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C5733" w:rsidRDefault="0046296D" w:rsidP="003C5733">
      <w:pPr>
        <w:spacing w:after="0" w:line="280" w:lineRule="atLeast"/>
        <w:jc w:val="both"/>
        <w:rPr>
          <w:rFonts w:ascii="Times New Roman" w:hAnsi="Times New Roman" w:cs="Times New Roman"/>
          <w:b/>
          <w:sz w:val="20"/>
          <w:szCs w:val="20"/>
          <w:u w:val="single"/>
        </w:rPr>
      </w:pPr>
      <w:r w:rsidRPr="003C5733">
        <w:rPr>
          <w:rFonts w:ascii="Times New Roman" w:hAnsi="Times New Roman" w:cs="Times New Roman"/>
          <w:b/>
          <w:sz w:val="20"/>
          <w:szCs w:val="20"/>
          <w:u w:val="single"/>
        </w:rPr>
        <w:t>09</w:t>
      </w:r>
      <w:r w:rsidR="002541C0" w:rsidRPr="003C5733">
        <w:rPr>
          <w:rFonts w:ascii="Times New Roman" w:hAnsi="Times New Roman" w:cs="Times New Roman"/>
          <w:b/>
          <w:sz w:val="20"/>
          <w:szCs w:val="20"/>
          <w:u w:val="single"/>
        </w:rPr>
        <w:t xml:space="preserve"> </w:t>
      </w:r>
      <w:r w:rsidR="008D594A" w:rsidRPr="003C5733">
        <w:rPr>
          <w:rFonts w:ascii="Times New Roman" w:hAnsi="Times New Roman" w:cs="Times New Roman"/>
          <w:b/>
          <w:sz w:val="20"/>
          <w:szCs w:val="20"/>
          <w:u w:val="single"/>
        </w:rPr>
        <w:t xml:space="preserve"> Mart</w:t>
      </w:r>
      <w:r w:rsidR="00112323" w:rsidRPr="003C5733">
        <w:rPr>
          <w:rFonts w:ascii="Times New Roman" w:hAnsi="Times New Roman" w:cs="Times New Roman"/>
          <w:b/>
          <w:sz w:val="20"/>
          <w:szCs w:val="20"/>
          <w:u w:val="single"/>
        </w:rPr>
        <w:t xml:space="preserve"> </w:t>
      </w:r>
      <w:r w:rsidR="00802E28" w:rsidRPr="003C5733">
        <w:rPr>
          <w:rFonts w:ascii="Times New Roman" w:hAnsi="Times New Roman" w:cs="Times New Roman"/>
          <w:b/>
          <w:sz w:val="20"/>
          <w:szCs w:val="20"/>
          <w:u w:val="single"/>
        </w:rPr>
        <w:t>201</w:t>
      </w:r>
      <w:r w:rsidR="00112323" w:rsidRPr="003C5733">
        <w:rPr>
          <w:rFonts w:ascii="Times New Roman" w:hAnsi="Times New Roman" w:cs="Times New Roman"/>
          <w:b/>
          <w:sz w:val="20"/>
          <w:szCs w:val="20"/>
          <w:u w:val="single"/>
        </w:rPr>
        <w:t>4</w:t>
      </w:r>
      <w:r w:rsidR="00802E28" w:rsidRPr="003C5733">
        <w:rPr>
          <w:rFonts w:ascii="Times New Roman" w:hAnsi="Times New Roman" w:cs="Times New Roman"/>
          <w:b/>
          <w:sz w:val="20"/>
          <w:szCs w:val="20"/>
          <w:u w:val="single"/>
        </w:rPr>
        <w:t>,</w:t>
      </w:r>
      <w:r w:rsidR="000370C9" w:rsidRPr="003C5733">
        <w:rPr>
          <w:rFonts w:ascii="Times New Roman" w:hAnsi="Times New Roman" w:cs="Times New Roman"/>
          <w:b/>
          <w:sz w:val="20"/>
          <w:szCs w:val="20"/>
          <w:u w:val="single"/>
        </w:rPr>
        <w:t xml:space="preserve"> </w:t>
      </w:r>
      <w:r w:rsidR="000370C9" w:rsidRPr="003C5733">
        <w:rPr>
          <w:rFonts w:ascii="Times New Roman" w:hAnsi="Times New Roman" w:cs="Times New Roman"/>
          <w:b/>
          <w:sz w:val="20"/>
          <w:szCs w:val="20"/>
          <w:u w:val="single"/>
        </w:rPr>
        <w:tab/>
      </w:r>
      <w:r w:rsidR="000370C9" w:rsidRPr="003C5733">
        <w:rPr>
          <w:rFonts w:ascii="Times New Roman" w:hAnsi="Times New Roman" w:cs="Times New Roman"/>
          <w:b/>
          <w:sz w:val="20"/>
          <w:szCs w:val="20"/>
          <w:u w:val="single"/>
        </w:rPr>
        <w:tab/>
      </w:r>
      <w:r w:rsidR="000370C9" w:rsidRPr="003C5733">
        <w:rPr>
          <w:rFonts w:ascii="Times New Roman" w:hAnsi="Times New Roman" w:cs="Times New Roman"/>
          <w:b/>
          <w:sz w:val="20"/>
          <w:szCs w:val="20"/>
          <w:u w:val="single"/>
        </w:rPr>
        <w:tab/>
      </w:r>
      <w:r w:rsidR="000370C9" w:rsidRPr="003C5733">
        <w:rPr>
          <w:rFonts w:ascii="Times New Roman" w:hAnsi="Times New Roman" w:cs="Times New Roman"/>
          <w:b/>
          <w:sz w:val="20"/>
          <w:szCs w:val="20"/>
          <w:u w:val="single"/>
        </w:rPr>
        <w:tab/>
      </w:r>
      <w:r w:rsidR="000370C9" w:rsidRPr="003C5733">
        <w:rPr>
          <w:rFonts w:ascii="Times New Roman" w:hAnsi="Times New Roman" w:cs="Times New Roman"/>
          <w:b/>
          <w:sz w:val="20"/>
          <w:szCs w:val="20"/>
          <w:u w:val="single"/>
        </w:rPr>
        <w:tab/>
      </w:r>
      <w:r w:rsidR="000370C9" w:rsidRPr="003C5733">
        <w:rPr>
          <w:rFonts w:ascii="Times New Roman" w:hAnsi="Times New Roman" w:cs="Times New Roman"/>
          <w:b/>
          <w:sz w:val="20"/>
          <w:szCs w:val="20"/>
          <w:u w:val="single"/>
        </w:rPr>
        <w:tab/>
      </w:r>
      <w:r w:rsidR="002950D7" w:rsidRPr="003C5733">
        <w:rPr>
          <w:rFonts w:ascii="Times New Roman" w:hAnsi="Times New Roman" w:cs="Times New Roman"/>
          <w:b/>
          <w:sz w:val="20"/>
          <w:szCs w:val="20"/>
          <w:u w:val="single"/>
        </w:rPr>
        <w:tab/>
      </w:r>
      <w:r w:rsidR="002A1073" w:rsidRPr="003C5733">
        <w:rPr>
          <w:rFonts w:ascii="Times New Roman" w:hAnsi="Times New Roman" w:cs="Times New Roman"/>
          <w:b/>
          <w:sz w:val="20"/>
          <w:szCs w:val="20"/>
          <w:u w:val="single"/>
        </w:rPr>
        <w:tab/>
      </w:r>
      <w:r w:rsidR="00F51545" w:rsidRPr="003C5733">
        <w:rPr>
          <w:rFonts w:ascii="Times New Roman" w:hAnsi="Times New Roman" w:cs="Times New Roman"/>
          <w:b/>
          <w:sz w:val="20"/>
          <w:szCs w:val="20"/>
          <w:u w:val="single"/>
        </w:rPr>
        <w:tab/>
      </w:r>
      <w:r w:rsidR="00F51545" w:rsidRPr="003C5733">
        <w:rPr>
          <w:rFonts w:ascii="Times New Roman" w:hAnsi="Times New Roman" w:cs="Times New Roman"/>
          <w:b/>
          <w:sz w:val="20"/>
          <w:szCs w:val="20"/>
          <w:u w:val="single"/>
        </w:rPr>
        <w:tab/>
      </w:r>
      <w:r w:rsidR="00B1710F" w:rsidRPr="003C5733">
        <w:rPr>
          <w:rFonts w:ascii="Times New Roman" w:hAnsi="Times New Roman" w:cs="Times New Roman"/>
          <w:b/>
          <w:sz w:val="20"/>
          <w:szCs w:val="20"/>
          <w:u w:val="single"/>
        </w:rPr>
        <w:t xml:space="preserve"> </w:t>
      </w:r>
      <w:proofErr w:type="gramStart"/>
      <w:r w:rsidRPr="003C5733">
        <w:rPr>
          <w:rFonts w:ascii="Times New Roman" w:hAnsi="Times New Roman" w:cs="Times New Roman"/>
          <w:b/>
          <w:sz w:val="20"/>
          <w:szCs w:val="20"/>
          <w:u w:val="single"/>
        </w:rPr>
        <w:t>Sayı : 28936</w:t>
      </w:r>
      <w:proofErr w:type="gramEnd"/>
    </w:p>
    <w:p w:rsidR="00D51AB9" w:rsidRPr="003C5733" w:rsidRDefault="00D51AB9" w:rsidP="003C5733">
      <w:pPr>
        <w:spacing w:after="0" w:line="280" w:lineRule="atLeast"/>
        <w:jc w:val="both"/>
        <w:rPr>
          <w:rFonts w:ascii="Times New Roman" w:hAnsi="Times New Roman" w:cs="Times New Roman"/>
          <w:b/>
          <w:sz w:val="20"/>
          <w:szCs w:val="20"/>
          <w:u w:val="single"/>
        </w:rPr>
      </w:pPr>
    </w:p>
    <w:p w:rsidR="00FE4138" w:rsidRPr="003C5733" w:rsidRDefault="00FE4138" w:rsidP="003C5733">
      <w:pPr>
        <w:pStyle w:val="1-Baslk"/>
        <w:spacing w:line="280" w:lineRule="atLeast"/>
        <w:ind w:firstLine="566"/>
        <w:rPr>
          <w:rFonts w:hAnsi="Times New Roman"/>
          <w:sz w:val="20"/>
        </w:rPr>
      </w:pPr>
    </w:p>
    <w:p w:rsidR="003C5733" w:rsidRPr="003C5733" w:rsidRDefault="003C5733" w:rsidP="003C5733">
      <w:pPr>
        <w:spacing w:after="0" w:line="280" w:lineRule="atLeast"/>
        <w:jc w:val="both"/>
        <w:rPr>
          <w:rFonts w:ascii="Times New Roman" w:hAnsi="Times New Roman" w:cs="Times New Roman"/>
          <w:b/>
          <w:sz w:val="20"/>
          <w:szCs w:val="20"/>
        </w:rPr>
      </w:pPr>
      <w:r w:rsidRPr="003C5733">
        <w:rPr>
          <w:rFonts w:ascii="Times New Roman" w:hAnsi="Times New Roman" w:cs="Times New Roman"/>
          <w:b/>
          <w:sz w:val="20"/>
          <w:szCs w:val="20"/>
        </w:rPr>
        <w:t>Gıda, Tarım ve Hayvancılık Bakanlığından:</w:t>
      </w:r>
    </w:p>
    <w:p w:rsidR="003C5733" w:rsidRPr="003C5733" w:rsidRDefault="003C5733" w:rsidP="003C5733">
      <w:pPr>
        <w:pStyle w:val="NormalWeb"/>
        <w:spacing w:before="0" w:beforeAutospacing="0" w:after="0" w:afterAutospacing="0" w:line="280" w:lineRule="atLeast"/>
        <w:jc w:val="center"/>
        <w:rPr>
          <w:sz w:val="20"/>
          <w:szCs w:val="20"/>
        </w:rPr>
      </w:pPr>
      <w:r w:rsidRPr="003C5733">
        <w:rPr>
          <w:sz w:val="20"/>
          <w:szCs w:val="20"/>
        </w:rPr>
        <w:t> </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TARIMSAL SULAMAYA İLİŞKİN ELEKTRİK BORCU BULUNAN ÇİFTÇİLERE BU BORÇLARI ÖDENENE KADAR 2014 YILINDA TARIMSAL DESTEKLEME ÖDEMESİ YAPILMAYACAĞINA DAİR BAKANLAR KURULU KARARI UYGULAMA TEBLİĞİ (TEBLİĞ NO: 2014/9)</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 </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BİRİNCİ BÖLÜM</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Amaç, Kapsam, Dayanak ve Tanımlar</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Amaç ve kapsam</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MADDE 1 –</w:t>
      </w:r>
      <w:r w:rsidRPr="003C5733">
        <w:rPr>
          <w:rFonts w:ascii="Times New Roman" w:hAnsi="Times New Roman" w:cs="Times New Roman"/>
          <w:sz w:val="20"/>
          <w:szCs w:val="20"/>
        </w:rPr>
        <w:t> (1) Bu Tebliğin amacı </w:t>
      </w:r>
      <w:proofErr w:type="gramStart"/>
      <w:r w:rsidRPr="003C5733">
        <w:rPr>
          <w:rFonts w:ascii="Times New Roman" w:hAnsi="Times New Roman" w:cs="Times New Roman"/>
          <w:sz w:val="20"/>
          <w:szCs w:val="20"/>
        </w:rPr>
        <w:t>4/3/2014</w:t>
      </w:r>
      <w:proofErr w:type="gramEnd"/>
      <w:r w:rsidRPr="003C5733">
        <w:rPr>
          <w:rFonts w:ascii="Times New Roman" w:hAnsi="Times New Roman" w:cs="Times New Roman"/>
          <w:sz w:val="20"/>
          <w:szCs w:val="20"/>
        </w:rPr>
        <w:t> tarihli ve 2014/6052 sayılı Bakanlar Kurulu Kararı ile yürürlüğe konulan 2014 Yılında Tarımsal Sulamaya İlişkin Elektrik Borcu Bulunan Çiftçilere Bu Borçları Ödeninceye Kadar Destekleme Ödemesi Yapılmamasına İlişkin Kararın uygulamasına dair usul ve esasları belirlemektir.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Dayanak</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MADDE 2 – </w:t>
      </w:r>
      <w:r w:rsidRPr="003C5733">
        <w:rPr>
          <w:rFonts w:ascii="Times New Roman" w:hAnsi="Times New Roman" w:cs="Times New Roman"/>
          <w:sz w:val="20"/>
          <w:szCs w:val="20"/>
        </w:rPr>
        <w:t>(1) Bu Tebliğ </w:t>
      </w:r>
      <w:proofErr w:type="gramStart"/>
      <w:r w:rsidRPr="003C5733">
        <w:rPr>
          <w:rFonts w:ascii="Times New Roman" w:hAnsi="Times New Roman" w:cs="Times New Roman"/>
          <w:sz w:val="20"/>
          <w:szCs w:val="20"/>
        </w:rPr>
        <w:t>4/3/2014</w:t>
      </w:r>
      <w:proofErr w:type="gramEnd"/>
      <w:r w:rsidRPr="003C5733">
        <w:rPr>
          <w:rFonts w:ascii="Times New Roman" w:hAnsi="Times New Roman" w:cs="Times New Roman"/>
          <w:sz w:val="20"/>
          <w:szCs w:val="20"/>
        </w:rPr>
        <w:t> tarihli ve 2014/6052 sayılı Bakanlar Kurulu Kararı ile yürürlüğe konulan 2014 Yılında Tarımsal Sulamaya İlişkin Elektrik Borcu Bulunan Çiftçilere Bu Borçları Ödeninceye Kadar Destekleme Ödemesi Yapılmamasına İlişkin Karara dayanılarak hazırlanmıştır.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Tanımlar</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MADDE 3 –</w:t>
      </w:r>
      <w:r w:rsidRPr="003C5733">
        <w:rPr>
          <w:sz w:val="20"/>
          <w:szCs w:val="20"/>
        </w:rPr>
        <w:t> (1) Bu Tebliğde geçen;</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a) Abone: Tarımsal sulamada elektrik kullanan, şirket ile abonelik sözleşmesi olan çiftçi veya tüzel kişiliği,</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b) Bakanlık: Gıda, Tarım ve Hayvancılık Bakanlığını,</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c) Banka: T.C. Ziraat Bankası Anonim Şirketini,</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ç) Belge: Çiftçinin veya tüzel kişiliğin abone olduğu ve borcu olmadığını gösteren, Şirket tarafından tanzim edilmiş tasdikli evrakı,</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d) Çiftçi: Çiftçi Kayıt Sistemine kayıtlı olabilmek için gereken usul ve esasları yerine getiren ve fiilen tarımsal üretim kaynaklarını kullanmak suretiyle tarımsal üretimle uğraşan ve başvuru tarihi itibarıyla </w:t>
      </w:r>
      <w:proofErr w:type="spellStart"/>
      <w:r w:rsidRPr="003C5733">
        <w:rPr>
          <w:rFonts w:ascii="Times New Roman" w:hAnsi="Times New Roman" w:cs="Times New Roman"/>
          <w:sz w:val="20"/>
          <w:szCs w:val="20"/>
        </w:rPr>
        <w:t>onsekiz</w:t>
      </w:r>
      <w:proofErr w:type="spellEnd"/>
      <w:r w:rsidRPr="003C5733">
        <w:rPr>
          <w:rFonts w:ascii="Times New Roman" w:hAnsi="Times New Roman" w:cs="Times New Roman"/>
          <w:sz w:val="20"/>
          <w:szCs w:val="20"/>
        </w:rPr>
        <w:t> yaşını doldurmuş ve/veya reşit gerçek kişiler ile tüzel kişileri,</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e) ÇKS: Çiftçi Kayıt Sistemini,</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f) Genel Müdürlük: Tarım Reformu Genel Müdürlüğünü,</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g) </w:t>
      </w:r>
      <w:proofErr w:type="gramStart"/>
      <w:r w:rsidRPr="003C5733">
        <w:rPr>
          <w:rFonts w:ascii="Times New Roman" w:hAnsi="Times New Roman" w:cs="Times New Roman"/>
          <w:sz w:val="20"/>
          <w:szCs w:val="20"/>
        </w:rPr>
        <w:t>İcmal : Tarımsal</w:t>
      </w:r>
      <w:proofErr w:type="gramEnd"/>
      <w:r w:rsidRPr="003C5733">
        <w:rPr>
          <w:rFonts w:ascii="Times New Roman" w:hAnsi="Times New Roman" w:cs="Times New Roman"/>
          <w:sz w:val="20"/>
          <w:szCs w:val="20"/>
        </w:rPr>
        <w:t> destekleme uygulamalarını yürüten ilgili Genel Müdürlüklerin oluşturduğu gerçek veya tüzel kişilere ait bilgiler ve ödeme miktarlarını gösteren listeleri,</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ğ) </w:t>
      </w:r>
      <w:proofErr w:type="gramStart"/>
      <w:r w:rsidRPr="003C5733">
        <w:rPr>
          <w:rFonts w:ascii="Times New Roman" w:hAnsi="Times New Roman" w:cs="Times New Roman"/>
          <w:sz w:val="20"/>
          <w:szCs w:val="20"/>
        </w:rPr>
        <w:t>Protokol : İlgili</w:t>
      </w:r>
      <w:proofErr w:type="gramEnd"/>
      <w:r w:rsidRPr="003C5733">
        <w:rPr>
          <w:rFonts w:ascii="Times New Roman" w:hAnsi="Times New Roman" w:cs="Times New Roman"/>
          <w:sz w:val="20"/>
          <w:szCs w:val="20"/>
        </w:rPr>
        <w:t> şirket ile Genel Müdürlük arasında ÇKS veri paylaşımına ait usul ve esasların belirlenerek imza altına alındığı sözleşmeyi,</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h) </w:t>
      </w:r>
      <w:proofErr w:type="gramStart"/>
      <w:r w:rsidRPr="003C5733">
        <w:rPr>
          <w:sz w:val="20"/>
          <w:szCs w:val="20"/>
        </w:rPr>
        <w:t>Şirket : Elektrik</w:t>
      </w:r>
      <w:proofErr w:type="gramEnd"/>
      <w:r w:rsidRPr="003C5733">
        <w:rPr>
          <w:sz w:val="20"/>
          <w:szCs w:val="20"/>
        </w:rPr>
        <w:t> dağıtım şirketi ve/veya elektrik perakende satış şirketini,</w:t>
      </w:r>
    </w:p>
    <w:p w:rsidR="003C5733" w:rsidRPr="003C5733" w:rsidRDefault="003C5733" w:rsidP="003C5733">
      <w:pPr>
        <w:pStyle w:val="NormalWeb"/>
        <w:spacing w:before="0" w:beforeAutospacing="0" w:after="0" w:afterAutospacing="0" w:line="280" w:lineRule="atLeast"/>
        <w:rPr>
          <w:sz w:val="20"/>
          <w:szCs w:val="20"/>
        </w:rPr>
      </w:pPr>
      <w:proofErr w:type="gramStart"/>
      <w:r w:rsidRPr="003C5733">
        <w:rPr>
          <w:sz w:val="20"/>
          <w:szCs w:val="20"/>
        </w:rPr>
        <w:t>ifade</w:t>
      </w:r>
      <w:proofErr w:type="gramEnd"/>
      <w:r w:rsidRPr="003C5733">
        <w:rPr>
          <w:sz w:val="20"/>
          <w:szCs w:val="20"/>
        </w:rPr>
        <w:t> eder.</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İKİNCİ BÖLÜM</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Destekleme Ödemelerinin Yapılıp Yapılmayacağının Uygulanması</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Destekleme ödemelerinin yapılıp yapılmayacağının uygulanması</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MADDE 4 –</w:t>
      </w:r>
      <w:r w:rsidRPr="003C5733">
        <w:rPr>
          <w:rFonts w:ascii="Times New Roman" w:hAnsi="Times New Roman" w:cs="Times New Roman"/>
          <w:sz w:val="20"/>
          <w:szCs w:val="20"/>
        </w:rPr>
        <w:t> (1) Şirket, kendi abone/tüketici kayıtları ile ÇKS kayıtlarını eşleştirerek alacaklı olduğu çiftçilere ait Türkiye Cumhuriyeti kimlik numarası veya vergi kimlik numarası ile beraber alacak tutarını Bankaya iletir.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xml:space="preserve">(2) Banka, desteklemeyi uygulayan birim tarafından oluşturulup Genel Müdürlük tarafından Bankaya iletilen, ödemeye esas icmallerdeki, çiftçilere veya tüzel kişilere ait Türkiye Cumhuriyeti kimlik numarası veya vergi </w:t>
      </w:r>
      <w:r w:rsidRPr="003C5733">
        <w:rPr>
          <w:rFonts w:ascii="Times New Roman" w:hAnsi="Times New Roman" w:cs="Times New Roman"/>
          <w:sz w:val="20"/>
          <w:szCs w:val="20"/>
        </w:rPr>
        <w:lastRenderedPageBreak/>
        <w:t>kimlik numarası ile Şirket tarafından iletilen Türkiye Cumhuriyeti kimlik numarası veya vergi kimlik numarası eşleşen </w:t>
      </w:r>
      <w:proofErr w:type="spellStart"/>
      <w:r w:rsidRPr="003C5733">
        <w:rPr>
          <w:rFonts w:ascii="Times New Roman" w:hAnsi="Times New Roman" w:cs="Times New Roman"/>
          <w:sz w:val="20"/>
          <w:szCs w:val="20"/>
        </w:rPr>
        <w:t>hakedişleriilgililere</w:t>
      </w:r>
      <w:proofErr w:type="spellEnd"/>
      <w:r w:rsidRPr="003C5733">
        <w:rPr>
          <w:rFonts w:ascii="Times New Roman" w:hAnsi="Times New Roman" w:cs="Times New Roman"/>
          <w:sz w:val="20"/>
          <w:szCs w:val="20"/>
        </w:rPr>
        <w:t xml:space="preserve"> ödemez.</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(3) Ödemenin yapılabilmesi için Şirketten çiftçinin veya tüzel kişinin Bankaya müracaat tarihinden önceki son bir ay içinde alınan belgenin Bankaya ibraz edilmesi gerekir.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(4) Borca ilişkin itiraz Şirkete yapılır. İtiraz 7 günde karara bağlanır. Anlaşmazlık durumunda özel hukuk hükümleri uygulanır.</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ÜÇÜNCÜ BÖLÜM</w:t>
      </w:r>
    </w:p>
    <w:p w:rsidR="003C5733" w:rsidRPr="003C5733" w:rsidRDefault="003C5733" w:rsidP="003C5733">
      <w:pPr>
        <w:pStyle w:val="NormalWeb"/>
        <w:spacing w:before="0" w:beforeAutospacing="0" w:after="0" w:afterAutospacing="0" w:line="280" w:lineRule="atLeast"/>
        <w:jc w:val="center"/>
        <w:rPr>
          <w:sz w:val="20"/>
          <w:szCs w:val="20"/>
        </w:rPr>
      </w:pPr>
      <w:r w:rsidRPr="003C5733">
        <w:rPr>
          <w:b/>
          <w:bCs/>
          <w:sz w:val="20"/>
          <w:szCs w:val="20"/>
        </w:rPr>
        <w:t>Çeşitli ve Son Hükümler</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Diğer işlemler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Style w:val="Gl"/>
          <w:rFonts w:ascii="Times New Roman" w:hAnsi="Times New Roman" w:cs="Times New Roman"/>
          <w:sz w:val="20"/>
          <w:szCs w:val="20"/>
        </w:rPr>
        <w:t>MADDE 5 – </w:t>
      </w:r>
      <w:r w:rsidRPr="003C5733">
        <w:rPr>
          <w:rFonts w:ascii="Times New Roman" w:hAnsi="Times New Roman" w:cs="Times New Roman"/>
          <w:sz w:val="20"/>
          <w:szCs w:val="20"/>
        </w:rPr>
        <w:t>(1) Şirket, borçlulara ait bilgileri ve borç miktarlarını gösteren listeleri ödeme yapılmadan en geç üç iş günü önceden Bankaya iletir.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(2) Genel Müdürlük, yapılacak destekleme ödemesinin yapılacağını planlama aşamasında (25-30) gün önceden Şirketçe bildirilen adrese elektronik olarak gönderir.</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 </w:t>
      </w:r>
    </w:p>
    <w:p w:rsidR="003C5733" w:rsidRPr="003C5733" w:rsidRDefault="003C5733" w:rsidP="003C5733">
      <w:pPr>
        <w:spacing w:after="0" w:line="280" w:lineRule="atLeast"/>
        <w:jc w:val="both"/>
        <w:rPr>
          <w:rFonts w:ascii="Times New Roman" w:hAnsi="Times New Roman" w:cs="Times New Roman"/>
          <w:sz w:val="20"/>
          <w:szCs w:val="20"/>
        </w:rPr>
      </w:pPr>
      <w:r w:rsidRPr="003C5733">
        <w:rPr>
          <w:rFonts w:ascii="Times New Roman" w:hAnsi="Times New Roman" w:cs="Times New Roman"/>
          <w:sz w:val="20"/>
          <w:szCs w:val="20"/>
        </w:rPr>
        <w:t>(3) Çiftçinin Bankaya yazılı müracaatı halinde </w:t>
      </w:r>
      <w:proofErr w:type="spellStart"/>
      <w:r w:rsidRPr="003C5733">
        <w:rPr>
          <w:rFonts w:ascii="Times New Roman" w:hAnsi="Times New Roman" w:cs="Times New Roman"/>
          <w:sz w:val="20"/>
          <w:szCs w:val="20"/>
        </w:rPr>
        <w:t>hakettiği</w:t>
      </w:r>
      <w:proofErr w:type="spellEnd"/>
      <w:r w:rsidRPr="003C5733">
        <w:rPr>
          <w:rFonts w:ascii="Times New Roman" w:hAnsi="Times New Roman" w:cs="Times New Roman"/>
          <w:sz w:val="20"/>
          <w:szCs w:val="20"/>
        </w:rPr>
        <w:t> destekleme tutarından, bankaya bildirilen borç miktarına kadar olan kısım şirketin hesabına aktarılabilir.</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(4) Şirketin talebi halinde Genel Müdürlük, Protokol </w:t>
      </w:r>
      <w:proofErr w:type="gramStart"/>
      <w:r w:rsidRPr="003C5733">
        <w:rPr>
          <w:sz w:val="20"/>
          <w:szCs w:val="20"/>
        </w:rPr>
        <w:t>dahilinde</w:t>
      </w:r>
      <w:proofErr w:type="gramEnd"/>
      <w:r w:rsidRPr="003C5733">
        <w:rPr>
          <w:sz w:val="20"/>
          <w:szCs w:val="20"/>
        </w:rPr>
        <w:t> </w:t>
      </w:r>
      <w:proofErr w:type="spellStart"/>
      <w:r w:rsidRPr="003C5733">
        <w:rPr>
          <w:sz w:val="20"/>
          <w:szCs w:val="20"/>
        </w:rPr>
        <w:t>ÇKS’den</w:t>
      </w:r>
      <w:proofErr w:type="spellEnd"/>
      <w:r w:rsidRPr="003C5733">
        <w:rPr>
          <w:sz w:val="20"/>
          <w:szCs w:val="20"/>
        </w:rPr>
        <w:t> veri paylaşımı yapar.</w:t>
      </w:r>
    </w:p>
    <w:p w:rsidR="003C5733" w:rsidRPr="003C5733" w:rsidRDefault="003C5733" w:rsidP="003C5733">
      <w:pPr>
        <w:pStyle w:val="NormalWeb"/>
        <w:spacing w:before="0" w:beforeAutospacing="0" w:after="0" w:afterAutospacing="0" w:line="280" w:lineRule="atLeast"/>
        <w:rPr>
          <w:sz w:val="20"/>
          <w:szCs w:val="20"/>
        </w:rPr>
      </w:pPr>
      <w:r w:rsidRPr="003C5733">
        <w:rPr>
          <w:sz w:val="20"/>
          <w:szCs w:val="20"/>
        </w:rPr>
        <w:t>(5) Düzenlenen belgelerin içeriği ile ilgili hukuki sorumluluk Şirkete aittir.</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Yürürlük</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MADDE 6 –</w:t>
      </w:r>
      <w:r w:rsidRPr="003C5733">
        <w:rPr>
          <w:sz w:val="20"/>
          <w:szCs w:val="20"/>
        </w:rPr>
        <w:t> (1) Bu Tebliğ yayımı tarihinde yürürlüğe girer.</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Yürütme</w:t>
      </w:r>
    </w:p>
    <w:p w:rsidR="003C5733" w:rsidRPr="003C5733" w:rsidRDefault="003C5733" w:rsidP="003C5733">
      <w:pPr>
        <w:pStyle w:val="NormalWeb"/>
        <w:spacing w:before="0" w:beforeAutospacing="0" w:after="0" w:afterAutospacing="0" w:line="280" w:lineRule="atLeast"/>
        <w:rPr>
          <w:sz w:val="20"/>
          <w:szCs w:val="20"/>
        </w:rPr>
      </w:pPr>
      <w:r w:rsidRPr="003C5733">
        <w:rPr>
          <w:rStyle w:val="Gl"/>
          <w:sz w:val="20"/>
          <w:szCs w:val="20"/>
        </w:rPr>
        <w:t>MADDE 7 –</w:t>
      </w:r>
      <w:r w:rsidRPr="003C5733">
        <w:rPr>
          <w:sz w:val="20"/>
          <w:szCs w:val="20"/>
        </w:rPr>
        <w:t> (1) Bu Tebliğ hükümlerini Gıda, Tarım ve Hayvancılık Bakanı yürütür.</w:t>
      </w:r>
    </w:p>
    <w:p w:rsidR="003C5733" w:rsidRPr="003C5733" w:rsidRDefault="003C5733" w:rsidP="003C5733">
      <w:pPr>
        <w:pStyle w:val="1-Baslk"/>
        <w:spacing w:line="280" w:lineRule="atLeast"/>
        <w:ind w:firstLine="566"/>
        <w:rPr>
          <w:rFonts w:hAnsi="Times New Roman"/>
          <w:sz w:val="20"/>
        </w:rPr>
      </w:pPr>
    </w:p>
    <w:sectPr w:rsidR="003C5733" w:rsidRPr="003C573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674" w:rsidRDefault="003B4674" w:rsidP="00CE6B7C">
      <w:pPr>
        <w:spacing w:after="0" w:line="240" w:lineRule="auto"/>
      </w:pPr>
      <w:r>
        <w:separator/>
      </w:r>
    </w:p>
  </w:endnote>
  <w:endnote w:type="continuationSeparator" w:id="0">
    <w:p w:rsidR="003B4674" w:rsidRDefault="003B467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B0370">
        <w:pPr>
          <w:pStyle w:val="Altbilgi"/>
          <w:jc w:val="center"/>
        </w:pPr>
        <w:fldSimple w:instr=" PAGE   \* MERGEFORMAT ">
          <w:r w:rsidR="003C573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674" w:rsidRDefault="003B4674" w:rsidP="00CE6B7C">
      <w:pPr>
        <w:spacing w:after="0" w:line="240" w:lineRule="auto"/>
      </w:pPr>
      <w:r>
        <w:separator/>
      </w:r>
    </w:p>
  </w:footnote>
  <w:footnote w:type="continuationSeparator" w:id="0">
    <w:p w:rsidR="003B4674" w:rsidRDefault="003B467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4674"/>
    <w:rsid w:val="003B5AC1"/>
    <w:rsid w:val="003B712C"/>
    <w:rsid w:val="003C0BAB"/>
    <w:rsid w:val="003C5733"/>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0370"/>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601</Words>
  <Characters>3426</Characters>
  <Application>Microsoft Office Word</Application>
  <DocSecurity>0</DocSecurity>
  <Lines>28</Lines>
  <Paragraphs>8</Paragraphs>
  <ScaleCrop>false</ScaleCrop>
  <Company>TURMOB</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737</cp:revision>
  <cp:lastPrinted>2013-12-13T06:43:00Z</cp:lastPrinted>
  <dcterms:created xsi:type="dcterms:W3CDTF">2013-06-03T05:31:00Z</dcterms:created>
  <dcterms:modified xsi:type="dcterms:W3CDTF">2014-03-10T06:44:00Z</dcterms:modified>
</cp:coreProperties>
</file>