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E36AF2" w:rsidRDefault="00E36AF2" w:rsidP="007F483B">
      <w:pPr>
        <w:spacing w:after="0" w:line="280" w:lineRule="atLeast"/>
        <w:jc w:val="both"/>
        <w:rPr>
          <w:rFonts w:ascii="Times New Roman" w:hAnsi="Times New Roman" w:cs="Times New Roman"/>
          <w:b/>
          <w:sz w:val="20"/>
          <w:szCs w:val="20"/>
          <w:u w:val="single"/>
        </w:rPr>
      </w:pPr>
      <w:r w:rsidRPr="00E36AF2">
        <w:rPr>
          <w:rFonts w:ascii="Times New Roman" w:hAnsi="Times New Roman" w:cs="Times New Roman"/>
          <w:b/>
          <w:sz w:val="20"/>
          <w:szCs w:val="20"/>
          <w:u w:val="single"/>
        </w:rPr>
        <w:t>26</w:t>
      </w:r>
      <w:r w:rsidR="00296E42" w:rsidRPr="00E36AF2">
        <w:rPr>
          <w:rFonts w:ascii="Times New Roman" w:hAnsi="Times New Roman" w:cs="Times New Roman"/>
          <w:b/>
          <w:sz w:val="20"/>
          <w:szCs w:val="20"/>
          <w:u w:val="single"/>
        </w:rPr>
        <w:t xml:space="preserve"> Nisan</w:t>
      </w:r>
      <w:r w:rsidR="00112323" w:rsidRPr="00E36AF2">
        <w:rPr>
          <w:rFonts w:ascii="Times New Roman" w:hAnsi="Times New Roman" w:cs="Times New Roman"/>
          <w:b/>
          <w:sz w:val="20"/>
          <w:szCs w:val="20"/>
          <w:u w:val="single"/>
        </w:rPr>
        <w:t xml:space="preserve"> </w:t>
      </w:r>
      <w:r w:rsidR="00802E28" w:rsidRPr="00E36AF2">
        <w:rPr>
          <w:rFonts w:ascii="Times New Roman" w:hAnsi="Times New Roman" w:cs="Times New Roman"/>
          <w:b/>
          <w:sz w:val="20"/>
          <w:szCs w:val="20"/>
          <w:u w:val="single"/>
        </w:rPr>
        <w:t>201</w:t>
      </w:r>
      <w:r w:rsidR="00112323" w:rsidRPr="00E36AF2">
        <w:rPr>
          <w:rFonts w:ascii="Times New Roman" w:hAnsi="Times New Roman" w:cs="Times New Roman"/>
          <w:b/>
          <w:sz w:val="20"/>
          <w:szCs w:val="20"/>
          <w:u w:val="single"/>
        </w:rPr>
        <w:t>4</w:t>
      </w:r>
      <w:r w:rsidR="00802E28" w:rsidRPr="00E36AF2">
        <w:rPr>
          <w:rFonts w:ascii="Times New Roman" w:hAnsi="Times New Roman" w:cs="Times New Roman"/>
          <w:b/>
          <w:sz w:val="20"/>
          <w:szCs w:val="20"/>
          <w:u w:val="single"/>
        </w:rPr>
        <w:t>,</w:t>
      </w:r>
      <w:r w:rsidR="000370C9" w:rsidRPr="00E36AF2">
        <w:rPr>
          <w:rFonts w:ascii="Times New Roman" w:hAnsi="Times New Roman" w:cs="Times New Roman"/>
          <w:b/>
          <w:sz w:val="20"/>
          <w:szCs w:val="20"/>
          <w:u w:val="single"/>
        </w:rPr>
        <w:t xml:space="preserve"> </w:t>
      </w:r>
      <w:r w:rsidR="000370C9" w:rsidRPr="00E36AF2">
        <w:rPr>
          <w:rFonts w:ascii="Times New Roman" w:hAnsi="Times New Roman" w:cs="Times New Roman"/>
          <w:b/>
          <w:sz w:val="20"/>
          <w:szCs w:val="20"/>
          <w:u w:val="single"/>
        </w:rPr>
        <w:tab/>
      </w:r>
      <w:r w:rsidR="000370C9" w:rsidRPr="00E36AF2">
        <w:rPr>
          <w:rFonts w:ascii="Times New Roman" w:hAnsi="Times New Roman" w:cs="Times New Roman"/>
          <w:b/>
          <w:sz w:val="20"/>
          <w:szCs w:val="20"/>
          <w:u w:val="single"/>
        </w:rPr>
        <w:tab/>
      </w:r>
      <w:r w:rsidR="000370C9" w:rsidRPr="00E36AF2">
        <w:rPr>
          <w:rFonts w:ascii="Times New Roman" w:hAnsi="Times New Roman" w:cs="Times New Roman"/>
          <w:b/>
          <w:sz w:val="20"/>
          <w:szCs w:val="20"/>
          <w:u w:val="single"/>
        </w:rPr>
        <w:tab/>
      </w:r>
      <w:r w:rsidR="000370C9" w:rsidRPr="00E36AF2">
        <w:rPr>
          <w:rFonts w:ascii="Times New Roman" w:hAnsi="Times New Roman" w:cs="Times New Roman"/>
          <w:b/>
          <w:sz w:val="20"/>
          <w:szCs w:val="20"/>
          <w:u w:val="single"/>
        </w:rPr>
        <w:tab/>
      </w:r>
      <w:r w:rsidR="000370C9" w:rsidRPr="00E36AF2">
        <w:rPr>
          <w:rFonts w:ascii="Times New Roman" w:hAnsi="Times New Roman" w:cs="Times New Roman"/>
          <w:b/>
          <w:sz w:val="20"/>
          <w:szCs w:val="20"/>
          <w:u w:val="single"/>
        </w:rPr>
        <w:tab/>
      </w:r>
      <w:r w:rsidR="000370C9" w:rsidRPr="00E36AF2">
        <w:rPr>
          <w:rFonts w:ascii="Times New Roman" w:hAnsi="Times New Roman" w:cs="Times New Roman"/>
          <w:b/>
          <w:sz w:val="20"/>
          <w:szCs w:val="20"/>
          <w:u w:val="single"/>
        </w:rPr>
        <w:tab/>
      </w:r>
      <w:r w:rsidR="002950D7" w:rsidRPr="00E36AF2">
        <w:rPr>
          <w:rFonts w:ascii="Times New Roman" w:hAnsi="Times New Roman" w:cs="Times New Roman"/>
          <w:b/>
          <w:sz w:val="20"/>
          <w:szCs w:val="20"/>
          <w:u w:val="single"/>
        </w:rPr>
        <w:tab/>
      </w:r>
      <w:r w:rsidR="002A1073" w:rsidRPr="00E36AF2">
        <w:rPr>
          <w:rFonts w:ascii="Times New Roman" w:hAnsi="Times New Roman" w:cs="Times New Roman"/>
          <w:b/>
          <w:sz w:val="20"/>
          <w:szCs w:val="20"/>
          <w:u w:val="single"/>
        </w:rPr>
        <w:tab/>
      </w:r>
      <w:r w:rsidR="00F51545" w:rsidRPr="00E36AF2">
        <w:rPr>
          <w:rFonts w:ascii="Times New Roman" w:hAnsi="Times New Roman" w:cs="Times New Roman"/>
          <w:b/>
          <w:sz w:val="20"/>
          <w:szCs w:val="20"/>
          <w:u w:val="single"/>
        </w:rPr>
        <w:tab/>
      </w:r>
      <w:r w:rsidR="00F51545" w:rsidRPr="00E36AF2">
        <w:rPr>
          <w:rFonts w:ascii="Times New Roman" w:hAnsi="Times New Roman" w:cs="Times New Roman"/>
          <w:b/>
          <w:sz w:val="20"/>
          <w:szCs w:val="20"/>
          <w:u w:val="single"/>
        </w:rPr>
        <w:tab/>
      </w:r>
      <w:r w:rsidR="00B1710F" w:rsidRPr="00E36AF2">
        <w:rPr>
          <w:rFonts w:ascii="Times New Roman" w:hAnsi="Times New Roman" w:cs="Times New Roman"/>
          <w:b/>
          <w:sz w:val="20"/>
          <w:szCs w:val="20"/>
          <w:u w:val="single"/>
        </w:rPr>
        <w:t xml:space="preserve"> </w:t>
      </w:r>
      <w:r w:rsidRPr="00E36AF2">
        <w:rPr>
          <w:rFonts w:ascii="Times New Roman" w:hAnsi="Times New Roman" w:cs="Times New Roman"/>
          <w:b/>
          <w:sz w:val="20"/>
          <w:szCs w:val="20"/>
          <w:u w:val="single"/>
        </w:rPr>
        <w:t>Sayı : 28983</w:t>
      </w:r>
    </w:p>
    <w:p w:rsidR="007E7B12" w:rsidRDefault="007E7B12" w:rsidP="007F483B">
      <w:pPr>
        <w:pStyle w:val="1-Baslk"/>
        <w:spacing w:line="280" w:lineRule="atLeast"/>
        <w:rPr>
          <w:rFonts w:eastAsiaTheme="minorHAnsi" w:hAnsi="Times New Roman"/>
          <w:b/>
          <w:sz w:val="20"/>
        </w:rPr>
      </w:pPr>
    </w:p>
    <w:p w:rsidR="00D73ED9" w:rsidRPr="00B0052A" w:rsidRDefault="00D73ED9" w:rsidP="00D73ED9">
      <w:pPr>
        <w:pStyle w:val="ALTBASLIK"/>
        <w:spacing w:before="120"/>
        <w:ind w:firstLine="567"/>
        <w:jc w:val="both"/>
        <w:rPr>
          <w:rFonts w:ascii="Times New Roman" w:hAnsi="Times New Roman"/>
          <w:b w:val="0"/>
          <w:sz w:val="24"/>
          <w:szCs w:val="24"/>
          <w:u w:val="single"/>
          <w:lang w:val="tr-TR"/>
        </w:rPr>
      </w:pPr>
      <w:r w:rsidRPr="00B0052A">
        <w:rPr>
          <w:rFonts w:ascii="Times New Roman" w:hAnsi="Times New Roman"/>
          <w:b w:val="0"/>
          <w:sz w:val="24"/>
          <w:szCs w:val="24"/>
          <w:u w:val="single"/>
          <w:lang w:val="tr-TR"/>
        </w:rPr>
        <w:t>Maliye Bakanlığından</w:t>
      </w:r>
      <w:r>
        <w:rPr>
          <w:rFonts w:ascii="Times New Roman" w:hAnsi="Times New Roman"/>
          <w:b w:val="0"/>
          <w:sz w:val="24"/>
          <w:szCs w:val="24"/>
          <w:u w:val="single"/>
          <w:lang w:val="tr-TR"/>
        </w:rPr>
        <w:t>:</w:t>
      </w:r>
    </w:p>
    <w:p w:rsidR="00D73ED9" w:rsidRPr="00C76E5D" w:rsidRDefault="00D73ED9" w:rsidP="00D73ED9"/>
    <w:p w:rsidR="00D73ED9" w:rsidRPr="00C76E5D" w:rsidRDefault="00D73ED9" w:rsidP="00D73ED9"/>
    <w:p w:rsidR="00D73ED9" w:rsidRPr="00C76E5D" w:rsidRDefault="00D73ED9" w:rsidP="00D73ED9">
      <w:pPr>
        <w:pStyle w:val="ALTBASLIK"/>
        <w:tabs>
          <w:tab w:val="clear" w:pos="567"/>
          <w:tab w:val="left" w:pos="0"/>
        </w:tabs>
        <w:spacing w:before="120"/>
        <w:rPr>
          <w:rFonts w:ascii="Times New Roman" w:hAnsi="Times New Roman"/>
          <w:sz w:val="24"/>
          <w:szCs w:val="24"/>
          <w:lang w:val="tr-TR"/>
        </w:rPr>
      </w:pPr>
      <w:r>
        <w:rPr>
          <w:rFonts w:ascii="Times New Roman" w:hAnsi="Times New Roman"/>
          <w:sz w:val="24"/>
          <w:szCs w:val="24"/>
          <w:lang w:val="tr-TR"/>
        </w:rPr>
        <w:t xml:space="preserve">KATMA DEĞER VERGİSİ </w:t>
      </w:r>
      <w:r w:rsidRPr="00C76E5D">
        <w:rPr>
          <w:rFonts w:ascii="Times New Roman" w:hAnsi="Times New Roman"/>
          <w:sz w:val="24"/>
          <w:szCs w:val="24"/>
          <w:lang w:val="tr-TR"/>
        </w:rPr>
        <w:t xml:space="preserve">GENEL </w:t>
      </w:r>
      <w:r>
        <w:rPr>
          <w:rFonts w:ascii="Times New Roman" w:hAnsi="Times New Roman"/>
          <w:sz w:val="24"/>
          <w:szCs w:val="24"/>
          <w:lang w:val="tr-TR"/>
        </w:rPr>
        <w:t xml:space="preserve">UYGULAMA </w:t>
      </w:r>
      <w:r w:rsidRPr="00C76E5D">
        <w:rPr>
          <w:rFonts w:ascii="Times New Roman" w:hAnsi="Times New Roman"/>
          <w:sz w:val="24"/>
          <w:szCs w:val="24"/>
          <w:lang w:val="tr-TR"/>
        </w:rPr>
        <w:t>TEBLİĞİ</w:t>
      </w:r>
    </w:p>
    <w:p w:rsidR="00D73ED9" w:rsidRPr="00C76E5D" w:rsidRDefault="00D73ED9" w:rsidP="00D73ED9">
      <w:pPr>
        <w:spacing w:before="120"/>
        <w:ind w:firstLine="709"/>
        <w:jc w:val="center"/>
        <w:rPr>
          <w:b/>
          <w:sz w:val="24"/>
          <w:szCs w:val="24"/>
        </w:rPr>
      </w:pPr>
    </w:p>
    <w:p w:rsidR="00D73ED9" w:rsidRPr="00C76E5D" w:rsidRDefault="00D73ED9" w:rsidP="00D73ED9">
      <w:pPr>
        <w:spacing w:before="60" w:after="60"/>
        <w:ind w:firstLine="709"/>
        <w:jc w:val="both"/>
      </w:pPr>
      <w:r w:rsidRPr="00C76E5D">
        <w:t xml:space="preserve">Bu Tebliğin konusunu, 25/10/1984 tarihli ve 3065 sayılı </w:t>
      </w:r>
      <w:r>
        <w:t>Katma Değer Vergisi (KDV) Kanununun</w:t>
      </w:r>
      <w:r>
        <w:rPr>
          <w:rStyle w:val="DipnotBavurusu"/>
        </w:rPr>
        <w:footnoteReference w:id="1"/>
      </w:r>
      <w:r w:rsidRPr="00C76E5D">
        <w:t xml:space="preserve">ilgili maddeleri ile 13/2/2011 tarihli ve 6111 sayılı </w:t>
      </w:r>
      <w:r w:rsidRPr="00C76E5D">
        <w:rPr>
          <w:rFonts w:eastAsia="ヒラギノ明朝 Pro W3"/>
        </w:rPr>
        <w:t>Kanunun</w:t>
      </w:r>
      <w:r w:rsidRPr="00C76E5D">
        <w:rPr>
          <w:rFonts w:eastAsia="ヒラギノ明朝 Pro W3"/>
          <w:vertAlign w:val="superscript"/>
        </w:rPr>
        <w:footnoteReference w:id="2"/>
      </w:r>
      <w:r w:rsidRPr="00C76E5D">
        <w:rPr>
          <w:rFonts w:eastAsia="ヒラギノ明朝 Pro W3"/>
        </w:rPr>
        <w:t xml:space="preserve"> geçici 16 ncı ve</w:t>
      </w:r>
      <w:r w:rsidRPr="00C76E5D">
        <w:t>4/1/1961 tarihli ve 213 sayılı Vergi Usul Kanununun</w:t>
      </w:r>
      <w:r w:rsidRPr="00C76E5D">
        <w:rPr>
          <w:vertAlign w:val="superscript"/>
        </w:rPr>
        <w:footnoteReference w:id="3"/>
      </w:r>
      <w:r w:rsidRPr="00C76E5D">
        <w:t xml:space="preserve"> 120 nci</w:t>
      </w:r>
      <w:r>
        <w:t xml:space="preserve"> </w:t>
      </w:r>
      <w:r w:rsidRPr="00C76E5D">
        <w:rPr>
          <w:rFonts w:eastAsia="ヒラギノ明朝 Pro W3"/>
        </w:rPr>
        <w:t xml:space="preserve">maddelerinin Maliye Bakanlığına verdiği yetkiler çerçevesinde </w:t>
      </w:r>
      <w:r>
        <w:rPr>
          <w:rFonts w:eastAsia="ヒラギノ明朝 Pro W3"/>
        </w:rPr>
        <w:t xml:space="preserve">bu ve diğer Kanunlarda </w:t>
      </w:r>
      <w:r w:rsidRPr="00C76E5D">
        <w:rPr>
          <w:rFonts w:eastAsia="ヒラギノ明朝 Pro W3"/>
        </w:rPr>
        <w:t xml:space="preserve">yapılan düzenlemeler ile </w:t>
      </w:r>
      <w:r w:rsidRPr="00C76E5D">
        <w:t>3065 sayılı Kanunun uygulanmasına ilişkin açıklamalar</w:t>
      </w:r>
      <w:r>
        <w:t xml:space="preserve"> </w:t>
      </w:r>
      <w:r w:rsidRPr="00C76E5D">
        <w:t>oluşturmaktadır.</w:t>
      </w:r>
    </w:p>
    <w:p w:rsidR="00D73ED9" w:rsidRDefault="00D73ED9" w:rsidP="00D73ED9">
      <w:pPr>
        <w:numPr>
          <w:ilvl w:val="12"/>
          <w:numId w:val="0"/>
        </w:numPr>
        <w:spacing w:before="60" w:after="60"/>
        <w:ind w:firstLine="709"/>
        <w:jc w:val="both"/>
        <w:outlineLvl w:val="0"/>
        <w:rPr>
          <w:b/>
        </w:rPr>
      </w:pPr>
    </w:p>
    <w:p w:rsidR="00D73ED9" w:rsidRDefault="00D73ED9" w:rsidP="00D73ED9">
      <w:pPr>
        <w:numPr>
          <w:ilvl w:val="12"/>
          <w:numId w:val="0"/>
        </w:numPr>
        <w:spacing w:before="60" w:after="60"/>
        <w:ind w:firstLine="709"/>
        <w:jc w:val="both"/>
        <w:outlineLvl w:val="0"/>
        <w:rPr>
          <w:b/>
        </w:rPr>
      </w:pPr>
      <w:r w:rsidRPr="00C76E5D">
        <w:rPr>
          <w:b/>
        </w:rPr>
        <w:t xml:space="preserve">I- </w:t>
      </w:r>
      <w:r>
        <w:rPr>
          <w:b/>
        </w:rPr>
        <w:t>MÜKELLEFİYET</w:t>
      </w:r>
    </w:p>
    <w:p w:rsidR="00D73ED9" w:rsidRPr="009619A8" w:rsidRDefault="00D73ED9" w:rsidP="00D73ED9">
      <w:pPr>
        <w:numPr>
          <w:ilvl w:val="12"/>
          <w:numId w:val="0"/>
        </w:numPr>
        <w:spacing w:before="60" w:after="60"/>
        <w:ind w:firstLine="709"/>
        <w:jc w:val="both"/>
        <w:outlineLvl w:val="0"/>
        <w:rPr>
          <w:b/>
          <w:i/>
        </w:rPr>
      </w:pPr>
      <w:r>
        <w:rPr>
          <w:b/>
        </w:rPr>
        <w:t xml:space="preserve">A. </w:t>
      </w:r>
      <w:r w:rsidRPr="00C76E5D">
        <w:rPr>
          <w:b/>
        </w:rPr>
        <w:t>VERGİNİN KONUSU</w:t>
      </w:r>
    </w:p>
    <w:p w:rsidR="00D73ED9" w:rsidRDefault="00D73ED9" w:rsidP="00D73ED9">
      <w:pPr>
        <w:spacing w:before="60" w:after="60"/>
        <w:ind w:firstLine="709"/>
        <w:jc w:val="both"/>
        <w:outlineLvl w:val="0"/>
        <w:rPr>
          <w:b/>
        </w:rPr>
      </w:pPr>
      <w:r>
        <w:rPr>
          <w:b/>
        </w:rPr>
        <w:t>1.</w:t>
      </w:r>
      <w:r w:rsidRPr="00D72EA3">
        <w:rPr>
          <w:b/>
        </w:rPr>
        <w:t>Verginin Konusunu Teşkil Eden İşlemler</w:t>
      </w:r>
    </w:p>
    <w:p w:rsidR="00D73ED9" w:rsidRDefault="00D73ED9" w:rsidP="00D73ED9">
      <w:pPr>
        <w:spacing w:before="60" w:after="60"/>
        <w:ind w:firstLine="709"/>
        <w:jc w:val="both"/>
      </w:pPr>
      <w:r>
        <w:t>KDV’nin</w:t>
      </w:r>
      <w:r w:rsidRPr="00C76E5D">
        <w:t xml:space="preserve"> konusuna giren işlemler</w:t>
      </w:r>
      <w:r>
        <w:t xml:space="preserve">,3065 sayılı </w:t>
      </w:r>
      <w:r w:rsidRPr="00C76E5D">
        <w:t xml:space="preserve">Kanunun 1 </w:t>
      </w:r>
      <w:r>
        <w:t>i</w:t>
      </w:r>
      <w:r w:rsidRPr="00C76E5D">
        <w:t xml:space="preserve">nci maddesinde </w:t>
      </w:r>
      <w:r>
        <w:t>sayılmış olup, m</w:t>
      </w:r>
      <w:r w:rsidRPr="0007595A">
        <w:t>al teslimi veya hizmet ifalarının verginin konusuna girebilmesi için, Türkiye’de</w:t>
      </w:r>
      <w:r>
        <w:t xml:space="preserve"> t</w:t>
      </w:r>
      <w:r w:rsidRPr="0007595A">
        <w:t>icari, sınai, zirai</w:t>
      </w:r>
      <w:r>
        <w:t xml:space="preserve"> faaliyet ve</w:t>
      </w:r>
      <w:r w:rsidRPr="0007595A">
        <w:t xml:space="preserve"> serbest meslek faaliyeti</w:t>
      </w:r>
      <w:r>
        <w:t xml:space="preserve"> çerçevesinde yapılmış olmaları </w:t>
      </w:r>
      <w:r w:rsidRPr="0007595A">
        <w:t>veya</w:t>
      </w:r>
      <w:r>
        <w:t xml:space="preserve"> aynı maddede belirtildiği üzere,</w:t>
      </w:r>
      <w:r w:rsidRPr="0007595A">
        <w:t xml:space="preserve"> “diğer” faaliyetler kapsamında yapılma</w:t>
      </w:r>
      <w:r>
        <w:t>lar</w:t>
      </w:r>
      <w:r w:rsidRPr="0007595A">
        <w:t>ı gerekir. İthalat</w:t>
      </w:r>
      <w:r>
        <w:t>ta ise prensip olarak her türlü mal ve hizmet ithali vergiye tabidir.</w:t>
      </w:r>
    </w:p>
    <w:p w:rsidR="00D73ED9" w:rsidRPr="00C76E5D" w:rsidRDefault="00D73ED9" w:rsidP="00D73ED9">
      <w:pPr>
        <w:spacing w:before="60" w:after="60"/>
        <w:ind w:firstLine="709"/>
        <w:jc w:val="both"/>
      </w:pPr>
      <w:r>
        <w:t>Ayrıca maddenin üç</w:t>
      </w:r>
      <w:r w:rsidRPr="00C76E5D">
        <w:t>üncü fıkrasında;</w:t>
      </w:r>
    </w:p>
    <w:p w:rsidR="00D73ED9" w:rsidRPr="00C76E5D" w:rsidRDefault="00D73ED9" w:rsidP="00D73ED9">
      <w:pPr>
        <w:spacing w:before="60" w:after="60"/>
        <w:ind w:firstLine="709"/>
        <w:jc w:val="both"/>
      </w:pPr>
      <w:r>
        <w:t>- B</w:t>
      </w:r>
      <w:r w:rsidRPr="00C76E5D">
        <w:t xml:space="preserve">u faaliyetlerin kanunların veya resmi makamların gösterdiği gerek üzerine yapılmasının, </w:t>
      </w:r>
    </w:p>
    <w:p w:rsidR="00D73ED9" w:rsidRPr="00C76E5D" w:rsidRDefault="00D73ED9" w:rsidP="00D73ED9">
      <w:pPr>
        <w:spacing w:before="60" w:after="60"/>
        <w:ind w:firstLine="709"/>
        <w:jc w:val="both"/>
      </w:pPr>
      <w:r w:rsidRPr="00C76E5D">
        <w:t xml:space="preserve">- </w:t>
      </w:r>
      <w:r>
        <w:t>B</w:t>
      </w:r>
      <w:r w:rsidRPr="00C76E5D">
        <w:t>unları yapanların hukuki statü ve kişiliklerinin,</w:t>
      </w:r>
    </w:p>
    <w:p w:rsidR="00D73ED9" w:rsidRPr="00C76E5D" w:rsidRDefault="00D73ED9" w:rsidP="00D73ED9">
      <w:pPr>
        <w:spacing w:before="60" w:after="60"/>
        <w:ind w:firstLine="709"/>
        <w:jc w:val="both"/>
      </w:pPr>
      <w:r w:rsidRPr="00C76E5D">
        <w:t>- Türk tabiyetinde bulunup bulunmamalarının,</w:t>
      </w:r>
    </w:p>
    <w:p w:rsidR="00D73ED9" w:rsidRPr="00C76E5D" w:rsidRDefault="00D73ED9" w:rsidP="00D73ED9">
      <w:pPr>
        <w:spacing w:before="60" w:after="60"/>
        <w:ind w:firstLine="709"/>
        <w:jc w:val="both"/>
      </w:pPr>
      <w:r>
        <w:t>- İ</w:t>
      </w:r>
      <w:r w:rsidRPr="00C76E5D">
        <w:t>kametgâhı veya işyerlerinin yahut kanuni merkez veya iş merkezlerinin Türkiye'de olup olmamasının,</w:t>
      </w:r>
    </w:p>
    <w:p w:rsidR="00D73ED9" w:rsidRPr="00C76E5D" w:rsidRDefault="00D73ED9" w:rsidP="00D73ED9">
      <w:pPr>
        <w:spacing w:before="60" w:after="60"/>
        <w:ind w:firstLine="709"/>
        <w:jc w:val="both"/>
      </w:pPr>
      <w:r w:rsidRPr="00C76E5D">
        <w:t>işlemlerin mahiyetini değiştirmeyeceği ve vergilendirmeye mani teşkil etmeyeceği hükme bağlanmıştır.</w:t>
      </w:r>
    </w:p>
    <w:p w:rsidR="00D73ED9" w:rsidRPr="00C76E5D" w:rsidRDefault="00D73ED9" w:rsidP="00D73ED9">
      <w:pPr>
        <w:spacing w:before="60" w:after="60"/>
        <w:ind w:firstLine="709"/>
        <w:jc w:val="both"/>
      </w:pPr>
      <w:r w:rsidRPr="00C76E5D">
        <w:t>Bu hükme göre dar mükelle</w:t>
      </w:r>
      <w:r>
        <w:t>f, tam mükellef, özel, resmi ay</w:t>
      </w:r>
      <w:r w:rsidRPr="00C76E5D">
        <w:t>rımı yapılmaksızın</w:t>
      </w:r>
      <w:r>
        <w:t>,</w:t>
      </w:r>
      <w:r w:rsidRPr="00C76E5D">
        <w:t xml:space="preserve"> işlemin Türkiye'de yapılması şartıyla</w:t>
      </w:r>
      <w:r>
        <w:t xml:space="preserve">, </w:t>
      </w:r>
      <w:r w:rsidRPr="00C76E5D">
        <w:t xml:space="preserve">söz konusu işlemleri kim yaparsa yapsın vergilendirilir. Ayrıca diğer vergi kanunlarındaki muafiyet ve istisnalar bu Kanuna göre geçerli </w:t>
      </w:r>
      <w:r>
        <w:t>değildir</w:t>
      </w:r>
      <w:r w:rsidRPr="00C76E5D">
        <w:t xml:space="preserve">. </w:t>
      </w:r>
    </w:p>
    <w:p w:rsidR="00D73ED9" w:rsidRPr="00C76E5D" w:rsidRDefault="00D73ED9" w:rsidP="00D73ED9">
      <w:pPr>
        <w:spacing w:before="60" w:after="60"/>
        <w:ind w:firstLine="709"/>
        <w:jc w:val="both"/>
      </w:pPr>
      <w:r w:rsidRPr="0032753A">
        <w:t>Örne</w:t>
      </w:r>
      <w:r>
        <w:t>ğin; k</w:t>
      </w:r>
      <w:r w:rsidRPr="00C76E5D">
        <w:t xml:space="preserve">urumlar vergisinden muaf tutulan herhangi bir kişi veya kuruluş, </w:t>
      </w:r>
      <w:r>
        <w:t>KDV’ye</w:t>
      </w:r>
      <w:r w:rsidRPr="00C76E5D">
        <w:t xml:space="preserve"> tabi bir işlem yapmışsa, işlemin </w:t>
      </w:r>
      <w:r>
        <w:t>3065 sayılı</w:t>
      </w:r>
      <w:r w:rsidRPr="00C76E5D">
        <w:t xml:space="preserve"> Kanuna göre istisna edilmemiş olması şartıyla vergilendirilir.</w:t>
      </w:r>
    </w:p>
    <w:p w:rsidR="00D73ED9" w:rsidRPr="009619A8" w:rsidRDefault="00D73ED9" w:rsidP="00D73ED9">
      <w:pPr>
        <w:spacing w:before="60" w:after="60"/>
        <w:ind w:firstLine="709"/>
        <w:jc w:val="both"/>
      </w:pPr>
      <w:r>
        <w:t xml:space="preserve">3065 sayılı </w:t>
      </w:r>
      <w:r w:rsidRPr="00C76E5D">
        <w:t>Kanunun 1 inci maddesine göre vergiye tabi tutulacak mal teslimleri ile hizmet ifalarının kapsam, mahiyet ve özellikleri aşağıda açıklanmıştır.</w:t>
      </w:r>
    </w:p>
    <w:p w:rsidR="00D73ED9" w:rsidRPr="00C76E5D" w:rsidRDefault="00D73ED9" w:rsidP="00D73ED9">
      <w:pPr>
        <w:spacing w:before="60" w:after="60"/>
        <w:ind w:firstLine="709"/>
        <w:jc w:val="both"/>
        <w:outlineLvl w:val="0"/>
        <w:rPr>
          <w:b/>
        </w:rPr>
      </w:pPr>
      <w:r w:rsidRPr="00C76E5D">
        <w:rPr>
          <w:b/>
        </w:rPr>
        <w:lastRenderedPageBreak/>
        <w:t>1.</w:t>
      </w:r>
      <w:r>
        <w:rPr>
          <w:b/>
        </w:rPr>
        <w:t>1.</w:t>
      </w:r>
      <w:r w:rsidRPr="00C76E5D">
        <w:rPr>
          <w:b/>
        </w:rPr>
        <w:t xml:space="preserve"> Ticari, Sınaî, Zirai </w:t>
      </w:r>
      <w:r>
        <w:rPr>
          <w:b/>
        </w:rPr>
        <w:t xml:space="preserve">Faaliyet </w:t>
      </w:r>
      <w:r w:rsidRPr="00C76E5D">
        <w:rPr>
          <w:b/>
        </w:rPr>
        <w:t xml:space="preserve">ve </w:t>
      </w:r>
      <w:r>
        <w:rPr>
          <w:b/>
        </w:rPr>
        <w:t>Serbest Meslek</w:t>
      </w:r>
      <w:r w:rsidRPr="00C76E5D">
        <w:rPr>
          <w:b/>
        </w:rPr>
        <w:t xml:space="preserve"> Faaliyet</w:t>
      </w:r>
      <w:r>
        <w:rPr>
          <w:b/>
        </w:rPr>
        <w:t>i Çerçevesinde Yapılan</w:t>
      </w:r>
      <w:r w:rsidRPr="00C76E5D">
        <w:rPr>
          <w:b/>
        </w:rPr>
        <w:t xml:space="preserve"> Teslim ve Hizmetler </w:t>
      </w:r>
    </w:p>
    <w:p w:rsidR="00D73ED9" w:rsidRPr="00C76E5D" w:rsidRDefault="00D73ED9" w:rsidP="00D73ED9">
      <w:pPr>
        <w:spacing w:before="60" w:after="60"/>
        <w:ind w:firstLine="709"/>
        <w:jc w:val="both"/>
      </w:pPr>
      <w:r>
        <w:t xml:space="preserve">3065 sayılı </w:t>
      </w:r>
      <w:r w:rsidRPr="00C76E5D">
        <w:t xml:space="preserve">Kanunun </w:t>
      </w:r>
      <w:r>
        <w:t>(</w:t>
      </w:r>
      <w:r w:rsidRPr="00C76E5D">
        <w:t>1/1</w:t>
      </w:r>
      <w:r>
        <w:t>)</w:t>
      </w:r>
      <w:r w:rsidRPr="00C76E5D">
        <w:t xml:space="preserve"> inci maddesine </w:t>
      </w:r>
      <w:r>
        <w:t xml:space="preserve">göre Türkiye’de </w:t>
      </w:r>
      <w:r w:rsidRPr="00C76E5D">
        <w:t xml:space="preserve">ticari, sınaî, zirai </w:t>
      </w:r>
      <w:r>
        <w:t xml:space="preserve">faaliyet </w:t>
      </w:r>
      <w:r w:rsidRPr="00C76E5D">
        <w:t>ve serbest meslek faaliyeti çerçevesinde yapılan teslim ve hizmetler vergiye tabi</w:t>
      </w:r>
      <w:r>
        <w:t>dir. Kanunun 1 inci maddesinin ikinci</w:t>
      </w:r>
      <w:r w:rsidRPr="00C76E5D">
        <w:t xml:space="preserve"> fıkrasında ise bu faaliyetlerin </w:t>
      </w:r>
      <w:r>
        <w:t>devamlılığı, kapsam ve</w:t>
      </w:r>
      <w:r w:rsidRPr="00C76E5D">
        <w:t xml:space="preserve"> niteliği Gelir Vergisi Kanunu</w:t>
      </w:r>
      <w:r>
        <w:rPr>
          <w:rStyle w:val="DipnotBavurusu"/>
        </w:rPr>
        <w:footnoteReference w:id="4"/>
      </w:r>
      <w:r w:rsidRPr="00C76E5D">
        <w:t xml:space="preserve"> hükümlerine göre, Gelir Vergisi Kanununda açıklık bulunmadığı hallerde</w:t>
      </w:r>
      <w:r>
        <w:t>,</w:t>
      </w:r>
      <w:r w:rsidRPr="00C76E5D">
        <w:t xml:space="preserve"> Türk Ticaret Kanunu ve diğer ilgili mevzuat hükümlerine göre tayin ve tespit edileceği hükme bağlanmıştır. </w:t>
      </w:r>
    </w:p>
    <w:p w:rsidR="00D73ED9" w:rsidRPr="00C76E5D" w:rsidRDefault="00D73ED9" w:rsidP="00D73ED9">
      <w:pPr>
        <w:spacing w:before="60" w:after="60"/>
        <w:ind w:firstLine="709"/>
        <w:jc w:val="both"/>
      </w:pPr>
      <w:r w:rsidRPr="00C76E5D">
        <w:t xml:space="preserve">Buna göre; </w:t>
      </w:r>
    </w:p>
    <w:p w:rsidR="00D73ED9" w:rsidRPr="00C76E5D" w:rsidRDefault="00D73ED9" w:rsidP="00D73ED9">
      <w:pPr>
        <w:spacing w:before="60" w:after="60"/>
        <w:ind w:firstLine="709"/>
        <w:jc w:val="both"/>
      </w:pPr>
      <w:r>
        <w:t>-</w:t>
      </w:r>
      <w:r w:rsidRPr="00C76E5D">
        <w:t xml:space="preserve"> Gelir Vergisi Kanununa göre ticari, sınaî, zirai </w:t>
      </w:r>
      <w:r>
        <w:t xml:space="preserve">faaliyet </w:t>
      </w:r>
      <w:r w:rsidRPr="00C76E5D">
        <w:t>ve serbest meslek faaliyeti çerçevesinde yapılan teslim ve hizmetler vergiye tabi</w:t>
      </w:r>
      <w:r>
        <w:t>dir.</w:t>
      </w:r>
      <w:r w:rsidRPr="00C76E5D">
        <w:t xml:space="preserve"> Ayrıca Gelir Vergisi Kanununa göre faaliyeti ticari sayılan esnafın teslim ve hizmetl</w:t>
      </w:r>
      <w:r>
        <w:t>eri de verginin konusuna girer</w:t>
      </w:r>
      <w:r w:rsidRPr="00C76E5D">
        <w:t xml:space="preserve">. </w:t>
      </w:r>
    </w:p>
    <w:p w:rsidR="00D73ED9" w:rsidRPr="00C76E5D" w:rsidRDefault="00D73ED9" w:rsidP="00D73ED9">
      <w:pPr>
        <w:spacing w:before="60" w:after="60"/>
        <w:ind w:firstLine="709"/>
        <w:jc w:val="both"/>
      </w:pPr>
      <w:r>
        <w:t>-Bu</w:t>
      </w:r>
      <w:r w:rsidRPr="00C76E5D">
        <w:t xml:space="preserve"> faaliyetlerden devamlılık arz edenler vergiye tabi</w:t>
      </w:r>
      <w:r>
        <w:t>dir. A</w:t>
      </w:r>
      <w:r w:rsidRPr="00C76E5D">
        <w:t>rızi faaliyetler çerçevesinde yapılan teslim ve hizmetler ise vergiye tabi tutulma</w:t>
      </w:r>
      <w:r>
        <w:t>z.</w:t>
      </w:r>
      <w:r w:rsidRPr="00C76E5D">
        <w:t xml:space="preserve"> Ancak </w:t>
      </w:r>
      <w:r>
        <w:t xml:space="preserve">3065 sayılı </w:t>
      </w:r>
      <w:r w:rsidRPr="00C76E5D">
        <w:t>Kanunun 1</w:t>
      </w:r>
      <w:r>
        <w:t>/</w:t>
      </w:r>
      <w:r w:rsidRPr="00C76E5D">
        <w:t>3</w:t>
      </w:r>
      <w:r>
        <w:t>-</w:t>
      </w:r>
      <w:r w:rsidRPr="00C76E5D">
        <w:t>h maddesi hükmüne göre ihtiyari mükellefiyet şeklinde vergilendirilmelerini isteyen mükelleflerin teslim ve hizmetleri vergiye tabi</w:t>
      </w:r>
      <w:r>
        <w:t>dir</w:t>
      </w:r>
      <w:r w:rsidRPr="00C76E5D">
        <w:t>.</w:t>
      </w:r>
    </w:p>
    <w:p w:rsidR="00D73ED9" w:rsidRPr="00C76E5D" w:rsidRDefault="00D73ED9" w:rsidP="00D73ED9">
      <w:pPr>
        <w:spacing w:before="60" w:after="60"/>
        <w:ind w:firstLine="709"/>
        <w:jc w:val="both"/>
      </w:pPr>
      <w:r>
        <w:rPr>
          <w:b/>
        </w:rPr>
        <w:t>1.2</w:t>
      </w:r>
      <w:r w:rsidRPr="00C76E5D">
        <w:rPr>
          <w:b/>
        </w:rPr>
        <w:t xml:space="preserve">. İthalat </w:t>
      </w:r>
    </w:p>
    <w:p w:rsidR="00D73ED9" w:rsidRPr="00C76E5D" w:rsidRDefault="00D73ED9" w:rsidP="00D73ED9">
      <w:pPr>
        <w:spacing w:before="60" w:after="60"/>
        <w:ind w:firstLine="709"/>
        <w:jc w:val="both"/>
        <w:rPr>
          <w:b/>
        </w:rPr>
      </w:pPr>
      <w:r>
        <w:t xml:space="preserve">3065 sayılı </w:t>
      </w:r>
      <w:r w:rsidRPr="00C76E5D">
        <w:t xml:space="preserve">Kanunun </w:t>
      </w:r>
      <w:r>
        <w:t>(</w:t>
      </w:r>
      <w:r w:rsidRPr="00C76E5D">
        <w:t>1</w:t>
      </w:r>
      <w:r>
        <w:t>/2)</w:t>
      </w:r>
      <w:r w:rsidRPr="00C76E5D">
        <w:t>nci maddesi</w:t>
      </w:r>
      <w:r>
        <w:t xml:space="preserve"> u</w:t>
      </w:r>
      <w:r w:rsidRPr="00C76E5D">
        <w:t>yarınca</w:t>
      </w:r>
      <w:r>
        <w:t>,</w:t>
      </w:r>
      <w:r w:rsidRPr="00C76E5D">
        <w:t xml:space="preserve"> her türlü mal ve hizmet ithali vergiye tabidir. </w:t>
      </w:r>
      <w:r>
        <w:t>3065 sayılı Kanunun 1 inci maddesinin s</w:t>
      </w:r>
      <w:r w:rsidRPr="00C76E5D">
        <w:t>on fıkrası uyarınca ise ithalatın kamu sektörü, özel sektör veya herhangi bir gerçek veya tüzel kişi tarafından yapılması veya herhangi bir şekil ve surette gerçekleştirilmesi, özellik taşıması vergilendirmeye tesir etmez.</w:t>
      </w:r>
    </w:p>
    <w:p w:rsidR="00D73ED9" w:rsidRPr="00F21205" w:rsidRDefault="00D73ED9" w:rsidP="00D73ED9">
      <w:pPr>
        <w:spacing w:before="60" w:after="60"/>
        <w:ind w:firstLine="709"/>
        <w:jc w:val="both"/>
        <w:outlineLvl w:val="0"/>
        <w:rPr>
          <w:b/>
        </w:rPr>
      </w:pPr>
      <w:r>
        <w:rPr>
          <w:b/>
        </w:rPr>
        <w:t>1.3. Diğer</w:t>
      </w:r>
      <w:r w:rsidRPr="00F21205">
        <w:rPr>
          <w:b/>
        </w:rPr>
        <w:t xml:space="preserve"> Faaliyetlerden Doğan Teslim ve Hizmetler </w:t>
      </w:r>
    </w:p>
    <w:p w:rsidR="00D73ED9" w:rsidRPr="00136011" w:rsidRDefault="00D73ED9" w:rsidP="00D73ED9">
      <w:pPr>
        <w:spacing w:before="60" w:after="60"/>
        <w:ind w:firstLine="709"/>
        <w:jc w:val="both"/>
      </w:pPr>
      <w:r>
        <w:t xml:space="preserve">3065 sayılı </w:t>
      </w:r>
      <w:r w:rsidRPr="00136011">
        <w:t xml:space="preserve">Kanunun </w:t>
      </w:r>
      <w:r>
        <w:t>1/3 üncü maddesinde sayılan işlemler ((g) bendi hariç), ticari, sınai, zirai faaliyet ve serbest meslek</w:t>
      </w:r>
      <w:r w:rsidRPr="00136011">
        <w:t xml:space="preserve"> faaliyet</w:t>
      </w:r>
      <w:r>
        <w:t>i</w:t>
      </w:r>
      <w:r w:rsidRPr="00136011">
        <w:t xml:space="preserve"> çerçevesinde yapılmasalar bile verginin konusuna girerler.</w:t>
      </w:r>
      <w:r>
        <w:t xml:space="preserve"> Bunlar maddede yer alan bent numaraları itibarıyla aşağıdaki gibidir: </w:t>
      </w:r>
    </w:p>
    <w:p w:rsidR="00D73ED9" w:rsidRPr="00C76E5D" w:rsidRDefault="00D73ED9" w:rsidP="00D73ED9">
      <w:pPr>
        <w:spacing w:before="60" w:after="60"/>
        <w:ind w:firstLine="709"/>
        <w:jc w:val="both"/>
      </w:pPr>
      <w:r>
        <w:t xml:space="preserve">a) 3065 sayılı </w:t>
      </w:r>
      <w:r w:rsidRPr="00C76E5D">
        <w:t xml:space="preserve">Kanunun </w:t>
      </w:r>
      <w:r>
        <w:t>(</w:t>
      </w:r>
      <w:r w:rsidRPr="00C76E5D">
        <w:t>1</w:t>
      </w:r>
      <w:r>
        <w:t>/3-a) maddesin</w:t>
      </w:r>
      <w:r w:rsidRPr="00C76E5D">
        <w:t>e göre, PTT ile diğer posta ve haberleşme kuruluşları tarafından yapılan; posta, telefon, telgraf, teleks ve buna benzer haberleşme hizmetleri ile gazete, dergi, kitap, paket, koli taşıma ve dağıtım hizmetleri, havale işlemleri ile bunlara benzer diğer işlemler vergiye tabi tutul</w:t>
      </w:r>
      <w:r>
        <w:t>u</w:t>
      </w:r>
      <w:r w:rsidRPr="00C76E5D">
        <w:t>r.</w:t>
      </w:r>
    </w:p>
    <w:p w:rsidR="00D73ED9" w:rsidRPr="00C76E5D" w:rsidRDefault="00D73ED9" w:rsidP="00D73ED9">
      <w:pPr>
        <w:spacing w:before="60" w:after="60"/>
        <w:ind w:firstLine="709"/>
        <w:jc w:val="both"/>
      </w:pPr>
      <w:r w:rsidRPr="00C76E5D">
        <w:t>Aynı şekilde TRT ile diğer kuruluşlar tarafından yapılan radyo ve televizyon hizmetleri de vergiye tabidir.</w:t>
      </w:r>
    </w:p>
    <w:p w:rsidR="00D73ED9" w:rsidRPr="00C76E5D" w:rsidRDefault="00D73ED9" w:rsidP="00D73ED9">
      <w:pPr>
        <w:spacing w:before="60" w:after="60"/>
        <w:ind w:firstLine="709"/>
        <w:jc w:val="both"/>
      </w:pPr>
      <w:r>
        <w:t>Bu</w:t>
      </w:r>
      <w:r w:rsidRPr="00C76E5D">
        <w:t xml:space="preserve"> hüküm, ticari nitelikli olmayan posta, telefon, telgraf, teleks ve bunlara benzer hizmetlerle radyo ve televizyon hizmetlerini kapsamaya yöneliktir. Ticari nitelikt</w:t>
      </w:r>
      <w:r>
        <w:t>e yapılan söz konusu hizmetler,</w:t>
      </w:r>
      <w:r w:rsidRPr="00C76E5D">
        <w:t xml:space="preserve"> ticari faaliyet çerçevesinde yapılan hizmet olarak her halükarda </w:t>
      </w:r>
      <w:r>
        <w:t xml:space="preserve">3065 sayılı </w:t>
      </w:r>
      <w:r w:rsidRPr="00C76E5D">
        <w:t xml:space="preserve">Kanunun </w:t>
      </w:r>
      <w:r>
        <w:t>(1/1)</w:t>
      </w:r>
      <w:r w:rsidRPr="00C76E5D">
        <w:t>inci maddesine göre vergiye tabi tutul</w:t>
      </w:r>
      <w:r>
        <w:t>ur.</w:t>
      </w:r>
    </w:p>
    <w:p w:rsidR="00D73ED9" w:rsidRPr="00C76E5D" w:rsidRDefault="00D73ED9" w:rsidP="00D73ED9">
      <w:pPr>
        <w:spacing w:before="60" w:after="60"/>
        <w:ind w:firstLine="709"/>
        <w:jc w:val="both"/>
      </w:pPr>
      <w:r>
        <w:t xml:space="preserve">b) </w:t>
      </w:r>
      <w:r w:rsidRPr="00C76E5D">
        <w:t>Spor-Toto, Piyango (Milli Piyango dâhil), at yarışları ve bunlara benzer diğer müşterek bahis ve talih oyunlarının tertiplenmesi ve oynanması da bunları tertipleyen ve oynatanların hukuki durumlarına bakılmaksızın vergiye tabi</w:t>
      </w:r>
      <w:r>
        <w:t>dir</w:t>
      </w:r>
      <w:r w:rsidRPr="00C76E5D">
        <w:t>.</w:t>
      </w:r>
    </w:p>
    <w:p w:rsidR="00D73ED9" w:rsidRPr="00C76E5D" w:rsidRDefault="00D73ED9" w:rsidP="00D73ED9">
      <w:pPr>
        <w:spacing w:before="60" w:after="60"/>
        <w:ind w:firstLine="709"/>
        <w:jc w:val="both"/>
      </w:pPr>
      <w:r>
        <w:t xml:space="preserve">3065 sayılı </w:t>
      </w:r>
      <w:r w:rsidRPr="00C76E5D">
        <w:t xml:space="preserve">Kanunun 23 üncü maddesine göre bu türden işlemlerde matrah, oyuna ve piyangoya katılma bedeli (Spor-Toto'da doldurulan kolon başına alınan ücret ve kupon bedeli); mükellef ise </w:t>
      </w:r>
      <w:r>
        <w:t xml:space="preserve">3065 sayılı </w:t>
      </w:r>
      <w:r w:rsidRPr="00C76E5D">
        <w:t xml:space="preserve">Kanunun 8 inci maddesine göre oyunları tertip edenlerdir. </w:t>
      </w:r>
    </w:p>
    <w:p w:rsidR="00D73ED9" w:rsidRPr="00C76E5D" w:rsidRDefault="00D73ED9" w:rsidP="00D73ED9">
      <w:pPr>
        <w:spacing w:before="60" w:after="60"/>
        <w:ind w:firstLine="709"/>
        <w:jc w:val="both"/>
      </w:pPr>
      <w:r>
        <w:lastRenderedPageBreak/>
        <w:t>Buna göre,</w:t>
      </w:r>
      <w:r w:rsidRPr="00C76E5D">
        <w:t xml:space="preserve"> Spor-Toto oyununda mükellef Spor-Toto Teşkilat Başkanlığı, Milli Piyangoda Milli Piyango Genel Müdürlüğüdür. Bu nedenle Spor-Toto ve Milli Piyango bayileri bu işleri nedeniyle mükellef sayılmazlar.</w:t>
      </w:r>
    </w:p>
    <w:p w:rsidR="00D73ED9" w:rsidRPr="00C76E5D" w:rsidRDefault="00D73ED9" w:rsidP="00D73ED9">
      <w:pPr>
        <w:spacing w:before="60" w:after="60"/>
        <w:ind w:firstLine="709"/>
        <w:jc w:val="both"/>
      </w:pPr>
      <w:r>
        <w:t>c</w:t>
      </w:r>
      <w:r w:rsidRPr="00C76E5D">
        <w:t xml:space="preserve">) Profesyonel sanatçıların yer aldığı gösteriler ve konserler ile profesyonel sporcuların katıldığı sportif faaliyetler, maçlar, yarışlar ve yarışmalar tertiplenmesi ve gösterilmesi </w:t>
      </w:r>
      <w:r>
        <w:t>KDV’ye</w:t>
      </w:r>
      <w:r w:rsidRPr="00C76E5D">
        <w:t xml:space="preserve"> tabidir.</w:t>
      </w:r>
    </w:p>
    <w:p w:rsidR="00D73ED9" w:rsidRPr="00C76E5D" w:rsidRDefault="00D73ED9" w:rsidP="00D73ED9">
      <w:pPr>
        <w:spacing w:before="60" w:after="60"/>
        <w:ind w:firstLine="709"/>
        <w:jc w:val="both"/>
      </w:pPr>
      <w:r w:rsidRPr="00C76E5D">
        <w:t>Madde hükmünden anlaşılacağı üzere amatör nitelikli faaliyetler ve</w:t>
      </w:r>
      <w:r>
        <w:t xml:space="preserve">rgi dışında tutulmuştur. Amatör ve </w:t>
      </w:r>
      <w:r w:rsidRPr="00C76E5D">
        <w:t xml:space="preserve">profesyonel ayırımının, sanatçı veya sporcunun bu faaliyetleri karşılığında gelir elde edip etmemesine göre yapılması gerekir. </w:t>
      </w:r>
    </w:p>
    <w:p w:rsidR="00D73ED9" w:rsidRPr="00C76E5D" w:rsidRDefault="00D73ED9" w:rsidP="00D73ED9">
      <w:pPr>
        <w:spacing w:before="60" w:after="60"/>
        <w:ind w:firstLine="709"/>
        <w:jc w:val="both"/>
      </w:pPr>
      <w:r w:rsidRPr="00C76E5D">
        <w:t xml:space="preserve">Profesyonel terimi, bir kişinin mesleğini amatör gibi zevk için </w:t>
      </w:r>
      <w:r>
        <w:t>veya heves dolayısıyla değil de</w:t>
      </w:r>
      <w:r w:rsidRPr="00C76E5D">
        <w:t xml:space="preserve"> kazanç sağlamak ve geçimini temin etmek amacıyla yapmasını; konser kavramı ise, genel veya özel bir toplantıda herhangi bir müzik türünde ve herhangi bir çalgıyla veya sesle veya her ikisi </w:t>
      </w:r>
      <w:r>
        <w:t xml:space="preserve">ile </w:t>
      </w:r>
      <w:r w:rsidRPr="00C76E5D">
        <w:t xml:space="preserve">birlikte yapılan müzik icrasını ifade eder. </w:t>
      </w:r>
    </w:p>
    <w:p w:rsidR="00D73ED9" w:rsidRPr="00C76E5D" w:rsidRDefault="00D73ED9" w:rsidP="00D73ED9">
      <w:pPr>
        <w:spacing w:before="60" w:after="60"/>
        <w:ind w:firstLine="709"/>
        <w:jc w:val="both"/>
      </w:pPr>
      <w:r w:rsidRPr="00C76E5D">
        <w:t xml:space="preserve">Eğer sporcu ve sanatçı söz konusu faaliyetleri nedeniyle gelir elde ediyorsa profesyoneldir. </w:t>
      </w:r>
      <w:r>
        <w:t>B</w:t>
      </w:r>
      <w:r w:rsidRPr="00C76E5D">
        <w:t xml:space="preserve">u faaliyetini belli bir menfaat karşılığında </w:t>
      </w:r>
      <w:r>
        <w:t>yapmaktadır. Dolayısıyla amatör ve</w:t>
      </w:r>
      <w:r w:rsidRPr="00C76E5D">
        <w:t xml:space="preserve"> profesyonel ayırımı yapılırken sporcu ve sanatçıların katıldıkları gösteri, konser, maç, yarış ve benzeri organizasyonlar nedeniyle ferdi olarak veya bağlı bulunduğu kurum, kuruluş, organizasyon, kulüp veya benzeri teşebbüsler aracılığı ile belli bir gelir elde edip etmediğine bakılmalıdır. </w:t>
      </w:r>
    </w:p>
    <w:p w:rsidR="00D73ED9" w:rsidRPr="00C76E5D" w:rsidRDefault="00D73ED9" w:rsidP="00D73ED9">
      <w:pPr>
        <w:spacing w:before="60" w:after="60"/>
        <w:ind w:firstLine="709"/>
        <w:jc w:val="both"/>
      </w:pPr>
      <w:r w:rsidRPr="00C76E5D">
        <w:t>Ayrıca ticari bir organizasyon içinde yapılan faaliyetlerin tamamı ge</w:t>
      </w:r>
      <w:r>
        <w:t>lir sağlayıcı nitelikte olduğun</w:t>
      </w:r>
      <w:r w:rsidRPr="00C76E5D">
        <w:t>dan</w:t>
      </w:r>
      <w:r>
        <w:t>,</w:t>
      </w:r>
      <w:r w:rsidRPr="00C76E5D">
        <w:t xml:space="preserve"> bu tür faaliyetler herhangi bir ayırım yapılmaksızın </w:t>
      </w:r>
      <w:r>
        <w:t xml:space="preserve">3065 sayılı </w:t>
      </w:r>
      <w:r w:rsidRPr="00C76E5D">
        <w:t xml:space="preserve">Kanunun </w:t>
      </w:r>
      <w:r>
        <w:t>(1/1)</w:t>
      </w:r>
      <w:r w:rsidRPr="00C76E5D">
        <w:t xml:space="preserve"> inci maddesindeki genel hükme göre vergilendirilir.</w:t>
      </w:r>
    </w:p>
    <w:p w:rsidR="00D73ED9" w:rsidRPr="00C76E5D" w:rsidRDefault="00D73ED9" w:rsidP="00D73ED9">
      <w:pPr>
        <w:spacing w:before="60" w:after="60"/>
        <w:ind w:firstLine="709"/>
        <w:jc w:val="both"/>
      </w:pPr>
      <w:r>
        <w:t>d</w:t>
      </w:r>
      <w:r w:rsidRPr="00C76E5D">
        <w:t xml:space="preserve">) </w:t>
      </w:r>
      <w:r>
        <w:t xml:space="preserve">3065 sayılı </w:t>
      </w:r>
      <w:r w:rsidRPr="00C76E5D">
        <w:t>Kanun</w:t>
      </w:r>
      <w:r>
        <w:t>un (1/3-d) maddesine</w:t>
      </w:r>
      <w:r w:rsidRPr="00C76E5D">
        <w:t xml:space="preserve"> göre</w:t>
      </w:r>
      <w:r>
        <w:t>,</w:t>
      </w:r>
      <w:r w:rsidRPr="00C76E5D">
        <w:t xml:space="preserve"> müzayede mahallerinde ve gümrük depolarında yapılan satışlar vergiye tabidir. </w:t>
      </w:r>
      <w:r>
        <w:t>M</w:t>
      </w:r>
      <w:r w:rsidRPr="00C76E5D">
        <w:t>üzayede yapılan yerin</w:t>
      </w:r>
      <w:r>
        <w:t>,</w:t>
      </w:r>
      <w:r w:rsidRPr="00C76E5D">
        <w:t xml:space="preserve"> münhasıran müzayede yapımına tahsis edilmiş olup olmaması durumu değiştirmez. Bu tür satışlarda vergi kesin satış bedeli üzerinden hesaplanır.</w:t>
      </w:r>
    </w:p>
    <w:p w:rsidR="00D73ED9" w:rsidRPr="00C76E5D" w:rsidRDefault="00D73ED9" w:rsidP="00D73ED9">
      <w:pPr>
        <w:spacing w:before="60" w:after="60"/>
        <w:ind w:firstLine="709"/>
        <w:jc w:val="both"/>
      </w:pPr>
      <w:r>
        <w:t>e</w:t>
      </w:r>
      <w:r w:rsidRPr="00C76E5D">
        <w:t xml:space="preserve">) </w:t>
      </w:r>
      <w:r>
        <w:t xml:space="preserve">3065 sayılı </w:t>
      </w:r>
      <w:r w:rsidRPr="00C76E5D">
        <w:t xml:space="preserve">Kanunun </w:t>
      </w:r>
      <w:r>
        <w:t>(1/3-e) m</w:t>
      </w:r>
      <w:r w:rsidRPr="00C76E5D">
        <w:t>addesi uyarınca</w:t>
      </w:r>
      <w:r>
        <w:t>,</w:t>
      </w:r>
      <w:r w:rsidRPr="00C76E5D">
        <w:t xml:space="preserve"> boru hattı ile ham petrol, gaz ve bunların ürünlerinin taşınması da vergi kapsamına alınmıştır. Bu tür taşıma işinde mükellef</w:t>
      </w:r>
      <w:r>
        <w:t>,</w:t>
      </w:r>
      <w:r w:rsidRPr="00C76E5D">
        <w:t xml:space="preserve"> petrol boru hatlarını işletenler, matrah ise taşıma bedelidir.</w:t>
      </w:r>
    </w:p>
    <w:p w:rsidR="00D73ED9" w:rsidRPr="00C76E5D" w:rsidRDefault="00D73ED9" w:rsidP="00D73ED9">
      <w:pPr>
        <w:spacing w:before="60" w:after="60"/>
        <w:ind w:firstLine="709"/>
        <w:jc w:val="both"/>
      </w:pPr>
      <w:r>
        <w:t>f</w:t>
      </w:r>
      <w:r w:rsidRPr="00C76E5D">
        <w:t xml:space="preserve">) </w:t>
      </w:r>
      <w:r>
        <w:t xml:space="preserve">3065 sayılı </w:t>
      </w:r>
      <w:r w:rsidRPr="00C76E5D">
        <w:t xml:space="preserve">Kanunun </w:t>
      </w:r>
      <w:r>
        <w:t>(1/3-f) maddesine göre,</w:t>
      </w:r>
      <w:r w:rsidRPr="00C76E5D">
        <w:t xml:space="preserve"> Gelir Vergisi Kanununun 70 inci maddesinde belirtilen mal ve hakların sahipleri, mutasarrıfları, zilyetleri, irtifak ve intifa hakkı sahipleri veya kiracıları tarafından kiralanması işlemleri verginin konusuna </w:t>
      </w:r>
      <w:r>
        <w:t>girer</w:t>
      </w:r>
      <w:r w:rsidRPr="00C76E5D">
        <w:t xml:space="preserve">. </w:t>
      </w:r>
    </w:p>
    <w:p w:rsidR="00D73ED9" w:rsidRDefault="00D73ED9" w:rsidP="00D73ED9">
      <w:pPr>
        <w:spacing w:before="60" w:after="60"/>
        <w:ind w:firstLine="709"/>
        <w:jc w:val="both"/>
      </w:pPr>
      <w:r>
        <w:t>g</w:t>
      </w:r>
      <w:r w:rsidRPr="00C76E5D">
        <w:t xml:space="preserve">) </w:t>
      </w:r>
      <w:r>
        <w:t xml:space="preserve">3065 sayılı </w:t>
      </w:r>
      <w:r w:rsidRPr="00C76E5D">
        <w:t xml:space="preserve">Kanunun </w:t>
      </w:r>
      <w:r>
        <w:t>(1/3-g)</w:t>
      </w:r>
      <w:r w:rsidRPr="00C76E5D">
        <w:t xml:space="preserve"> maddesi uyarınca</w:t>
      </w:r>
      <w:r>
        <w:t>,</w:t>
      </w:r>
      <w:r w:rsidRPr="00CF0F6C">
        <w:t>genel bütçe kapsamındaki kamu idareleri ve özel bütçeli idarelere,</w:t>
      </w:r>
      <w:r w:rsidRPr="00C76E5D">
        <w:t xml:space="preserve"> il özel idarelerine, belediyeler ve köyler ile bunların teşkil ettikleri birliklere, üniversitelere, dernek ve vakıflara, her türlü mesleki kuruluşlara ait veya tabi olan veyahut bunlar tarafından kurulan veya işletilen müesseseler ile döner sermayeli kuruluşların veya bunlara ait veya tabi diğer müesseselerin ticari, sınaî, zirai ve mesleki nitelikteki teslim ve hizmetleri vergiye tabi tutul</w:t>
      </w:r>
      <w:r>
        <w:t>u</w:t>
      </w:r>
      <w:r w:rsidRPr="00C76E5D">
        <w:t xml:space="preserve">r. </w:t>
      </w:r>
    </w:p>
    <w:p w:rsidR="00D73ED9" w:rsidRPr="00C76E5D" w:rsidRDefault="00D73ED9" w:rsidP="00D73ED9">
      <w:pPr>
        <w:spacing w:before="60" w:after="60"/>
        <w:ind w:firstLine="709"/>
        <w:jc w:val="both"/>
      </w:pPr>
      <w:r>
        <w:t>h</w:t>
      </w:r>
      <w:r w:rsidRPr="00C76E5D">
        <w:t>) Rekabet eşitsizliğini gidermek maksadıyla</w:t>
      </w:r>
      <w:r>
        <w:t>,</w:t>
      </w:r>
      <w:r w:rsidRPr="00C76E5D">
        <w:t xml:space="preserve"> isteğe bağlı mükellefiyetler suretiyle vergilendirilecek teslim ve hizmetler de </w:t>
      </w:r>
      <w:r>
        <w:t xml:space="preserve">3065 sayılı </w:t>
      </w:r>
      <w:r w:rsidRPr="00C76E5D">
        <w:t xml:space="preserve">Kanunun </w:t>
      </w:r>
      <w:r>
        <w:t>(</w:t>
      </w:r>
      <w:r w:rsidRPr="00C76E5D">
        <w:t>1</w:t>
      </w:r>
      <w:r>
        <w:t>/3-h) maddesin</w:t>
      </w:r>
      <w:r w:rsidRPr="00C76E5D">
        <w:t>de vergiye tabi işlemler arasında sayılmıştır.</w:t>
      </w:r>
    </w:p>
    <w:p w:rsidR="00D73ED9" w:rsidRPr="00C76E5D" w:rsidRDefault="00D73ED9" w:rsidP="00D73ED9">
      <w:pPr>
        <w:spacing w:before="60" w:after="60"/>
        <w:ind w:firstLine="709"/>
        <w:jc w:val="both"/>
      </w:pPr>
      <w:r w:rsidRPr="00C76E5D">
        <w:t>Bu bent, verginin konusuna girmeyen bazı işlemleri yapan kişilerin de diledikleri takdirde ihtiyari olarak mükellef olabilmelerine imkân tanımak amacıyla düzenlenmiştir.</w:t>
      </w:r>
    </w:p>
    <w:p w:rsidR="00D73ED9" w:rsidRPr="00C76E5D" w:rsidRDefault="00D73ED9" w:rsidP="00D73ED9">
      <w:pPr>
        <w:spacing w:before="60" w:after="60"/>
        <w:ind w:firstLine="709"/>
        <w:jc w:val="both"/>
      </w:pPr>
      <w:r>
        <w:lastRenderedPageBreak/>
        <w:t>Bu şekilde mükellef olanlar</w:t>
      </w:r>
      <w:r w:rsidRPr="00C76E5D">
        <w:t xml:space="preserve">, belge düzenleme, saklama, ibraz, beyanname verme ve benzeri hususlarda, </w:t>
      </w:r>
      <w:r>
        <w:t>3065 sayılı</w:t>
      </w:r>
      <w:r w:rsidRPr="00C76E5D">
        <w:t xml:space="preserve"> Kanun ile </w:t>
      </w:r>
      <w:r>
        <w:t xml:space="preserve">213 sayılı </w:t>
      </w:r>
      <w:r w:rsidRPr="00C76E5D">
        <w:t>Vergi Usul Kanununda belirtilen diğer ödevleri yerine getirir.</w:t>
      </w:r>
    </w:p>
    <w:p w:rsidR="00D73ED9" w:rsidRPr="00D72EA3" w:rsidRDefault="00D73ED9" w:rsidP="00D73ED9">
      <w:pPr>
        <w:spacing w:before="60" w:after="60"/>
        <w:ind w:firstLine="709"/>
        <w:jc w:val="both"/>
        <w:rPr>
          <w:b/>
        </w:rPr>
      </w:pPr>
      <w:r>
        <w:rPr>
          <w:b/>
        </w:rPr>
        <w:t>2</w:t>
      </w:r>
      <w:r w:rsidRPr="00D72EA3">
        <w:rPr>
          <w:b/>
        </w:rPr>
        <w:t>. T</w:t>
      </w:r>
      <w:r>
        <w:rPr>
          <w:b/>
        </w:rPr>
        <w:t>eslim</w:t>
      </w:r>
    </w:p>
    <w:p w:rsidR="00D73ED9" w:rsidRPr="00C76E5D" w:rsidRDefault="00D73ED9" w:rsidP="00D73ED9">
      <w:pPr>
        <w:spacing w:before="60" w:after="60"/>
        <w:ind w:firstLine="709"/>
        <w:jc w:val="both"/>
        <w:rPr>
          <w:b/>
        </w:rPr>
      </w:pPr>
      <w:r>
        <w:t xml:space="preserve">3065 sayılı </w:t>
      </w:r>
      <w:r w:rsidRPr="00C76E5D">
        <w:t xml:space="preserve">Kanunun 2 nci maddesine göre teslim, bir mal üzerindeki tasarruf hakkının malik veya onun adına hareket edenlerce, alıcıya veya onun adına hareket edenlere devredilmesidir. Bir malın alıcı veya onun adına hareket edenlerin gösterdiği yere veya kişilere tevdii de teslim hükmündedir. </w:t>
      </w:r>
    </w:p>
    <w:p w:rsidR="00D73ED9" w:rsidRPr="00C76E5D" w:rsidRDefault="00D73ED9" w:rsidP="00D73ED9">
      <w:pPr>
        <w:spacing w:before="60" w:after="60"/>
        <w:ind w:firstLine="709"/>
        <w:jc w:val="both"/>
        <w:rPr>
          <w:b/>
        </w:rPr>
      </w:pPr>
      <w:r w:rsidRPr="00C76E5D">
        <w:t xml:space="preserve">Malın alıcıya veya onun adına hareket edenlere gönderilmesi halinde, malın nakliyesinin başlatılması veya nakliyeci </w:t>
      </w:r>
      <w:r>
        <w:t>veya</w:t>
      </w:r>
      <w:r w:rsidRPr="00C76E5D">
        <w:t xml:space="preserve"> sürücüye tevdi edilmesi de mal teslimidir. </w:t>
      </w:r>
    </w:p>
    <w:p w:rsidR="00D73ED9" w:rsidRPr="00C76E5D" w:rsidRDefault="00D73ED9" w:rsidP="00D73ED9">
      <w:pPr>
        <w:spacing w:before="60" w:after="60"/>
        <w:ind w:firstLine="709"/>
        <w:jc w:val="both"/>
        <w:rPr>
          <w:b/>
        </w:rPr>
      </w:pPr>
      <w:r w:rsidRPr="00C76E5D">
        <w:t>Teslim fiilinin tamamlanması için malın gönderildiği yere mutlaka varması veya bu gönderme veya tevdi</w:t>
      </w:r>
      <w:r>
        <w:t>i</w:t>
      </w:r>
      <w:r w:rsidRPr="00C76E5D">
        <w:t>nin alıcıy</w:t>
      </w:r>
      <w:r>
        <w:t>a ulaşması</w:t>
      </w:r>
      <w:r w:rsidRPr="00C76E5D">
        <w:t xml:space="preserve"> şart değildir. Alıcının bilgisi dışında dahi olsa, malın alıcı adına hareket eden bir kişiye, mesela alıcının memuru veya vekiline veya gönderilmek üzere nakliyeci veya sürücüye tevdii halinde de teslim gerçekleşmiş sayıl</w:t>
      </w:r>
      <w:r>
        <w:t>ır</w:t>
      </w:r>
      <w:r w:rsidRPr="00C76E5D">
        <w:t>.</w:t>
      </w:r>
    </w:p>
    <w:p w:rsidR="00D73ED9" w:rsidRPr="00C76E5D" w:rsidRDefault="00D73ED9" w:rsidP="00D73ED9">
      <w:pPr>
        <w:spacing w:before="60" w:after="60"/>
        <w:ind w:firstLine="709"/>
        <w:jc w:val="both"/>
      </w:pPr>
      <w:r>
        <w:t>3065 sayılı Kanunun (2/2)nci</w:t>
      </w:r>
      <w:r w:rsidRPr="00D678E0">
        <w:t>maddesine</w:t>
      </w:r>
      <w:r>
        <w:t xml:space="preserve"> göre,</w:t>
      </w:r>
      <w:r w:rsidRPr="00C76E5D">
        <w:t xml:space="preserve"> bir malın birden fazla kişi arasında zincirleme akit yapılmak suretiyle el değiştirmeksizin doğrudan son alıcıya devredilmesi halinde, son alıcıya kadar aradaki safhaların her biri ayrı birer teslim sayılır.</w:t>
      </w:r>
    </w:p>
    <w:p w:rsidR="00D73ED9" w:rsidRPr="00C76E5D" w:rsidRDefault="00D73ED9" w:rsidP="00D73ED9">
      <w:pPr>
        <w:spacing w:before="60" w:after="60"/>
        <w:ind w:firstLine="709"/>
        <w:jc w:val="both"/>
      </w:pPr>
      <w:r>
        <w:t xml:space="preserve">3065 sayılı Kanunun (2/3) üncü </w:t>
      </w:r>
      <w:r w:rsidRPr="00D678E0">
        <w:t>maddesin</w:t>
      </w:r>
      <w:r>
        <w:t>e</w:t>
      </w:r>
      <w:r w:rsidRPr="00C76E5D">
        <w:t>göre su, elektrik, gaz, ısıtma, soğutma ve benzeri şekillerdeki dağıtımlar da mal teslimidir.</w:t>
      </w:r>
    </w:p>
    <w:p w:rsidR="00D73ED9" w:rsidRPr="00C76E5D" w:rsidRDefault="00D73ED9" w:rsidP="00D73ED9">
      <w:pPr>
        <w:spacing w:before="60" w:after="60"/>
        <w:ind w:firstLine="709"/>
        <w:jc w:val="both"/>
      </w:pPr>
      <w:r>
        <w:t xml:space="preserve">3065 sayılı Kanunun (2/4) üncü </w:t>
      </w:r>
      <w:r w:rsidRPr="00D678E0">
        <w:t>maddesin</w:t>
      </w:r>
      <w:r>
        <w:t>e</w:t>
      </w:r>
      <w:r w:rsidRPr="00C76E5D">
        <w:t xml:space="preserve"> göre kap ve ambalajlar ile döküntü ve tali maddelerin geri verilmesinin mutat olduğu veya bunların yerine aynı cins ve mahiyette kap ve ambalajlar ile döküntü ve tali maddelerin geri verilmesi hallerinde teslim</w:t>
      </w:r>
      <w:r>
        <w:t>,</w:t>
      </w:r>
      <w:r w:rsidRPr="00C76E5D">
        <w:t xml:space="preserve"> bunlar dışında kalan şeyler </w:t>
      </w:r>
      <w:r>
        <w:t>itibarıyla</w:t>
      </w:r>
      <w:r w:rsidRPr="00C76E5D">
        <w:t xml:space="preserve"> yapılmış sayılır. </w:t>
      </w:r>
    </w:p>
    <w:p w:rsidR="00D73ED9" w:rsidRPr="009B4DC0" w:rsidRDefault="00D73ED9" w:rsidP="00D73ED9">
      <w:pPr>
        <w:spacing w:before="60" w:after="60"/>
        <w:ind w:firstLine="709"/>
        <w:jc w:val="both"/>
        <w:rPr>
          <w:i/>
        </w:rPr>
      </w:pPr>
      <w:r w:rsidRPr="009B4DC0">
        <w:rPr>
          <w:b/>
          <w:i/>
        </w:rPr>
        <w:t>Örnek:</w:t>
      </w:r>
      <w:r>
        <w:rPr>
          <w:b/>
          <w:i/>
        </w:rPr>
        <w:t xml:space="preserve"> </w:t>
      </w:r>
      <w:r w:rsidRPr="002E028B">
        <w:rPr>
          <w:i/>
        </w:rPr>
        <w:t>Çiftçilerin</w:t>
      </w:r>
      <w:r>
        <w:rPr>
          <w:i/>
        </w:rPr>
        <w:t xml:space="preserve"> </w:t>
      </w:r>
      <w:r w:rsidRPr="002E028B">
        <w:rPr>
          <w:i/>
        </w:rPr>
        <w:t>şeker fabrikalarına teslim ettikleri şeker pancarı karşılığındafabrika, pancar bedeli dışında çiftçiye ayrıca bedelsiz küspe de veriyorsa, küspenin çiftçiye verilmesi teslim sayılmaz. Ancak teslim alınan şeker pancarı karşılığı verilmeyen (yani verilmesi mutat olmayan), diğer bir deyişle çiftçiye istihkakı dışında bir bedel karşılığı satılan küspenin, çiftçiye verilmesi teslim sayılarak vergilendirilir. Aynı şekilde küspe ve diğer tali maddelerin çiftçi dışındakilere teslimi de vergiye tabi olacaktır.</w:t>
      </w:r>
    </w:p>
    <w:p w:rsidR="00D73ED9" w:rsidRPr="00C76E5D" w:rsidRDefault="00D73ED9" w:rsidP="00D73ED9">
      <w:pPr>
        <w:spacing w:before="60" w:after="60"/>
        <w:ind w:firstLine="709"/>
        <w:jc w:val="both"/>
        <w:rPr>
          <w:b/>
        </w:rPr>
      </w:pPr>
      <w:r>
        <w:t xml:space="preserve">3065 sayılı Kanunun (2/5) inci </w:t>
      </w:r>
      <w:r w:rsidRPr="00D678E0">
        <w:t>maddesin</w:t>
      </w:r>
      <w:r>
        <w:t>e</w:t>
      </w:r>
      <w:r w:rsidRPr="00C76E5D">
        <w:t xml:space="preserve"> göre trampa, iki ayrı teslim hükmündedir. Trampada bir malın karşılığını diğer bir mal teşkil etmektedir. Teslimin tayininde bedelin cinsi, hatta bir bedelin bulunup bulunmaması önemli değildir. Trampada malların mülkiyeti karşılıklı olarak el değiştirdiğinden her iki taraf için de teslim gerçekleşmiş sayılır. Bu durumda matrah trampa edilen malların her birinin emsal bedeli olur. Kısmi trampada yani trampa edilen mala karşılık bir malla birlikte başka şeyler de alınması halinde</w:t>
      </w:r>
      <w:r>
        <w:t>,</w:t>
      </w:r>
      <w:r w:rsidRPr="00C76E5D">
        <w:t xml:space="preserve"> bunlar da vergiye tabi tutul</w:t>
      </w:r>
      <w:r>
        <w:t>u</w:t>
      </w:r>
      <w:r w:rsidRPr="00C76E5D">
        <w:t>r.</w:t>
      </w:r>
    </w:p>
    <w:p w:rsidR="00D73ED9" w:rsidRPr="00C76E5D" w:rsidRDefault="00D73ED9" w:rsidP="00D73ED9">
      <w:pPr>
        <w:spacing w:before="60" w:after="60"/>
        <w:ind w:firstLine="709"/>
        <w:jc w:val="both"/>
      </w:pPr>
      <w:r w:rsidRPr="00C76E5D">
        <w:t>Malın tasarruf hakkının mutlaka bir bedel karşılığı devredilmesi şart değildir. Bedelsiz teslimler de (hibe</w:t>
      </w:r>
      <w:r>
        <w:t xml:space="preserve"> gibi</w:t>
      </w:r>
      <w:r w:rsidRPr="00C76E5D">
        <w:t>) vergiye tabidir. Bu gibi durumlarda matrah</w:t>
      </w:r>
      <w:r>
        <w:t xml:space="preserve">,3065 sayılı </w:t>
      </w:r>
      <w:r w:rsidRPr="00C76E5D">
        <w:t>Kanunun 27 nci maddesi uyarınca emsal bedeli</w:t>
      </w:r>
      <w:r>
        <w:t xml:space="preserve"> olur.</w:t>
      </w:r>
    </w:p>
    <w:p w:rsidR="00D73ED9" w:rsidRPr="00D72EA3" w:rsidRDefault="00D73ED9" w:rsidP="00D73ED9">
      <w:pPr>
        <w:spacing w:before="60" w:after="60"/>
        <w:ind w:firstLine="709"/>
        <w:jc w:val="both"/>
        <w:rPr>
          <w:b/>
        </w:rPr>
      </w:pPr>
      <w:r>
        <w:rPr>
          <w:b/>
        </w:rPr>
        <w:t>3</w:t>
      </w:r>
      <w:r w:rsidRPr="00D72EA3">
        <w:rPr>
          <w:b/>
        </w:rPr>
        <w:t>. Teslim Sayılan Haller</w:t>
      </w:r>
    </w:p>
    <w:p w:rsidR="00D73ED9" w:rsidRPr="00C76E5D" w:rsidRDefault="00D73ED9" w:rsidP="00D73ED9">
      <w:pPr>
        <w:spacing w:before="60" w:after="60"/>
        <w:ind w:firstLine="709"/>
        <w:jc w:val="both"/>
      </w:pPr>
      <w:r w:rsidRPr="00C76E5D">
        <w:t xml:space="preserve">Teslim konusundaki tereddütleri gidermek amacıyla </w:t>
      </w:r>
      <w:r>
        <w:t xml:space="preserve">3065 sayılı </w:t>
      </w:r>
      <w:r w:rsidRPr="00C76E5D">
        <w:t>Kanunun 3 üncü maddesinde</w:t>
      </w:r>
      <w:r>
        <w:t>,</w:t>
      </w:r>
      <w:r w:rsidRPr="00C76E5D">
        <w:t xml:space="preserve"> bazı özel hallerin de teslim sayılacağı hükme bağlanmıştır.</w:t>
      </w:r>
    </w:p>
    <w:p w:rsidR="00D73ED9" w:rsidRPr="00C76E5D" w:rsidRDefault="00D73ED9" w:rsidP="00D73ED9">
      <w:pPr>
        <w:spacing w:before="60" w:after="60"/>
        <w:ind w:firstLine="709"/>
        <w:jc w:val="both"/>
      </w:pPr>
      <w:r>
        <w:t>3065 sayılı Kanunun (3/a)</w:t>
      </w:r>
      <w:r w:rsidRPr="00D678E0">
        <w:t>maddesin</w:t>
      </w:r>
      <w:r>
        <w:t>e</w:t>
      </w:r>
      <w:r w:rsidRPr="00C76E5D">
        <w:t xml:space="preserve"> göre;</w:t>
      </w:r>
    </w:p>
    <w:p w:rsidR="00D73ED9" w:rsidRPr="00C76E5D" w:rsidRDefault="00D73ED9" w:rsidP="00D73ED9">
      <w:pPr>
        <w:spacing w:before="60" w:after="60"/>
        <w:ind w:firstLine="709"/>
        <w:jc w:val="both"/>
      </w:pPr>
      <w:r w:rsidRPr="00C76E5D">
        <w:lastRenderedPageBreak/>
        <w:t xml:space="preserve">- </w:t>
      </w:r>
      <w:r>
        <w:t>V</w:t>
      </w:r>
      <w:r w:rsidRPr="00C76E5D">
        <w:t xml:space="preserve">ergiye tabi malların her ne suretle olursa olsun vergiye tabi işlemler dışındaki amaçlarla işletmeden çekilmesi, </w:t>
      </w:r>
    </w:p>
    <w:p w:rsidR="00D73ED9" w:rsidRPr="00C76E5D" w:rsidRDefault="00D73ED9" w:rsidP="00D73ED9">
      <w:pPr>
        <w:spacing w:before="60" w:after="60"/>
        <w:ind w:firstLine="709"/>
        <w:jc w:val="both"/>
      </w:pPr>
      <w:r w:rsidRPr="00C76E5D">
        <w:t xml:space="preserve">- </w:t>
      </w:r>
      <w:r>
        <w:t>V</w:t>
      </w:r>
      <w:r w:rsidRPr="00C76E5D">
        <w:t xml:space="preserve">ergiye tabi malların işletme personeline ücret, prim, ikramiye, hediye, teberru gibi namlarla verilmesi, </w:t>
      </w:r>
    </w:p>
    <w:p w:rsidR="00D73ED9" w:rsidRPr="00C76E5D" w:rsidRDefault="00D73ED9" w:rsidP="00D73ED9">
      <w:pPr>
        <w:spacing w:before="60" w:after="60"/>
        <w:ind w:firstLine="709"/>
        <w:jc w:val="both"/>
      </w:pPr>
      <w:r w:rsidRPr="00C76E5D">
        <w:t>teslim sayılarak</w:t>
      </w:r>
      <w:r>
        <w:t xml:space="preserve"> vergiye tabi tutulur</w:t>
      </w:r>
      <w:r w:rsidRPr="00C76E5D">
        <w:t xml:space="preserve">. </w:t>
      </w:r>
    </w:p>
    <w:p w:rsidR="00D73ED9" w:rsidRPr="009B4DC0" w:rsidRDefault="00D73ED9" w:rsidP="00D73ED9">
      <w:pPr>
        <w:spacing w:before="60" w:after="60"/>
        <w:ind w:firstLine="709"/>
        <w:jc w:val="both"/>
        <w:rPr>
          <w:i/>
        </w:rPr>
      </w:pPr>
      <w:r w:rsidRPr="009B4DC0">
        <w:rPr>
          <w:b/>
          <w:i/>
        </w:rPr>
        <w:t>Örnek:</w:t>
      </w:r>
      <w:r w:rsidRPr="009B4DC0">
        <w:rPr>
          <w:i/>
        </w:rPr>
        <w:t>Akaryakıt ticareti ile uğraşan bir şahsın,</w:t>
      </w:r>
      <w:r w:rsidRPr="007031C1">
        <w:rPr>
          <w:i/>
        </w:rPr>
        <w:t>satmak amacıyla aldığı</w:t>
      </w:r>
      <w:r w:rsidRPr="009B4DC0">
        <w:rPr>
          <w:i/>
        </w:rPr>
        <w:t xml:space="preserve">bu akaryakıtın bir kısmını özel otomobilinde kullanması veya ticaretini yaptığı dayanıklı tüketim mallarından bir kısmını kendi şahsi ihtiyacında kullanmak üzere işletmeden çekmesi veya ücret, ikramiye, hediye, teberru gibi adlarla işletme personeline vermesi de teslim sayılarak vergiye tabi tutulur. </w:t>
      </w:r>
    </w:p>
    <w:p w:rsidR="00D73ED9" w:rsidRPr="00C76E5D" w:rsidRDefault="00D73ED9" w:rsidP="00D73ED9">
      <w:pPr>
        <w:spacing w:before="60" w:after="60"/>
        <w:ind w:firstLine="709"/>
        <w:jc w:val="both"/>
      </w:pPr>
      <w:r w:rsidRPr="00C76E5D">
        <w:t xml:space="preserve">Bu gibi hallerde işletmeden çekilen değerlerin </w:t>
      </w:r>
      <w:r>
        <w:t xml:space="preserve">3065 sayılı </w:t>
      </w:r>
      <w:r w:rsidRPr="00C76E5D">
        <w:t>Kanunun 27 nci maddesine göre emsal bedeli ile değerlendirilmesi gerekir.</w:t>
      </w:r>
    </w:p>
    <w:p w:rsidR="00D73ED9" w:rsidRPr="00C76E5D" w:rsidRDefault="00D73ED9" w:rsidP="00D73ED9">
      <w:pPr>
        <w:spacing w:before="60" w:after="60"/>
        <w:ind w:firstLine="709"/>
        <w:jc w:val="both"/>
      </w:pPr>
      <w:r>
        <w:t>3065 sayılı Kanunun (3/b)</w:t>
      </w:r>
      <w:r w:rsidRPr="00D678E0">
        <w:t>maddesin</w:t>
      </w:r>
      <w:r>
        <w:t>e</w:t>
      </w:r>
      <w:r w:rsidRPr="00C76E5D">
        <w:t>göre, vergiye tabi malların, üretilip teslimi vergiden istisna edilmiş olan mallar için her ne suretle olursa olsun kullanılması veya sarfı da teslim sayılır.</w:t>
      </w:r>
    </w:p>
    <w:p w:rsidR="00D73ED9" w:rsidRPr="00C76E5D" w:rsidRDefault="00D73ED9" w:rsidP="00D73ED9">
      <w:pPr>
        <w:spacing w:before="60" w:after="60"/>
        <w:ind w:firstLine="709"/>
        <w:jc w:val="both"/>
      </w:pPr>
      <w:r>
        <w:t>3065 sayılı Kanunun (3/c)</w:t>
      </w:r>
      <w:r w:rsidRPr="00D678E0">
        <w:t>maddesin</w:t>
      </w:r>
      <w:r w:rsidRPr="00C76E5D">
        <w:t>de, mülkiyeti muhafaza kaydıyla yapılan satışlarda, zilyetliğin devri de teslim sayılmıştır. Mülkiyeti muhafaza kaydıyla yapılan satışlarda alıcıya teslim edilen taşınır malın mülkiyeti satıcının üzerinde bırakılır. Malın zilyetliğinin devredildiği, ancak mülkiyet naklinin daha sonra gerçekleştirildiği bu tür satışlarda vergileme için genel teslim tanımındaki esaslara göre mülkiyetin devrini beklemek, verginin uzun süre alınmaması gibi bir sonuç doğur</w:t>
      </w:r>
      <w:r>
        <w:t>u</w:t>
      </w:r>
      <w:r w:rsidRPr="00C76E5D">
        <w:t>r. Bu nedenle mülkiyeti muhafaza kaydı ile yapılan satışlarda zilyetliğin devri anında teslim, dolayısıyla vergiyi doğuran olay meydana gelmiş sayılır.</w:t>
      </w:r>
    </w:p>
    <w:p w:rsidR="00D73ED9" w:rsidRPr="00C76E5D" w:rsidRDefault="00D73ED9" w:rsidP="00D73ED9">
      <w:pPr>
        <w:spacing w:before="60" w:after="60"/>
        <w:ind w:firstLine="709"/>
        <w:jc w:val="both"/>
        <w:rPr>
          <w:b/>
        </w:rPr>
      </w:pPr>
      <w:r>
        <w:rPr>
          <w:b/>
        </w:rPr>
        <w:t>4</w:t>
      </w:r>
      <w:r w:rsidRPr="00C76E5D">
        <w:rPr>
          <w:b/>
        </w:rPr>
        <w:t xml:space="preserve">. Hizmet </w:t>
      </w:r>
    </w:p>
    <w:p w:rsidR="00D73ED9" w:rsidRDefault="00D73ED9" w:rsidP="00D73ED9">
      <w:pPr>
        <w:spacing w:before="60" w:after="60"/>
        <w:ind w:firstLine="709"/>
        <w:jc w:val="both"/>
      </w:pPr>
      <w:r w:rsidRPr="00C76E5D">
        <w:t>Verginin konusunu teşkil eden işlemlerden biri olan hizmet</w:t>
      </w:r>
      <w:r>
        <w:t>,3065 sayılı Kanunun 4 üncü maddesinde</w:t>
      </w:r>
      <w:r w:rsidRPr="00C76E5D">
        <w:t xml:space="preserve"> “teslim ve teslim sayılan haller ile mal ithalatı dışında kalan işlemler</w:t>
      </w:r>
      <w:r>
        <w:t>dir</w:t>
      </w:r>
      <w:r w:rsidRPr="00C76E5D">
        <w:t>” şeklinde tanımlanmış</w:t>
      </w:r>
      <w:r>
        <w:t>tır. B</w:t>
      </w:r>
      <w:r w:rsidRPr="00C76E5D">
        <w:t>u işlemler; bir şeyi yapmak, işlemek, meydana getirmek, imal etmek, onarmak, temizlemek, muhafaza etmek, hazırlamak, değerlendirmek, kiralamak, bir şeyi yapmamayı taahhüt etmek gibi şekillerde gerçekleşebil</w:t>
      </w:r>
      <w:r>
        <w:t>ir.</w:t>
      </w:r>
    </w:p>
    <w:p w:rsidR="00D73ED9" w:rsidRPr="00C76E5D" w:rsidRDefault="00D73ED9" w:rsidP="00D73ED9">
      <w:pPr>
        <w:spacing w:before="60" w:after="60"/>
        <w:ind w:firstLine="709"/>
        <w:jc w:val="both"/>
      </w:pPr>
      <w:r w:rsidRPr="00C76E5D">
        <w:t>Maddede hizmet dolaylı bir şekilde tanımlanmış</w:t>
      </w:r>
      <w:r>
        <w:t>,</w:t>
      </w:r>
      <w:r w:rsidRPr="00C76E5D">
        <w:t xml:space="preserve"> hizmet sayılan bazı işlemler belirtilmiş ve bunlara benzeyen işlemlerin de hizmet sayılacağı hükme bağlanmıştır. Bu nedenle hizmet, belli bir tanım ve bilinen bazı işlemlerle sınırlandırılma</w:t>
      </w:r>
      <w:r>
        <w:t>mıştır.</w:t>
      </w:r>
      <w:r w:rsidRPr="00C76E5D">
        <w:t>İler</w:t>
      </w:r>
      <w:r>
        <w:t>ide değişik</w:t>
      </w:r>
      <w:r w:rsidRPr="00C76E5D">
        <w:t xml:space="preserve"> şekil</w:t>
      </w:r>
      <w:r>
        <w:t>ler</w:t>
      </w:r>
      <w:r w:rsidRPr="00C76E5D">
        <w:t xml:space="preserve">de ortaya </w:t>
      </w:r>
      <w:r w:rsidRPr="007031C1">
        <w:t xml:space="preserve">çıkması muhtemel işlemler de genel tanım ve verilen örneklere nitelik ve mahiyet itibarıyla </w:t>
      </w:r>
      <w:r w:rsidRPr="00C76E5D">
        <w:t>hizmet olarak değerlendiril</w:t>
      </w:r>
      <w:r>
        <w:t>ebil</w:t>
      </w:r>
      <w:r w:rsidRPr="00C76E5D">
        <w:t>ir.</w:t>
      </w:r>
    </w:p>
    <w:p w:rsidR="00D73ED9" w:rsidRDefault="00D73ED9" w:rsidP="00D73ED9">
      <w:pPr>
        <w:spacing w:before="60" w:after="60"/>
        <w:ind w:firstLine="709"/>
        <w:jc w:val="both"/>
      </w:pPr>
      <w:r>
        <w:t>3065 sayılı Kanunun (4/2)</w:t>
      </w:r>
      <w:r w:rsidRPr="00D678E0">
        <w:t>maddesin</w:t>
      </w:r>
      <w:r>
        <w:t>e</w:t>
      </w:r>
      <w:r w:rsidRPr="00C76E5D">
        <w:t>göre</w:t>
      </w:r>
      <w:r>
        <w:t>,</w:t>
      </w:r>
      <w:r w:rsidRPr="00C76E5D">
        <w:t xml:space="preserve"> bir hizmetin karşılığının bir mal teslimi veya hizmet olması halinde, bunların her biri ayrı birer işlem sayıl</w:t>
      </w:r>
      <w:r>
        <w:t>ır</w:t>
      </w:r>
      <w:r w:rsidRPr="00C76E5D">
        <w:t xml:space="preserve"> ve hizmet veya teslim hükümlerine göre ayrı ayrı vergiye tabi tutul</w:t>
      </w:r>
      <w:r>
        <w:t>u</w:t>
      </w:r>
      <w:r w:rsidRPr="00C76E5D">
        <w:t>r.</w:t>
      </w:r>
    </w:p>
    <w:p w:rsidR="00D73ED9" w:rsidRPr="00C76E5D" w:rsidRDefault="00D73ED9" w:rsidP="00D73ED9">
      <w:pPr>
        <w:spacing w:before="60" w:after="60"/>
        <w:ind w:firstLine="709"/>
        <w:jc w:val="both"/>
      </w:pPr>
      <w:r>
        <w:rPr>
          <w:b/>
        </w:rPr>
        <w:t xml:space="preserve">5. </w:t>
      </w:r>
      <w:r w:rsidRPr="00C76E5D">
        <w:rPr>
          <w:b/>
        </w:rPr>
        <w:t>Hizmet Sayılan Haller</w:t>
      </w:r>
    </w:p>
    <w:p w:rsidR="00D73ED9" w:rsidRDefault="00D73ED9" w:rsidP="00D73ED9">
      <w:pPr>
        <w:spacing w:before="60" w:after="60"/>
        <w:ind w:firstLine="709"/>
        <w:jc w:val="both"/>
      </w:pPr>
      <w:r>
        <w:t xml:space="preserve">3065 sayılı </w:t>
      </w:r>
      <w:r w:rsidRPr="00C76E5D">
        <w:t>Kanunun 5 inci maddesine göre, vergiye tabi bir hizmetten işletme sahibinin, işletme personelinin veya diğer şahısların karşılıksız yararlandırılması da hizmet sayılarak vergiye tabi tutul</w:t>
      </w:r>
      <w:r>
        <w:t>ur</w:t>
      </w:r>
      <w:r w:rsidRPr="00C76E5D">
        <w:t>.</w:t>
      </w:r>
    </w:p>
    <w:p w:rsidR="00D73ED9" w:rsidRPr="00C76E5D" w:rsidRDefault="00D73ED9" w:rsidP="00D73ED9">
      <w:pPr>
        <w:spacing w:before="60" w:after="60"/>
        <w:ind w:firstLine="709"/>
        <w:jc w:val="both"/>
        <w:outlineLvl w:val="0"/>
        <w:rPr>
          <w:b/>
        </w:rPr>
      </w:pPr>
      <w:r>
        <w:rPr>
          <w:b/>
        </w:rPr>
        <w:t>6</w:t>
      </w:r>
      <w:r w:rsidRPr="00C76E5D">
        <w:rPr>
          <w:b/>
        </w:rPr>
        <w:t>. İşlemlerin Türkiye’de Yapılması</w:t>
      </w:r>
    </w:p>
    <w:p w:rsidR="00D73ED9" w:rsidRPr="00113778" w:rsidRDefault="00D73ED9" w:rsidP="00D73ED9">
      <w:pPr>
        <w:spacing w:before="60" w:after="60"/>
        <w:ind w:firstLine="709"/>
        <w:jc w:val="both"/>
      </w:pPr>
      <w:r>
        <w:t xml:space="preserve">3065 sayılı </w:t>
      </w:r>
      <w:r w:rsidRPr="00C76E5D">
        <w:t>Kanunun 1 inci maddesine göre, Türkiye’de yapılan ve maddede sayılan mal teslimleri ve hizmet ifaları vergiye tabi</w:t>
      </w:r>
      <w:r>
        <w:t xml:space="preserve">dir. </w:t>
      </w:r>
      <w:r w:rsidRPr="00C76E5D">
        <w:t xml:space="preserve">Madde metninden anlaşılacağı üzere bir işlemin </w:t>
      </w:r>
      <w:r>
        <w:t>KDV’ye</w:t>
      </w:r>
      <w:r w:rsidRPr="00C76E5D">
        <w:t xml:space="preserve"> tabi olması için</w:t>
      </w:r>
      <w:r>
        <w:t>;</w:t>
      </w:r>
    </w:p>
    <w:p w:rsidR="00D73ED9" w:rsidRPr="00C76E5D" w:rsidRDefault="00D73ED9" w:rsidP="00D73ED9">
      <w:pPr>
        <w:spacing w:before="60" w:after="60"/>
        <w:ind w:firstLine="709"/>
        <w:jc w:val="both"/>
      </w:pPr>
      <w:r>
        <w:t>-</w:t>
      </w:r>
      <w:r w:rsidRPr="00C76E5D">
        <w:t xml:space="preserve"> İşlemlerin, Türkiye’de yapılmış olması ve</w:t>
      </w:r>
    </w:p>
    <w:p w:rsidR="00D73ED9" w:rsidRPr="00C76E5D" w:rsidRDefault="00D73ED9" w:rsidP="00D73ED9">
      <w:pPr>
        <w:spacing w:before="60" w:after="60"/>
        <w:ind w:firstLine="709"/>
        <w:jc w:val="both"/>
      </w:pPr>
      <w:r>
        <w:lastRenderedPageBreak/>
        <w:t>-</w:t>
      </w:r>
      <w:r w:rsidRPr="00C76E5D">
        <w:t xml:space="preserve"> İşlemlerin, </w:t>
      </w:r>
      <w:r>
        <w:t xml:space="preserve">3065 sayılı </w:t>
      </w:r>
      <w:r w:rsidRPr="00C76E5D">
        <w:t xml:space="preserve">Kanunun 1 inci maddesindeki </w:t>
      </w:r>
      <w:r w:rsidRPr="00D678E0">
        <w:t>şartları taşıyan</w:t>
      </w:r>
      <w:r w:rsidRPr="00C76E5D">
        <w:t xml:space="preserve">mal teslimleri ve hizmet ifaları olması, </w:t>
      </w:r>
    </w:p>
    <w:p w:rsidR="00D73ED9" w:rsidRDefault="00D73ED9" w:rsidP="00D73ED9">
      <w:pPr>
        <w:spacing w:before="60" w:after="60"/>
        <w:ind w:firstLine="709"/>
        <w:jc w:val="both"/>
      </w:pPr>
      <w:r w:rsidRPr="00C76E5D">
        <w:t>gerekir.</w:t>
      </w:r>
    </w:p>
    <w:p w:rsidR="00D73ED9" w:rsidRPr="00C76E5D" w:rsidRDefault="00D73ED9" w:rsidP="00D73ED9">
      <w:pPr>
        <w:spacing w:before="60" w:after="60"/>
        <w:ind w:firstLine="709"/>
        <w:jc w:val="both"/>
      </w:pPr>
      <w:r>
        <w:t>İ</w:t>
      </w:r>
      <w:r w:rsidRPr="0007595A">
        <w:t xml:space="preserve">thalat </w:t>
      </w:r>
      <w:r>
        <w:t xml:space="preserve">ise </w:t>
      </w:r>
      <w:r w:rsidRPr="0007595A">
        <w:t>başka bir şart aranmaksızın verginin konusuna gir</w:t>
      </w:r>
      <w:r>
        <w:t>e</w:t>
      </w:r>
      <w:r w:rsidRPr="0007595A">
        <w:t>r</w:t>
      </w:r>
      <w:r w:rsidRPr="00C76E5D">
        <w:rPr>
          <w:i/>
        </w:rPr>
        <w:t>.</w:t>
      </w:r>
    </w:p>
    <w:p w:rsidR="00D73ED9" w:rsidRPr="00C76E5D" w:rsidRDefault="00D73ED9" w:rsidP="00D73ED9">
      <w:pPr>
        <w:spacing w:before="60" w:after="60"/>
        <w:ind w:firstLine="709"/>
        <w:jc w:val="both"/>
      </w:pPr>
      <w:r>
        <w:t>3065 sayılı Kanunun 6</w:t>
      </w:r>
      <w:r w:rsidRPr="00C76E5D">
        <w:t xml:space="preserve"> ve 7 nci maddelerinde, hangi işlemlerin Türkiye'de yapılmış sayılacağı hükme bağlanmıştır. Buna göre;</w:t>
      </w:r>
    </w:p>
    <w:p w:rsidR="00D73ED9" w:rsidRPr="00C76E5D" w:rsidRDefault="00D73ED9" w:rsidP="00D73ED9">
      <w:pPr>
        <w:spacing w:before="60" w:after="60"/>
        <w:ind w:firstLine="709"/>
        <w:jc w:val="both"/>
      </w:pPr>
      <w:r>
        <w:t>- M</w:t>
      </w:r>
      <w:r w:rsidRPr="00C76E5D">
        <w:t xml:space="preserve">al teslimlerinde malların teslim anında Türkiye'de bulunması, </w:t>
      </w:r>
    </w:p>
    <w:p w:rsidR="00D73ED9" w:rsidRPr="00C76E5D" w:rsidRDefault="00D73ED9" w:rsidP="00D73ED9">
      <w:pPr>
        <w:spacing w:before="60" w:after="60"/>
        <w:ind w:firstLine="709"/>
        <w:jc w:val="both"/>
      </w:pPr>
      <w:r>
        <w:t>- H</w:t>
      </w:r>
      <w:r w:rsidRPr="00C76E5D">
        <w:t>izmet ifalarında ise hizmetin Türkiye'de yapılması veya hizmetten Türkiye'de faydalanılması,</w:t>
      </w:r>
    </w:p>
    <w:p w:rsidR="00D73ED9" w:rsidRPr="00C76E5D" w:rsidRDefault="00D73ED9" w:rsidP="00D73ED9">
      <w:pPr>
        <w:spacing w:before="60" w:after="60"/>
        <w:ind w:firstLine="709"/>
        <w:jc w:val="both"/>
      </w:pPr>
      <w:r w:rsidRPr="00C76E5D">
        <w:t xml:space="preserve">hallerinde işlemler Türkiye'de yapılmış sayılır. </w:t>
      </w:r>
    </w:p>
    <w:p w:rsidR="00D73ED9" w:rsidRPr="00C76E5D" w:rsidRDefault="00D73ED9" w:rsidP="00D73ED9">
      <w:pPr>
        <w:spacing w:before="60" w:after="60"/>
        <w:ind w:firstLine="709"/>
        <w:jc w:val="both"/>
      </w:pPr>
      <w:r>
        <w:t xml:space="preserve">3065 sayılı </w:t>
      </w:r>
      <w:r w:rsidRPr="00C76E5D">
        <w:t>Kanun, işlemlerin Türkiye'de yapılmasını mal teslimleri, hizmet ifaları ve uluslararası taşımacılık yönünden ayrı esaslara bağlamıştır.</w:t>
      </w:r>
    </w:p>
    <w:p w:rsidR="00D73ED9" w:rsidRPr="00D72EA3" w:rsidRDefault="00D73ED9" w:rsidP="00D73ED9">
      <w:pPr>
        <w:spacing w:before="60" w:after="60"/>
        <w:ind w:firstLine="709"/>
        <w:jc w:val="both"/>
        <w:outlineLvl w:val="0"/>
        <w:rPr>
          <w:b/>
        </w:rPr>
      </w:pPr>
      <w:r>
        <w:rPr>
          <w:b/>
        </w:rPr>
        <w:t>6</w:t>
      </w:r>
      <w:r w:rsidRPr="00D72EA3">
        <w:rPr>
          <w:b/>
        </w:rPr>
        <w:t>.1. Mal Tes</w:t>
      </w:r>
      <w:r>
        <w:rPr>
          <w:b/>
        </w:rPr>
        <w:t>limlerinin Türkiye'de Yapılması</w:t>
      </w:r>
    </w:p>
    <w:p w:rsidR="00D73ED9" w:rsidRPr="00C76E5D" w:rsidRDefault="00D73ED9" w:rsidP="00D73ED9">
      <w:pPr>
        <w:spacing w:before="60" w:after="60"/>
        <w:ind w:firstLine="709"/>
        <w:jc w:val="both"/>
      </w:pPr>
      <w:r>
        <w:t xml:space="preserve">3065 sayılı </w:t>
      </w:r>
      <w:r w:rsidRPr="00C76E5D">
        <w:t xml:space="preserve">Kanunun </w:t>
      </w:r>
      <w:r>
        <w:t>(</w:t>
      </w:r>
      <w:r w:rsidRPr="00C76E5D">
        <w:t>6</w:t>
      </w:r>
      <w:r>
        <w:t>/a)</w:t>
      </w:r>
      <w:r w:rsidRPr="00C76E5D">
        <w:t xml:space="preserve"> maddesi hükmü ile mal teslimlerinde malların teslim anında Türkiye'de bulunması, işlemin Türkiye'de yapılmış sayılması için yeterli</w:t>
      </w:r>
      <w:r>
        <w:t>dir.</w:t>
      </w:r>
    </w:p>
    <w:p w:rsidR="00D73ED9" w:rsidRPr="00C76E5D" w:rsidRDefault="00D73ED9" w:rsidP="00D73ED9">
      <w:pPr>
        <w:spacing w:before="60" w:after="60"/>
        <w:ind w:firstLine="709"/>
        <w:jc w:val="both"/>
      </w:pPr>
      <w:r>
        <w:t>M</w:t>
      </w:r>
      <w:r w:rsidRPr="00C76E5D">
        <w:t>al teslimlerinde, mal teslim eden şahsın uyruğuna bakılmaksızın, teslim Türkiye sınırları içinde yapılmışsa vergiye tabi</w:t>
      </w:r>
      <w:r>
        <w:t xml:space="preserve">dir. </w:t>
      </w:r>
      <w:r w:rsidRPr="00C76E5D">
        <w:t>Türkiye dışında yapılan mal teslimleri ise vergi</w:t>
      </w:r>
      <w:r>
        <w:t>nin konusuna girmez.Dolayısıyla</w:t>
      </w:r>
      <w:r w:rsidRPr="00C76E5D">
        <w:t xml:space="preserve"> bir Türk vatandaşının Türkiye dışındaki mal teslimleri vergi</w:t>
      </w:r>
      <w:r>
        <w:t>nin konusuna girmez</w:t>
      </w:r>
      <w:r w:rsidRPr="00C76E5D">
        <w:t xml:space="preserve">, yabancı uyruklu bir şahsın Türkiye içinde yaptığı mal teslimleri </w:t>
      </w:r>
      <w:r>
        <w:t xml:space="preserve">ise </w:t>
      </w:r>
      <w:r w:rsidRPr="00C76E5D">
        <w:t>vergiye tabi tutul</w:t>
      </w:r>
      <w:r>
        <w:t>u</w:t>
      </w:r>
      <w:r w:rsidRPr="00C76E5D">
        <w:t>r.</w:t>
      </w:r>
    </w:p>
    <w:p w:rsidR="00D73ED9" w:rsidRPr="00D72EA3" w:rsidRDefault="00D73ED9" w:rsidP="00D73ED9">
      <w:pPr>
        <w:spacing w:before="60" w:after="60"/>
        <w:ind w:firstLine="709"/>
        <w:jc w:val="both"/>
        <w:outlineLvl w:val="0"/>
        <w:rPr>
          <w:b/>
        </w:rPr>
      </w:pPr>
      <w:r>
        <w:rPr>
          <w:b/>
        </w:rPr>
        <w:t>6</w:t>
      </w:r>
      <w:r w:rsidRPr="00D72EA3">
        <w:rPr>
          <w:b/>
        </w:rPr>
        <w:t>.2</w:t>
      </w:r>
      <w:r>
        <w:rPr>
          <w:b/>
        </w:rPr>
        <w:t>. Hizmetin Türkiye'de Yapılması</w:t>
      </w:r>
    </w:p>
    <w:p w:rsidR="00D73ED9" w:rsidRPr="00C76E5D" w:rsidRDefault="00D73ED9" w:rsidP="00D73ED9">
      <w:pPr>
        <w:spacing w:before="60" w:after="60"/>
        <w:ind w:firstLine="709"/>
        <w:jc w:val="both"/>
      </w:pPr>
      <w:r w:rsidRPr="00C76E5D">
        <w:t xml:space="preserve">Hizmet ifalarında işlemin Türkiye'de yapılmış sayılması için, </w:t>
      </w:r>
      <w:r>
        <w:t xml:space="preserve">3065 sayılı </w:t>
      </w:r>
      <w:r w:rsidRPr="00C76E5D">
        <w:t xml:space="preserve">Kanunun </w:t>
      </w:r>
      <w:r>
        <w:t>(</w:t>
      </w:r>
      <w:r w:rsidRPr="00C76E5D">
        <w:t>6</w:t>
      </w:r>
      <w:r>
        <w:t>/b)</w:t>
      </w:r>
      <w:r w:rsidRPr="00C76E5D">
        <w:t xml:space="preserve"> maddesine göre hizmetin Türkiye'de yapılması veya hizmetten Türkiye'de faydalanılması gerekir.</w:t>
      </w:r>
    </w:p>
    <w:p w:rsidR="00D73ED9" w:rsidRPr="00C76E5D" w:rsidRDefault="00D73ED9" w:rsidP="00D73ED9">
      <w:pPr>
        <w:spacing w:before="60" w:after="60"/>
        <w:ind w:firstLine="709"/>
        <w:jc w:val="both"/>
      </w:pPr>
      <w:r>
        <w:t>H</w:t>
      </w:r>
      <w:r w:rsidRPr="00C76E5D">
        <w:t xml:space="preserve">izmetin Türkiye'de yapılmış sayılması için belirtilen </w:t>
      </w:r>
      <w:r w:rsidRPr="00D678E0">
        <w:t xml:space="preserve">iki </w:t>
      </w:r>
      <w:r w:rsidRPr="00C76E5D">
        <w:t>şart</w:t>
      </w:r>
      <w:r>
        <w:t>ın</w:t>
      </w:r>
      <w:r w:rsidRPr="00C76E5D">
        <w:t xml:space="preserve"> birlikte </w:t>
      </w:r>
      <w:r w:rsidRPr="007031C1">
        <w:t>gerçekleşmesi gerekmez. Şartlardan herhangi birisinin oluşması halinde hizmet, Türkiye'de yapılmış sayılır. Bir diğer ifade ile hizmet Türkiye'de yapılmışsa, hizmetten hangi ülkede faydalanılırsa faydalanılsın</w:t>
      </w:r>
      <w:r w:rsidRPr="00C76E5D">
        <w:t xml:space="preserve"> işlem Türkiye'de yapılmış sayıl</w:t>
      </w:r>
      <w:r>
        <w:t>ır ve</w:t>
      </w:r>
      <w:r w:rsidRPr="00C76E5D">
        <w:t xml:space="preserve"> vergiye tabi ol</w:t>
      </w:r>
      <w:r>
        <w:t>u</w:t>
      </w:r>
      <w:r w:rsidRPr="00C76E5D">
        <w:t>r. Hizmetin başka bir ülkede yapılması halinde bu hizmetten Türkiye'de faydalanılmış ise işlem yine Türkiye'de yapılmış sayılır.</w:t>
      </w:r>
    </w:p>
    <w:p w:rsidR="00D73ED9" w:rsidRPr="00D72EA3" w:rsidRDefault="00D73ED9" w:rsidP="00D73ED9">
      <w:pPr>
        <w:spacing w:before="60" w:after="60"/>
        <w:ind w:firstLine="709"/>
        <w:jc w:val="both"/>
        <w:outlineLvl w:val="0"/>
        <w:rPr>
          <w:b/>
        </w:rPr>
      </w:pPr>
      <w:r>
        <w:rPr>
          <w:b/>
        </w:rPr>
        <w:t>6.3</w:t>
      </w:r>
      <w:r w:rsidRPr="00D72EA3">
        <w:rPr>
          <w:b/>
        </w:rPr>
        <w:t xml:space="preserve">. Uluslararası Taşıma İşleri </w:t>
      </w:r>
    </w:p>
    <w:p w:rsidR="00D73ED9" w:rsidRPr="00C76E5D" w:rsidRDefault="00D73ED9" w:rsidP="00D73ED9">
      <w:pPr>
        <w:spacing w:before="60" w:after="60"/>
        <w:ind w:firstLine="709"/>
        <w:jc w:val="both"/>
      </w:pPr>
      <w:r>
        <w:t xml:space="preserve">3065 sayılı </w:t>
      </w:r>
      <w:r w:rsidRPr="00C76E5D">
        <w:t>Kanunun 7 nci maddesine göre, Türkiye ile yabancı ülkeler arasında yapılan taşımacılık ile transit taşıma işlerinde</w:t>
      </w:r>
      <w:r>
        <w:t>,</w:t>
      </w:r>
      <w:r w:rsidRPr="00C76E5D">
        <w:t xml:space="preserve"> hizmetin (taşıma işinin) iç parkura isabet eden kısmı Türkiye'de yapılmış sayılır. </w:t>
      </w:r>
    </w:p>
    <w:p w:rsidR="00D73ED9" w:rsidRPr="00C76E5D" w:rsidRDefault="00D73ED9" w:rsidP="00D73ED9">
      <w:pPr>
        <w:spacing w:before="60" w:after="60"/>
        <w:ind w:firstLine="709"/>
        <w:jc w:val="both"/>
      </w:pPr>
      <w:r w:rsidRPr="00C76E5D">
        <w:t>Bu hüküm i</w:t>
      </w:r>
      <w:r>
        <w:t xml:space="preserve">le Kanunun 1 inci maddesindeki </w:t>
      </w:r>
      <w:r w:rsidRPr="00C76E5D">
        <w:t>Türkiye'de yapılan işlemler</w:t>
      </w:r>
      <w:r>
        <w:t>in</w:t>
      </w:r>
      <w:r w:rsidRPr="00C76E5D">
        <w:t xml:space="preserve"> vergiye tabi</w:t>
      </w:r>
      <w:r>
        <w:t xml:space="preserve"> olacağı</w:t>
      </w:r>
      <w:r w:rsidRPr="00C76E5D">
        <w:t xml:space="preserve"> hükmü</w:t>
      </w:r>
      <w:r>
        <w:t xml:space="preserve"> birlikte değerlendirildiğinde,</w:t>
      </w:r>
      <w:r w:rsidRPr="00C76E5D">
        <w:t xml:space="preserve"> uluslararası taşıma işlerinin sadece iç parkura isabet eden kısmı vergilendiril</w:t>
      </w:r>
      <w:r>
        <w:t>ir. U</w:t>
      </w:r>
      <w:r w:rsidRPr="00C76E5D">
        <w:t>lus</w:t>
      </w:r>
      <w:r>
        <w:t>lararası taşıma işlerinin</w:t>
      </w:r>
      <w:r w:rsidRPr="00C76E5D">
        <w:t xml:space="preserve"> iç parkur dışına isabet eden kısmı ise vergi</w:t>
      </w:r>
      <w:r>
        <w:t>nin konusuna girmez.</w:t>
      </w:r>
      <w:r w:rsidRPr="00C76E5D">
        <w:t xml:space="preserve"> İç parkur, Türkiye'nin siyasi sınırları içindeki alandır. </w:t>
      </w:r>
    </w:p>
    <w:p w:rsidR="00D73ED9" w:rsidRDefault="00D73ED9" w:rsidP="00D73ED9">
      <w:pPr>
        <w:spacing w:before="60" w:after="60"/>
        <w:ind w:firstLine="709"/>
        <w:jc w:val="both"/>
        <w:outlineLvl w:val="0"/>
        <w:rPr>
          <w:b/>
        </w:rPr>
      </w:pPr>
    </w:p>
    <w:p w:rsidR="00D73ED9" w:rsidRPr="00717B34" w:rsidRDefault="00D73ED9" w:rsidP="00D73ED9">
      <w:pPr>
        <w:spacing w:before="60" w:after="60"/>
        <w:ind w:firstLine="709"/>
        <w:jc w:val="both"/>
        <w:outlineLvl w:val="0"/>
        <w:rPr>
          <w:b/>
        </w:rPr>
      </w:pPr>
      <w:r>
        <w:rPr>
          <w:b/>
        </w:rPr>
        <w:t>B</w:t>
      </w:r>
      <w:r w:rsidRPr="00C76E5D">
        <w:rPr>
          <w:b/>
        </w:rPr>
        <w:t xml:space="preserve">. </w:t>
      </w:r>
      <w:r>
        <w:rPr>
          <w:b/>
          <w:bCs/>
        </w:rPr>
        <w:t>VERGİNİN KONUSU İLE İLGİLİ ÇEŞİTLİ HUSUSLAR</w:t>
      </w:r>
    </w:p>
    <w:p w:rsidR="00D73ED9" w:rsidRPr="00C76E5D" w:rsidRDefault="00D73ED9" w:rsidP="00D73ED9">
      <w:pPr>
        <w:spacing w:before="60" w:after="60"/>
        <w:ind w:firstLine="709"/>
        <w:jc w:val="both"/>
      </w:pPr>
      <w:r w:rsidRPr="00C76E5D">
        <w:rPr>
          <w:b/>
        </w:rPr>
        <w:t xml:space="preserve">1. Kap ve Ambalaj Maddelerinin Vergilendirilmesi </w:t>
      </w:r>
    </w:p>
    <w:p w:rsidR="00D73ED9" w:rsidRPr="00C76E5D" w:rsidRDefault="00D73ED9" w:rsidP="00D73ED9">
      <w:pPr>
        <w:spacing w:before="60" w:after="60"/>
        <w:ind w:firstLine="709"/>
        <w:jc w:val="both"/>
      </w:pPr>
      <w:r>
        <w:t>3065 sayılı K</w:t>
      </w:r>
      <w:r w:rsidRPr="00C76E5D">
        <w:t xml:space="preserve">anunun </w:t>
      </w:r>
      <w:r>
        <w:t>(</w:t>
      </w:r>
      <w:r w:rsidRPr="00C76E5D">
        <w:t>2/4</w:t>
      </w:r>
      <w:r>
        <w:t>)</w:t>
      </w:r>
      <w:r w:rsidRPr="00C76E5D">
        <w:t xml:space="preserve"> üncü maddesine göre, kap ve ambala</w:t>
      </w:r>
      <w:r>
        <w:t>jların geri verilmelerinin mutat</w:t>
      </w:r>
      <w:r w:rsidRPr="00C76E5D">
        <w:t xml:space="preserve"> olduğu hallerde teslim, bunlar dışında kalan şeyler </w:t>
      </w:r>
      <w:r>
        <w:t>itibarıyla</w:t>
      </w:r>
      <w:r w:rsidRPr="00C76E5D">
        <w:t xml:space="preserve"> yapılmış sayılır. </w:t>
      </w:r>
    </w:p>
    <w:p w:rsidR="00D73ED9" w:rsidRPr="00C76E5D" w:rsidRDefault="00D73ED9" w:rsidP="00D73ED9">
      <w:pPr>
        <w:spacing w:before="60" w:after="60"/>
        <w:ind w:firstLine="709"/>
        <w:jc w:val="both"/>
      </w:pPr>
      <w:r w:rsidRPr="00C76E5D">
        <w:lastRenderedPageBreak/>
        <w:t>Buna göre,</w:t>
      </w:r>
      <w:r>
        <w:t xml:space="preserve"> geri verilmesi mutat</w:t>
      </w:r>
      <w:r w:rsidRPr="00C76E5D">
        <w:t xml:space="preserve"> olan ambalaj maddelerinin içine konuldukları maddelerle birlikte tesliminde vergi, asıl maddenin bedeli üzerinden hesaplanır. Bu durumda, ambalaj maddesi verginin kapsamına girmediğinden vergiye tabi tutulma</w:t>
      </w:r>
      <w:r>
        <w:t>z</w:t>
      </w:r>
      <w:r w:rsidRPr="00C76E5D">
        <w:t xml:space="preserve">. </w:t>
      </w:r>
    </w:p>
    <w:p w:rsidR="00D73ED9" w:rsidRPr="00C76E5D" w:rsidRDefault="00D73ED9" w:rsidP="00D73ED9">
      <w:pPr>
        <w:spacing w:before="60" w:after="60"/>
        <w:ind w:firstLine="709"/>
        <w:jc w:val="both"/>
      </w:pPr>
      <w:r w:rsidRPr="00197FBB">
        <w:t>Diğer bir anlatımla</w:t>
      </w:r>
      <w:r w:rsidRPr="00C76E5D">
        <w:t>, kap ve ambalaj içine konulan maddelerin el değişti</w:t>
      </w:r>
      <w:r>
        <w:t>rmesinde, geri verilmeleri mutat</w:t>
      </w:r>
      <w:r w:rsidRPr="00C76E5D">
        <w:t xml:space="preserve"> olmak şartıyla kap ve ambalajlar teslim edilmiş yani mülkiyeti devredilmiş sayılma</w:t>
      </w:r>
      <w:r>
        <w:t xml:space="preserve">z, </w:t>
      </w:r>
      <w:r w:rsidRPr="00C76E5D">
        <w:t>kap ve ambalajlara ait tutarlar teslim bedeline dahil edilme</w:t>
      </w:r>
      <w:r>
        <w:t>z.</w:t>
      </w:r>
      <w:r w:rsidRPr="00C76E5D">
        <w:t xml:space="preserve"> Ancak kap ve ambalajların boş olarak veya içlerine konulan madde ile birlikte geri dönmeyecek şekildeki teslimleri vergiye tabidir. Geri dönmek üzere teslim edildiği halde geri dönmeyeceği kesinlik ka</w:t>
      </w:r>
      <w:r>
        <w:t>zanan kap ve ambalajlar için de</w:t>
      </w:r>
      <w:r w:rsidRPr="00C76E5D">
        <w:t xml:space="preserve"> geri dönmeyeceğinin kesinlik kazandığı tarih </w:t>
      </w:r>
      <w:r>
        <w:t>itibarıyla KDV</w:t>
      </w:r>
      <w:r w:rsidRPr="00C76E5D">
        <w:t xml:space="preserve"> uygulanması gerekir.</w:t>
      </w:r>
    </w:p>
    <w:p w:rsidR="00D73ED9" w:rsidRPr="00C76E5D" w:rsidRDefault="00D73ED9" w:rsidP="00D73ED9">
      <w:pPr>
        <w:spacing w:before="60" w:after="60"/>
        <w:ind w:firstLine="709"/>
        <w:jc w:val="both"/>
      </w:pPr>
      <w:r>
        <w:t>Ambalajlanarak satılması mutat</w:t>
      </w:r>
      <w:r w:rsidRPr="00C76E5D">
        <w:t xml:space="preserve"> olan maddelerin tesliminde, faturada ambalaj için ayrıca bir bedel gösterilmemesi, </w:t>
      </w:r>
      <w:r>
        <w:t>bir diğer ifade ile</w:t>
      </w:r>
      <w:r w:rsidRPr="00C76E5D">
        <w:t xml:space="preserve"> teslim bedelinin ambalaj maddesine ait tutarı da içine alacak şekilde tek tutar olarak </w:t>
      </w:r>
      <w:r>
        <w:t>gösterilmesi gerekir. Bu durumda</w:t>
      </w:r>
      <w:r w:rsidRPr="00C76E5D">
        <w:t xml:space="preserve"> ambalaj malzemesi, asıl maddenin tabi olduğu şartlara göre vergilendirilir. Diğer bir anlatımla, asıl madde indirimli oranda vergiye tabi ise bu teslimin tamamı için indirimli oran uygulanır.</w:t>
      </w:r>
    </w:p>
    <w:p w:rsidR="00D73ED9" w:rsidRPr="009B4DC0" w:rsidRDefault="00D73ED9" w:rsidP="00D73ED9">
      <w:pPr>
        <w:spacing w:before="60" w:after="60"/>
        <w:ind w:firstLine="709"/>
        <w:jc w:val="both"/>
        <w:rPr>
          <w:i/>
        </w:rPr>
      </w:pPr>
      <w:r w:rsidRPr="009B4DC0">
        <w:rPr>
          <w:b/>
          <w:i/>
        </w:rPr>
        <w:t>Örnek:</w:t>
      </w:r>
      <w:r w:rsidRPr="009B4DC0">
        <w:rPr>
          <w:i/>
        </w:rPr>
        <w:t>Sandıklarla yapılan limon satışında, sandıkların geri alınmasının mutat olmadığı hallerde, kesilen limon faturası sandık bedelini de kapsar. Böyle bir durumda, sandık bedellerinin faturada ayrıca gösterilmesi söz konusu değildir.</w:t>
      </w:r>
    </w:p>
    <w:p w:rsidR="00D73ED9" w:rsidRPr="00C76E5D" w:rsidRDefault="00D73ED9" w:rsidP="00D73ED9">
      <w:pPr>
        <w:spacing w:before="60" w:after="60"/>
        <w:ind w:firstLine="709"/>
        <w:jc w:val="both"/>
      </w:pPr>
      <w:r w:rsidRPr="00C76E5D">
        <w:t>Kap veya amba</w:t>
      </w:r>
      <w:r>
        <w:t>lajların geri verilmesinin mutat</w:t>
      </w:r>
      <w:r w:rsidRPr="00C76E5D">
        <w:t xml:space="preserve"> olduğu haller</w:t>
      </w:r>
      <w:r>
        <w:t>de, satıcı</w:t>
      </w:r>
      <w:r w:rsidRPr="00C76E5D">
        <w:t xml:space="preserve"> bu maddeleri aktif</w:t>
      </w:r>
      <w:r>
        <w:t>leştirerek amortismana tabi tutar</w:t>
      </w:r>
      <w:r w:rsidRPr="00C76E5D">
        <w:t xml:space="preserve">. </w:t>
      </w:r>
    </w:p>
    <w:p w:rsidR="00D73ED9" w:rsidRPr="009B4DC0" w:rsidRDefault="00D73ED9" w:rsidP="00D73ED9">
      <w:pPr>
        <w:spacing w:before="60" w:after="60"/>
        <w:ind w:firstLine="709"/>
        <w:jc w:val="both"/>
        <w:rPr>
          <w:i/>
        </w:rPr>
      </w:pPr>
      <w:r>
        <w:t>Örneğin; t</w:t>
      </w:r>
      <w:r w:rsidRPr="000F1665">
        <w:t>üpgaz</w:t>
      </w:r>
      <w:r w:rsidRPr="00C76E5D">
        <w:t xml:space="preserve"> satışlarında boş tüpün geri verilmesi mutat bir olaydır. Çünkü boş tüpü, satıcı firma aktifleştirerek amortismana tabi tutmaktadır.</w:t>
      </w:r>
    </w:p>
    <w:p w:rsidR="00D73ED9" w:rsidRPr="00C76E5D" w:rsidRDefault="00D73ED9" w:rsidP="00D73ED9">
      <w:pPr>
        <w:spacing w:before="60" w:after="60"/>
        <w:ind w:firstLine="709"/>
        <w:jc w:val="both"/>
        <w:rPr>
          <w:b/>
        </w:rPr>
      </w:pPr>
      <w:r w:rsidRPr="00C76E5D">
        <w:rPr>
          <w:b/>
        </w:rPr>
        <w:t xml:space="preserve">2. Kamu Kurum ve Kuruluşları, Dernek ve Vakıflar ile Mesleki Kuruluşların Vergilendirilmesi </w:t>
      </w:r>
    </w:p>
    <w:p w:rsidR="00D73ED9" w:rsidRPr="00D72EA3" w:rsidRDefault="00D73ED9" w:rsidP="00D73ED9">
      <w:pPr>
        <w:spacing w:before="60" w:after="60"/>
        <w:ind w:firstLine="709"/>
        <w:jc w:val="both"/>
        <w:rPr>
          <w:b/>
        </w:rPr>
      </w:pPr>
      <w:r w:rsidRPr="00D72EA3">
        <w:rPr>
          <w:b/>
        </w:rPr>
        <w:t xml:space="preserve">2.1. Genel Olarak </w:t>
      </w:r>
    </w:p>
    <w:p w:rsidR="00D73ED9" w:rsidRPr="00C76E5D" w:rsidRDefault="00D73ED9" w:rsidP="00D73ED9">
      <w:pPr>
        <w:spacing w:before="60" w:after="60"/>
        <w:ind w:firstLine="709"/>
        <w:jc w:val="both"/>
      </w:pPr>
      <w:r>
        <w:t xml:space="preserve">3065 sayılı </w:t>
      </w:r>
      <w:r w:rsidRPr="00C76E5D">
        <w:t xml:space="preserve">Kanunun </w:t>
      </w:r>
      <w:r>
        <w:t>(1/3-g)</w:t>
      </w:r>
      <w:r w:rsidRPr="00C76E5D">
        <w:t xml:space="preserve"> maddesinde sayılan; genel bütçeye dâhil idareler</w:t>
      </w:r>
      <w:r w:rsidRPr="007031C1">
        <w:t>, özel bütçeli idareler, il özel idareleri, b</w:t>
      </w:r>
      <w:r w:rsidRPr="00C76E5D">
        <w:t xml:space="preserve">elediyeler ve köyler ile bunların teşkil ettikleri birlikler, üniversiteler, dernek ve vakıflar ile her türlü mesleki kuruluşların </w:t>
      </w:r>
      <w:r>
        <w:t xml:space="preserve">ticari, sınai, zirai ve mesleki faaliyet kapsamına girmeyen, </w:t>
      </w:r>
      <w:r w:rsidRPr="00C76E5D">
        <w:t xml:space="preserve">kuruluş amaçlarına uygun teslim ve hizmetleri vergiye tabi </w:t>
      </w:r>
      <w:r>
        <w:t>değildir.</w:t>
      </w:r>
    </w:p>
    <w:p w:rsidR="00D73ED9" w:rsidRPr="00C76E5D" w:rsidRDefault="00D73ED9" w:rsidP="00D73ED9">
      <w:pPr>
        <w:spacing w:before="60" w:after="60"/>
        <w:ind w:firstLine="709"/>
        <w:jc w:val="both"/>
      </w:pPr>
      <w:r w:rsidRPr="00C76E5D">
        <w:t>Gelir Vergisi Kanununun 70 inci maddesi kapsamına giren mal ve hakların kiralanması işlemleri</w:t>
      </w:r>
      <w:r>
        <w:t xml:space="preserve"> Kanunun (1/3-f) maddesine göre KDV’ye tabidir. Ancak yukarıda sayılan</w:t>
      </w:r>
      <w:r w:rsidRPr="00C76E5D">
        <w:t xml:space="preserve"> kuruluşlar</w:t>
      </w:r>
      <w:r>
        <w:t>ın, iktisadi işletmelerine dahil olmayan gayrimenkullerinin kiraya verilmesi</w:t>
      </w:r>
      <w:r w:rsidRPr="00C76E5D">
        <w:t xml:space="preserve"> işl</w:t>
      </w:r>
      <w:r>
        <w:t xml:space="preserve">emleri Kanunun (17/4-d) maddesine göre vergiden istisnadır. </w:t>
      </w:r>
    </w:p>
    <w:p w:rsidR="00D73ED9" w:rsidRPr="00C76E5D" w:rsidRDefault="00D73ED9" w:rsidP="00D73ED9">
      <w:pPr>
        <w:spacing w:before="60" w:after="60"/>
        <w:ind w:firstLine="709"/>
        <w:jc w:val="both"/>
        <w:rPr>
          <w:b/>
        </w:rPr>
      </w:pPr>
      <w:r w:rsidRPr="00C76E5D">
        <w:t>Öte yandan yukarıda sayılan kuruluşlara ait veya tabi olan veya bunlar tarafından kurulan ve işletilen müesseseler ile döner sermayeli kuruluşlar</w:t>
      </w:r>
      <w:r>
        <w:t>,</w:t>
      </w:r>
      <w:r w:rsidRPr="00C76E5D">
        <w:t xml:space="preserve"> iktisadi işletme olarak mütalaa edil</w:t>
      </w:r>
      <w:r>
        <w:t>ir. B</w:t>
      </w:r>
      <w:r w:rsidRPr="00C76E5D">
        <w:t xml:space="preserve">unların ticari, sınaî, zirai ve mesleki faaliyetleri vergiye tabi </w:t>
      </w:r>
      <w:r>
        <w:t xml:space="preserve">tutulur. </w:t>
      </w:r>
      <w:r w:rsidRPr="00C76E5D">
        <w:t>Bu çerçevede belediyelere bağlı otobüs, havagazı, su, elektrik, mezbaha, soğuk hava deposu vb. işletmeler ile döner sermayeli kuruluşlar, istisna kapsamına girmeyen faaliyetleri dolayısıyla vergiye tabi ol</w:t>
      </w:r>
      <w:r>
        <w:t>u</w:t>
      </w:r>
      <w:r w:rsidRPr="00C76E5D">
        <w:t>r</w:t>
      </w:r>
      <w:r>
        <w:t>lar</w:t>
      </w:r>
      <w:r w:rsidRPr="00C76E5D">
        <w:t>.</w:t>
      </w:r>
    </w:p>
    <w:p w:rsidR="00D73ED9" w:rsidRPr="00D72EA3" w:rsidRDefault="00D73ED9" w:rsidP="00D73ED9">
      <w:pPr>
        <w:spacing w:before="60" w:after="60"/>
        <w:ind w:firstLine="709"/>
        <w:jc w:val="both"/>
        <w:rPr>
          <w:b/>
        </w:rPr>
      </w:pPr>
      <w:r w:rsidRPr="00D72EA3">
        <w:rPr>
          <w:b/>
        </w:rPr>
        <w:t>2.2. Genel Bütçeli İdareler</w:t>
      </w:r>
    </w:p>
    <w:p w:rsidR="00D73ED9" w:rsidRPr="00C76E5D" w:rsidRDefault="00D73ED9" w:rsidP="00D73ED9">
      <w:pPr>
        <w:pStyle w:val="NormalWeb"/>
        <w:spacing w:before="60" w:beforeAutospacing="0" w:after="60" w:afterAutospacing="0"/>
        <w:ind w:firstLine="709"/>
        <w:jc w:val="both"/>
        <w:rPr>
          <w:color w:val="auto"/>
          <w:sz w:val="22"/>
          <w:szCs w:val="22"/>
        </w:rPr>
      </w:pPr>
      <w:r>
        <w:rPr>
          <w:color w:val="auto"/>
          <w:sz w:val="22"/>
          <w:szCs w:val="22"/>
        </w:rPr>
        <w:t>Genel bütçeli</w:t>
      </w:r>
      <w:r w:rsidRPr="00C76E5D">
        <w:rPr>
          <w:color w:val="auto"/>
          <w:sz w:val="22"/>
          <w:szCs w:val="22"/>
        </w:rPr>
        <w:t xml:space="preserve"> idarelerin faaliyetleri esas olarak </w:t>
      </w:r>
      <w:r>
        <w:rPr>
          <w:color w:val="auto"/>
          <w:sz w:val="22"/>
          <w:szCs w:val="22"/>
        </w:rPr>
        <w:t>KDV’nin</w:t>
      </w:r>
      <w:r w:rsidRPr="00C76E5D">
        <w:rPr>
          <w:color w:val="auto"/>
          <w:sz w:val="22"/>
          <w:szCs w:val="22"/>
        </w:rPr>
        <w:t xml:space="preserve"> konusuna girme</w:t>
      </w:r>
      <w:r>
        <w:rPr>
          <w:color w:val="auto"/>
          <w:sz w:val="22"/>
          <w:szCs w:val="22"/>
        </w:rPr>
        <w:t xml:space="preserve">z. Ancak </w:t>
      </w:r>
      <w:r>
        <w:rPr>
          <w:sz w:val="22"/>
          <w:szCs w:val="22"/>
        </w:rPr>
        <w:t xml:space="preserve">3065 sayılı </w:t>
      </w:r>
      <w:r w:rsidRPr="00C76E5D">
        <w:rPr>
          <w:color w:val="auto"/>
          <w:sz w:val="22"/>
          <w:szCs w:val="22"/>
        </w:rPr>
        <w:t xml:space="preserve">Kanunun </w:t>
      </w:r>
      <w:r>
        <w:rPr>
          <w:color w:val="auto"/>
          <w:sz w:val="22"/>
          <w:szCs w:val="22"/>
        </w:rPr>
        <w:t>(1/3-g)</w:t>
      </w:r>
      <w:r w:rsidRPr="00C76E5D">
        <w:rPr>
          <w:color w:val="auto"/>
          <w:sz w:val="22"/>
          <w:szCs w:val="22"/>
        </w:rPr>
        <w:t xml:space="preserve"> maddesi hükmüne göre genel bütçeli idarelerin ticari, sınaî, zirai ve mesleki nitelikteki teslim ve hizmetleri vergiye tabi</w:t>
      </w:r>
      <w:r>
        <w:rPr>
          <w:color w:val="auto"/>
          <w:sz w:val="22"/>
          <w:szCs w:val="22"/>
        </w:rPr>
        <w:t>dir.</w:t>
      </w:r>
    </w:p>
    <w:p w:rsidR="00D73ED9" w:rsidRPr="00C76E5D" w:rsidRDefault="00D73ED9" w:rsidP="00D73ED9">
      <w:pPr>
        <w:spacing w:before="60" w:after="60"/>
        <w:ind w:firstLine="709"/>
        <w:jc w:val="both"/>
      </w:pPr>
      <w:r w:rsidRPr="00C76E5D">
        <w:t>Ticari, sınaî, zirai ve mesleki faaliyetlerine dair harcama</w:t>
      </w:r>
      <w:r>
        <w:t>ları genel bütçeden karşılanan i</w:t>
      </w:r>
      <w:r w:rsidRPr="00C76E5D">
        <w:t xml:space="preserve">darelerin, vergiye tabi faaliyetlerine ait </w:t>
      </w:r>
      <w:r>
        <w:t>KDV</w:t>
      </w:r>
      <w:r w:rsidRPr="00C76E5D">
        <w:t xml:space="preserve"> mükellefiyetlerinin aşağıdaki şekilde yerine getirilmesi uygun görülmüştür.</w:t>
      </w:r>
    </w:p>
    <w:p w:rsidR="00D73ED9" w:rsidRPr="00C76E5D" w:rsidRDefault="00D73ED9" w:rsidP="00D73ED9">
      <w:pPr>
        <w:spacing w:before="60" w:after="60"/>
        <w:ind w:firstLine="709"/>
        <w:jc w:val="both"/>
      </w:pPr>
      <w:r>
        <w:lastRenderedPageBreak/>
        <w:t xml:space="preserve">3065 sayılı </w:t>
      </w:r>
      <w:r w:rsidRPr="00C76E5D">
        <w:t xml:space="preserve">Kanunun </w:t>
      </w:r>
      <w:r>
        <w:t>(</w:t>
      </w:r>
      <w:r w:rsidRPr="00C76E5D">
        <w:t>46</w:t>
      </w:r>
      <w:r>
        <w:t>/5) inci</w:t>
      </w:r>
      <w:r w:rsidRPr="00C76E5D">
        <w:t xml:space="preserve"> maddesinin Bakanlığımıza verdiği yetkiye istinaden, Bakanlığımıza başvurarak izin alan genel bütçeli idarelerin vergiye tabi işlemleri sebebiyle </w:t>
      </w:r>
      <w:r>
        <w:t>KDV</w:t>
      </w:r>
      <w:r w:rsidRPr="00C76E5D">
        <w:t>mükellefiyetleri tesis edilme</w:t>
      </w:r>
      <w:r>
        <w:t>z</w:t>
      </w:r>
      <w:r w:rsidRPr="00C76E5D">
        <w:t xml:space="preserve">, bu işlemleriyle ilgili </w:t>
      </w:r>
      <w:r>
        <w:t>KDV</w:t>
      </w:r>
      <w:r w:rsidRPr="00C76E5D">
        <w:t>vezne alındıların</w:t>
      </w:r>
      <w:r>
        <w:t>da ayrıca gösterilmek kaydıyla muhasebe birimlerince</w:t>
      </w:r>
      <w:r w:rsidRPr="00C76E5D">
        <w:t xml:space="preserve"> tahsil edilir.</w:t>
      </w:r>
    </w:p>
    <w:p w:rsidR="00D73ED9" w:rsidRPr="00C76E5D" w:rsidRDefault="00D73ED9" w:rsidP="00D73ED9">
      <w:pPr>
        <w:spacing w:before="60" w:after="60"/>
        <w:ind w:firstLine="709"/>
        <w:jc w:val="both"/>
        <w:rPr>
          <w:b/>
        </w:rPr>
      </w:pPr>
      <w:r w:rsidRPr="00C76E5D">
        <w:t>Diğer taraftan genel bütçeli idarelere bağlı iktisadi amaçlı kuruluşların, mesela döner sermayeli işletmelerin</w:t>
      </w:r>
      <w:r>
        <w:t>,</w:t>
      </w:r>
      <w:r w:rsidRPr="00C76E5D">
        <w:t xml:space="preserve"> teslim ve hizmetleri ile ilgili mükellefiyetlerinin </w:t>
      </w:r>
      <w:r w:rsidRPr="006B7676">
        <w:t>genel esaslara göre yerine getirileceği</w:t>
      </w:r>
      <w:r w:rsidRPr="00C76E5D">
        <w:t xml:space="preserve"> ve bu uygulamadan faydalanamayacakları tabiidir.</w:t>
      </w:r>
    </w:p>
    <w:p w:rsidR="00D73ED9" w:rsidRPr="00D72EA3" w:rsidRDefault="00D73ED9" w:rsidP="00D73ED9">
      <w:pPr>
        <w:spacing w:before="60" w:after="60"/>
        <w:ind w:firstLine="709"/>
        <w:jc w:val="both"/>
        <w:rPr>
          <w:b/>
        </w:rPr>
      </w:pPr>
      <w:r w:rsidRPr="00D72EA3">
        <w:rPr>
          <w:b/>
        </w:rPr>
        <w:t xml:space="preserve">2.3. Kamu Kuruluşlarınca Personele Sağlanan Hizmetler </w:t>
      </w:r>
    </w:p>
    <w:p w:rsidR="00D73ED9" w:rsidRPr="00C76E5D" w:rsidRDefault="00D73ED9" w:rsidP="00D73ED9">
      <w:pPr>
        <w:spacing w:before="60" w:after="60"/>
        <w:ind w:firstLine="709"/>
        <w:jc w:val="both"/>
      </w:pPr>
      <w:r>
        <w:t xml:space="preserve">3065 sayılı </w:t>
      </w:r>
      <w:r w:rsidRPr="00C76E5D">
        <w:t xml:space="preserve">Kanunun </w:t>
      </w:r>
      <w:r>
        <w:t>(1/3-g) maddes</w:t>
      </w:r>
      <w:r w:rsidRPr="006B7676">
        <w:t xml:space="preserve">inde </w:t>
      </w:r>
      <w:r w:rsidRPr="00C76E5D">
        <w:t xml:space="preserve">sayılan kurum ve kuruluşların ticari, sınaî, zirai ve mesleki nitelikteki teslim ve hizmetleri </w:t>
      </w:r>
      <w:r>
        <w:t>KDV’ye</w:t>
      </w:r>
      <w:r w:rsidRPr="00C76E5D">
        <w:t xml:space="preserve"> tabi</w:t>
      </w:r>
      <w:r>
        <w:t xml:space="preserve">dir. </w:t>
      </w:r>
      <w:r w:rsidRPr="00C76E5D">
        <w:t xml:space="preserve">Ancak, askeri kışlalardaki kantinler ile kamu kurumlarına ait misafirhane, kreş, yemekhane, eğitim ve dinlenme tesislerinin işletilmesi veya yönetilmesi suretiyle yürütülen faaliyetler kar amacı taşımamaları nedeniyle ticari faaliyet kapsamına girmediğinden, münhasıran ilgili kurum ve kuruluş mensuplarına hitap etmeleri şartıyla vergiye tabi </w:t>
      </w:r>
      <w:r>
        <w:t>tutulmaz</w:t>
      </w:r>
      <w:r w:rsidRPr="00C76E5D">
        <w:t>.</w:t>
      </w:r>
    </w:p>
    <w:p w:rsidR="00D73ED9" w:rsidRPr="00C76E5D" w:rsidRDefault="00D73ED9" w:rsidP="00D73ED9">
      <w:pPr>
        <w:pStyle w:val="sa"/>
        <w:spacing w:before="60" w:after="60"/>
        <w:ind w:firstLine="709"/>
        <w:jc w:val="both"/>
        <w:rPr>
          <w:b/>
          <w:sz w:val="22"/>
          <w:szCs w:val="22"/>
        </w:rPr>
      </w:pPr>
      <w:r w:rsidRPr="00C76E5D">
        <w:rPr>
          <w:sz w:val="22"/>
          <w:szCs w:val="22"/>
        </w:rPr>
        <w:t xml:space="preserve">Öte yandan bu kuruluşlara yapılan mal teslimlerinin ve hizmet ifalarının, </w:t>
      </w:r>
      <w:r>
        <w:rPr>
          <w:sz w:val="22"/>
          <w:szCs w:val="22"/>
        </w:rPr>
        <w:t xml:space="preserve">3065 sayılı </w:t>
      </w:r>
      <w:r w:rsidRPr="00C76E5D">
        <w:rPr>
          <w:sz w:val="22"/>
          <w:szCs w:val="22"/>
        </w:rPr>
        <w:t>Kanunun genel hükümleri çerçevesinde vergilendirileceği tabiidir.</w:t>
      </w:r>
    </w:p>
    <w:p w:rsidR="00D73ED9" w:rsidRPr="00C76E5D" w:rsidRDefault="00D73ED9" w:rsidP="00D73ED9">
      <w:pPr>
        <w:spacing w:before="60" w:after="60"/>
        <w:ind w:firstLine="709"/>
        <w:jc w:val="both"/>
      </w:pPr>
      <w:r>
        <w:rPr>
          <w:b/>
        </w:rPr>
        <w:t>3. Nakil Vasıtaların</w:t>
      </w:r>
      <w:r w:rsidRPr="00C76E5D">
        <w:rPr>
          <w:b/>
        </w:rPr>
        <w:t xml:space="preserve"> Satışı </w:t>
      </w:r>
    </w:p>
    <w:p w:rsidR="00D73ED9" w:rsidRPr="00C76E5D" w:rsidRDefault="00D73ED9" w:rsidP="00D73ED9">
      <w:pPr>
        <w:spacing w:before="60" w:after="60"/>
        <w:ind w:firstLine="709"/>
        <w:jc w:val="both"/>
        <w:rPr>
          <w:b/>
        </w:rPr>
      </w:pPr>
      <w:r>
        <w:t>KDV</w:t>
      </w:r>
      <w:r w:rsidRPr="00C76E5D">
        <w:t xml:space="preserve"> mükelleflerince işletmelerinde kullanılan otomobil, kamyon, minibüs, otobüs gibi nakil vası</w:t>
      </w:r>
      <w:r w:rsidRPr="00C76E5D">
        <w:rPr>
          <w:spacing w:val="-2"/>
        </w:rPr>
        <w:t>talarının teslimi v</w:t>
      </w:r>
      <w:r>
        <w:rPr>
          <w:spacing w:val="-2"/>
        </w:rPr>
        <w:t>ergiye tabidir. İşletmenin mutat</w:t>
      </w:r>
      <w:r w:rsidRPr="00C76E5D">
        <w:rPr>
          <w:spacing w:val="-2"/>
        </w:rPr>
        <w:t xml:space="preserve"> faaliyetinin</w:t>
      </w:r>
      <w:r>
        <w:rPr>
          <w:spacing w:val="-2"/>
        </w:rPr>
        <w:t>,</w:t>
      </w:r>
      <w:r w:rsidRPr="00C76E5D">
        <w:rPr>
          <w:spacing w:val="-2"/>
        </w:rPr>
        <w:t xml:space="preserve"> bu malların iş</w:t>
      </w:r>
      <w:r w:rsidRPr="00C76E5D">
        <w:t xml:space="preserve">letilmesi veya alım satımı olmaması bu durumu değiştirmez. Ancak özel hizmetlerde kullanılan binek otomobilleri ile </w:t>
      </w:r>
      <w:r w:rsidRPr="00A3761E">
        <w:t>basi</w:t>
      </w:r>
      <w:r>
        <w:t xml:space="preserve">t </w:t>
      </w:r>
      <w:r w:rsidRPr="00C76E5D">
        <w:t>usulde vergilendirilen veyavergiden muaf olanlar tar</w:t>
      </w:r>
      <w:r>
        <w:t>afından yapılan nakil vasıta</w:t>
      </w:r>
      <w:r w:rsidRPr="00C76E5D">
        <w:t xml:space="preserve"> teslimleri</w:t>
      </w:r>
      <w:r>
        <w:t>,</w:t>
      </w:r>
      <w:r w:rsidRPr="00C76E5D">
        <w:t xml:space="preserve"> vergiye tabi tutulmaz.</w:t>
      </w:r>
    </w:p>
    <w:p w:rsidR="00D73ED9" w:rsidRPr="00C76E5D" w:rsidRDefault="00D73ED9" w:rsidP="00D73ED9">
      <w:pPr>
        <w:spacing w:before="60" w:after="60"/>
        <w:ind w:firstLine="709"/>
        <w:jc w:val="both"/>
      </w:pPr>
      <w:r w:rsidRPr="00C76E5D">
        <w:rPr>
          <w:b/>
        </w:rPr>
        <w:t xml:space="preserve">4. Avukatlık Ücretleri </w:t>
      </w:r>
    </w:p>
    <w:p w:rsidR="00D73ED9" w:rsidRPr="00C76E5D" w:rsidRDefault="00D73ED9" w:rsidP="00D73ED9">
      <w:pPr>
        <w:spacing w:before="60" w:after="60"/>
        <w:ind w:firstLine="709"/>
        <w:jc w:val="both"/>
      </w:pPr>
      <w:r w:rsidRPr="00C76E5D">
        <w:t xml:space="preserve">Mahkemelerce hükmolunan avukatlık ücretlerinin davayı kazananlara ödenmesi </w:t>
      </w:r>
      <w:r>
        <w:t>KDV’nin</w:t>
      </w:r>
      <w:r w:rsidRPr="00C76E5D">
        <w:t xml:space="preserve"> konusuna girme</w:t>
      </w:r>
      <w:r>
        <w:t>z.</w:t>
      </w:r>
      <w:r w:rsidRPr="00C76E5D">
        <w:t xml:space="preserve"> Ancak bu paralardan sözleşmeleri gereği ücret karşılığı çalışanlar dışında kalan avukatlara intikal eden kısım</w:t>
      </w:r>
      <w:r>
        <w:t>,</w:t>
      </w:r>
      <w:r w:rsidRPr="00C76E5D">
        <w:t xml:space="preserve"> serbest meslek kazancı kapsamında vergiye tabi ol</w:t>
      </w:r>
      <w:r>
        <w:t>u</w:t>
      </w:r>
      <w:r w:rsidRPr="00C76E5D">
        <w:t>r. Avukatlar aldıkları bu para için davayı kazanana serbest meslek makbuzu düzenle</w:t>
      </w:r>
      <w:r>
        <w:t>r ve</w:t>
      </w:r>
      <w:r w:rsidRPr="00C76E5D">
        <w:t xml:space="preserve"> makbuzda alınan tutar üzerinden </w:t>
      </w:r>
      <w:r>
        <w:t>KDV</w:t>
      </w:r>
      <w:r w:rsidRPr="00C76E5D">
        <w:t xml:space="preserve"> hesaplayıp ayrıca göster</w:t>
      </w:r>
      <w:r>
        <w:t>irler.</w:t>
      </w:r>
    </w:p>
    <w:p w:rsidR="00D73ED9" w:rsidRPr="00C76E5D" w:rsidRDefault="00D73ED9" w:rsidP="00D73ED9">
      <w:pPr>
        <w:spacing w:before="60" w:after="60"/>
        <w:ind w:firstLine="709"/>
        <w:jc w:val="both"/>
      </w:pPr>
      <w:r w:rsidRPr="00C76E5D">
        <w:t xml:space="preserve">Mahkeme kararında “KDV hariç” şeklinde bir ifadenin yer almaması </w:t>
      </w:r>
      <w:r>
        <w:t>halinde, vekalet ücretinin KDV</w:t>
      </w:r>
      <w:r w:rsidRPr="00C76E5D">
        <w:t>dahil</w:t>
      </w:r>
      <w:r>
        <w:t xml:space="preserve">olduğu </w:t>
      </w:r>
      <w:r w:rsidRPr="00C76E5D">
        <w:t>kabul edil</w:t>
      </w:r>
      <w:r>
        <w:t>ir</w:t>
      </w:r>
      <w:r w:rsidRPr="00C76E5D">
        <w:t xml:space="preserve"> ve iç yüzde oranı uygulanmak suretiyle </w:t>
      </w:r>
      <w:r>
        <w:t>hesaplananKDV,</w:t>
      </w:r>
      <w:r w:rsidRPr="00C76E5D">
        <w:t xml:space="preserve"> düzenlenen serbest meslek makbuzunda gösterilir.</w:t>
      </w:r>
    </w:p>
    <w:p w:rsidR="00D73ED9" w:rsidRPr="00C76E5D" w:rsidRDefault="00D73ED9" w:rsidP="00D73ED9">
      <w:pPr>
        <w:pStyle w:val="sa"/>
        <w:spacing w:before="60" w:after="60"/>
        <w:ind w:firstLine="709"/>
        <w:jc w:val="both"/>
        <w:rPr>
          <w:sz w:val="22"/>
          <w:szCs w:val="22"/>
        </w:rPr>
      </w:pPr>
      <w:r w:rsidRPr="00C76E5D">
        <w:rPr>
          <w:b/>
          <w:sz w:val="22"/>
          <w:szCs w:val="22"/>
        </w:rPr>
        <w:t xml:space="preserve">5. Personele Sağlanan Menfaatler </w:t>
      </w:r>
    </w:p>
    <w:p w:rsidR="00D73ED9" w:rsidRPr="00C76E5D" w:rsidRDefault="00D73ED9" w:rsidP="00D73ED9">
      <w:pPr>
        <w:spacing w:before="60" w:after="60"/>
        <w:ind w:firstLine="709"/>
        <w:jc w:val="both"/>
      </w:pPr>
      <w:r>
        <w:t>KDV</w:t>
      </w:r>
      <w:r w:rsidRPr="00C76E5D">
        <w:t xml:space="preserve"> uygulamasında personele bedelsiz sağlanan menfaatlerden aşağıda sayılanlar vergiye tabi tutulmaz:</w:t>
      </w:r>
    </w:p>
    <w:p w:rsidR="00D73ED9" w:rsidRPr="00C76E5D" w:rsidRDefault="00D73ED9" w:rsidP="00D73ED9">
      <w:pPr>
        <w:spacing w:before="60" w:after="60"/>
        <w:ind w:firstLine="709"/>
        <w:jc w:val="both"/>
      </w:pPr>
      <w:r>
        <w:t>a</w:t>
      </w:r>
      <w:r w:rsidRPr="00C76E5D">
        <w:t>) Personele işyerinde veya müştemilatındayemek verilmesi,</w:t>
      </w:r>
    </w:p>
    <w:p w:rsidR="00D73ED9" w:rsidRPr="00C76E5D" w:rsidRDefault="00D73ED9" w:rsidP="00D73ED9">
      <w:pPr>
        <w:spacing w:before="60" w:after="60"/>
        <w:ind w:firstLine="709"/>
        <w:jc w:val="both"/>
      </w:pPr>
      <w:r>
        <w:t>b</w:t>
      </w:r>
      <w:r w:rsidRPr="00C76E5D">
        <w:t>) Personele yatacak yer veya konut tahsisi,</w:t>
      </w:r>
    </w:p>
    <w:p w:rsidR="00D73ED9" w:rsidRPr="00C76E5D" w:rsidRDefault="00D73ED9" w:rsidP="00D73ED9">
      <w:pPr>
        <w:spacing w:before="60" w:after="60"/>
        <w:ind w:firstLine="709"/>
        <w:jc w:val="both"/>
      </w:pPr>
      <w:r>
        <w:t xml:space="preserve">c) </w:t>
      </w:r>
      <w:r w:rsidRPr="00C76E5D">
        <w:t>Personelin toplu olarak işyerine gidip gelmesini sağlamak amacıyla yapılantaşıma hizmetleri,</w:t>
      </w:r>
    </w:p>
    <w:p w:rsidR="00D73ED9" w:rsidRPr="00C76E5D" w:rsidRDefault="00D73ED9" w:rsidP="00D73ED9">
      <w:pPr>
        <w:spacing w:before="60" w:after="60"/>
        <w:ind w:firstLine="709"/>
        <w:jc w:val="both"/>
      </w:pPr>
      <w:r>
        <w:t>ç</w:t>
      </w:r>
      <w:r w:rsidRPr="00C76E5D">
        <w:t xml:space="preserve">) </w:t>
      </w:r>
      <w:r w:rsidRPr="000F1665">
        <w:t>Personeledemirbaş</w:t>
      </w:r>
      <w:r w:rsidRPr="00C76E5D">
        <w:t xml:space="preserve"> olarak verilengiyim eşyası.</w:t>
      </w:r>
    </w:p>
    <w:p w:rsidR="00D73ED9" w:rsidRPr="00C76E5D" w:rsidRDefault="00D73ED9" w:rsidP="00D73ED9">
      <w:pPr>
        <w:pStyle w:val="sa"/>
        <w:spacing w:before="60" w:after="60"/>
        <w:ind w:firstLine="709"/>
        <w:jc w:val="both"/>
        <w:rPr>
          <w:b/>
          <w:sz w:val="22"/>
          <w:szCs w:val="22"/>
        </w:rPr>
      </w:pPr>
      <w:r w:rsidRPr="00C76E5D">
        <w:rPr>
          <w:sz w:val="22"/>
          <w:szCs w:val="22"/>
        </w:rPr>
        <w:t xml:space="preserve">İşletmenin iktisadi faaliyetini </w:t>
      </w:r>
      <w:r>
        <w:rPr>
          <w:sz w:val="22"/>
          <w:szCs w:val="22"/>
        </w:rPr>
        <w:t>sürdür</w:t>
      </w:r>
      <w:r w:rsidRPr="00C76E5D">
        <w:rPr>
          <w:sz w:val="22"/>
          <w:szCs w:val="22"/>
        </w:rPr>
        <w:t>ebilmesi için yapılan ve işletmede yaratılan katma değerin bir unsuru olan bu masraflar</w:t>
      </w:r>
      <w:r>
        <w:rPr>
          <w:sz w:val="22"/>
          <w:szCs w:val="22"/>
        </w:rPr>
        <w:t>,</w:t>
      </w:r>
      <w:r w:rsidRPr="00C76E5D">
        <w:rPr>
          <w:sz w:val="22"/>
          <w:szCs w:val="22"/>
        </w:rPr>
        <w:t xml:space="preserve"> maliyetin bir parçası olduğundan, personele tahsis sırasında vergiye tabi tutulma</w:t>
      </w:r>
      <w:r>
        <w:rPr>
          <w:sz w:val="22"/>
          <w:szCs w:val="22"/>
        </w:rPr>
        <w:t>z</w:t>
      </w:r>
      <w:r w:rsidRPr="00C76E5D">
        <w:rPr>
          <w:sz w:val="22"/>
          <w:szCs w:val="22"/>
        </w:rPr>
        <w:t>, bu mal ve hizmetlerin iktisabında yüklenilen vergiler ise genel hükümlere göre indirim konusu yapılabilir.</w:t>
      </w:r>
    </w:p>
    <w:p w:rsidR="00D73ED9" w:rsidRPr="00C10090" w:rsidRDefault="00D73ED9" w:rsidP="00D73ED9">
      <w:pPr>
        <w:spacing w:before="60" w:after="60"/>
        <w:ind w:firstLine="709"/>
        <w:jc w:val="both"/>
        <w:rPr>
          <w:b/>
        </w:rPr>
      </w:pPr>
      <w:r w:rsidRPr="00C10090">
        <w:rPr>
          <w:b/>
        </w:rPr>
        <w:t xml:space="preserve">6. Müzayede Mahallinde Yapılan Satışlar </w:t>
      </w:r>
    </w:p>
    <w:p w:rsidR="00D73ED9" w:rsidRPr="00D72EA3" w:rsidRDefault="00D73ED9" w:rsidP="00D73ED9">
      <w:pPr>
        <w:spacing w:before="120"/>
        <w:ind w:firstLine="708"/>
        <w:jc w:val="both"/>
        <w:rPr>
          <w:b/>
        </w:rPr>
      </w:pPr>
      <w:r w:rsidRPr="00D72EA3">
        <w:rPr>
          <w:b/>
        </w:rPr>
        <w:lastRenderedPageBreak/>
        <w:t xml:space="preserve">6.1. Genel Olarak </w:t>
      </w:r>
    </w:p>
    <w:p w:rsidR="00D73ED9" w:rsidRPr="00C10090" w:rsidRDefault="00D73ED9" w:rsidP="00D73ED9">
      <w:pPr>
        <w:spacing w:before="120"/>
        <w:ind w:firstLine="709"/>
        <w:jc w:val="both"/>
      </w:pPr>
      <w:r w:rsidRPr="00C10090">
        <w:t xml:space="preserve">3065 sayılı Kanunun </w:t>
      </w:r>
      <w:r>
        <w:t>(1/3-d)</w:t>
      </w:r>
      <w:r w:rsidRPr="00C10090">
        <w:t xml:space="preserve"> maddesine göre, cebri icra, izale-i şüyu, ipoteğin paraya çevrilmesi, tasfiye gibi nedenlerle yapılan açık artırma, pazarlık ve diğer şekillerdeki satışlar da dahil olmak üzere</w:t>
      </w:r>
      <w:r>
        <w:t>,</w:t>
      </w:r>
      <w:r w:rsidRPr="00C10090">
        <w:t xml:space="preserve"> müzayede mahallerinde yapılan her türlü</w:t>
      </w:r>
      <w:r>
        <w:t xml:space="preserve"> satışlar KDV’ye tabidir. </w:t>
      </w:r>
      <w:r w:rsidRPr="00C10090">
        <w:t>Kanunun istisna ve vergi oranlarına ilişkin hükümleri bu satışlar için de geçerlidir.</w:t>
      </w:r>
    </w:p>
    <w:p w:rsidR="00D73ED9" w:rsidRPr="00C10090" w:rsidRDefault="00D73ED9" w:rsidP="00D73ED9">
      <w:pPr>
        <w:spacing w:before="120"/>
        <w:ind w:firstLine="709"/>
        <w:jc w:val="both"/>
      </w:pPr>
      <w:r w:rsidRPr="00C10090">
        <w:t>Bu satışlarda vergiyi doğuran olay, satışın yapıldığı tarihte vuku bulmaktadır. Verginin mükellefi satışları düzenleyen özel veya resmi kişi ve</w:t>
      </w:r>
      <w:r>
        <w:t>/veya</w:t>
      </w:r>
      <w:r w:rsidRPr="00C10090">
        <w:t xml:space="preserve"> kuruluşlar olup, 3065 sayılı Kanunun </w:t>
      </w:r>
      <w:r>
        <w:t>(</w:t>
      </w:r>
      <w:r w:rsidRPr="00C10090">
        <w:t>23/d</w:t>
      </w:r>
      <w:r>
        <w:t>)</w:t>
      </w:r>
      <w:r w:rsidRPr="00C10090">
        <w:t xml:space="preserve"> maddesi hükmüne göre</w:t>
      </w:r>
      <w:r>
        <w:t>,</w:t>
      </w:r>
      <w:r w:rsidRPr="00C10090">
        <w:t xml:space="preserve"> satılan malın kesin satış bedeli KDV’nin matrahıdır. Ancak izale-i şüyu çerçevesinde yapılan satışlarda alıcının hissedarlardan biri olması halinde hissesi, bu hisse için mülkiyet devri söz konusu olmadığından matrahtan indirilir.</w:t>
      </w:r>
    </w:p>
    <w:p w:rsidR="00D73ED9" w:rsidRPr="00C10090" w:rsidRDefault="00D73ED9" w:rsidP="00D73ED9">
      <w:pPr>
        <w:spacing w:before="120"/>
        <w:ind w:firstLine="709"/>
        <w:jc w:val="both"/>
      </w:pPr>
      <w:r w:rsidRPr="00C10090">
        <w:t>Bu satışlarda giderler dolayısıyla ödenen vergiler, malların kesin satış bedeli üzerinden hesaplanan vergiden indirilemez, ancak müzayedeyi düzenleyenin komisyonu üzerinden hesaplanan KDV’den indirilebilir. Bir komisyon söz konusu değilse, yüklenilen vergiler gider veya maliyet olarak dikkate alınır.</w:t>
      </w:r>
    </w:p>
    <w:p w:rsidR="00D73ED9" w:rsidRPr="00C10090" w:rsidRDefault="00D73ED9" w:rsidP="00D73ED9">
      <w:pPr>
        <w:spacing w:before="120"/>
        <w:ind w:firstLine="709"/>
        <w:jc w:val="both"/>
      </w:pPr>
      <w:r w:rsidRPr="00C10090">
        <w:t xml:space="preserve">Bu satışlarla ilgili beyan ve ödeme mükellefiyeti genel esaslara göre yerine getirilir. </w:t>
      </w:r>
      <w:r>
        <w:t>B</w:t>
      </w:r>
      <w:r w:rsidRPr="00C10090">
        <w:t>aşka faaliyetleri dolayısıyla sürekli beyanname vermek zorunda olmayan resmi kuruluşlar (icra daireleri hariç) tarafından bu şekilde tahsil edilen KDV</w:t>
      </w:r>
      <w:r>
        <w:t>,</w:t>
      </w:r>
      <w:r w:rsidRPr="00C10090">
        <w:t xml:space="preserve"> yetki alanı içerisinde bulunulan vergi dairelerine en geç 7 (yedi) gün içinde ödenir. Ancak tahsilât tuta</w:t>
      </w:r>
      <w:r>
        <w:t>rının 50.000</w:t>
      </w:r>
      <w:r w:rsidRPr="00C10090">
        <w:t>TL</w:t>
      </w:r>
      <w:r w:rsidRPr="00C10090">
        <w:rPr>
          <w:i/>
        </w:rPr>
        <w:t>’</w:t>
      </w:r>
      <w:r w:rsidRPr="00C10090">
        <w:t>yi aşması halinde</w:t>
      </w:r>
      <w:r>
        <w:t>, bu süre beklenilmeksizin</w:t>
      </w:r>
      <w:r w:rsidRPr="00C10090">
        <w:t xml:space="preserve"> ertesi gün mesai bitimine kadar ödenmesi zorunludur.</w:t>
      </w:r>
    </w:p>
    <w:p w:rsidR="00D73ED9" w:rsidRPr="00C10090" w:rsidRDefault="00D73ED9" w:rsidP="00D73ED9">
      <w:pPr>
        <w:spacing w:before="120"/>
        <w:ind w:firstLine="709"/>
        <w:jc w:val="both"/>
        <w:rPr>
          <w:b/>
        </w:rPr>
      </w:pPr>
      <w:r w:rsidRPr="00C10090">
        <w:t>Müzayede suretiyle yapılan satışlarda esas olan organizasyonun düzenle</w:t>
      </w:r>
      <w:r>
        <w:t>n</w:t>
      </w:r>
      <w:r w:rsidRPr="00C10090">
        <w:t>mesi olup, müzayedeye katılan sayısının birden fazla kişi olmaması, işlemin mahiyetini değiştirmez.</w:t>
      </w:r>
    </w:p>
    <w:p w:rsidR="00D73ED9" w:rsidRPr="00D72EA3" w:rsidRDefault="00D73ED9" w:rsidP="00D73ED9">
      <w:pPr>
        <w:spacing w:before="120"/>
        <w:ind w:firstLine="708"/>
        <w:jc w:val="both"/>
        <w:rPr>
          <w:b/>
        </w:rPr>
      </w:pPr>
      <w:r w:rsidRPr="00D72EA3">
        <w:rPr>
          <w:b/>
        </w:rPr>
        <w:t xml:space="preserve">6.2. İcra Dairelerinde Yapılan Satışlar </w:t>
      </w:r>
    </w:p>
    <w:p w:rsidR="00D73ED9" w:rsidRPr="00C10090" w:rsidRDefault="00D73ED9" w:rsidP="00D73ED9">
      <w:pPr>
        <w:spacing w:before="120"/>
        <w:ind w:firstLine="709"/>
        <w:jc w:val="both"/>
      </w:pPr>
      <w:r w:rsidRPr="00C10090">
        <w:t xml:space="preserve">3065 sayılı Kanunun 40 </w:t>
      </w:r>
      <w:r>
        <w:t>ıncı maddesi ile</w:t>
      </w:r>
      <w:r w:rsidRPr="00C10090">
        <w:t xml:space="preserve"> Kanunun </w:t>
      </w:r>
      <w:r>
        <w:t>(</w:t>
      </w:r>
      <w:r w:rsidRPr="00C10090">
        <w:t>17/1</w:t>
      </w:r>
      <w:r>
        <w:t xml:space="preserve">) </w:t>
      </w:r>
      <w:r w:rsidRPr="00C10090">
        <w:t>inci maddesinde sayılan kurum ve kuruluşlara;</w:t>
      </w:r>
    </w:p>
    <w:p w:rsidR="00D73ED9" w:rsidRPr="00C10090" w:rsidRDefault="00D73ED9" w:rsidP="00D73ED9">
      <w:pPr>
        <w:spacing w:before="120"/>
        <w:ind w:firstLine="709"/>
        <w:jc w:val="both"/>
      </w:pPr>
      <w:r>
        <w:t>- S</w:t>
      </w:r>
      <w:r w:rsidRPr="00C10090">
        <w:t xml:space="preserve">adece vergiye tabi işlemlerinin bulunduğu dönemler için beyanname verdirme, </w:t>
      </w:r>
    </w:p>
    <w:p w:rsidR="00D73ED9" w:rsidRPr="00C10090" w:rsidRDefault="00D73ED9" w:rsidP="00D73ED9">
      <w:pPr>
        <w:spacing w:before="120"/>
        <w:ind w:firstLine="709"/>
        <w:jc w:val="both"/>
      </w:pPr>
      <w:r w:rsidRPr="00C10090">
        <w:t xml:space="preserve">- </w:t>
      </w:r>
      <w:r>
        <w:t>B</w:t>
      </w:r>
      <w:r w:rsidRPr="00C10090">
        <w:t xml:space="preserve">eyanname yerine kaim olmak üzere işleme esas belgeleri kabul etme, </w:t>
      </w:r>
    </w:p>
    <w:p w:rsidR="00D73ED9" w:rsidRPr="00C10090" w:rsidRDefault="00D73ED9" w:rsidP="00D73ED9">
      <w:pPr>
        <w:spacing w:before="120"/>
        <w:ind w:firstLine="709"/>
        <w:jc w:val="both"/>
      </w:pPr>
      <w:r>
        <w:t>- B</w:t>
      </w:r>
      <w:r w:rsidRPr="00C10090">
        <w:t>u mükelleflere ait verginin beyan ve ödeme zamanı ile tahsiline ilişkin usul ve esasları belirleme,</w:t>
      </w:r>
    </w:p>
    <w:p w:rsidR="00D73ED9" w:rsidRPr="00C10090" w:rsidRDefault="00D73ED9" w:rsidP="00D73ED9">
      <w:pPr>
        <w:spacing w:before="120"/>
        <w:ind w:firstLine="709"/>
        <w:jc w:val="both"/>
      </w:pPr>
      <w:r w:rsidRPr="00C10090">
        <w:t>konusunda Bakanlığımıza yetki verilmiştir.</w:t>
      </w:r>
    </w:p>
    <w:p w:rsidR="00D73ED9" w:rsidRPr="00C10090" w:rsidRDefault="00D73ED9" w:rsidP="00D73ED9">
      <w:pPr>
        <w:spacing w:before="120"/>
        <w:ind w:firstLine="709"/>
        <w:jc w:val="both"/>
      </w:pPr>
      <w:r w:rsidRPr="00C10090">
        <w:t xml:space="preserve">Söz konusu yetki çerçevesinde, 3065 sayılı Kanunun </w:t>
      </w:r>
      <w:r>
        <w:t>(1/3-d)</w:t>
      </w:r>
      <w:r w:rsidRPr="00C10090">
        <w:t xml:space="preserve"> maddesi uyarınca müzayede yoluyla satış yapan icra dairelerinin bu satışlarıyla ilgili KDV’nin beyan ve ödenmesi ile ilgili işlemlerin</w:t>
      </w:r>
      <w:r>
        <w:t>i</w:t>
      </w:r>
      <w:r w:rsidRPr="00C10090">
        <w:t xml:space="preserve"> aşağıdaki şekilde yürütme</w:t>
      </w:r>
      <w:r>
        <w:t>ler</w:t>
      </w:r>
      <w:r w:rsidRPr="00C10090">
        <w:t>i uygun görülmüştür.</w:t>
      </w:r>
    </w:p>
    <w:p w:rsidR="00D73ED9" w:rsidRPr="00D72EA3" w:rsidRDefault="00D73ED9" w:rsidP="00D73ED9">
      <w:pPr>
        <w:spacing w:before="120"/>
        <w:ind w:firstLine="708"/>
        <w:jc w:val="both"/>
        <w:rPr>
          <w:b/>
        </w:rPr>
      </w:pPr>
      <w:r w:rsidRPr="00D72EA3">
        <w:rPr>
          <w:b/>
        </w:rPr>
        <w:t xml:space="preserve">6.2.1. Verginin Mükellefi </w:t>
      </w:r>
    </w:p>
    <w:p w:rsidR="00D73ED9" w:rsidRPr="00C10090" w:rsidRDefault="00D73ED9" w:rsidP="00D73ED9">
      <w:pPr>
        <w:spacing w:before="120"/>
        <w:ind w:firstLine="709"/>
        <w:jc w:val="both"/>
      </w:pPr>
      <w:r w:rsidRPr="00C10090">
        <w:t xml:space="preserve">İcra yoluyla yapılan satışlarda verginin mükellefi, satışı gerçekleştiren icra daireleridir. </w:t>
      </w:r>
    </w:p>
    <w:p w:rsidR="00D73ED9" w:rsidRPr="00D72EA3" w:rsidRDefault="00D73ED9" w:rsidP="00D73ED9">
      <w:pPr>
        <w:spacing w:before="120"/>
        <w:ind w:firstLine="708"/>
        <w:jc w:val="both"/>
        <w:rPr>
          <w:b/>
        </w:rPr>
      </w:pPr>
      <w:r w:rsidRPr="00D72EA3">
        <w:rPr>
          <w:b/>
        </w:rPr>
        <w:t xml:space="preserve">6.2.2. Verginin Beyanı ve Ödenmesi </w:t>
      </w:r>
    </w:p>
    <w:p w:rsidR="00D73ED9" w:rsidRPr="00C10090" w:rsidRDefault="00D73ED9" w:rsidP="00D73ED9">
      <w:pPr>
        <w:spacing w:before="120"/>
        <w:ind w:firstLine="709"/>
        <w:jc w:val="both"/>
      </w:pPr>
      <w:r w:rsidRPr="00C10090">
        <w:lastRenderedPageBreak/>
        <w:t>İcra dairelerince müzayede mahallinde yapılan satışlar nedeniyle hesaplanan KDV, ilgili mevzuatı uyarınca en geç bedelin tahsil edildiği günü izleyen günün mesai saati bitimine kadar vergi dairesine beyan edilip aynı süre içinde ödenir.</w:t>
      </w:r>
    </w:p>
    <w:p w:rsidR="00D73ED9" w:rsidRPr="00C10090" w:rsidRDefault="00D73ED9" w:rsidP="00D73ED9">
      <w:pPr>
        <w:spacing w:before="120"/>
        <w:ind w:firstLine="709"/>
        <w:jc w:val="both"/>
      </w:pPr>
      <w:r w:rsidRPr="00C10090">
        <w:t>Satışa ait KDV’nin bu süre içinde beyan edilerek ödenmemesi halinde</w:t>
      </w:r>
      <w:r>
        <w:t>,</w:t>
      </w:r>
      <w:r w:rsidRPr="00C10090">
        <w:t xml:space="preserve"> teslim gerçekleştirilmez.</w:t>
      </w:r>
    </w:p>
    <w:p w:rsidR="00D73ED9" w:rsidRPr="00C10090" w:rsidRDefault="00D73ED9" w:rsidP="00D73ED9">
      <w:pPr>
        <w:spacing w:before="120"/>
        <w:ind w:firstLine="709"/>
        <w:jc w:val="both"/>
      </w:pPr>
      <w:r w:rsidRPr="00C10090">
        <w:t>Bu işlem sırasında her bir satışa ait bilgileri içeren ve bu Tebliğ ekinde örneği y</w:t>
      </w:r>
      <w:r>
        <w:t>er alan (EK:</w:t>
      </w:r>
      <w:r w:rsidRPr="00C10090">
        <w:t xml:space="preserve">1) 5 No.lu KDV Beyannamesi kullanılır. Bu </w:t>
      </w:r>
      <w:r>
        <w:t>b</w:t>
      </w:r>
      <w:r w:rsidRPr="00C10090">
        <w:t>eyanname, satışı gerçekleştiren icra dairesi yetkilisi tarafından imza, tarih ve mühür kullanılmak suretiyle onaylanır. Her bir satışa ait KDV’nin tahakkukuna esas olmak üzere düzenlenen bu belgenin bir örneği ile vergi dairesi makbuzu, mükellef tarafından 213 sayılı Vergi Usul Kanununun muhafaza ve ibraz hükümleri çerçevesinde saklanır.</w:t>
      </w:r>
    </w:p>
    <w:p w:rsidR="00D73ED9" w:rsidRPr="00D72EA3" w:rsidRDefault="00D73ED9" w:rsidP="00D73ED9">
      <w:pPr>
        <w:spacing w:before="120"/>
        <w:ind w:firstLine="708"/>
        <w:jc w:val="both"/>
        <w:rPr>
          <w:b/>
        </w:rPr>
      </w:pPr>
      <w:r w:rsidRPr="00D72EA3">
        <w:rPr>
          <w:b/>
        </w:rPr>
        <w:t xml:space="preserve">6.2.3. Aylık Bildirim </w:t>
      </w:r>
    </w:p>
    <w:p w:rsidR="00D73ED9" w:rsidRPr="00C10090" w:rsidRDefault="00D73ED9" w:rsidP="00D73ED9">
      <w:pPr>
        <w:spacing w:before="120"/>
        <w:ind w:firstLine="709"/>
        <w:jc w:val="both"/>
      </w:pPr>
      <w:r w:rsidRPr="00C10090">
        <w:t>İcra dairelerince bir ay içinde yapılan satışlarla ilgili olarak vergi dairesine beyan edilerek ödenen KDV’ye ait bilgiler, ertesi ayın sonuna kadar, örneğ</w:t>
      </w:r>
      <w:r>
        <w:t>i bu Tebliğ ekinde yer alan (EK:</w:t>
      </w:r>
      <w:r w:rsidRPr="00C10090">
        <w:t>2</w:t>
      </w:r>
      <w:r>
        <w:t>) b</w:t>
      </w:r>
      <w:r w:rsidRPr="00C10090">
        <w:t>ildirim ile vergi d</w:t>
      </w:r>
      <w:r>
        <w:t>airesine ayrıca bildirilir. Bu b</w:t>
      </w:r>
      <w:r w:rsidRPr="00C10090">
        <w:t xml:space="preserve">ildirim, satışın olmadığı dönemlerde de vergi dairesine verilir. Bildirimin vergi dairesine verilmemesi halinde, 213 sayılı Vergi Usul Kanununun </w:t>
      </w:r>
      <w:r>
        <w:t>(</w:t>
      </w:r>
      <w:r w:rsidRPr="00C10090">
        <w:t>352/II–7</w:t>
      </w:r>
      <w:r>
        <w:t>)</w:t>
      </w:r>
      <w:r w:rsidRPr="00C10090">
        <w:t>nci maddesine göre usulsüzlük cezası uygulanır.</w:t>
      </w:r>
    </w:p>
    <w:p w:rsidR="00D73ED9" w:rsidRPr="00C10090" w:rsidRDefault="00D73ED9" w:rsidP="00D73ED9">
      <w:pPr>
        <w:spacing w:before="120"/>
        <w:ind w:firstLine="709"/>
        <w:jc w:val="both"/>
        <w:rPr>
          <w:b/>
        </w:rPr>
      </w:pPr>
      <w:r>
        <w:t>Beyanname ve b</w:t>
      </w:r>
      <w:r w:rsidRPr="00C10090">
        <w:t xml:space="preserve">ildirim, mükellefler tarafından bu Tebliğin ekinde yer alan örneklere göre çoğaltılıp kullanılabilir. </w:t>
      </w:r>
    </w:p>
    <w:p w:rsidR="00D73ED9" w:rsidRPr="00D72EA3" w:rsidRDefault="00D73ED9" w:rsidP="00D73ED9">
      <w:pPr>
        <w:spacing w:before="120"/>
        <w:ind w:firstLine="708"/>
        <w:jc w:val="both"/>
        <w:rPr>
          <w:b/>
        </w:rPr>
      </w:pPr>
      <w:r w:rsidRPr="00D72EA3">
        <w:rPr>
          <w:b/>
        </w:rPr>
        <w:t xml:space="preserve">6.3. İşlemin Gerçekleşmemesi </w:t>
      </w:r>
    </w:p>
    <w:p w:rsidR="00D73ED9" w:rsidRPr="00C10090" w:rsidRDefault="00D73ED9" w:rsidP="00D73ED9">
      <w:pPr>
        <w:spacing w:before="120"/>
        <w:ind w:firstLine="709"/>
        <w:jc w:val="both"/>
      </w:pPr>
      <w:r w:rsidRPr="00C10090">
        <w:t>Müzayede mahallinde yapılan satışlarda, satışın herhangi bir sebeple gerçekleşmemesi halinde vergi tahakkuk ettirilmez, tahakkuk ettirilen vergi terkin edilir. Buna göre, müzayede suretiyle yapılan satışlarda herhangi bir nedenle malların alıcıya tesliminin gerçekleşmemesi halinde vergiyi doğuran olay meydana gelmez.</w:t>
      </w:r>
    </w:p>
    <w:p w:rsidR="00D73ED9" w:rsidRPr="00D216DF" w:rsidRDefault="00D73ED9" w:rsidP="00D73ED9">
      <w:pPr>
        <w:spacing w:before="120"/>
        <w:ind w:firstLine="709"/>
        <w:jc w:val="both"/>
      </w:pPr>
      <w:r w:rsidRPr="00C10090">
        <w:t>Bu durumda teslimi gerçekleşmeyen mallar için KDV</w:t>
      </w:r>
      <w:r>
        <w:t>’nin</w:t>
      </w:r>
      <w:r w:rsidRPr="00C10090">
        <w:t xml:space="preserve"> ödenmiş olması halinde</w:t>
      </w:r>
      <w:r>
        <w:t>,</w:t>
      </w:r>
      <w:r w:rsidRPr="00C10090">
        <w:t xml:space="preserve"> bu vergi tahakkuktan terkin edilerek, alıcıya ödenmek üzere satışı yapan kurum veya kuruluşa iade edilir.</w:t>
      </w:r>
    </w:p>
    <w:p w:rsidR="00D73ED9" w:rsidRPr="00C76E5D" w:rsidRDefault="00D73ED9" w:rsidP="00D73ED9">
      <w:pPr>
        <w:spacing w:before="60" w:after="60"/>
        <w:ind w:firstLine="709"/>
        <w:jc w:val="both"/>
      </w:pPr>
      <w:r w:rsidRPr="00C76E5D">
        <w:rPr>
          <w:b/>
        </w:rPr>
        <w:t xml:space="preserve">7. Adi Ortaklıklarda Vergileme </w:t>
      </w:r>
    </w:p>
    <w:p w:rsidR="00D73ED9" w:rsidRPr="00C76E5D" w:rsidRDefault="00D73ED9" w:rsidP="00D73ED9">
      <w:pPr>
        <w:spacing w:before="60" w:after="60"/>
        <w:ind w:firstLine="709"/>
        <w:jc w:val="both"/>
      </w:pPr>
      <w:r>
        <w:t>KDV</w:t>
      </w:r>
      <w:r w:rsidRPr="00C76E5D">
        <w:t xml:space="preserve"> uygulamasında adi ortaklıklar</w:t>
      </w:r>
      <w:r>
        <w:t>,</w:t>
      </w:r>
      <w:r w:rsidRPr="00C76E5D">
        <w:t xml:space="preserve"> bağımsız işletme birimleri olarak ayrı vergi mükellefiyetine sahiptir. Buna göre; adi ortaklıklarca defter tutma, belge düzenleme, muhafaza ve ibraz gibi vergi ödevleri ile beyanname verme ve vergi ödeme gibi mükellefiyetlerin</w:t>
      </w:r>
      <w:r>
        <w:t>in</w:t>
      </w:r>
      <w:r w:rsidRPr="00C76E5D">
        <w:t xml:space="preserve"> ortaklar</w:t>
      </w:r>
      <w:r>
        <w:t>ın</w:t>
      </w:r>
      <w:r w:rsidRPr="00C76E5D">
        <w:t xml:space="preserve">dan ayrı olarak yerine getirilmesi, ortaklığın </w:t>
      </w:r>
      <w:r>
        <w:t>KDV</w:t>
      </w:r>
      <w:r w:rsidRPr="00C76E5D">
        <w:t xml:space="preserve"> ile ilgili hesaplarının, ortakların varsa şahsi işletmelerindeki işlemlerden ayrı yapılması gerekir.</w:t>
      </w:r>
    </w:p>
    <w:p w:rsidR="00D73ED9" w:rsidRPr="00C76E5D" w:rsidRDefault="00D73ED9" w:rsidP="00D73ED9">
      <w:pPr>
        <w:spacing w:before="60" w:after="60"/>
        <w:ind w:firstLine="709"/>
        <w:jc w:val="both"/>
      </w:pPr>
      <w:r w:rsidRPr="00D55E2F">
        <w:rPr>
          <w:spacing w:val="2"/>
        </w:rPr>
        <w:t>A</w:t>
      </w:r>
      <w:r w:rsidRPr="00C76E5D">
        <w:rPr>
          <w:spacing w:val="2"/>
        </w:rPr>
        <w:t xml:space="preserve">di ortaklıklarda, ortaklığın sona ermesi sonucunu </w:t>
      </w:r>
      <w:r w:rsidRPr="00C76E5D">
        <w:rPr>
          <w:spacing w:val="4"/>
        </w:rPr>
        <w:t xml:space="preserve">doğurmayan hisse devri işlemleri </w:t>
      </w:r>
      <w:r>
        <w:rPr>
          <w:spacing w:val="4"/>
        </w:rPr>
        <w:t>KDV’ye</w:t>
      </w:r>
      <w:r w:rsidRPr="00C76E5D">
        <w:rPr>
          <w:spacing w:val="6"/>
        </w:rPr>
        <w:t xml:space="preserve"> tabi </w:t>
      </w:r>
      <w:r>
        <w:rPr>
          <w:spacing w:val="6"/>
        </w:rPr>
        <w:t>değildir. O</w:t>
      </w:r>
      <w:r w:rsidRPr="00C76E5D">
        <w:t>rtaklığın sona ermesi sonucunu doğuran devir işlemlerinde ise vergi uygulanır.</w:t>
      </w:r>
    </w:p>
    <w:p w:rsidR="00D73ED9" w:rsidRPr="00C76E5D" w:rsidRDefault="00D73ED9" w:rsidP="00D73ED9">
      <w:pPr>
        <w:spacing w:before="60" w:after="60"/>
        <w:ind w:firstLine="709"/>
        <w:jc w:val="both"/>
      </w:pPr>
      <w:r>
        <w:t>Buna göre</w:t>
      </w:r>
      <w:r w:rsidRPr="00C76E5D">
        <w:t xml:space="preserve"> bir adi ortaklıkta, ortaklardan biri veya birkaçının hisselerini diğer ortaklara veya üçüncü şahıslara devretmesi, bu şekilde ortaklıktan bazı ortakların ayrılması veya ortaklığa yeni ortakların alınması halinde, mevcut adi ortaklık, ortak sayısındaki değişiklik dışında aynen devam ediyorsa, bu hisse devri işlemlerinde vergi uygulanma</w:t>
      </w:r>
      <w:r>
        <w:t>z.</w:t>
      </w:r>
    </w:p>
    <w:p w:rsidR="00D73ED9" w:rsidRPr="00C76E5D" w:rsidRDefault="00D73ED9" w:rsidP="00D73ED9">
      <w:pPr>
        <w:spacing w:before="60" w:after="60"/>
        <w:ind w:firstLine="709"/>
        <w:jc w:val="both"/>
      </w:pPr>
      <w:r w:rsidRPr="00C76E5D">
        <w:lastRenderedPageBreak/>
        <w:t>Hisse devri işlemleri adi ortaklığın sona ermesi sonucunu doğuruyor veya ortaklık, ortakların kararı ile feshediliyorsa, bu devir işlemlerine vergi uygulanması gerekir. Vergi uygul</w:t>
      </w:r>
      <w:r>
        <w:t>aması aşağıdaki şekilde yapılır.</w:t>
      </w:r>
    </w:p>
    <w:p w:rsidR="00D73ED9" w:rsidRPr="00C76E5D" w:rsidRDefault="00D73ED9" w:rsidP="00D73ED9">
      <w:pPr>
        <w:spacing w:before="60" w:after="60"/>
        <w:ind w:firstLine="709"/>
        <w:jc w:val="both"/>
      </w:pPr>
      <w:r w:rsidRPr="00C76E5D">
        <w:t xml:space="preserve">Ortaklardan biri veya birkaçının hisselerinin diğer ortak veya ortaklara devredilmesi suretiyle ortaklığın sona ermesi halinde; devralan ortak veya ortakların kendi hisseleri ile satın aldıkları hisseler dikkate alınmaksızın, ortaklıkça, devralan ortak veya ortaklara teslim edilen toplam mal bedeli üzerinden </w:t>
      </w:r>
      <w:r>
        <w:t>KDV</w:t>
      </w:r>
      <w:r w:rsidRPr="00C76E5D">
        <w:t xml:space="preserve"> hesaplanır. Ortaklık tarafından düzenlenecek olan faturada ayrıca gösterilecek olan bu vergi, ilgili dönem işlemleri ile birlikte adi ortaklığın son beyannamesine dahil edilerek beyan edil</w:t>
      </w:r>
      <w:r>
        <w:t>ir.D</w:t>
      </w:r>
      <w:r w:rsidRPr="00C76E5D">
        <w:t>evralan ortak veya ortaklar tarafından ise genel hükümler çerçevesinde indirim konusu yapılabilir.</w:t>
      </w:r>
    </w:p>
    <w:p w:rsidR="00D73ED9" w:rsidRPr="003B40BD" w:rsidRDefault="00D73ED9" w:rsidP="00D73ED9">
      <w:pPr>
        <w:spacing w:before="60" w:after="60"/>
        <w:ind w:firstLine="709"/>
        <w:jc w:val="both"/>
      </w:pPr>
      <w:r w:rsidRPr="003B40BD">
        <w:t>KDV yönünden işletme bazında değerlendirilen adi ortaklıklarda</w:t>
      </w:r>
      <w:r>
        <w:t>,</w:t>
      </w:r>
      <w:r w:rsidRPr="003B40BD">
        <w:t xml:space="preserve"> KDV beyannamesi ortaklık adına düzenlenir ve ortaklardan birisi tarafından imzalanmak suretiyle ilgili vergi dairesine verilir. Ortakların verginin ödenmesi bakımından müteselsil sorumluluk taşımaları nedeniyle, ortakların adı, soyadı, adresleri ve bağlı bulundukları vergi dairelerini gösteren bir liste vergi dairesine verilir. Listede yer alan bilgilerde değişiklik olması halinde bu değişikliler de vergi dairesine bildirilir. </w:t>
      </w:r>
    </w:p>
    <w:p w:rsidR="00D73ED9" w:rsidRPr="00C76E5D" w:rsidRDefault="00D73ED9" w:rsidP="00D73ED9">
      <w:pPr>
        <w:spacing w:before="60" w:after="60"/>
        <w:ind w:firstLine="709"/>
        <w:jc w:val="both"/>
      </w:pPr>
      <w:r w:rsidRPr="00C76E5D">
        <w:rPr>
          <w:b/>
        </w:rPr>
        <w:t xml:space="preserve">8. Arsa Karşılığı İnşaat İşleri </w:t>
      </w:r>
    </w:p>
    <w:p w:rsidR="00D73ED9" w:rsidRPr="00C76E5D" w:rsidRDefault="00D73ED9" w:rsidP="00D73ED9">
      <w:pPr>
        <w:spacing w:before="60" w:after="60"/>
        <w:ind w:firstLine="709"/>
        <w:jc w:val="both"/>
      </w:pPr>
      <w:r w:rsidRPr="00C76E5D">
        <w:t xml:space="preserve">Arsa karşılığı inşaat işinde iki ayrı teslim söz konusudur. Bunlardan birincisi, arsa sahibi tarafından müteahhide arsa teslimi; ikincisi ise müteahhit tarafından arsaya karşılık olarak arsa sahibine verilen konut veya işyeri teslimidir. Karşılıklı olarak gerçekleşen bu teslimlerin her birinin </w:t>
      </w:r>
      <w:r>
        <w:t>KDV</w:t>
      </w:r>
      <w:r w:rsidRPr="00C76E5D">
        <w:t xml:space="preserve"> karşısındaki durumu aşağıda açıklanmıştır.</w:t>
      </w:r>
    </w:p>
    <w:p w:rsidR="00D73ED9" w:rsidRPr="00C76E5D" w:rsidRDefault="00D73ED9" w:rsidP="00D73ED9">
      <w:pPr>
        <w:spacing w:before="60" w:after="60"/>
        <w:ind w:firstLine="709"/>
        <w:jc w:val="both"/>
        <w:rPr>
          <w:b/>
        </w:rPr>
      </w:pPr>
      <w:r w:rsidRPr="00C76E5D">
        <w:rPr>
          <w:b/>
        </w:rPr>
        <w:t>8.1. Arsa Sahibi Tar</w:t>
      </w:r>
      <w:r>
        <w:rPr>
          <w:b/>
        </w:rPr>
        <w:t>afından Müteahhide Arsa Teslimi</w:t>
      </w:r>
    </w:p>
    <w:p w:rsidR="00D73ED9" w:rsidRPr="00C76E5D" w:rsidRDefault="00D73ED9" w:rsidP="00D73ED9">
      <w:pPr>
        <w:spacing w:before="60" w:after="60"/>
        <w:ind w:firstLine="709"/>
        <w:jc w:val="both"/>
      </w:pPr>
      <w:r w:rsidRPr="00C76E5D">
        <w:t xml:space="preserve">Arsanın bir iktisadi işletmeye dahil olması veya arsa sahibinin arsa alım satımını mutat ve sürekli bir faaliyet olarak sürdürmesi halinde, konut veya işyeri karşılığı müteahhide yapılan bu arsa teslimi </w:t>
      </w:r>
      <w:r>
        <w:t>KDV’ye</w:t>
      </w:r>
      <w:r w:rsidRPr="00C76E5D">
        <w:t xml:space="preserve"> tabidir.</w:t>
      </w:r>
    </w:p>
    <w:p w:rsidR="00D73ED9" w:rsidRPr="00C76E5D" w:rsidRDefault="00D73ED9" w:rsidP="00D73ED9">
      <w:pPr>
        <w:spacing w:before="60" w:after="60"/>
        <w:ind w:firstLine="709"/>
        <w:jc w:val="both"/>
      </w:pPr>
      <w:r w:rsidRPr="00C76E5D">
        <w:t>Ancak arsa sahibinin, gerçek usulde mükellefiyetini gerektirmeyecek şekilde, arızi bir faaliyet olarak arsasını daire veya işyeri karşılığında müteahhide tesliminde vergi uygulanma</w:t>
      </w:r>
      <w:r>
        <w:t>z.</w:t>
      </w:r>
    </w:p>
    <w:p w:rsidR="00D73ED9" w:rsidRPr="00C76E5D" w:rsidRDefault="00D73ED9" w:rsidP="00D73ED9">
      <w:pPr>
        <w:spacing w:before="60" w:after="60"/>
        <w:ind w:firstLine="709"/>
        <w:jc w:val="both"/>
        <w:rPr>
          <w:b/>
        </w:rPr>
      </w:pPr>
      <w:r w:rsidRPr="00C76E5D">
        <w:rPr>
          <w:b/>
        </w:rPr>
        <w:t>8.2. Müteahhit Tarafından Arsa Sah</w:t>
      </w:r>
      <w:r>
        <w:rPr>
          <w:b/>
        </w:rPr>
        <w:t>ibine Konut veya İşyeri Teslimi</w:t>
      </w:r>
    </w:p>
    <w:p w:rsidR="00D73ED9" w:rsidRPr="00C76E5D" w:rsidRDefault="00D73ED9" w:rsidP="00D73ED9">
      <w:pPr>
        <w:spacing w:before="60" w:after="60"/>
        <w:ind w:firstLine="709"/>
        <w:jc w:val="both"/>
      </w:pPr>
      <w:r w:rsidRPr="00C76E5D">
        <w:t xml:space="preserve">Müteahhit tarafından arsa sahibine arsanın karşılığı olarak yapılan teslimlerde, emsal bedel üzerinden </w:t>
      </w:r>
      <w:r>
        <w:t>KDV</w:t>
      </w:r>
      <w:r w:rsidRPr="00C76E5D">
        <w:t xml:space="preserve"> uygulanır.</w:t>
      </w:r>
    </w:p>
    <w:p w:rsidR="00D73ED9" w:rsidRPr="00C76E5D" w:rsidRDefault="00D73ED9" w:rsidP="00D73ED9">
      <w:pPr>
        <w:spacing w:before="60" w:after="60"/>
        <w:ind w:firstLine="709"/>
        <w:jc w:val="both"/>
      </w:pPr>
      <w:r w:rsidRPr="00C76E5D">
        <w:rPr>
          <w:b/>
        </w:rPr>
        <w:t xml:space="preserve">9. Yurt Dışına Düzenlenen Turlar </w:t>
      </w:r>
    </w:p>
    <w:p w:rsidR="00D73ED9" w:rsidRPr="00C76E5D" w:rsidRDefault="00D73ED9" w:rsidP="00D73ED9">
      <w:pPr>
        <w:spacing w:before="60" w:after="60"/>
        <w:ind w:firstLine="709"/>
        <w:jc w:val="both"/>
      </w:pPr>
      <w:r w:rsidRPr="00C76E5D">
        <w:t xml:space="preserve">Türkiye'de yerleşik seyahat acentelerince organize edilerek yurt dışına düzenlenen turlara katılanlara, yurt dışında verilen yeme-içme, konaklama, ulaştırma, rehberlik, gezi, sağlık vb. hizmetler yurt dışında verildiğinden ve yolcular bu hizmetlerden yurt dışında yararlandığından, bu hizmetler Türkiye'de ayrıca </w:t>
      </w:r>
      <w:r>
        <w:t>KDV’ye</w:t>
      </w:r>
      <w:r w:rsidRPr="00C76E5D">
        <w:t xml:space="preserve"> tabi tutulmaz. Ancak, tur organizasyonuna katılanlara yurt içinde verilen h</w:t>
      </w:r>
      <w:r>
        <w:t>izmetlerKDV’ye</w:t>
      </w:r>
      <w:r w:rsidRPr="00C76E5D">
        <w:t xml:space="preserve"> tabi</w:t>
      </w:r>
      <w:r>
        <w:t>dir.</w:t>
      </w:r>
    </w:p>
    <w:p w:rsidR="00D73ED9" w:rsidRPr="00C76E5D" w:rsidRDefault="00D73ED9" w:rsidP="00D73ED9">
      <w:pPr>
        <w:spacing w:before="60" w:after="60"/>
        <w:ind w:firstLine="709"/>
        <w:jc w:val="both"/>
      </w:pPr>
      <w:r w:rsidRPr="00C76E5D">
        <w:t xml:space="preserve">Bu nedenle tur faaliyetiyle ilgili olarak yurt dışından satın alınan hizmet bedellerinin </w:t>
      </w:r>
      <w:r>
        <w:t xml:space="preserve">213 sayılı </w:t>
      </w:r>
      <w:r w:rsidRPr="00C76E5D">
        <w:t>Vergi Usul Kanunu çerçevesinde belgelenmesi koşuluyla</w:t>
      </w:r>
      <w:r>
        <w:t>,</w:t>
      </w:r>
      <w:r w:rsidRPr="00C76E5D">
        <w:t xml:space="preserve"> bu hizmetlere ait masraf ve belgelerde gösterilen tutarlara </w:t>
      </w:r>
      <w:r>
        <w:t>KDV</w:t>
      </w:r>
      <w:r w:rsidRPr="00C76E5D">
        <w:t xml:space="preserve"> uygulanma</w:t>
      </w:r>
      <w:r>
        <w:t>z.</w:t>
      </w:r>
    </w:p>
    <w:p w:rsidR="00D73ED9" w:rsidRPr="00C76E5D" w:rsidRDefault="00D73ED9" w:rsidP="00D73ED9">
      <w:pPr>
        <w:spacing w:before="60" w:after="60"/>
        <w:ind w:firstLine="709"/>
        <w:jc w:val="both"/>
      </w:pPr>
      <w:r w:rsidRPr="00C76E5D">
        <w:t>Seyahat acentesi tarafından müşterilere kesilecek faturada hizmet karşılığını teşkil eden tüm bedel gösteril</w:t>
      </w:r>
      <w:r>
        <w:t>ir. A</w:t>
      </w:r>
      <w:r w:rsidRPr="00C76E5D">
        <w:t xml:space="preserve">ncak, </w:t>
      </w:r>
      <w:r>
        <w:t>KDV</w:t>
      </w:r>
      <w:r w:rsidRPr="00C76E5D">
        <w:t xml:space="preserve"> yurt dışında verilen hizmet bedelleri düşüldükten sonra kalan tutar üzerinden hesaplanır.</w:t>
      </w:r>
    </w:p>
    <w:p w:rsidR="00D73ED9" w:rsidRPr="00C76E5D" w:rsidRDefault="00D73ED9" w:rsidP="00D73ED9">
      <w:pPr>
        <w:spacing w:before="60" w:after="60"/>
        <w:ind w:firstLine="709"/>
        <w:jc w:val="both"/>
      </w:pPr>
      <w:r w:rsidRPr="00C76E5D">
        <w:lastRenderedPageBreak/>
        <w:t>Diğer taraftan, yurt dışına yapılan yolcu taşımacılığına ait bedelin ayrıca fatura edilmesi veya kesilecek faturada taşımacılık karşılığını teşkil eden bedelin ayrıca gösterilmiş olması halinde, bu</w:t>
      </w:r>
      <w:r>
        <w:t xml:space="preserve"> bedel3065 sayılı </w:t>
      </w:r>
      <w:r w:rsidRPr="00F45968">
        <w:t>Kanunun 14 üncü</w:t>
      </w:r>
      <w:r w:rsidRPr="00C76E5D">
        <w:t xml:space="preserve"> maddesi uyarınca </w:t>
      </w:r>
      <w:r>
        <w:t>KDV’den</w:t>
      </w:r>
      <w:r w:rsidRPr="00C76E5D">
        <w:t>istisna</w:t>
      </w:r>
      <w:r>
        <w:t>dır.</w:t>
      </w:r>
    </w:p>
    <w:p w:rsidR="00D73ED9" w:rsidRPr="000A761E" w:rsidRDefault="00D73ED9" w:rsidP="00D73ED9">
      <w:pPr>
        <w:spacing w:before="60" w:after="60"/>
        <w:ind w:firstLine="709"/>
        <w:jc w:val="both"/>
        <w:outlineLvl w:val="0"/>
        <w:rPr>
          <w:i/>
        </w:rPr>
      </w:pPr>
      <w:r w:rsidRPr="0031592E">
        <w:rPr>
          <w:b/>
          <w:i/>
        </w:rPr>
        <w:t>Örnek:</w:t>
      </w:r>
      <w:r w:rsidRPr="000A761E">
        <w:rPr>
          <w:i/>
        </w:rPr>
        <w:t>(A) seyahat acentesinin Nisan/2013 döneminde düzenlediği tur faaliyetleri nedeniyle elde ettiği bedellerin toplamı 50.000 TL’dir. Firmanın bu seyahat sırasında müşterileri için yurt dışından satın aldığı konaklama, yeme-içme, rehberlik gibi hizmetlere ait giderler 213 sayılı Vergi Usul Kanununa uygun belgelerle tevsik edilmiştir. Bu tür giderler toplamı 15.000 TL, taşımacılığa ait bilet bedelleri toplamı ise 20.000 TL’dir. Bu işlemde,</w:t>
      </w:r>
    </w:p>
    <w:p w:rsidR="00D73ED9" w:rsidRPr="000A761E" w:rsidRDefault="00D73ED9" w:rsidP="00D73ED9">
      <w:pPr>
        <w:spacing w:before="60" w:after="60"/>
        <w:ind w:firstLine="709"/>
        <w:jc w:val="both"/>
        <w:rPr>
          <w:i/>
        </w:rPr>
      </w:pPr>
      <w:r w:rsidRPr="000A761E">
        <w:rPr>
          <w:i/>
        </w:rPr>
        <w:t>15.000 + 20.000 = 35.000 TL KDV’ye tabi tutulmaz.</w:t>
      </w:r>
    </w:p>
    <w:p w:rsidR="00D73ED9" w:rsidRPr="000A761E" w:rsidRDefault="00D73ED9" w:rsidP="00D73ED9">
      <w:pPr>
        <w:spacing w:before="60" w:after="60"/>
        <w:ind w:firstLine="709"/>
        <w:jc w:val="both"/>
        <w:rPr>
          <w:i/>
        </w:rPr>
      </w:pPr>
      <w:r w:rsidRPr="000A761E">
        <w:rPr>
          <w:i/>
        </w:rPr>
        <w:t>50.000 – 35.000 = 15.000 TL üzerinden iseKDV hesaplanır.</w:t>
      </w:r>
    </w:p>
    <w:p w:rsidR="00D73ED9" w:rsidRPr="000A761E" w:rsidRDefault="00D73ED9" w:rsidP="00D73ED9">
      <w:pPr>
        <w:spacing w:before="60" w:after="60"/>
        <w:ind w:firstLine="709"/>
        <w:jc w:val="both"/>
        <w:rPr>
          <w:i/>
        </w:rPr>
      </w:pPr>
      <w:r w:rsidRPr="000A761E">
        <w:rPr>
          <w:i/>
        </w:rPr>
        <w:t>Ancak bu şekilde işlem yapılabilmesi için firmanın müşterilerine keseceği faturalarda; yurt dışında yapılan masraf tutarını ve taşımacılık bedelini ayrı ayrı göstermesi, kalan bedel üzerinden vergi hesaplaması gerekir.</w:t>
      </w:r>
    </w:p>
    <w:p w:rsidR="00D73ED9" w:rsidRPr="00C76E5D" w:rsidRDefault="00D73ED9" w:rsidP="00D73ED9">
      <w:pPr>
        <w:spacing w:before="60" w:after="60"/>
        <w:ind w:firstLine="709"/>
        <w:jc w:val="both"/>
      </w:pPr>
      <w:r w:rsidRPr="00C76E5D">
        <w:rPr>
          <w:b/>
        </w:rPr>
        <w:t>10. Promosyon Ürünleri, Numune ve Eşantiyonlar</w:t>
      </w:r>
    </w:p>
    <w:p w:rsidR="00D73ED9" w:rsidRPr="00C76E5D" w:rsidRDefault="00D73ED9" w:rsidP="00D73ED9">
      <w:pPr>
        <w:spacing w:before="60" w:after="60"/>
        <w:ind w:firstLine="709"/>
        <w:jc w:val="both"/>
        <w:rPr>
          <w:b/>
          <w:i/>
        </w:rPr>
      </w:pPr>
      <w:r w:rsidRPr="00C76E5D">
        <w:rPr>
          <w:b/>
        </w:rPr>
        <w:t xml:space="preserve">10.1. Promosyon Ürünleri </w:t>
      </w:r>
    </w:p>
    <w:p w:rsidR="00D73ED9" w:rsidRPr="00C76E5D" w:rsidRDefault="00D73ED9" w:rsidP="00D73ED9">
      <w:pPr>
        <w:spacing w:before="60" w:after="60"/>
        <w:ind w:firstLine="709"/>
        <w:jc w:val="both"/>
      </w:pPr>
      <w:r w:rsidRPr="00C76E5D">
        <w:t>Ticari hayatta, ticareti yapılan mallara olan</w:t>
      </w:r>
      <w:r>
        <w:t xml:space="preserve"> talebin artırılması amacıyla, </w:t>
      </w:r>
      <w:r w:rsidRPr="00C76E5D">
        <w:t xml:space="preserve">bir takım pazarlama teknikleri geliştirilmekte, satışı yapılan malın yanında başka bir malın ayrıca bir bedel alınmaksızın verilmesi de sıkça karşılaşılan bir pazarlama tekniği olarak ortaya çıkmaktadır. Bir malın tasarruf hakkının malik veya adına hareket edenlerce, alıcıya veya adına hareket edenlere devri olarak tanımlanan teslim hükümleri çerçevesinde ticari bir işletmenin yaptığı bedelsiz teslimler de </w:t>
      </w:r>
      <w:r>
        <w:t>KDV’ye</w:t>
      </w:r>
      <w:r w:rsidRPr="00C76E5D">
        <w:t xml:space="preserve"> konu olmaktadır.</w:t>
      </w:r>
    </w:p>
    <w:p w:rsidR="00D73ED9" w:rsidRPr="00C76E5D" w:rsidRDefault="00D73ED9" w:rsidP="00D73ED9">
      <w:pPr>
        <w:spacing w:before="60" w:after="60"/>
        <w:ind w:firstLine="709"/>
        <w:jc w:val="both"/>
      </w:pPr>
      <w:r w:rsidRPr="00C76E5D">
        <w:t>Ancak, firmaların iktisadi faaliyetini genişletme, emsal işletmelerle rekabet edebilme, üretim veya satışını yaptıkları mallara olan talebi koruma veya artırma amacıyla bir malın yanında başka bir mal verilmesi şeklinde gerçekleşen işlemlerde, promosyon ürünü açısından bir bedelsiz teslim söz konusu olma</w:t>
      </w:r>
      <w:r>
        <w:t>z.</w:t>
      </w:r>
      <w:r w:rsidRPr="00C76E5D">
        <w:t>Zira, firmanın genişleyen faaliyetiyle bağlantılı olarak işletmede yaratılan katma değer art</w:t>
      </w:r>
      <w:r>
        <w:t>a</w:t>
      </w:r>
      <w:r w:rsidRPr="00C76E5D">
        <w:t xml:space="preserve">r. </w:t>
      </w:r>
    </w:p>
    <w:p w:rsidR="00D73ED9" w:rsidRPr="00C76E5D" w:rsidRDefault="00D73ED9" w:rsidP="00D73ED9">
      <w:pPr>
        <w:spacing w:before="60" w:after="60"/>
        <w:ind w:firstLine="709"/>
        <w:jc w:val="both"/>
      </w:pPr>
      <w:r w:rsidRPr="00C76E5D">
        <w:t>Nitekim piyasadan satın alınan veya ithal edilen malların promosyon ürünü olarak müşterilere verilmesi, mükellefler açısından pazarlama gideri niteliğini taşı</w:t>
      </w:r>
      <w:r>
        <w:t>dığından,</w:t>
      </w:r>
      <w:r w:rsidRPr="00C76E5D">
        <w:t>bu malların alış bedelleri gider olarak kaydedilebilir.</w:t>
      </w:r>
    </w:p>
    <w:p w:rsidR="00D73ED9" w:rsidRPr="00C76E5D" w:rsidRDefault="00D73ED9" w:rsidP="00D73ED9">
      <w:pPr>
        <w:spacing w:before="60" w:after="60"/>
        <w:ind w:firstLine="709"/>
        <w:jc w:val="both"/>
      </w:pPr>
      <w:r w:rsidRPr="00C76E5D">
        <w:t xml:space="preserve">Dolayısıyla, firmanın yarattığı katma değer içerisinde vergilenen promosyon mallarının müşterilere verilmesi sırasında </w:t>
      </w:r>
      <w:r>
        <w:t>KDV</w:t>
      </w:r>
      <w:r w:rsidRPr="00C76E5D">
        <w:t xml:space="preserve"> hesaplanmasına gerek bulunma</w:t>
      </w:r>
      <w:r>
        <w:t>yıp,</w:t>
      </w:r>
      <w:r w:rsidRPr="00C76E5D">
        <w:t xml:space="preserve"> bu ürünler için yüklenilen </w:t>
      </w:r>
      <w:r>
        <w:t>KDV</w:t>
      </w:r>
      <w:r w:rsidRPr="00C76E5D">
        <w:t xml:space="preserve"> ise indirim konusu yapıl</w:t>
      </w:r>
      <w:r>
        <w:t>abilir.</w:t>
      </w:r>
    </w:p>
    <w:p w:rsidR="00D73ED9" w:rsidRPr="00C76E5D" w:rsidRDefault="00D73ED9" w:rsidP="00D73ED9">
      <w:pPr>
        <w:spacing w:before="60" w:after="60"/>
        <w:ind w:firstLine="709"/>
        <w:jc w:val="both"/>
      </w:pPr>
      <w:r w:rsidRPr="00C76E5D">
        <w:t xml:space="preserve">Bu durum, </w:t>
      </w:r>
      <w:r>
        <w:t>KDV</w:t>
      </w:r>
      <w:r w:rsidRPr="00C76E5D">
        <w:t xml:space="preserve"> sistemindeki farklı oran uygulaması nedeniyle bazı sorunlara neden olmakta ve düşük oranda vergiye tabi bir malın yanında yüksek oranda vergiye tabi bir malın promosyon ürünü olarak verildiği hallerde, promosyon olarak verilen malların ticaretini yapan firmalar açısından haksız rekabet sorunu ortaya çıkmaktadır.</w:t>
      </w:r>
    </w:p>
    <w:p w:rsidR="00D73ED9" w:rsidRPr="00C76E5D" w:rsidRDefault="00D73ED9" w:rsidP="00D73ED9">
      <w:pPr>
        <w:spacing w:before="60" w:after="60"/>
        <w:ind w:firstLine="709"/>
        <w:jc w:val="both"/>
      </w:pPr>
      <w:r>
        <w:rPr>
          <w:spacing w:val="-4"/>
        </w:rPr>
        <w:t xml:space="preserve">3065 sayılı </w:t>
      </w:r>
      <w:r w:rsidRPr="00C76E5D">
        <w:rPr>
          <w:spacing w:val="-4"/>
        </w:rPr>
        <w:t xml:space="preserve">Kanunun </w:t>
      </w:r>
      <w:r>
        <w:rPr>
          <w:spacing w:val="-4"/>
        </w:rPr>
        <w:t>(</w:t>
      </w:r>
      <w:r w:rsidRPr="00C76E5D">
        <w:rPr>
          <w:spacing w:val="-4"/>
        </w:rPr>
        <w:t>29/4</w:t>
      </w:r>
      <w:r>
        <w:rPr>
          <w:spacing w:val="-4"/>
        </w:rPr>
        <w:t>)</w:t>
      </w:r>
      <w:r w:rsidRPr="00C76E5D">
        <w:rPr>
          <w:spacing w:val="-4"/>
        </w:rPr>
        <w:t xml:space="preserve"> üncü maddesi ile vergi indiri</w:t>
      </w:r>
      <w:r w:rsidRPr="00C76E5D">
        <w:t>mi uygulamasında doğabilecek aksaklıkları, vergi mükerrerliğine ve vergi muafiyetine meydan vermeyecek şekilde, bu Kanunun ana ilkelerine uygun olarak giderme ve indirimle ilgili usul ve esasları düzenleme konusunda Bakanlığımıza yetki verilmiş</w:t>
      </w:r>
      <w:r>
        <w:t>tir.</w:t>
      </w:r>
    </w:p>
    <w:p w:rsidR="00D73ED9" w:rsidRPr="00C76E5D" w:rsidRDefault="00D73ED9" w:rsidP="00D73ED9">
      <w:pPr>
        <w:spacing w:before="60" w:after="60"/>
        <w:ind w:firstLine="709"/>
        <w:jc w:val="both"/>
      </w:pPr>
      <w:r w:rsidRPr="00C76E5D">
        <w:t xml:space="preserve">Bu yetki çerçevesinde, promosyon ürünü olarak verilen malın (aynı işletmede imal veya inşa edilenler dahil) tabi olduğu </w:t>
      </w:r>
      <w:r>
        <w:t>KDV</w:t>
      </w:r>
      <w:r w:rsidRPr="00C76E5D">
        <w:t xml:space="preserve"> oranının;</w:t>
      </w:r>
    </w:p>
    <w:p w:rsidR="00D73ED9" w:rsidRPr="00C76E5D" w:rsidRDefault="00D73ED9" w:rsidP="00D73ED9">
      <w:pPr>
        <w:spacing w:before="60" w:after="60"/>
        <w:ind w:firstLine="709"/>
        <w:jc w:val="both"/>
      </w:pPr>
      <w:r w:rsidRPr="00C76E5D">
        <w:lastRenderedPageBreak/>
        <w:t xml:space="preserve">- Satışı yapılan mala ait </w:t>
      </w:r>
      <w:r>
        <w:t>KDV</w:t>
      </w:r>
      <w:r w:rsidRPr="00C76E5D">
        <w:t xml:space="preserve"> oranına eşit veya daha düşük oranda olması halinde promosyon ürünü için yüklenilen </w:t>
      </w:r>
      <w:r>
        <w:t>KDV’nin</w:t>
      </w:r>
      <w:r w:rsidRPr="00C76E5D">
        <w:t xml:space="preserve"> tamamının indirim konusu yapılması,</w:t>
      </w:r>
    </w:p>
    <w:p w:rsidR="00D73ED9" w:rsidRPr="00C76E5D" w:rsidRDefault="00D73ED9" w:rsidP="00D73ED9">
      <w:pPr>
        <w:spacing w:before="60" w:after="60"/>
        <w:ind w:firstLine="709"/>
        <w:jc w:val="both"/>
      </w:pPr>
      <w:r w:rsidRPr="00C76E5D">
        <w:rPr>
          <w:spacing w:val="-4"/>
        </w:rPr>
        <w:t xml:space="preserve">- Satışı yapılan malın tabi olduğu </w:t>
      </w:r>
      <w:r>
        <w:rPr>
          <w:spacing w:val="-4"/>
        </w:rPr>
        <w:t>KDV</w:t>
      </w:r>
      <w:r w:rsidRPr="00C76E5D">
        <w:rPr>
          <w:spacing w:val="-4"/>
        </w:rPr>
        <w:t xml:space="preserve"> oranından yüksek</w:t>
      </w:r>
      <w:r w:rsidRPr="00C76E5D">
        <w:t xml:space="preserve"> olması halinde ise promosyon ürünü için yüklenilen </w:t>
      </w:r>
      <w:r>
        <w:t>KDV’den</w:t>
      </w:r>
      <w:r w:rsidRPr="00C76E5D">
        <w:t>, satışı yapılan malın tabi olduğu orana isabet eden kısmın indirim konusu yapılması, kalan kısmın gelir veya kurumlar vergisi açısından gider veya maliyet olarak dikkate alınması,</w:t>
      </w:r>
    </w:p>
    <w:p w:rsidR="00D73ED9" w:rsidRPr="00C76E5D" w:rsidRDefault="00D73ED9" w:rsidP="00D73ED9">
      <w:pPr>
        <w:spacing w:before="60" w:after="60"/>
        <w:ind w:firstLine="709"/>
        <w:jc w:val="both"/>
      </w:pPr>
      <w:r w:rsidRPr="00C76E5D">
        <w:t>uygun görülmüştür.</w:t>
      </w:r>
    </w:p>
    <w:p w:rsidR="00D73ED9" w:rsidRDefault="00D73ED9" w:rsidP="00D73ED9">
      <w:pPr>
        <w:spacing w:before="60" w:after="60"/>
        <w:ind w:firstLine="709"/>
        <w:jc w:val="both"/>
      </w:pPr>
      <w:r>
        <w:t>Her iki durumda da</w:t>
      </w:r>
      <w:r w:rsidRPr="00C76E5D">
        <w:t xml:space="preserve"> promosyon ürünü olarak satın alınan, ithal edilen ya da aynı işletmede imal veya inşa edilen malların; ne kadarının aynı dönemde ayrıca bir bedel tahsil edilmeksizin verileceği, ne kadarının stoklarda kalacağı bilinemediğinden bu mallara ilişkin olarak yüklenilen vergi, öncelikle "indirilecek </w:t>
      </w:r>
      <w:r>
        <w:t>KDV</w:t>
      </w:r>
      <w:r w:rsidRPr="00C76E5D">
        <w:t xml:space="preserve">" hesabına alınır. </w:t>
      </w:r>
    </w:p>
    <w:p w:rsidR="00D73ED9" w:rsidRPr="00C76E5D" w:rsidRDefault="00D73ED9" w:rsidP="00D73ED9">
      <w:pPr>
        <w:spacing w:before="60" w:after="60"/>
        <w:ind w:firstLine="709"/>
        <w:jc w:val="both"/>
      </w:pPr>
      <w:r w:rsidRPr="00C76E5D">
        <w:t xml:space="preserve">Birinci durumda, promosyon mallarının alımı, imal veya inşası ile her hangi bir bedel alınmaksızın müşterilere verilmesi işleminin aynı dönemde veya farklı dönemlerde gerçekleşmesi, bu mallarla ilgili olarak yüklenilip indirim konusu yapılacak </w:t>
      </w:r>
      <w:r>
        <w:t>KDV</w:t>
      </w:r>
      <w:r w:rsidRPr="00C76E5D">
        <w:t xml:space="preserve"> açısından bir önem taşıma</w:t>
      </w:r>
      <w:r>
        <w:t>z.</w:t>
      </w:r>
    </w:p>
    <w:p w:rsidR="00D73ED9" w:rsidRPr="00C76E5D" w:rsidRDefault="00D73ED9" w:rsidP="00D73ED9">
      <w:pPr>
        <w:spacing w:before="60" w:after="60"/>
        <w:ind w:firstLine="709"/>
        <w:jc w:val="both"/>
      </w:pPr>
      <w:r w:rsidRPr="00C76E5D">
        <w:t xml:space="preserve">Promosyon ürününün tabi olduğu </w:t>
      </w:r>
      <w:r>
        <w:t>KDV</w:t>
      </w:r>
      <w:r w:rsidRPr="00C76E5D">
        <w:t xml:space="preserve"> oranının, satışı yapılan malın tabi olduğu orandan yüksek olduğu hallerde ise;</w:t>
      </w:r>
    </w:p>
    <w:p w:rsidR="00D73ED9" w:rsidRPr="00C76E5D" w:rsidRDefault="00D73ED9" w:rsidP="00D73ED9">
      <w:pPr>
        <w:spacing w:before="60" w:after="60"/>
        <w:ind w:firstLine="709"/>
        <w:jc w:val="both"/>
      </w:pPr>
      <w:r w:rsidRPr="00C76E5D">
        <w:t>- Promosyon olarak verilen malların alımı, imal veya inşası ile ayrıca bir bedel tahsil edilmeksizin müşterilere verilmesi işleminin aynı dönemde gerçekleşmesi halinde, bu mallarla ilgili</w:t>
      </w:r>
      <w:r>
        <w:t>olarak yüklenilen ve öncelikle</w:t>
      </w:r>
      <w:r w:rsidRPr="00C76E5D">
        <w:t xml:space="preserve"> "indirilecek </w:t>
      </w:r>
      <w:r>
        <w:t>KDV</w:t>
      </w:r>
      <w:r w:rsidRPr="00C76E5D">
        <w:t xml:space="preserve">" hesabına alınmış olan </w:t>
      </w:r>
      <w:r>
        <w:t>KDV’den</w:t>
      </w:r>
      <w:r w:rsidRPr="00C76E5D">
        <w:t xml:space="preserve">, satışı yapılan malın tabi olduğu orana isabet eden kısım dışındaki tutar, "indirilecek </w:t>
      </w:r>
      <w:r>
        <w:t>KDV</w:t>
      </w:r>
      <w:r w:rsidRPr="00C76E5D">
        <w:t>" hesabından çıkarılarak gider hesaplarına intikal ettirilir.</w:t>
      </w:r>
    </w:p>
    <w:p w:rsidR="00D73ED9" w:rsidRPr="00C76E5D" w:rsidRDefault="00D73ED9" w:rsidP="00D73ED9">
      <w:pPr>
        <w:spacing w:before="60" w:after="60"/>
        <w:ind w:firstLine="709"/>
        <w:jc w:val="both"/>
      </w:pPr>
      <w:r w:rsidRPr="00C76E5D">
        <w:rPr>
          <w:spacing w:val="-4"/>
        </w:rPr>
        <w:t>- Promosyon ürününün satın alındığı ya da işletmede imal veya inşa e</w:t>
      </w:r>
      <w:r>
        <w:t>dildiği dönemde değil de</w:t>
      </w:r>
      <w:r w:rsidRPr="00C76E5D">
        <w:t xml:space="preserve"> daha sonraki dönemlerde müşterilere verilmesi halinde ise bu ürünlerle ilgili olarak malların satın alındığı, imal veya inşa edildiği dönem beyannamesinde "indirilecek </w:t>
      </w:r>
      <w:r>
        <w:t>KDV</w:t>
      </w:r>
      <w:r w:rsidRPr="00C76E5D">
        <w:t xml:space="preserve">" olarak beyan edilen tutardan, satışı yapılan malın tabi olduğu orana isabet eden kısmın düşülmesinden sonra kalan tutar, ürünlerin ayrıca bir bedel alınmaksızın teslim edildiği dönem beyannamesinin </w:t>
      </w:r>
      <w:r w:rsidRPr="00B55C5E">
        <w:t>“İlave Edilecek KDV”</w:t>
      </w:r>
      <w:r w:rsidRPr="00C76E5D">
        <w:t xml:space="preserve"> satırına dahil edilerek beyan edil</w:t>
      </w:r>
      <w:r>
        <w:t>ir</w:t>
      </w:r>
      <w:r w:rsidRPr="00C76E5D">
        <w:t xml:space="preserve"> ve aynı miktar gider veya maliyet hesaplarına alınır.</w:t>
      </w:r>
    </w:p>
    <w:p w:rsidR="00D73ED9" w:rsidRPr="00C76E5D" w:rsidRDefault="00D73ED9" w:rsidP="00D73ED9">
      <w:pPr>
        <w:spacing w:before="60" w:after="60"/>
        <w:ind w:firstLine="709"/>
        <w:jc w:val="both"/>
      </w:pPr>
      <w:r w:rsidRPr="00C76E5D">
        <w:t>Promosyon ürünü için yüklenilen vergiden indirim konusu yapılacak kısım;</w:t>
      </w:r>
    </w:p>
    <w:tbl>
      <w:tblPr>
        <w:tblW w:w="8221" w:type="dxa"/>
        <w:tblInd w:w="534" w:type="dxa"/>
        <w:tblLayout w:type="fixed"/>
        <w:tblLook w:val="01E0"/>
      </w:tblPr>
      <w:tblGrid>
        <w:gridCol w:w="4252"/>
        <w:gridCol w:w="284"/>
        <w:gridCol w:w="3685"/>
      </w:tblGrid>
      <w:tr w:rsidR="00D73ED9" w:rsidRPr="00C76E5D" w:rsidTr="00D90011">
        <w:trPr>
          <w:trHeight w:val="179"/>
        </w:trPr>
        <w:tc>
          <w:tcPr>
            <w:tcW w:w="4252" w:type="dxa"/>
            <w:vMerge w:val="restart"/>
            <w:vAlign w:val="center"/>
          </w:tcPr>
          <w:p w:rsidR="00D73ED9" w:rsidRPr="00C76E5D" w:rsidRDefault="00D73ED9" w:rsidP="00D90011">
            <w:pPr>
              <w:spacing w:before="60" w:after="60"/>
              <w:ind w:firstLine="33"/>
              <w:jc w:val="both"/>
            </w:pPr>
            <w:r w:rsidRPr="00C76E5D">
              <w:t>Promosyon ürünü için yüklenilen vergitutarı</w:t>
            </w:r>
          </w:p>
        </w:tc>
        <w:tc>
          <w:tcPr>
            <w:tcW w:w="284" w:type="dxa"/>
            <w:vMerge w:val="restart"/>
            <w:vAlign w:val="center"/>
          </w:tcPr>
          <w:p w:rsidR="00D73ED9" w:rsidRPr="00C76E5D" w:rsidRDefault="00D73ED9" w:rsidP="00D90011">
            <w:pPr>
              <w:spacing w:before="60" w:after="60"/>
              <w:ind w:firstLine="33"/>
              <w:jc w:val="both"/>
            </w:pPr>
            <w:r w:rsidRPr="00C76E5D">
              <w:t>X</w:t>
            </w:r>
          </w:p>
        </w:tc>
        <w:tc>
          <w:tcPr>
            <w:tcW w:w="3685" w:type="dxa"/>
            <w:tcBorders>
              <w:bottom w:val="single" w:sz="4" w:space="0" w:color="auto"/>
            </w:tcBorders>
          </w:tcPr>
          <w:p w:rsidR="00D73ED9" w:rsidRPr="00C76E5D" w:rsidRDefault="00D73ED9" w:rsidP="00D90011">
            <w:pPr>
              <w:spacing w:before="60" w:after="60"/>
              <w:ind w:firstLine="33"/>
              <w:jc w:val="both"/>
            </w:pPr>
            <w:r w:rsidRPr="00C76E5D">
              <w:t>Satışı yapılan malın tabi olduğu oran</w:t>
            </w:r>
          </w:p>
        </w:tc>
      </w:tr>
      <w:tr w:rsidR="00D73ED9" w:rsidRPr="00C76E5D" w:rsidTr="00D90011">
        <w:trPr>
          <w:trHeight w:val="138"/>
        </w:trPr>
        <w:tc>
          <w:tcPr>
            <w:tcW w:w="4252" w:type="dxa"/>
            <w:vMerge/>
          </w:tcPr>
          <w:p w:rsidR="00D73ED9" w:rsidRPr="00C76E5D" w:rsidRDefault="00D73ED9" w:rsidP="00D90011">
            <w:pPr>
              <w:spacing w:before="60" w:after="60"/>
              <w:ind w:firstLine="33"/>
              <w:jc w:val="both"/>
            </w:pPr>
          </w:p>
        </w:tc>
        <w:tc>
          <w:tcPr>
            <w:tcW w:w="284" w:type="dxa"/>
            <w:vMerge/>
          </w:tcPr>
          <w:p w:rsidR="00D73ED9" w:rsidRPr="00C76E5D" w:rsidRDefault="00D73ED9" w:rsidP="00D90011">
            <w:pPr>
              <w:spacing w:before="60" w:after="60"/>
              <w:ind w:firstLine="33"/>
              <w:jc w:val="both"/>
            </w:pPr>
          </w:p>
        </w:tc>
        <w:tc>
          <w:tcPr>
            <w:tcW w:w="3685" w:type="dxa"/>
            <w:tcBorders>
              <w:top w:val="single" w:sz="4" w:space="0" w:color="auto"/>
            </w:tcBorders>
          </w:tcPr>
          <w:p w:rsidR="00D73ED9" w:rsidRPr="00C76E5D" w:rsidRDefault="00D73ED9" w:rsidP="00D90011">
            <w:pPr>
              <w:spacing w:before="60" w:after="60"/>
              <w:ind w:firstLine="33"/>
              <w:jc w:val="both"/>
            </w:pPr>
            <w:r w:rsidRPr="00C76E5D">
              <w:t>Promosyon ürününün tabi olduğu oran</w:t>
            </w:r>
          </w:p>
        </w:tc>
      </w:tr>
    </w:tbl>
    <w:p w:rsidR="00D73ED9" w:rsidRPr="00C76E5D" w:rsidRDefault="00D73ED9" w:rsidP="00D73ED9">
      <w:pPr>
        <w:spacing w:before="60" w:after="60"/>
        <w:ind w:firstLine="709"/>
        <w:jc w:val="both"/>
      </w:pPr>
      <w:r w:rsidRPr="00C76E5D">
        <w:t>formülü ile hesaplan</w:t>
      </w:r>
      <w:r>
        <w:t>ır</w:t>
      </w:r>
      <w:r w:rsidRPr="00C76E5D">
        <w:t>, artan kısım gider veya maliyet olarak dikkate alınır.</w:t>
      </w:r>
    </w:p>
    <w:p w:rsidR="00D73ED9" w:rsidRPr="00C76E5D" w:rsidRDefault="00D73ED9" w:rsidP="00D73ED9">
      <w:pPr>
        <w:spacing w:before="60" w:after="60"/>
        <w:ind w:firstLine="709"/>
        <w:jc w:val="both"/>
      </w:pPr>
      <w:r w:rsidRPr="00C76E5D">
        <w:rPr>
          <w:spacing w:val="-2"/>
        </w:rPr>
        <w:t>Öte yandan, promosyon ürünü olarak verilen malların alışı sırasında</w:t>
      </w:r>
      <w:r w:rsidRPr="00C76E5D">
        <w:t xml:space="preserve"> yapılan diğer giderlere ilişkin yüklenilen </w:t>
      </w:r>
      <w:r>
        <w:t>KDV</w:t>
      </w:r>
      <w:r w:rsidRPr="00C76E5D">
        <w:t xml:space="preserve"> genel hükümler çerçevesinde indirim konusu yapıl</w:t>
      </w:r>
      <w:r>
        <w:t>ır</w:t>
      </w:r>
      <w:r w:rsidRPr="00C76E5D">
        <w:t>.</w:t>
      </w:r>
    </w:p>
    <w:p w:rsidR="00D73ED9" w:rsidRPr="000A761E" w:rsidRDefault="00D73ED9" w:rsidP="00D73ED9">
      <w:pPr>
        <w:spacing w:before="60" w:after="60"/>
        <w:ind w:firstLine="709"/>
        <w:jc w:val="both"/>
        <w:outlineLvl w:val="0"/>
        <w:rPr>
          <w:i/>
        </w:rPr>
      </w:pPr>
      <w:r w:rsidRPr="0031592E">
        <w:rPr>
          <w:b/>
          <w:i/>
        </w:rPr>
        <w:t>Örnek 1:</w:t>
      </w:r>
      <w:r w:rsidRPr="0031592E">
        <w:rPr>
          <w:i/>
          <w:spacing w:val="-4"/>
        </w:rPr>
        <w:t>(</w:t>
      </w:r>
      <w:r w:rsidRPr="000A761E">
        <w:rPr>
          <w:i/>
          <w:spacing w:val="-4"/>
        </w:rPr>
        <w:t>A) gazetecilik firması, periyodik dönemler halinde veya her gün ga</w:t>
      </w:r>
      <w:r w:rsidRPr="000A761E">
        <w:rPr>
          <w:i/>
        </w:rPr>
        <w:t>zetenin yanında ek olarak bir dergi vermektedir. Gazetenin satışını artırmak amacıyla ve ayrıca bir bedel alınmaksızın verilen bu dergi, işletmede yaratılan katma değerin bir unsuru niteliğinde olduğundan tesliminde ayrıca KDV hesaplanmaz. Gazete ve derginin teslimi aynı oranda KDV’ye tabi olduğundan, dergi için yüklenilen verginin tamamı indirim konusu yapılır.</w:t>
      </w:r>
    </w:p>
    <w:p w:rsidR="00D73ED9" w:rsidRPr="000A761E" w:rsidRDefault="00D73ED9" w:rsidP="00D73ED9">
      <w:pPr>
        <w:spacing w:before="60" w:after="60"/>
        <w:ind w:firstLine="709"/>
        <w:jc w:val="both"/>
        <w:outlineLvl w:val="0"/>
        <w:rPr>
          <w:i/>
        </w:rPr>
      </w:pPr>
      <w:r w:rsidRPr="0031592E">
        <w:rPr>
          <w:b/>
          <w:i/>
        </w:rPr>
        <w:t>Örnek 2:</w:t>
      </w:r>
      <w:r w:rsidRPr="000A761E">
        <w:rPr>
          <w:i/>
          <w:spacing w:val="-4"/>
        </w:rPr>
        <w:t>Bir deterjan firması, imal ederek satışını yaptığı ürünlere olan talebi</w:t>
      </w:r>
      <w:r w:rsidRPr="000A761E">
        <w:rPr>
          <w:i/>
        </w:rPr>
        <w:t xml:space="preserve"> artırmak amacıyla 4 kg deterjan alan müşterisine, ayrıca bir bedel almaksızın 1 kg daha deterjan vermek suretiyle bir kampanya düzenlemiştir. Deterjanların toplam bedeli 20 TL’dir. Bu işlemde satışı yapılan mal 4 kg </w:t>
      </w:r>
      <w:r w:rsidRPr="000A761E">
        <w:rPr>
          <w:i/>
        </w:rPr>
        <w:lastRenderedPageBreak/>
        <w:t>değil 5 kg deterjandır. Dolayısıyla, satışı yapılan malın teslim bedeli olan 20 TL üzerinden KDV hesaplanması, yüklenilen KDV’nin tamamının indirim konusu yapılması gerekir.</w:t>
      </w:r>
    </w:p>
    <w:p w:rsidR="00D73ED9" w:rsidRPr="000A761E" w:rsidRDefault="00D73ED9" w:rsidP="00D73ED9">
      <w:pPr>
        <w:spacing w:before="60" w:after="60"/>
        <w:ind w:firstLine="709"/>
        <w:jc w:val="both"/>
        <w:outlineLvl w:val="0"/>
        <w:rPr>
          <w:i/>
        </w:rPr>
      </w:pPr>
      <w:r w:rsidRPr="0031592E">
        <w:rPr>
          <w:b/>
          <w:i/>
        </w:rPr>
        <w:t>Örnek 3:</w:t>
      </w:r>
      <w:r w:rsidRPr="0031592E">
        <w:rPr>
          <w:i/>
          <w:spacing w:val="-4"/>
        </w:rPr>
        <w:t>(</w:t>
      </w:r>
      <w:r w:rsidRPr="000A761E">
        <w:rPr>
          <w:i/>
          <w:spacing w:val="-4"/>
        </w:rPr>
        <w:t>A) gazetecilik işletmesi, okurlarına 30 kupon karşılığında kitap</w:t>
      </w:r>
      <w:r w:rsidRPr="000A761E">
        <w:rPr>
          <w:i/>
        </w:rPr>
        <w:t xml:space="preserve"> vereceğini taahhüt etmiş ve Eylül/2013 döneminde (B) firmasından </w:t>
      </w:r>
      <w:r w:rsidRPr="000A761E">
        <w:rPr>
          <w:i/>
          <w:spacing w:val="-2"/>
        </w:rPr>
        <w:t xml:space="preserve">80.000 adet kitap satın almıştır. Bu alış işlemi sırasında 800.000TL </w:t>
      </w:r>
      <w:r w:rsidRPr="000A761E">
        <w:rPr>
          <w:i/>
        </w:rPr>
        <w:t>mal bedeli ve 64.000</w:t>
      </w:r>
      <w:r>
        <w:rPr>
          <w:i/>
        </w:rPr>
        <w:t>TL</w:t>
      </w:r>
      <w:r w:rsidRPr="000A761E">
        <w:rPr>
          <w:i/>
        </w:rPr>
        <w:t>KDVödemiştir.</w:t>
      </w:r>
    </w:p>
    <w:p w:rsidR="00D73ED9" w:rsidRPr="000A761E" w:rsidRDefault="00D73ED9" w:rsidP="00D73ED9">
      <w:pPr>
        <w:spacing w:before="60" w:after="60"/>
        <w:ind w:firstLine="709"/>
        <w:jc w:val="both"/>
        <w:rPr>
          <w:i/>
        </w:rPr>
      </w:pPr>
      <w:r w:rsidRPr="000A761E">
        <w:rPr>
          <w:i/>
        </w:rPr>
        <w:t>Gazete işletmesinin okurlarına vereceği kitapların bedelleri gelir ve kurumlar vergisi açısından pazarlama gideri olarak kabul edilir ve ayrıca bir bedel alınmaması koşuluyla, bu ürünlerin tesliminde KDV hesaplanmaz.</w:t>
      </w:r>
    </w:p>
    <w:p w:rsidR="00D73ED9" w:rsidRPr="000A761E" w:rsidRDefault="00D73ED9" w:rsidP="00D73ED9">
      <w:pPr>
        <w:spacing w:before="60" w:after="60"/>
        <w:ind w:firstLine="709"/>
        <w:jc w:val="both"/>
        <w:rPr>
          <w:i/>
        </w:rPr>
      </w:pPr>
      <w:r w:rsidRPr="000A761E">
        <w:rPr>
          <w:i/>
        </w:rPr>
        <w:t xml:space="preserve">Bu işlemde satışı yapılan mal gazete olup teslimi </w:t>
      </w:r>
      <w:r>
        <w:rPr>
          <w:i/>
        </w:rPr>
        <w:t>(% 1)</w:t>
      </w:r>
      <w:r w:rsidRPr="000A761E">
        <w:rPr>
          <w:i/>
        </w:rPr>
        <w:t xml:space="preserve">, promosyon ürünü olarak verilen kitap ise </w:t>
      </w:r>
      <w:r>
        <w:rPr>
          <w:i/>
        </w:rPr>
        <w:t>(% 8)</w:t>
      </w:r>
      <w:r w:rsidRPr="000A761E">
        <w:rPr>
          <w:i/>
        </w:rPr>
        <w:t xml:space="preserve"> oranında KDV’ye tabidir. Gazete işletmesi, promosyon mallarının alımı için yüklendiği KDV’nin tamamını öncelikle "indirilecek KDV" hesabına alır. Promosyon mallarının tümünün aynı dönemde müşterilere verilmesi halinde, işletmenin kitaplar için yüklendiği KDV’den, sade</w:t>
      </w:r>
      <w:r>
        <w:rPr>
          <w:i/>
        </w:rPr>
        <w:t>ce ana malın tabi olduğu orana (% 1)</w:t>
      </w:r>
      <w:r w:rsidRPr="000A761E">
        <w:rPr>
          <w:i/>
        </w:rPr>
        <w:t xml:space="preserve"> isabet eden kısmı indirim hesaplarında kalır, artan kısım gider hesaplarına alınır. Yukarıdaki formül çerçevesinde indirim konusu yapılacak KDV;</w:t>
      </w:r>
    </w:p>
    <w:p w:rsidR="00D73ED9" w:rsidRPr="000A761E" w:rsidRDefault="00D73ED9" w:rsidP="00D73ED9">
      <w:pPr>
        <w:spacing w:before="60" w:after="60"/>
        <w:ind w:firstLine="709"/>
        <w:jc w:val="both"/>
        <w:rPr>
          <w:i/>
        </w:rPr>
      </w:pPr>
      <w:r w:rsidRPr="000A761E">
        <w:rPr>
          <w:i/>
        </w:rPr>
        <w:t>64.000 TL x (1 : 8) = 8.000 TL olarak hesaplanır.</w:t>
      </w:r>
    </w:p>
    <w:p w:rsidR="00D73ED9" w:rsidRPr="000A761E" w:rsidRDefault="00D73ED9" w:rsidP="00D73ED9">
      <w:pPr>
        <w:spacing w:before="60" w:after="60"/>
        <w:ind w:firstLine="709"/>
        <w:jc w:val="both"/>
        <w:rPr>
          <w:i/>
        </w:rPr>
      </w:pPr>
      <w:r w:rsidRPr="000A761E">
        <w:rPr>
          <w:i/>
        </w:rPr>
        <w:t>(64.000 – 8.000 =) 56.000 TL ise gider olarak dikkate alınabilir.</w:t>
      </w:r>
    </w:p>
    <w:p w:rsidR="00D73ED9" w:rsidRPr="00C76E5D" w:rsidRDefault="00D73ED9" w:rsidP="00D73ED9">
      <w:pPr>
        <w:pStyle w:val="sol"/>
        <w:spacing w:before="60" w:after="60"/>
        <w:ind w:firstLine="709"/>
        <w:jc w:val="both"/>
        <w:rPr>
          <w:b/>
          <w:sz w:val="22"/>
          <w:szCs w:val="22"/>
        </w:rPr>
      </w:pPr>
      <w:r w:rsidRPr="00C76E5D">
        <w:rPr>
          <w:b/>
          <w:sz w:val="22"/>
          <w:szCs w:val="22"/>
        </w:rPr>
        <w:t>10.2. Eşantiyon veya Numune Mallar Verilmesi</w:t>
      </w:r>
    </w:p>
    <w:p w:rsidR="00D73ED9" w:rsidRPr="00C76E5D" w:rsidRDefault="00D73ED9" w:rsidP="00D73ED9">
      <w:pPr>
        <w:spacing w:before="60" w:after="60"/>
        <w:ind w:firstLine="709"/>
        <w:jc w:val="both"/>
      </w:pPr>
      <w:r w:rsidRPr="00C76E5D">
        <w:rPr>
          <w:spacing w:val="-2"/>
        </w:rPr>
        <w:t>Firmaların belirli zamanlarda, özellikle dini bayramlarda ve yılbaşla</w:t>
      </w:r>
      <w:r w:rsidRPr="00C76E5D">
        <w:t>rında kendi ta</w:t>
      </w:r>
      <w:r>
        <w:t>nıtımlarını yapmak amacıyla her</w:t>
      </w:r>
      <w:r w:rsidRPr="00C76E5D">
        <w:t xml:space="preserve">hangi bir bedel almaksızın kalem, anahtarlık, ajanda, takvim ve benzeri eşya dağıtmaları geleneksel hale gelmiştir. Ticari hayatta eşantiyon olarak adlandırılan bu ürünler, her ne kadar işletmede tüketilmemekte ise de ayni pazarlama gideri niteliğinde olduğundan, bu ürünlerin müşterilere ayrıca bir bedel alınmaksızın teslimi </w:t>
      </w:r>
      <w:r>
        <w:t>KDV</w:t>
      </w:r>
      <w:r w:rsidRPr="00C76E5D">
        <w:t xml:space="preserve"> hesaplanmasını gerektirme</w:t>
      </w:r>
      <w:r>
        <w:t>z.</w:t>
      </w:r>
    </w:p>
    <w:p w:rsidR="00D73ED9" w:rsidRPr="00C76E5D" w:rsidRDefault="00D73ED9" w:rsidP="00D73ED9">
      <w:pPr>
        <w:spacing w:before="60" w:after="60"/>
        <w:ind w:firstLine="709"/>
        <w:jc w:val="both"/>
      </w:pPr>
      <w:r w:rsidRPr="00C76E5D">
        <w:t>Diğer taraftan, firmalar halen satışını yaptıkları veya piyasaya yeni çıkardıkları bir ürünün tanıtımını sağlamak amacıyla numune mallar üretmekte ve bu malları da ayrıca bir bedel tahsil etmeksizin vermektedir. Ana malın bütün özelliklerini taşımakla birlikte, satışa konu edilemeyecek bir miktarla sınırlı olan ve üzerinde “Numunedir, parayla satılmaz, vb.”</w:t>
      </w:r>
      <w:r>
        <w:t xml:space="preserve"> ibareleri taşıyan bu mallar da  </w:t>
      </w:r>
      <w:r w:rsidRPr="00C76E5D">
        <w:t xml:space="preserve">işletmede tüketilmemekle birlikte ayni pazarlama gideri özelliğini taşıdığından, bu malların bedel alınmaksızın teslimi de eşantiyonlarda olduğu gibi </w:t>
      </w:r>
      <w:r>
        <w:t>KDV</w:t>
      </w:r>
      <w:r w:rsidRPr="00C76E5D">
        <w:t xml:space="preserve"> hesaplanmasını gerektirme</w:t>
      </w:r>
      <w:r>
        <w:t>z.</w:t>
      </w:r>
    </w:p>
    <w:p w:rsidR="00D73ED9" w:rsidRPr="00C76E5D" w:rsidRDefault="00D73ED9" w:rsidP="00D73ED9">
      <w:pPr>
        <w:spacing w:before="60" w:after="60"/>
        <w:ind w:firstLine="709"/>
        <w:jc w:val="both"/>
      </w:pPr>
      <w:r w:rsidRPr="00C76E5D">
        <w:t>Bu açıklamalar çerçevesinde gerek numune, gerekse eşantiyon adı altında teslim edilen malların;</w:t>
      </w:r>
    </w:p>
    <w:p w:rsidR="00D73ED9" w:rsidRPr="00C76E5D" w:rsidRDefault="00D73ED9" w:rsidP="00D73ED9">
      <w:pPr>
        <w:spacing w:before="60" w:after="60"/>
        <w:ind w:firstLine="709"/>
        <w:jc w:val="both"/>
      </w:pPr>
      <w:r w:rsidRPr="00C76E5D">
        <w:t>- Ticari teamüllere uygun nitelikte ve miktarda olması,</w:t>
      </w:r>
    </w:p>
    <w:p w:rsidR="00D73ED9" w:rsidRPr="00C76E5D" w:rsidRDefault="00D73ED9" w:rsidP="00D73ED9">
      <w:pPr>
        <w:spacing w:before="60" w:after="60"/>
        <w:ind w:firstLine="709"/>
        <w:jc w:val="both"/>
      </w:pPr>
      <w:r w:rsidRPr="00C76E5D">
        <w:t>- Ayrıca bir satışa konu olmayacak şekilde verilmesi,</w:t>
      </w:r>
    </w:p>
    <w:p w:rsidR="00D73ED9" w:rsidRPr="00C76E5D" w:rsidRDefault="00D73ED9" w:rsidP="00D73ED9">
      <w:pPr>
        <w:spacing w:before="60" w:after="60"/>
        <w:ind w:firstLine="709"/>
        <w:jc w:val="both"/>
      </w:pPr>
      <w:r w:rsidRPr="00C76E5D">
        <w:t>hal</w:t>
      </w:r>
      <w:r>
        <w:t>ler</w:t>
      </w:r>
      <w:r w:rsidRPr="00C76E5D">
        <w:t xml:space="preserve">inde </w:t>
      </w:r>
      <w:r>
        <w:t>KDV</w:t>
      </w:r>
      <w:r w:rsidRPr="00C76E5D">
        <w:t xml:space="preserve"> hesaplanma</w:t>
      </w:r>
      <w:r>
        <w:t>z</w:t>
      </w:r>
      <w:r w:rsidRPr="00C76E5D">
        <w:t>.</w:t>
      </w:r>
    </w:p>
    <w:p w:rsidR="00D73ED9" w:rsidRPr="00C76E5D" w:rsidRDefault="00D73ED9" w:rsidP="00D73ED9">
      <w:pPr>
        <w:spacing w:before="60" w:after="60"/>
        <w:ind w:firstLine="709"/>
        <w:jc w:val="both"/>
      </w:pPr>
      <w:r w:rsidRPr="00C76E5D">
        <w:t>Bu şartlara ilaveten, numune malların</w:t>
      </w:r>
      <w:r>
        <w:t>,</w:t>
      </w:r>
      <w:r w:rsidRPr="00C76E5D">
        <w:t xml:space="preserve"> firmanın unvanı ve para ile satılmayacağını belirten bir şerhi taşıması gerekir.</w:t>
      </w:r>
    </w:p>
    <w:p w:rsidR="00D73ED9" w:rsidRPr="00C76E5D" w:rsidRDefault="00D73ED9" w:rsidP="00D73ED9">
      <w:pPr>
        <w:spacing w:before="60" w:after="60"/>
        <w:ind w:firstLine="709"/>
        <w:jc w:val="both"/>
      </w:pPr>
      <w:r w:rsidRPr="00C76E5D">
        <w:t>İşletmenin iktisadi faaliyetini yaygınlaştırmaya ve tanıtmaya yönelik olarak verilen bu mallar için yüklenilen vergiler, genel hükümler çerçevesinde indirim konusu yapılır.</w:t>
      </w:r>
    </w:p>
    <w:p w:rsidR="00D73ED9" w:rsidRPr="000A761E" w:rsidRDefault="00D73ED9" w:rsidP="00D73ED9">
      <w:pPr>
        <w:spacing w:before="60" w:after="60"/>
        <w:ind w:firstLine="709"/>
        <w:jc w:val="both"/>
        <w:outlineLvl w:val="0"/>
        <w:rPr>
          <w:i/>
        </w:rPr>
      </w:pPr>
      <w:r w:rsidRPr="0031592E">
        <w:rPr>
          <w:b/>
          <w:i/>
        </w:rPr>
        <w:t>Örnek 1:</w:t>
      </w:r>
      <w:r w:rsidRPr="000A761E">
        <w:rPr>
          <w:i/>
          <w:spacing w:val="-4"/>
        </w:rPr>
        <w:t>Şampuan imalatı ile uğraşan (A) firması, satışını yaptığı şampuanları</w:t>
      </w:r>
      <w:r w:rsidRPr="000A761E">
        <w:rPr>
          <w:i/>
        </w:rPr>
        <w:t xml:space="preserve"> bir kere kullanmaya mahsus miktarlarda poşetleyerek, tüketicilerin posta kutularına koymak suretiyle dağıtmıştır.</w:t>
      </w:r>
    </w:p>
    <w:p w:rsidR="00D73ED9" w:rsidRPr="000A761E" w:rsidRDefault="00D73ED9" w:rsidP="00D73ED9">
      <w:pPr>
        <w:spacing w:before="60" w:after="60"/>
        <w:ind w:firstLine="709"/>
        <w:jc w:val="both"/>
        <w:rPr>
          <w:i/>
        </w:rPr>
      </w:pPr>
      <w:r w:rsidRPr="000A761E">
        <w:rPr>
          <w:i/>
        </w:rPr>
        <w:t>Ayrı bir satışa konu olmayacak şekilde tüketiciye yönelik ve reklâm mahiyetinde verilen, ayrıca ambalajında numune olduğu belirtilen bu şampuanlar için KDV hesaplanmaz, bu ürünlere ilişkin yüklenilen KDV ise indirim konusu yapılır.</w:t>
      </w:r>
    </w:p>
    <w:p w:rsidR="00D73ED9" w:rsidRPr="000A761E" w:rsidRDefault="00D73ED9" w:rsidP="00D73ED9">
      <w:pPr>
        <w:spacing w:before="60" w:after="60"/>
        <w:ind w:firstLine="709"/>
        <w:jc w:val="both"/>
        <w:outlineLvl w:val="0"/>
        <w:rPr>
          <w:i/>
        </w:rPr>
      </w:pPr>
      <w:r w:rsidRPr="0031592E">
        <w:rPr>
          <w:b/>
          <w:i/>
        </w:rPr>
        <w:lastRenderedPageBreak/>
        <w:t>Örnek 2:</w:t>
      </w:r>
      <w:r w:rsidRPr="000A761E">
        <w:rPr>
          <w:i/>
          <w:spacing w:val="-4"/>
        </w:rPr>
        <w:t>Bir ilaç firması, piyasaya yeni çıkaracağı bir ilacın tanıtımını sağlamak</w:t>
      </w:r>
      <w:r w:rsidRPr="000A761E">
        <w:rPr>
          <w:i/>
        </w:rPr>
        <w:t xml:space="preserve"> amacıyla doktorlara, üzerinde "Numunedir. Satılamaz." ibaresi bulunan ilaçları numune olarak vermektedir. İlaç firması bu ilaçlar için KDV hesaplamaz, yüklendiğiKDV ise indirim konusu yapılır.</w:t>
      </w:r>
    </w:p>
    <w:p w:rsidR="00D73ED9" w:rsidRPr="00C76E5D" w:rsidRDefault="00D73ED9" w:rsidP="00D73ED9">
      <w:pPr>
        <w:spacing w:before="60" w:after="60"/>
        <w:ind w:firstLine="709"/>
        <w:jc w:val="both"/>
      </w:pPr>
      <w:r w:rsidRPr="00C76E5D">
        <w:t xml:space="preserve">Esasen ticari hayatta yerini bulan promosyonlar ile işletme açısından ayni pazarlama gideri niteliğinde olan eşantiyon ve numunelerin; bedel tahsil edilmeksizin müşterilere verilmesi işlemi </w:t>
      </w:r>
      <w:r>
        <w:t>KDV’ye</w:t>
      </w:r>
      <w:r w:rsidRPr="00C76E5D">
        <w:t xml:space="preserve"> tabi olmamakla birlikte, bu ürünleri bedelsiz olarak alan kişi ve kuruluşların, söz konusu malları gerçek usulde </w:t>
      </w:r>
      <w:r>
        <w:t>KDV</w:t>
      </w:r>
      <w:r w:rsidRPr="00C76E5D">
        <w:t xml:space="preserve"> mükellefi olarak ticari bir işleme konu etmel</w:t>
      </w:r>
      <w:r>
        <w:t>eri halinde, bu teslim işlemiKDV’ye</w:t>
      </w:r>
      <w:r w:rsidRPr="00C76E5D">
        <w:t xml:space="preserve"> tabi</w:t>
      </w:r>
      <w:r>
        <w:t xml:space="preserve"> olup</w:t>
      </w:r>
      <w:r w:rsidRPr="00C76E5D">
        <w:t xml:space="preserve"> malın ait olduğu oran üzerinden vergi hesaplanması gerek</w:t>
      </w:r>
      <w:r>
        <w:t>i</w:t>
      </w:r>
      <w:r w:rsidRPr="00C76E5D">
        <w:t>r.</w:t>
      </w:r>
    </w:p>
    <w:p w:rsidR="00D73ED9" w:rsidRPr="00C76E5D" w:rsidRDefault="00D73ED9" w:rsidP="00D73ED9">
      <w:pPr>
        <w:spacing w:before="60" w:after="60"/>
        <w:ind w:firstLine="709"/>
        <w:jc w:val="both"/>
      </w:pPr>
      <w:r w:rsidRPr="00C76E5D">
        <w:rPr>
          <w:b/>
        </w:rPr>
        <w:t xml:space="preserve">11. Tüketicinin Korunması Hakkında Kanun Kapsamındaki Satışlar </w:t>
      </w:r>
    </w:p>
    <w:p w:rsidR="00D73ED9" w:rsidRPr="00C76E5D" w:rsidRDefault="00D73ED9" w:rsidP="00D73ED9">
      <w:pPr>
        <w:spacing w:before="60" w:after="60"/>
        <w:ind w:firstLine="709"/>
        <w:jc w:val="both"/>
        <w:rPr>
          <w:b/>
        </w:rPr>
      </w:pPr>
      <w:r w:rsidRPr="00C76E5D">
        <w:rPr>
          <w:b/>
        </w:rPr>
        <w:t>11.1. Satılan Malın İade Edil</w:t>
      </w:r>
      <w:r>
        <w:rPr>
          <w:b/>
        </w:rPr>
        <w:t>mesi, Başka Bir Mal ile</w:t>
      </w:r>
      <w:r w:rsidRPr="00C76E5D">
        <w:rPr>
          <w:b/>
        </w:rPr>
        <w:t xml:space="preserve"> Değiştirilmesi, Ödenen Bedelin İade Edilmesi, Değer Kaybının Bedelden İndirilmesi</w:t>
      </w:r>
    </w:p>
    <w:p w:rsidR="00D73ED9" w:rsidRPr="00C76E5D" w:rsidRDefault="00D73ED9" w:rsidP="00D73ED9">
      <w:pPr>
        <w:spacing w:before="60" w:after="60"/>
        <w:ind w:firstLine="709"/>
        <w:jc w:val="both"/>
      </w:pPr>
      <w:r>
        <w:t>3065 sayılı Kanunun(</w:t>
      </w:r>
      <w:r w:rsidRPr="00C76E5D">
        <w:t>8/2</w:t>
      </w:r>
      <w:r>
        <w:t>)</w:t>
      </w:r>
      <w:r w:rsidRPr="000F1665">
        <w:t>nci</w:t>
      </w:r>
      <w:r w:rsidRPr="00C76E5D">
        <w:t xml:space="preserve"> maddesinin Bakanlığımıza verdiği yetkiye dayanılarak</w:t>
      </w:r>
      <w:r>
        <w:t>,</w:t>
      </w:r>
      <w:r w:rsidRPr="00C76E5D">
        <w:t xml:space="preserve"> 4077 </w:t>
      </w:r>
      <w:r>
        <w:t xml:space="preserve">sayılı </w:t>
      </w:r>
      <w:r w:rsidRPr="00C76E5D">
        <w:t>Tüketicinin Korunması Hakkındaki Kanun</w:t>
      </w:r>
      <w:r>
        <w:rPr>
          <w:rStyle w:val="DipnotBavurusu"/>
        </w:rPr>
        <w:footnoteReference w:id="5"/>
      </w:r>
      <w:r w:rsidRPr="00C76E5D">
        <w:t xml:space="preserve"> kapsamında, ödenen </w:t>
      </w:r>
      <w:r>
        <w:t>KDV’nin</w:t>
      </w:r>
      <w:r w:rsidRPr="00C76E5D">
        <w:t xml:space="preserve"> iadesi konusunda aşağıdaki şekilde işlem yapıl</w:t>
      </w:r>
      <w:r>
        <w:t>ır.</w:t>
      </w:r>
    </w:p>
    <w:p w:rsidR="00D73ED9" w:rsidRPr="00C76E5D" w:rsidRDefault="00D73ED9" w:rsidP="00D73ED9">
      <w:pPr>
        <w:spacing w:before="60" w:after="60"/>
        <w:ind w:firstLine="709"/>
        <w:jc w:val="both"/>
      </w:pPr>
      <w:r w:rsidRPr="00C76E5D">
        <w:t xml:space="preserve">Tüketiciler tarafından malların iade edilip bedellerinin geri verilmesinin istendiği durumlarda, satıcı tarafından ödenen bedellerin </w:t>
      </w:r>
      <w:r>
        <w:t>KDV</w:t>
      </w:r>
      <w:r w:rsidRPr="00C76E5D">
        <w:t xml:space="preserve"> dahil tutarları tüketiciye iade edilir. Satıcılar işlemlerinin düzeltilmesi için iade edilen mal nedeniyle gider makbuzu düzenle</w:t>
      </w:r>
      <w:r>
        <w:t>r</w:t>
      </w:r>
      <w:r w:rsidRPr="00C76E5D">
        <w:t xml:space="preserve"> ve tüketiciden iade edilen mala ait fatura ve benzeri belgeyi bu makbuz ekinde geri alır</w:t>
      </w:r>
      <w:r>
        <w:t>lar</w:t>
      </w:r>
      <w:r w:rsidRPr="00C76E5D">
        <w:t xml:space="preserve">. Gider makbuzunda iade edilen malın </w:t>
      </w:r>
      <w:r>
        <w:t>KDV’si satış bedelinden ayrı gösterilir</w:t>
      </w:r>
      <w:r w:rsidRPr="00C76E5D">
        <w:t xml:space="preserve"> ve bu miktar indirim konusu yapılmak suretiyle işlem düzeltilir.</w:t>
      </w:r>
    </w:p>
    <w:p w:rsidR="00D73ED9" w:rsidRPr="00C76E5D" w:rsidRDefault="00D73ED9" w:rsidP="00D73ED9">
      <w:pPr>
        <w:spacing w:before="60" w:after="60"/>
        <w:ind w:firstLine="709"/>
        <w:jc w:val="both"/>
      </w:pPr>
      <w:r w:rsidRPr="00C76E5D">
        <w:t>İade edilen mala ait fatura veya benzeri belgenin fiili imkânsızlıklar nedeniyle ibraz edilemediği durumlarda, aynı şekilde üzerine alış belgesinin ibraz edilemediği açıkça belirtilmek suretiyle gider makbuzu düzenlenmesi mümkündür.</w:t>
      </w:r>
    </w:p>
    <w:p w:rsidR="00D73ED9" w:rsidRPr="00C76E5D" w:rsidRDefault="00D73ED9" w:rsidP="00D73ED9">
      <w:pPr>
        <w:spacing w:before="60" w:after="60"/>
        <w:ind w:firstLine="709"/>
        <w:jc w:val="both"/>
      </w:pPr>
      <w:r w:rsidRPr="00C76E5D">
        <w:t>İade edilen malın yerine aynı veya başka bir</w:t>
      </w:r>
      <w:r>
        <w:t xml:space="preserve"> malın verildiği durumlarda ise,</w:t>
      </w:r>
      <w:r w:rsidRPr="00C76E5D">
        <w:t xml:space="preserve"> satıcı tarafından yukarıda sözü edilen işlemlerin yanı sıra bu defa verilen yeni mal için fatura ve benzeri belge düzenleneceği tabiidir. Dolayısıyla iade edilen malların yerine verilen yeni malların değerleri dikkate alınarak belge düzenleneceğinden, iade edilen mallar ile yeni verilen mallar arasında değer farkının olup olmaması düzeltme işlemini etkileme</w:t>
      </w:r>
      <w:r>
        <w:t>z.</w:t>
      </w:r>
    </w:p>
    <w:p w:rsidR="00D73ED9" w:rsidRPr="00C76E5D" w:rsidRDefault="00D73ED9" w:rsidP="00D73ED9">
      <w:pPr>
        <w:spacing w:before="60" w:after="60"/>
        <w:ind w:firstLine="709"/>
        <w:jc w:val="both"/>
        <w:rPr>
          <w:b/>
          <w:u w:val="single"/>
        </w:rPr>
      </w:pPr>
      <w:r w:rsidRPr="00C76E5D">
        <w:rPr>
          <w:b/>
        </w:rPr>
        <w:t>11.2. Taksitli Satışlar</w:t>
      </w:r>
    </w:p>
    <w:p w:rsidR="00D73ED9" w:rsidRPr="00C76E5D" w:rsidRDefault="00D73ED9" w:rsidP="00D73ED9">
      <w:pPr>
        <w:spacing w:before="60" w:after="60"/>
        <w:ind w:firstLine="709"/>
        <w:jc w:val="both"/>
      </w:pPr>
      <w:r w:rsidRPr="00C76E5D">
        <w:t xml:space="preserve">3065 sayılı Kanunun </w:t>
      </w:r>
      <w:r>
        <w:t>(</w:t>
      </w:r>
      <w:r w:rsidRPr="00C76E5D">
        <w:t>24/c</w:t>
      </w:r>
      <w:r>
        <w:t>)</w:t>
      </w:r>
      <w:r w:rsidRPr="00C76E5D">
        <w:t xml:space="preserve"> maddesinde, vade farkı, fiyat farkı, faiz, prim gibi çeşitli gelirler ile servis ve benzer adlar altında sağlanan her türlü menfaat, hizmet ve değerlerin </w:t>
      </w:r>
      <w:r>
        <w:t>KDV</w:t>
      </w:r>
      <w:r w:rsidRPr="00C76E5D">
        <w:t xml:space="preserve"> matrahına dahil olduğu hükme bağlanmıştır.</w:t>
      </w:r>
    </w:p>
    <w:p w:rsidR="00D73ED9" w:rsidRPr="00C76E5D" w:rsidRDefault="00D73ED9" w:rsidP="00D73ED9">
      <w:pPr>
        <w:spacing w:before="60" w:after="60"/>
        <w:ind w:firstLine="709"/>
        <w:jc w:val="both"/>
      </w:pPr>
      <w:r w:rsidRPr="00C76E5D">
        <w:t xml:space="preserve">Buna göre, taksitli olarak yapılan satışlarda vade farkı ve faiz dahil toplam tutar üzerinden hesaplanan </w:t>
      </w:r>
      <w:r>
        <w:t>KDV’nin</w:t>
      </w:r>
      <w:r w:rsidRPr="00C76E5D">
        <w:t xml:space="preserve"> malın teslimi anında beyan edilip ödenmesi gerekir.</w:t>
      </w:r>
    </w:p>
    <w:p w:rsidR="00D73ED9" w:rsidRPr="00C76E5D" w:rsidRDefault="00D73ED9" w:rsidP="00D73ED9">
      <w:pPr>
        <w:spacing w:before="60" w:after="60"/>
        <w:ind w:firstLine="709"/>
        <w:jc w:val="both"/>
      </w:pPr>
      <w:r w:rsidRPr="00C76E5D">
        <w:rPr>
          <w:spacing w:val="-2"/>
        </w:rPr>
        <w:t>Ancak, tüketicinin taksitlerini zamanından önce ödemek suretiyle</w:t>
      </w:r>
      <w:r w:rsidRPr="00C76E5D">
        <w:t xml:space="preserve"> faizde bi</w:t>
      </w:r>
      <w:r>
        <w:t>r indirime gidilmesi halinde</w:t>
      </w:r>
      <w:r w:rsidRPr="00C76E5D">
        <w:t xml:space="preserve">, indirilen faiz ve bu faize ait </w:t>
      </w:r>
      <w:r>
        <w:t>KDV</w:t>
      </w:r>
      <w:r w:rsidRPr="00C76E5D">
        <w:t xml:space="preserve"> satıcı </w:t>
      </w:r>
      <w:r>
        <w:t>tarafından alıcıya iade edilir</w:t>
      </w:r>
      <w:r w:rsidRPr="00C76E5D">
        <w:t xml:space="preserve"> ve yukarıda yer alan esaslar çerçevesinde işlem yapılır.</w:t>
      </w:r>
    </w:p>
    <w:p w:rsidR="00D73ED9" w:rsidRPr="00C76E5D" w:rsidRDefault="00D73ED9" w:rsidP="00D73ED9">
      <w:pPr>
        <w:spacing w:before="60" w:after="60"/>
        <w:ind w:firstLine="709"/>
        <w:jc w:val="both"/>
        <w:rPr>
          <w:b/>
        </w:rPr>
      </w:pPr>
      <w:r>
        <w:rPr>
          <w:b/>
        </w:rPr>
        <w:t>11.3. Kapıdan Satışlar</w:t>
      </w:r>
    </w:p>
    <w:p w:rsidR="00D73ED9" w:rsidRPr="00C76E5D" w:rsidRDefault="00D73ED9" w:rsidP="00D73ED9">
      <w:pPr>
        <w:spacing w:before="60" w:after="60"/>
        <w:ind w:firstLine="709"/>
        <w:jc w:val="both"/>
      </w:pPr>
      <w:r w:rsidRPr="00C76E5D">
        <w:t>4077 sayılı Tüketicini</w:t>
      </w:r>
      <w:r>
        <w:t>n Korunması Hakkındaki Kanunun</w:t>
      </w:r>
      <w:r w:rsidRPr="00C76E5D">
        <w:t xml:space="preserve"> 8 </w:t>
      </w:r>
      <w:r w:rsidRPr="002540BA">
        <w:t xml:space="preserve">inci </w:t>
      </w:r>
      <w:r w:rsidRPr="00C76E5D">
        <w:t>maddesinde işyeri, fuar, panayır gibi satış mekânları dışında yapılan satışlar kapıdan satış olarak tanımlanmıştır. Bu tür satışlarda; tüketiciye, teslim aldığı tarihten itibaren yedi gün içinde malı kabul etme veya hiçbir gerekçe göstermeden ve hiçbir yükümlülük altına girmeden reddetme hakkı tanınmıştır.</w:t>
      </w:r>
    </w:p>
    <w:p w:rsidR="00D73ED9" w:rsidRPr="00C76E5D" w:rsidRDefault="00D73ED9" w:rsidP="00D73ED9">
      <w:pPr>
        <w:spacing w:before="60" w:after="60"/>
        <w:ind w:firstLine="709"/>
        <w:jc w:val="both"/>
      </w:pPr>
      <w:r>
        <w:lastRenderedPageBreak/>
        <w:t>3065 sayılı Kanunun</w:t>
      </w:r>
      <w:r w:rsidRPr="00C76E5D">
        <w:t xml:space="preserve"> 2</w:t>
      </w:r>
      <w:r w:rsidRPr="000F1665">
        <w:t>nci</w:t>
      </w:r>
      <w:r w:rsidRPr="00C76E5D">
        <w:t xml:space="preserve"> maddesinde teslim, bir mal üzerindeki tasarruf hakkın</w:t>
      </w:r>
      <w:r w:rsidRPr="001C3E04">
        <w:t>ın</w:t>
      </w:r>
      <w:r w:rsidRPr="00C76E5D">
        <w:t xml:space="preserve"> malik veya onun adına hareket edenlerce, alıcıya veya adına hareket edenlere devredilmesi şeklinde tanımlanmıştır.Kanunun 10/a maddesinde ise, mal teslimi ve hizmet ifası hallerinde vergiyi doğuran olayın, malın teslimi veya hizmetin ifası anında meydana geleceği hükme bağlanmıştır.</w:t>
      </w:r>
    </w:p>
    <w:p w:rsidR="00D73ED9" w:rsidRPr="00C76E5D" w:rsidRDefault="00D73ED9" w:rsidP="00D73ED9">
      <w:pPr>
        <w:spacing w:before="60" w:after="60"/>
        <w:ind w:firstLine="709"/>
        <w:jc w:val="both"/>
        <w:rPr>
          <w:b/>
        </w:rPr>
      </w:pPr>
      <w:r w:rsidRPr="00C76E5D">
        <w:t xml:space="preserve">Buna göre, kapıdan yapılan satışlarda mallar üzerindeki tasarruf hakkı </w:t>
      </w:r>
      <w:r>
        <w:t>deneme</w:t>
      </w:r>
      <w:r w:rsidRPr="00C76E5D">
        <w:t xml:space="preserve"> ve muayene sonucu devredileceğinden, bu kapsamdaki satışlara ait </w:t>
      </w:r>
      <w:r>
        <w:t>KDV’nin</w:t>
      </w:r>
      <w:r w:rsidRPr="00C76E5D">
        <w:t xml:space="preserve">, </w:t>
      </w:r>
      <w:r>
        <w:t>deneme</w:t>
      </w:r>
      <w:r w:rsidRPr="00C76E5D">
        <w:t xml:space="preserve"> ve muayene sonucu tesliminin yapıldığı vergilendirme döneminde beyan edilip ödenmesi gerekir. </w:t>
      </w:r>
    </w:p>
    <w:p w:rsidR="00D73ED9" w:rsidRPr="00C76E5D" w:rsidRDefault="00D73ED9" w:rsidP="00D73ED9">
      <w:pPr>
        <w:spacing w:before="60" w:after="60"/>
        <w:ind w:firstLine="709"/>
        <w:jc w:val="both"/>
      </w:pPr>
      <w:r w:rsidRPr="00C76E5D">
        <w:rPr>
          <w:b/>
        </w:rPr>
        <w:t xml:space="preserve">12. Profesyonel Futbol Faaliyetleri </w:t>
      </w:r>
    </w:p>
    <w:p w:rsidR="00D73ED9" w:rsidRPr="00C76E5D" w:rsidRDefault="00D73ED9" w:rsidP="00D73ED9">
      <w:pPr>
        <w:spacing w:before="60" w:after="60"/>
        <w:ind w:firstLine="709"/>
        <w:jc w:val="both"/>
        <w:outlineLvl w:val="0"/>
        <w:rPr>
          <w:b/>
        </w:rPr>
      </w:pPr>
      <w:r w:rsidRPr="00C76E5D">
        <w:rPr>
          <w:b/>
        </w:rPr>
        <w:t xml:space="preserve">12.1. Spor Kulüpleri </w:t>
      </w:r>
    </w:p>
    <w:p w:rsidR="00D73ED9" w:rsidRPr="00C76E5D" w:rsidRDefault="00D73ED9" w:rsidP="00D73ED9">
      <w:pPr>
        <w:pStyle w:val="Default"/>
        <w:spacing w:before="60" w:after="60"/>
        <w:ind w:firstLine="709"/>
        <w:jc w:val="both"/>
        <w:rPr>
          <w:color w:val="auto"/>
          <w:sz w:val="22"/>
          <w:szCs w:val="22"/>
        </w:rPr>
      </w:pPr>
      <w:r w:rsidRPr="00C76E5D">
        <w:rPr>
          <w:color w:val="auto"/>
          <w:sz w:val="22"/>
          <w:szCs w:val="22"/>
        </w:rPr>
        <w:t>Profesyonel futbol faaliyetleri</w:t>
      </w:r>
      <w:r>
        <w:rPr>
          <w:color w:val="auto"/>
          <w:sz w:val="22"/>
          <w:szCs w:val="22"/>
        </w:rPr>
        <w:t>,</w:t>
      </w:r>
      <w:r w:rsidRPr="00C76E5D">
        <w:rPr>
          <w:color w:val="auto"/>
          <w:sz w:val="22"/>
          <w:szCs w:val="22"/>
        </w:rPr>
        <w:t xml:space="preserve"> 5253 sayılı Dernekler Kanununa</w:t>
      </w:r>
      <w:r>
        <w:rPr>
          <w:rStyle w:val="DipnotBavurusu"/>
          <w:color w:val="auto"/>
          <w:sz w:val="22"/>
          <w:szCs w:val="22"/>
        </w:rPr>
        <w:footnoteReference w:id="6"/>
      </w:r>
      <w:r w:rsidRPr="00C76E5D">
        <w:rPr>
          <w:color w:val="auto"/>
          <w:sz w:val="22"/>
          <w:szCs w:val="22"/>
        </w:rPr>
        <w:t xml:space="preserve"> göre kurulan ve faaliyet gösteren dernek statüsündeki kuruluşlar ya da kamu idare ve müesseselerine ait idman ve spor müesseseleri eliyle gerçekleştirilmektedir. 5894 sayılı Türkiye Futbol Federasyonu Kuruluş ve Görevleri Hakkında Kanunun</w:t>
      </w:r>
      <w:r>
        <w:rPr>
          <w:rStyle w:val="DipnotBavurusu"/>
          <w:color w:val="auto"/>
          <w:sz w:val="22"/>
          <w:szCs w:val="22"/>
        </w:rPr>
        <w:footnoteReference w:id="7"/>
      </w:r>
      <w:r>
        <w:rPr>
          <w:color w:val="auto"/>
          <w:sz w:val="22"/>
          <w:szCs w:val="22"/>
        </w:rPr>
        <w:t xml:space="preserve">, </w:t>
      </w:r>
      <w:r w:rsidRPr="00C76E5D">
        <w:rPr>
          <w:color w:val="auto"/>
          <w:sz w:val="22"/>
          <w:szCs w:val="22"/>
        </w:rPr>
        <w:t xml:space="preserve">Türkiye Futbol Federasyonu Statüsüne ilişkin </w:t>
      </w:r>
      <w:r>
        <w:rPr>
          <w:color w:val="auto"/>
          <w:sz w:val="22"/>
          <w:szCs w:val="22"/>
        </w:rPr>
        <w:t>(</w:t>
      </w:r>
      <w:r w:rsidRPr="00C76E5D">
        <w:rPr>
          <w:color w:val="auto"/>
          <w:sz w:val="22"/>
          <w:szCs w:val="22"/>
        </w:rPr>
        <w:t>76/5</w:t>
      </w:r>
      <w:r>
        <w:rPr>
          <w:color w:val="auto"/>
          <w:sz w:val="22"/>
          <w:szCs w:val="22"/>
        </w:rPr>
        <w:t>)</w:t>
      </w:r>
      <w:r w:rsidRPr="00C76E5D">
        <w:rPr>
          <w:color w:val="auto"/>
          <w:sz w:val="22"/>
          <w:szCs w:val="22"/>
        </w:rPr>
        <w:t xml:space="preserve"> inci maddesine göre futbolla uğraşan bir kulüp</w:t>
      </w:r>
      <w:r>
        <w:rPr>
          <w:color w:val="auto"/>
          <w:sz w:val="22"/>
          <w:szCs w:val="22"/>
        </w:rPr>
        <w:t>,</w:t>
      </w:r>
      <w:r w:rsidRPr="00C76E5D">
        <w:rPr>
          <w:color w:val="auto"/>
          <w:sz w:val="22"/>
          <w:szCs w:val="22"/>
        </w:rPr>
        <w:t xml:space="preserve"> futbol şubesini ilgili kanun ve yönetmelikler doğrultusunda kurulmuş bir anonim şirkete devredebilir. Bunun sonucu olarak</w:t>
      </w:r>
      <w:r>
        <w:rPr>
          <w:color w:val="auto"/>
          <w:sz w:val="22"/>
          <w:szCs w:val="22"/>
        </w:rPr>
        <w:t>,</w:t>
      </w:r>
      <w:r w:rsidRPr="00C76E5D">
        <w:rPr>
          <w:color w:val="auto"/>
          <w:sz w:val="22"/>
          <w:szCs w:val="22"/>
        </w:rPr>
        <w:t xml:space="preserve"> pr</w:t>
      </w:r>
      <w:r>
        <w:rPr>
          <w:color w:val="auto"/>
          <w:sz w:val="22"/>
          <w:szCs w:val="22"/>
        </w:rPr>
        <w:t>ofesyonel futbol faaliyetleri</w:t>
      </w:r>
      <w:r w:rsidRPr="00C76E5D">
        <w:rPr>
          <w:color w:val="auto"/>
          <w:sz w:val="22"/>
          <w:szCs w:val="22"/>
        </w:rPr>
        <w:t xml:space="preserve"> anonim şirket statüsündeki kuruluşlarca da </w:t>
      </w:r>
      <w:r>
        <w:rPr>
          <w:color w:val="auto"/>
          <w:sz w:val="22"/>
          <w:szCs w:val="22"/>
        </w:rPr>
        <w:t>yapılabilir.</w:t>
      </w:r>
    </w:p>
    <w:p w:rsidR="00D73ED9" w:rsidRPr="00C76E5D" w:rsidRDefault="00D73ED9" w:rsidP="00D73ED9">
      <w:pPr>
        <w:spacing w:before="60" w:after="60"/>
        <w:ind w:firstLine="709"/>
        <w:jc w:val="both"/>
      </w:pPr>
      <w:r w:rsidRPr="00C76E5D">
        <w:t xml:space="preserve">3065 sayılı Kanunun </w:t>
      </w:r>
      <w:r>
        <w:t>(1/1)</w:t>
      </w:r>
      <w:r w:rsidRPr="006F1322">
        <w:t>inci</w:t>
      </w:r>
      <w:r w:rsidRPr="00C76E5D">
        <w:t xml:space="preserve"> maddesinde ticari, sınai, zirai </w:t>
      </w:r>
      <w:r>
        <w:t xml:space="preserve">faaliyet </w:t>
      </w:r>
      <w:r w:rsidRPr="00C76E5D">
        <w:t xml:space="preserve">ve serbest meslek faaliyeti çerçevesinde yapılan teslim ve hizmetlerin vergiye tabi olduğu hükme bağlanmıştır. Aynı </w:t>
      </w:r>
      <w:r>
        <w:t>Kanunun (1/3-g) maddesinde</w:t>
      </w:r>
      <w:r w:rsidRPr="00C76E5D">
        <w:t xml:space="preserve"> ise, </w:t>
      </w:r>
      <w:r w:rsidRPr="00C13971">
        <w:t>genel bütçe kapsamındaki kamu idareleri ve özel bütçeli idarelere</w:t>
      </w:r>
      <w:r w:rsidRPr="00C76E5D">
        <w:t xml:space="preserve">, il özel idarelerine, belediyeler ve köyler ile bunların teşkil ettikleri birliklere, üniversitelere, dernek ve vakıflara, her türlü mesleki kuruluşlara ait veya tabi olan veyahut bunlar tarafından kurulan veya işletilen müesseseler ile döner sermayeli kuruluşların veya bunlara ait veya tabi diğer müesseselerin ticari, sınaî, zirai ve mesleki nitelikteki teslim ve hizmetlerinin </w:t>
      </w:r>
      <w:r>
        <w:t>KDV’ye</w:t>
      </w:r>
      <w:r w:rsidRPr="00C76E5D">
        <w:t xml:space="preserve"> tabi olduğu belirtilmiştir.</w:t>
      </w:r>
    </w:p>
    <w:p w:rsidR="00D73ED9" w:rsidRDefault="00D73ED9" w:rsidP="00D73ED9">
      <w:pPr>
        <w:spacing w:before="60" w:after="60"/>
        <w:ind w:firstLine="709"/>
        <w:jc w:val="both"/>
      </w:pPr>
      <w:r w:rsidRPr="00C76E5D">
        <w:t xml:space="preserve">Bu maddelerde hükme bağlandığı üzere dernekler ile kamu idare ve müesseselerinin faaliyetleri doğrudan </w:t>
      </w:r>
      <w:r>
        <w:t>KDV’nin</w:t>
      </w:r>
      <w:r w:rsidRPr="00C76E5D">
        <w:t xml:space="preserve"> konusuna alınmamış, bu kuruluşlara ait veya tabi olan müesseselerin yukarıda belirtilen nitelikteki teslim ve hizmetlerinin vergiye tabi olduğu belirlenmiştir. Bu belirleme gereği yukarıda belirtilen idman ve spor müesseselerine sahip dernekler ile kamu idare ve müesseseleri</w:t>
      </w:r>
      <w:r>
        <w:t>,</w:t>
      </w:r>
      <w:r w:rsidRPr="00C76E5D">
        <w:t xml:space="preserve"> bu statüleri ile verginin mükellefi olmayıp, yalnızca bu müesseselere ait veya tabi olan iktisadi işletmeleri nedeni ile mükelleftirler. </w:t>
      </w:r>
    </w:p>
    <w:p w:rsidR="00D73ED9" w:rsidRPr="006F1322" w:rsidRDefault="00D73ED9" w:rsidP="00D73ED9">
      <w:pPr>
        <w:spacing w:before="60" w:after="60"/>
        <w:ind w:firstLine="709"/>
        <w:jc w:val="both"/>
      </w:pPr>
      <w:r w:rsidRPr="006F1322">
        <w:t xml:space="preserve">Spor kulübü dernekleri, amatör ve profesyonel spor faaliyetleri yanında çeşitli alanlarda faaliyet gösteren müesseselere sahiptirler. Bir iktisadi işletme niteliğinde olan profesyonel futbol </w:t>
      </w:r>
      <w:r>
        <w:t>şubeleri ile</w:t>
      </w:r>
      <w:r w:rsidRPr="006F1322">
        <w:t xml:space="preserve"> sosyal tesis, lokal, otopark, spor okulları ve kursları, spor sahaları, sağlık merkezleri, plaj tesisleri ve benzeri iktisadi işletmelerin teslim ve hizmetleri, yapılan açıklamalar çerçevesinde KDV’nin konusuna girmektedir.</w:t>
      </w:r>
    </w:p>
    <w:p w:rsidR="00D73ED9" w:rsidRPr="006F1322" w:rsidRDefault="00D73ED9" w:rsidP="00D73ED9">
      <w:pPr>
        <w:spacing w:before="60" w:after="60"/>
        <w:ind w:firstLine="709"/>
        <w:jc w:val="both"/>
      </w:pPr>
      <w:r w:rsidRPr="006F1322">
        <w:t xml:space="preserve">3065 sayılı Kanunun </w:t>
      </w:r>
      <w:r>
        <w:t>(1/3-g)</w:t>
      </w:r>
      <w:r w:rsidRPr="006F1322">
        <w:t xml:space="preserve"> maddesine göre, profesyonel futbol şubelerinin KDV kapsamına giren teslim ve hizmetleri aşağıda sayılmıştır:</w:t>
      </w:r>
    </w:p>
    <w:p w:rsidR="00D73ED9" w:rsidRPr="006F1322" w:rsidRDefault="00D73ED9" w:rsidP="00D73ED9">
      <w:pPr>
        <w:spacing w:before="60" w:after="60"/>
        <w:ind w:firstLine="709"/>
        <w:jc w:val="both"/>
      </w:pPr>
      <w:r w:rsidRPr="006F1322">
        <w:t>- Maç hasılatları,</w:t>
      </w:r>
    </w:p>
    <w:p w:rsidR="00D73ED9" w:rsidRPr="006F1322" w:rsidRDefault="00D73ED9" w:rsidP="00D73ED9">
      <w:pPr>
        <w:spacing w:before="60" w:after="60"/>
        <w:ind w:firstLine="709"/>
        <w:jc w:val="both"/>
      </w:pPr>
      <w:r w:rsidRPr="006F1322">
        <w:t xml:space="preserve">- Spor toto-loto ve </w:t>
      </w:r>
      <w:r>
        <w:t>iddaa</w:t>
      </w:r>
      <w:r w:rsidRPr="006F1322">
        <w:t xml:space="preserve"> isim hakkı gelirleri,</w:t>
      </w:r>
    </w:p>
    <w:p w:rsidR="00D73ED9" w:rsidRPr="006F1322" w:rsidRDefault="00D73ED9" w:rsidP="00D73ED9">
      <w:pPr>
        <w:spacing w:before="60" w:after="60"/>
        <w:ind w:firstLine="709"/>
        <w:jc w:val="both"/>
      </w:pPr>
      <w:r w:rsidRPr="006F1322">
        <w:t>- Spor malzemesi ve hediyelik eşya satışı,</w:t>
      </w:r>
    </w:p>
    <w:p w:rsidR="00D73ED9" w:rsidRPr="006F1322" w:rsidRDefault="00D73ED9" w:rsidP="00D73ED9">
      <w:pPr>
        <w:spacing w:before="60" w:after="60"/>
        <w:ind w:firstLine="709"/>
        <w:jc w:val="both"/>
      </w:pPr>
      <w:r w:rsidRPr="006F1322">
        <w:t>- Yayın hakkı gelirleri,</w:t>
      </w:r>
    </w:p>
    <w:p w:rsidR="00D73ED9" w:rsidRPr="006F1322" w:rsidRDefault="00D73ED9" w:rsidP="00D73ED9">
      <w:pPr>
        <w:spacing w:before="60" w:after="60"/>
        <w:ind w:firstLine="709"/>
        <w:jc w:val="both"/>
      </w:pPr>
      <w:r w:rsidRPr="006F1322">
        <w:t>- Reklam gelirleri,</w:t>
      </w:r>
    </w:p>
    <w:p w:rsidR="00D73ED9" w:rsidRPr="006F1322" w:rsidRDefault="00D73ED9" w:rsidP="00D73ED9">
      <w:pPr>
        <w:spacing w:before="60" w:after="60"/>
        <w:ind w:firstLine="709"/>
        <w:jc w:val="both"/>
      </w:pPr>
      <w:r w:rsidRPr="006F1322">
        <w:t>- Diğer gelirler.</w:t>
      </w:r>
    </w:p>
    <w:p w:rsidR="00D73ED9" w:rsidRPr="006F1322" w:rsidRDefault="00D73ED9" w:rsidP="00D73ED9">
      <w:pPr>
        <w:spacing w:before="60" w:after="60"/>
        <w:ind w:firstLine="709"/>
        <w:jc w:val="both"/>
      </w:pPr>
      <w:r w:rsidRPr="006F1322">
        <w:lastRenderedPageBreak/>
        <w:t>Faaliyetin zorunlu bir unsuru olarak yapılan futbolcu transferleri ile kiralamaları karşılığı kulüplerce elde edilen bedeller</w:t>
      </w:r>
      <w:r>
        <w:t>,3065 sayılı K</w:t>
      </w:r>
      <w:r w:rsidRPr="00C76E5D">
        <w:t xml:space="preserve">anunun </w:t>
      </w:r>
      <w:r>
        <w:t>(1/3-g)</w:t>
      </w:r>
      <w:r w:rsidRPr="006F1322">
        <w:t xml:space="preserve"> maddesi kapsamında sayılamayacağından verginin konusuna girmemektedir.Ancak, </w:t>
      </w:r>
      <w:r>
        <w:t>a</w:t>
      </w:r>
      <w:r w:rsidRPr="006F1322">
        <w:t xml:space="preserve">nonim şirket statüsünde sportif faaliyetlerde bulunan kuruluşların bütün teslim ve hizmetlerinin </w:t>
      </w:r>
      <w:r>
        <w:t>3065 sayılı K</w:t>
      </w:r>
      <w:r w:rsidRPr="00C76E5D">
        <w:t xml:space="preserve">anunun </w:t>
      </w:r>
      <w:r>
        <w:t>(1/1)</w:t>
      </w:r>
      <w:r w:rsidRPr="006F1322">
        <w:t xml:space="preserve"> inci maddesi gereğince vergiye tabi olduğu ise açıktır.</w:t>
      </w:r>
    </w:p>
    <w:p w:rsidR="00D73ED9" w:rsidRPr="00C76E5D" w:rsidRDefault="00D73ED9" w:rsidP="00D73ED9">
      <w:pPr>
        <w:spacing w:before="60" w:after="60"/>
        <w:ind w:firstLine="709"/>
        <w:jc w:val="both"/>
      </w:pPr>
      <w:r w:rsidRPr="00C76E5D">
        <w:t>Söz konusu faaliyetlerin vergilendirilmesi ile ilgili olarak uygulamada tereddüde düşüldüğü anlaşılan konular aşağıda açıklanmıştır.</w:t>
      </w:r>
    </w:p>
    <w:p w:rsidR="00D73ED9" w:rsidRPr="00C76E5D" w:rsidRDefault="00D73ED9" w:rsidP="00D73ED9">
      <w:pPr>
        <w:spacing w:before="60" w:after="60"/>
        <w:ind w:firstLine="709"/>
        <w:jc w:val="both"/>
      </w:pPr>
      <w:r w:rsidRPr="00C76E5D">
        <w:t>Profesyonel sporcuların katıldığı futbol faaliyetlerine ilişkin olarak düzenlenen biletler, 213 sayılı Vergi Usul</w:t>
      </w:r>
      <w:r>
        <w:t xml:space="preserve"> Kanunu hükümlerine uygun olmalı</w:t>
      </w:r>
      <w:r w:rsidRPr="00C76E5D">
        <w:t xml:space="preserve"> ve bilet bedeli </w:t>
      </w:r>
      <w:r>
        <w:t>KDV</w:t>
      </w:r>
      <w:r w:rsidRPr="00C76E5D">
        <w:t xml:space="preserve"> dahil olarak belirlen</w:t>
      </w:r>
      <w:r>
        <w:t>melid</w:t>
      </w:r>
      <w:r w:rsidRPr="00C76E5D">
        <w:t>ir.</w:t>
      </w:r>
    </w:p>
    <w:p w:rsidR="00D73ED9" w:rsidRPr="00C76E5D" w:rsidRDefault="00D73ED9" w:rsidP="00D73ED9">
      <w:pPr>
        <w:spacing w:before="60" w:after="60"/>
        <w:ind w:firstLine="709"/>
        <w:jc w:val="both"/>
      </w:pPr>
      <w:r w:rsidRPr="00C76E5D">
        <w:t xml:space="preserve">3065 sayılı Kanunun </w:t>
      </w:r>
      <w:r>
        <w:t>(</w:t>
      </w:r>
      <w:r w:rsidRPr="00C76E5D">
        <w:t>10/b</w:t>
      </w:r>
      <w:r>
        <w:t>)</w:t>
      </w:r>
      <w:r w:rsidRPr="00C76E5D">
        <w:t xml:space="preserve"> maddesinde, malın tesliminden veya hizmetin yapılmasından önce fatura veya benzeri belgelerin verilmesi hallerinde vergiyi doğuran olayın, bu belgelerin düzenlenmesi ile meydana geldiği hükme bağlanmıştır.</w:t>
      </w:r>
    </w:p>
    <w:p w:rsidR="00D73ED9" w:rsidRPr="00C76E5D" w:rsidRDefault="00D73ED9" w:rsidP="00D73ED9">
      <w:pPr>
        <w:spacing w:before="60" w:after="60"/>
        <w:ind w:firstLine="709"/>
        <w:jc w:val="both"/>
      </w:pPr>
      <w:r w:rsidRPr="00C76E5D">
        <w:t xml:space="preserve">Kanunun </w:t>
      </w:r>
      <w:r>
        <w:t>(</w:t>
      </w:r>
      <w:r w:rsidRPr="00C76E5D">
        <w:t>20/1</w:t>
      </w:r>
      <w:r>
        <w:t>)</w:t>
      </w:r>
      <w:r w:rsidRPr="00F45968">
        <w:t xml:space="preserve"> inci</w:t>
      </w:r>
      <w:r w:rsidRPr="00C76E5D">
        <w:t xml:space="preserve"> mad</w:t>
      </w:r>
      <w:r>
        <w:t>desinde ise</w:t>
      </w:r>
      <w:r w:rsidRPr="00C76E5D">
        <w:t xml:space="preserve"> teslim ve hizmet işlerinde </w:t>
      </w:r>
      <w:r>
        <w:t>KDV’nin</w:t>
      </w:r>
      <w:r w:rsidRPr="00C76E5D">
        <w:t xml:space="preserve"> matrahının, bu işlemlerin karşılığını teşkil eden bedel olduğu belirtilmiştir.</w:t>
      </w:r>
    </w:p>
    <w:p w:rsidR="00D73ED9" w:rsidRPr="00C76E5D" w:rsidRDefault="00D73ED9" w:rsidP="00D73ED9">
      <w:pPr>
        <w:spacing w:before="60" w:after="60"/>
        <w:ind w:firstLine="709"/>
        <w:jc w:val="both"/>
      </w:pPr>
      <w:r w:rsidRPr="00C76E5D">
        <w:t xml:space="preserve">Buna göre, profesyonel futbol şubelerinin teberrulu, sezonluk bilet ve giriş kartlarının toplam satış bedeli </w:t>
      </w:r>
      <w:r>
        <w:t>KDV</w:t>
      </w:r>
      <w:r w:rsidRPr="00C76E5D">
        <w:t xml:space="preserve"> dahil olarak bel</w:t>
      </w:r>
      <w:r>
        <w:t>irlenmeli</w:t>
      </w:r>
      <w:r w:rsidRPr="00C76E5D">
        <w:t xml:space="preserve"> ve bunların satışının yapıldığı vergilendirme döneminde beyan edil</w:t>
      </w:r>
      <w:r>
        <w:t>melid</w:t>
      </w:r>
      <w:r w:rsidRPr="00C76E5D">
        <w:t>ir.</w:t>
      </w:r>
    </w:p>
    <w:p w:rsidR="00D73ED9" w:rsidRPr="00F45968" w:rsidRDefault="00D73ED9" w:rsidP="00D73ED9">
      <w:pPr>
        <w:spacing w:before="60" w:after="60"/>
        <w:ind w:firstLine="709"/>
        <w:jc w:val="both"/>
      </w:pPr>
      <w:r w:rsidRPr="00C76E5D">
        <w:t xml:space="preserve">Profesyonel futbol şubelerinin yukarıda sayılan spor malzemesi ve hediyelik eşya satışı, spor toto-loto, </w:t>
      </w:r>
      <w:r>
        <w:t>iddaa, yayın hakkı, reklam</w:t>
      </w:r>
      <w:r w:rsidRPr="00C76E5D">
        <w:t xml:space="preserve"> ve benzeri gelirleri ile spor kulüplerinin spor okul </w:t>
      </w:r>
      <w:r w:rsidRPr="00F45968">
        <w:t>ve kurs, lokal, sosyal tesis, otopark, spor sahaları, sağlık, plaj tesisleri işletmek gibi ticari faaliyetleri kapsamında yapacakları teslim ve hizmetlere KDV uygulanır.</w:t>
      </w:r>
    </w:p>
    <w:p w:rsidR="00D73ED9" w:rsidRPr="00C76E5D" w:rsidRDefault="00D73ED9" w:rsidP="00D73ED9">
      <w:pPr>
        <w:spacing w:before="60" w:after="60"/>
        <w:ind w:firstLine="709"/>
        <w:jc w:val="both"/>
      </w:pPr>
      <w:r>
        <w:t>Aynı Kanunun (17/2-b) maddesinde</w:t>
      </w:r>
      <w:r w:rsidRPr="00C76E5D">
        <w:t xml:space="preserve"> ise, kanunların gösterdiği gerek üzerine bedelsiz olarak yapılan mal teslimi ve hizmet ifaları ile yukarıda sayılan kurum ve kuruluşlara bedelsiz olarak yapılan her türlü mal teslimi ve hizmet ifalarının </w:t>
      </w:r>
      <w:r>
        <w:t>KDV’ye</w:t>
      </w:r>
      <w:r w:rsidRPr="00C76E5D">
        <w:t xml:space="preserve"> tabi olmadığı hükme bağlanmıştır.</w:t>
      </w:r>
    </w:p>
    <w:p w:rsidR="00D73ED9" w:rsidRPr="00C76E5D" w:rsidRDefault="00D73ED9" w:rsidP="00D73ED9">
      <w:pPr>
        <w:spacing w:before="60" w:after="60"/>
        <w:ind w:firstLine="709"/>
        <w:jc w:val="both"/>
      </w:pPr>
      <w:r w:rsidRPr="00C76E5D">
        <w:t xml:space="preserve">Buna göre, söz konusu madde kapsamına giren profesyonel spor faaliyetleri ile ilgili olarak düzenlenen serbest giriş kartlarına </w:t>
      </w:r>
      <w:r>
        <w:t>KDV</w:t>
      </w:r>
      <w:r w:rsidRPr="00C76E5D">
        <w:t xml:space="preserve"> uygulanma</w:t>
      </w:r>
      <w:r>
        <w:t>z</w:t>
      </w:r>
      <w:r w:rsidRPr="00C76E5D">
        <w:t xml:space="preserve">, ancak bunun dışında kalan kartlara ise Kanunun </w:t>
      </w:r>
      <w:r>
        <w:t>(</w:t>
      </w:r>
      <w:r w:rsidRPr="00C76E5D">
        <w:t>27/1</w:t>
      </w:r>
      <w:r>
        <w:t>) i</w:t>
      </w:r>
      <w:r w:rsidRPr="000F1665">
        <w:t>nci</w:t>
      </w:r>
      <w:r w:rsidRPr="00C76E5D">
        <w:t xml:space="preserve"> maddesi gereğince emsal bedeli üzerinden </w:t>
      </w:r>
      <w:r>
        <w:t>KDV</w:t>
      </w:r>
      <w:r w:rsidRPr="00C76E5D">
        <w:t xml:space="preserve"> hesaplanır.</w:t>
      </w:r>
    </w:p>
    <w:p w:rsidR="00D73ED9" w:rsidRPr="00C76E5D" w:rsidRDefault="00D73ED9" w:rsidP="00D73ED9">
      <w:pPr>
        <w:spacing w:before="60" w:after="60"/>
        <w:ind w:firstLine="709"/>
        <w:jc w:val="both"/>
      </w:pPr>
      <w:r w:rsidRPr="00C76E5D">
        <w:t xml:space="preserve">Diğer taraftan, </w:t>
      </w:r>
      <w:r w:rsidRPr="00F45968">
        <w:t xml:space="preserve">bu Tebliğin </w:t>
      </w:r>
      <w:r w:rsidRPr="002C2409">
        <w:t>(I/C-2.1.2.4)</w:t>
      </w:r>
      <w:r w:rsidRPr="00C76E5D">
        <w:t xml:space="preserve"> bölümünde, reklâm alanların gerçek usulde </w:t>
      </w:r>
      <w:r>
        <w:t>KDV</w:t>
      </w:r>
      <w:r w:rsidRPr="00C76E5D">
        <w:t xml:space="preserve"> mükellefiyetinin olmaması durumlarında, reklâmı verenlere sorumluluk uygulaması öngörülmüştür.</w:t>
      </w:r>
    </w:p>
    <w:p w:rsidR="00D73ED9" w:rsidRPr="006239E4" w:rsidRDefault="00D73ED9" w:rsidP="00D73ED9">
      <w:pPr>
        <w:spacing w:before="60" w:after="60"/>
        <w:ind w:firstLine="709"/>
        <w:jc w:val="both"/>
        <w:outlineLvl w:val="0"/>
        <w:rPr>
          <w:b/>
        </w:rPr>
      </w:pPr>
      <w:r w:rsidRPr="006239E4">
        <w:rPr>
          <w:b/>
        </w:rPr>
        <w:t xml:space="preserve">12.2. Türkiye Futbol Federasyonu </w:t>
      </w:r>
    </w:p>
    <w:p w:rsidR="00D73ED9" w:rsidRPr="00C76E5D" w:rsidRDefault="00D73ED9" w:rsidP="00D73ED9">
      <w:pPr>
        <w:spacing w:before="60" w:after="60"/>
        <w:ind w:firstLine="709"/>
        <w:jc w:val="both"/>
      </w:pPr>
      <w:r w:rsidRPr="00C76E5D">
        <w:t>5/5/20</w:t>
      </w:r>
      <w:r>
        <w:t>09 tarih ve 5894 sayılı Kanunla</w:t>
      </w:r>
      <w:r w:rsidRPr="00C76E5D">
        <w:t xml:space="preserve"> her türlü futbol faaliyetlerini milli ve milletlerarası kurallara göre yürütmek, teşkilatlandırmak, geliştirmek ve Türkiye’yi futbol konusunda yurt içinde ve yurt dışında temsil etmek üzere, özel hukuk hükümlerine tabi, tüzel kişiliğe sahip, özerk Türkiye Futbol Federasyonu kurulmuştur.</w:t>
      </w:r>
    </w:p>
    <w:p w:rsidR="00D73ED9" w:rsidRPr="00C76E5D" w:rsidRDefault="00D73ED9" w:rsidP="00D73ED9">
      <w:pPr>
        <w:spacing w:before="60" w:after="60"/>
        <w:ind w:firstLine="709"/>
        <w:jc w:val="both"/>
      </w:pPr>
      <w:r>
        <w:t>Türkiye Futbol F</w:t>
      </w:r>
      <w:r w:rsidRPr="00C76E5D">
        <w:t xml:space="preserve">ederasyonu, profesyonel futbol faaliyetlerini düzenleme hizmeti karşılığında maç hâsılatlarından, futbol müşterek ve sabit ihtimalli bahis oyunlarından, spor toto-loto, </w:t>
      </w:r>
      <w:r>
        <w:t>iddaa</w:t>
      </w:r>
      <w:r w:rsidRPr="00C76E5D">
        <w:t xml:space="preserve"> gelirlerinden pay almakta, ayrıca mal varlığı değerlerinin devir, temlik, satış ve kiralanması ve milli maç hâsılatları ile yayın ve reklâm gelirleri elde etmektedir.</w:t>
      </w:r>
    </w:p>
    <w:p w:rsidR="00D73ED9" w:rsidRPr="00C76E5D" w:rsidRDefault="00D73ED9" w:rsidP="00D73ED9">
      <w:pPr>
        <w:pStyle w:val="3-normalyaz1"/>
        <w:spacing w:before="60" w:after="60"/>
        <w:ind w:firstLine="709"/>
        <w:rPr>
          <w:sz w:val="22"/>
          <w:szCs w:val="22"/>
        </w:rPr>
      </w:pPr>
      <w:r w:rsidRPr="00C76E5D">
        <w:rPr>
          <w:sz w:val="22"/>
          <w:szCs w:val="22"/>
        </w:rPr>
        <w:t xml:space="preserve">Söz konusu faaliyetler iktisadi işletme kapsamına girdiğinden, bu faaliyetler için </w:t>
      </w:r>
      <w:r>
        <w:rPr>
          <w:sz w:val="22"/>
          <w:szCs w:val="22"/>
        </w:rPr>
        <w:t>KDV</w:t>
      </w:r>
      <w:r w:rsidRPr="00C76E5D">
        <w:rPr>
          <w:sz w:val="22"/>
          <w:szCs w:val="22"/>
        </w:rPr>
        <w:t xml:space="preserve"> hesaplanacak ve futbol federasyonu tarafından beyan edilip ödenecektir. Federasyon aldığı paylar için ilgili kuruluşlara (maç hâsılatları için kulüplere, spor toto-loto, </w:t>
      </w:r>
      <w:r>
        <w:rPr>
          <w:sz w:val="22"/>
          <w:szCs w:val="22"/>
        </w:rPr>
        <w:t>iddaa</w:t>
      </w:r>
      <w:r w:rsidRPr="00C76E5D">
        <w:rPr>
          <w:sz w:val="22"/>
          <w:szCs w:val="22"/>
        </w:rPr>
        <w:t xml:space="preserve"> payı</w:t>
      </w:r>
      <w:r>
        <w:rPr>
          <w:sz w:val="22"/>
          <w:szCs w:val="22"/>
        </w:rPr>
        <w:t xml:space="preserve"> için Teşkilat Müdürlüklerine v</w:t>
      </w:r>
      <w:r w:rsidRPr="00C76E5D">
        <w:rPr>
          <w:sz w:val="22"/>
          <w:szCs w:val="22"/>
        </w:rPr>
        <w:t>b.) fatura ve benzeri belge düzenleyecek, milli maç hâsılatlarını ise giriş biletleri ile belirleyecektir.</w:t>
      </w:r>
    </w:p>
    <w:p w:rsidR="00D73ED9" w:rsidRPr="00F950DE" w:rsidRDefault="00D73ED9" w:rsidP="00D73ED9">
      <w:pPr>
        <w:spacing w:before="60" w:after="60"/>
        <w:ind w:firstLine="709"/>
        <w:jc w:val="both"/>
        <w:outlineLvl w:val="0"/>
        <w:rPr>
          <w:b/>
        </w:rPr>
      </w:pPr>
      <w:r w:rsidRPr="00F950DE">
        <w:rPr>
          <w:b/>
        </w:rPr>
        <w:lastRenderedPageBreak/>
        <w:t xml:space="preserve">12.3. Spor Genel Müdürlüğü </w:t>
      </w:r>
    </w:p>
    <w:p w:rsidR="00D73ED9" w:rsidRPr="00C76E5D" w:rsidRDefault="00D73ED9" w:rsidP="00D73ED9">
      <w:pPr>
        <w:spacing w:before="60" w:after="60"/>
        <w:ind w:firstLine="709"/>
        <w:jc w:val="both"/>
      </w:pPr>
      <w:r w:rsidRPr="00C76E5D">
        <w:t>Profesyonel futbol maçları genellikle mülkiyeti Spor Genel Müdürlüğüne ait olan statlarda oynanmaktadır. Kanun gereği kulüple</w:t>
      </w:r>
      <w:r w:rsidRPr="00C76E5D">
        <w:rPr>
          <w:spacing w:val="-2"/>
        </w:rPr>
        <w:t>re tahsis edilen veya kiraya verilen statlar için Spor Genel</w:t>
      </w:r>
      <w:r w:rsidRPr="00C76E5D">
        <w:t xml:space="preserve"> Müdürlüğüne ödenen kira veya tahsis bedelleri </w:t>
      </w:r>
      <w:r>
        <w:t>KDV’nin</w:t>
      </w:r>
      <w:r w:rsidRPr="00C76E5D">
        <w:t xml:space="preserve"> konusuna girmemektedir. Ancak statlardaki büfe ve benzeri yerlerin kiraya verilmesi veya işletilmesi işleminin ticari organizasyon oluşturması nedeniyle </w:t>
      </w:r>
      <w:r>
        <w:t>KDV’ye</w:t>
      </w:r>
      <w:r w:rsidRPr="00C76E5D">
        <w:t xml:space="preserve"> tabi olduğu açıktır.</w:t>
      </w:r>
    </w:p>
    <w:p w:rsidR="00D73ED9" w:rsidRPr="00F950DE" w:rsidRDefault="00D73ED9" w:rsidP="00D73ED9">
      <w:pPr>
        <w:spacing w:before="60" w:after="60"/>
        <w:ind w:firstLine="709"/>
        <w:jc w:val="both"/>
        <w:outlineLvl w:val="0"/>
        <w:rPr>
          <w:b/>
        </w:rPr>
      </w:pPr>
      <w:r w:rsidRPr="00F950DE">
        <w:rPr>
          <w:b/>
        </w:rPr>
        <w:t xml:space="preserve">12.4. Defter Tutma ve Belge Düzenleme </w:t>
      </w:r>
    </w:p>
    <w:p w:rsidR="00D73ED9" w:rsidRPr="00C76E5D" w:rsidRDefault="00D73ED9" w:rsidP="00D73ED9">
      <w:pPr>
        <w:spacing w:before="60" w:after="60"/>
        <w:ind w:firstLine="709"/>
        <w:jc w:val="both"/>
      </w:pPr>
      <w:r w:rsidRPr="00C76E5D">
        <w:t>Yukarıda sayılan kuruluşlardan vergiye tabi mal teslimi ve hizmet ifalarında bulunanlar</w:t>
      </w:r>
      <w:r>
        <w:t>,KDV</w:t>
      </w:r>
      <w:r w:rsidRPr="00C76E5D">
        <w:t xml:space="preserve"> mükellefiyetlerini tesis ettirmek ve 213 sayılı Vergi Usul Kanunu hükümlerine göre defter tutmak ve belge düzenlemek zorundadırlar.</w:t>
      </w:r>
    </w:p>
    <w:p w:rsidR="00D73ED9" w:rsidRPr="00F950DE" w:rsidRDefault="00D73ED9" w:rsidP="00D73ED9">
      <w:pPr>
        <w:spacing w:before="60" w:after="60"/>
        <w:ind w:firstLine="709"/>
        <w:jc w:val="both"/>
        <w:outlineLvl w:val="0"/>
        <w:rPr>
          <w:b/>
        </w:rPr>
      </w:pPr>
      <w:r w:rsidRPr="00F950DE">
        <w:rPr>
          <w:b/>
        </w:rPr>
        <w:t xml:space="preserve">12.5. İndirim </w:t>
      </w:r>
    </w:p>
    <w:p w:rsidR="00D73ED9" w:rsidRPr="00C76E5D" w:rsidRDefault="00D73ED9" w:rsidP="00D73ED9">
      <w:pPr>
        <w:spacing w:before="60" w:after="60"/>
        <w:ind w:firstLine="709"/>
        <w:jc w:val="both"/>
      </w:pPr>
      <w:r w:rsidRPr="00C76E5D">
        <w:t>3065 sayı</w:t>
      </w:r>
      <w:r>
        <w:t>lı Kanunun (29/1)</w:t>
      </w:r>
      <w:r w:rsidRPr="00470B28">
        <w:t>inci</w:t>
      </w:r>
      <w:r w:rsidRPr="00C76E5D">
        <w:t xml:space="preserve"> maddesinde, mükelleflerin yaptıkları vergiye tabi işlemler üzerinden hesaplanan </w:t>
      </w:r>
      <w:r>
        <w:t>KDV’den</w:t>
      </w:r>
      <w:r w:rsidRPr="00C76E5D">
        <w:t>, bu Kanunda aksine hüküm olmadıkça faaliyetlerine ilişkin vergilerin indirim konusu yapılabileceği hükme bağlanmıştır.</w:t>
      </w:r>
    </w:p>
    <w:p w:rsidR="00D73ED9" w:rsidRPr="00A96162" w:rsidRDefault="00D73ED9" w:rsidP="00D73ED9">
      <w:pPr>
        <w:spacing w:before="60" w:after="60"/>
        <w:ind w:firstLine="709"/>
        <w:jc w:val="both"/>
      </w:pPr>
      <w:r w:rsidRPr="00C76E5D">
        <w:t xml:space="preserve">Buna göre, spor kulüplerinin iktisadi işletmelerinin, Türkiye Futbol </w:t>
      </w:r>
      <w:r w:rsidRPr="00C76E5D">
        <w:rPr>
          <w:spacing w:val="-2"/>
        </w:rPr>
        <w:t xml:space="preserve">Federasyonu ile </w:t>
      </w:r>
      <w:r w:rsidRPr="00A96162">
        <w:rPr>
          <w:spacing w:val="-2"/>
        </w:rPr>
        <w:t>Spor Genel Müdürlüğüne bağlı spor müdürlük</w:t>
      </w:r>
      <w:r w:rsidRPr="00A96162">
        <w:t xml:space="preserve">lerinin vergiye tabi işlemler üzerinden hesaplanan KDV’den, sadece vergiye tabi işlemler için yüklenilen </w:t>
      </w:r>
      <w:r>
        <w:t>KDV’</w:t>
      </w:r>
      <w:r w:rsidRPr="00A96162">
        <w:t xml:space="preserve">nin indirilmesi mümkündür. Dolayısıyla adı geçen kurum ve kuruluşların vergiye tabi olmayan işlemleri nedeniyle ödenen </w:t>
      </w:r>
      <w:r>
        <w:t>KDV’</w:t>
      </w:r>
      <w:r w:rsidRPr="00A96162">
        <w:t>nin indirim konusu yapılması söz konusu olmayıp, bu vergilerin gider veya maliyet unsuru olarak dikkate alınması gerekmektedir.</w:t>
      </w:r>
    </w:p>
    <w:p w:rsidR="00D73ED9" w:rsidRPr="00A96162" w:rsidRDefault="00D73ED9" w:rsidP="00D73ED9">
      <w:pPr>
        <w:spacing w:before="60" w:after="60"/>
        <w:ind w:firstLine="709"/>
        <w:jc w:val="both"/>
      </w:pPr>
      <w:r w:rsidRPr="00A96162">
        <w:t>Ancak, vergiye tabi olan veya olmayan işlemler</w:t>
      </w:r>
      <w:r>
        <w:t>in</w:t>
      </w:r>
      <w:r w:rsidRPr="00A96162">
        <w:t xml:space="preserve"> birlikte yapıl</w:t>
      </w:r>
      <w:r>
        <w:t>ması</w:t>
      </w:r>
      <w:r w:rsidRPr="00A96162">
        <w:t xml:space="preserve"> ve ayrı</w:t>
      </w:r>
      <w:r>
        <w:t>ştırılmasının</w:t>
      </w:r>
      <w:r w:rsidRPr="00A96162">
        <w:t xml:space="preserve"> mümkün olma</w:t>
      </w:r>
      <w:r>
        <w:t>ması durumunda,</w:t>
      </w:r>
      <w:r w:rsidRPr="00A96162">
        <w:t xml:space="preserve"> ortak harcamalara ilişkin KDV indirim konusu yapılabilecektir.</w:t>
      </w:r>
    </w:p>
    <w:p w:rsidR="00D73ED9" w:rsidRPr="00A96162" w:rsidRDefault="00D73ED9" w:rsidP="00D73ED9">
      <w:pPr>
        <w:spacing w:before="60" w:after="60"/>
        <w:ind w:firstLine="709"/>
        <w:jc w:val="both"/>
      </w:pPr>
      <w:r w:rsidRPr="00A96162">
        <w:t xml:space="preserve">Bu açıklamalar çerçevesinde spor kulüpleri, tamamen amatör spor faaliyetlerine ilişkin olarak yaptıkları harcamalar için ödedikleri </w:t>
      </w:r>
      <w:r>
        <w:t>KDV’yi</w:t>
      </w:r>
      <w:r w:rsidRPr="00A96162">
        <w:t xml:space="preserve"> indirim konusu yapamayacaklardır. Ancak, şirket olarak faaliyet gösteren ve tüm faaliyetleri ticari nitelikte sayılan spor kulüpleri böyle bir ayrım yapmaksızın, amatör spor faaliyetlerine ait yüklendikleri </w:t>
      </w:r>
      <w:r>
        <w:t>KDV’yi</w:t>
      </w:r>
      <w:r w:rsidRPr="00A96162">
        <w:t xml:space="preserve"> de indirebileceklerdir.</w:t>
      </w:r>
    </w:p>
    <w:p w:rsidR="00D73ED9" w:rsidRPr="00C76E5D" w:rsidRDefault="00D73ED9" w:rsidP="00D73ED9">
      <w:pPr>
        <w:spacing w:before="60" w:after="60"/>
        <w:ind w:firstLine="709"/>
        <w:jc w:val="both"/>
      </w:pPr>
      <w:r w:rsidRPr="00A96162">
        <w:t>Öte yandan, Türkiye Futbol Federasyonu ile Spor Genel Müdürlüğüne</w:t>
      </w:r>
      <w:r w:rsidRPr="00C76E5D">
        <w:t xml:space="preserve"> bağlı Spor Müdürlükleri ise tahsil ettikleri </w:t>
      </w:r>
      <w:r>
        <w:t>KDV’</w:t>
      </w:r>
      <w:r w:rsidRPr="00C76E5D">
        <w:t>den sadece vergiye tabi işlemleri nedeniyle yüklendikleri vergileri indirim konusu yapabileceklerdir.</w:t>
      </w:r>
    </w:p>
    <w:p w:rsidR="00D73ED9" w:rsidRPr="00C76E5D" w:rsidRDefault="00D73ED9" w:rsidP="00D73ED9">
      <w:pPr>
        <w:spacing w:before="60" w:after="60"/>
        <w:ind w:firstLine="709"/>
        <w:jc w:val="both"/>
        <w:rPr>
          <w:i/>
        </w:rPr>
      </w:pPr>
      <w:r w:rsidRPr="00C76E5D">
        <w:rPr>
          <w:b/>
        </w:rPr>
        <w:t xml:space="preserve">13. Basit Usulde Vergilendirilen Mükelleflerin KDV Karşısındaki Durumu </w:t>
      </w:r>
    </w:p>
    <w:p w:rsidR="00D73ED9" w:rsidRPr="00C76E5D" w:rsidRDefault="00D73ED9" w:rsidP="00D73ED9">
      <w:pPr>
        <w:pStyle w:val="GvdeMetniGirintisi31"/>
        <w:spacing w:before="60" w:after="60"/>
        <w:ind w:firstLine="709"/>
        <w:rPr>
          <w:sz w:val="22"/>
          <w:szCs w:val="22"/>
        </w:rPr>
      </w:pPr>
      <w:r>
        <w:rPr>
          <w:sz w:val="22"/>
          <w:szCs w:val="22"/>
        </w:rPr>
        <w:t xml:space="preserve">3065 sayılı Kanunun (17/4-a) maddesi uyarınca, </w:t>
      </w:r>
      <w:r w:rsidRPr="00C76E5D">
        <w:rPr>
          <w:sz w:val="22"/>
          <w:szCs w:val="22"/>
        </w:rPr>
        <w:t xml:space="preserve">Gelir Vergisi Kanununa göre basit usulde vergilendirilen mükelleflerin teslim ve hizmetleri </w:t>
      </w:r>
      <w:r>
        <w:rPr>
          <w:sz w:val="22"/>
          <w:szCs w:val="22"/>
        </w:rPr>
        <w:t>KDV’den istisna edilmiş olup bu mükellefler tarafından KDV Beyannamesi verilmeyecektir.</w:t>
      </w:r>
    </w:p>
    <w:p w:rsidR="00D73ED9" w:rsidRPr="00C76E5D" w:rsidRDefault="00D73ED9" w:rsidP="00D73ED9">
      <w:pPr>
        <w:spacing w:before="60" w:after="60"/>
        <w:ind w:firstLine="709"/>
        <w:jc w:val="both"/>
        <w:rPr>
          <w:b/>
        </w:rPr>
      </w:pPr>
      <w:r w:rsidRPr="00C76E5D">
        <w:t xml:space="preserve">Basit usulde vergilendirilen mükelleflerin bu Kanun kapsamındaki mal ve hizmet alımlarında ise genel hükümler çerçevesinde </w:t>
      </w:r>
      <w:r>
        <w:t>KDV</w:t>
      </w:r>
      <w:r w:rsidRPr="00C76E5D">
        <w:t xml:space="preserve">uygulanacağı tabiidir. </w:t>
      </w:r>
    </w:p>
    <w:p w:rsidR="00D73ED9" w:rsidRPr="00C76E5D" w:rsidRDefault="00D73ED9" w:rsidP="00D73ED9">
      <w:pPr>
        <w:spacing w:before="60" w:after="60"/>
        <w:ind w:firstLine="709"/>
        <w:jc w:val="both"/>
        <w:rPr>
          <w:b/>
        </w:rPr>
      </w:pPr>
      <w:r w:rsidRPr="00C76E5D">
        <w:rPr>
          <w:b/>
        </w:rPr>
        <w:t xml:space="preserve">14. Şehirlerarası Yolcu Taşımacılığı </w:t>
      </w:r>
    </w:p>
    <w:p w:rsidR="00D73ED9" w:rsidRPr="00C76E5D" w:rsidRDefault="00D73ED9" w:rsidP="00D73ED9">
      <w:pPr>
        <w:spacing w:before="60" w:after="60"/>
        <w:ind w:firstLine="709"/>
        <w:jc w:val="both"/>
      </w:pPr>
      <w:r w:rsidRPr="00C76E5D">
        <w:t xml:space="preserve">Otobüslerle yapılan şehirlerarası yolcu taşımacılığında, otobüs şirketleri, taşımacılık işini başka otobüs sahiplerine yaptırsalar bile, kendi adlarına kestikleri bütün biletlerle ilgili </w:t>
      </w:r>
      <w:r>
        <w:t>KDV’yi</w:t>
      </w:r>
      <w:r w:rsidRPr="00C76E5D">
        <w:t xml:space="preserve"> kendileri beyan edeceklerdir. Bilet bedelleri </w:t>
      </w:r>
      <w:r>
        <w:t>KDV</w:t>
      </w:r>
      <w:r w:rsidRPr="00C76E5D">
        <w:t xml:space="preserve"> dahil olarak tespit edileceğinden, beyan edilecek vergi, iç yüzde yoluyla hesaplanır. </w:t>
      </w:r>
    </w:p>
    <w:p w:rsidR="00D73ED9" w:rsidRPr="00C76E5D" w:rsidRDefault="00D73ED9" w:rsidP="00D73ED9">
      <w:pPr>
        <w:spacing w:before="60" w:after="60"/>
        <w:ind w:firstLine="709"/>
        <w:jc w:val="both"/>
      </w:pPr>
      <w:r w:rsidRPr="00C76E5D">
        <w:t>Öte yandan bağımsız otobüs sahipleri</w:t>
      </w:r>
      <w:r w:rsidRPr="00911485">
        <w:t>,otobüs</w:t>
      </w:r>
      <w:r>
        <w:t xml:space="preserve"> şirketine</w:t>
      </w:r>
      <w:r w:rsidRPr="00C76E5D">
        <w:t xml:space="preserve"> yaptıkları taşıma hizmetinin bedelini tahsil ederken, tahsilât tutarı üzerinden </w:t>
      </w:r>
      <w:r>
        <w:t>KDV</w:t>
      </w:r>
      <w:r w:rsidRPr="00C76E5D">
        <w:t xml:space="preserve"> hesapla</w:t>
      </w:r>
      <w:r>
        <w:t>r</w:t>
      </w:r>
      <w:r w:rsidRPr="00C76E5D">
        <w:t xml:space="preserve"> ve düzenleyip şirkete verdikleri faturalarda </w:t>
      </w:r>
      <w:r w:rsidRPr="00911485">
        <w:t>KDV’yi ayrıca</w:t>
      </w:r>
      <w:r w:rsidRPr="00C76E5D">
        <w:t>göster</w:t>
      </w:r>
      <w:r>
        <w:t>i</w:t>
      </w:r>
      <w:r w:rsidRPr="00C76E5D">
        <w:t>r</w:t>
      </w:r>
      <w:r>
        <w:t>le</w:t>
      </w:r>
      <w:r w:rsidRPr="00C76E5D">
        <w:t>r. Bu şekilde hesaplanan vergi</w:t>
      </w:r>
      <w:r>
        <w:t>,</w:t>
      </w:r>
      <w:r w:rsidRPr="00C76E5D">
        <w:t xml:space="preserve"> otobüs şirketleri tarafından, yolculardan tahsil edilen </w:t>
      </w:r>
      <w:r>
        <w:t>KDV’den</w:t>
      </w:r>
      <w:r w:rsidRPr="00C76E5D">
        <w:t xml:space="preserve"> genel hükümler çerçevesinde indirilir.</w:t>
      </w:r>
    </w:p>
    <w:p w:rsidR="00D73ED9" w:rsidRPr="00C76E5D" w:rsidRDefault="00D73ED9" w:rsidP="00D73ED9">
      <w:pPr>
        <w:spacing w:before="60" w:after="60"/>
        <w:ind w:firstLine="709"/>
        <w:jc w:val="both"/>
        <w:rPr>
          <w:b/>
        </w:rPr>
      </w:pPr>
      <w:r w:rsidRPr="00C76E5D">
        <w:rPr>
          <w:b/>
        </w:rPr>
        <w:lastRenderedPageBreak/>
        <w:t xml:space="preserve">15. İlaç Bedelleri </w:t>
      </w:r>
    </w:p>
    <w:p w:rsidR="00D73ED9" w:rsidRPr="00C76E5D" w:rsidRDefault="00D73ED9" w:rsidP="00D73ED9">
      <w:pPr>
        <w:spacing w:before="60" w:after="60"/>
        <w:ind w:firstLine="709"/>
        <w:jc w:val="both"/>
      </w:pPr>
      <w:r w:rsidRPr="00C76E5D">
        <w:t>İlaç bedelleri</w:t>
      </w:r>
      <w:r>
        <w:t>,</w:t>
      </w:r>
      <w:r w:rsidRPr="00911485">
        <w:t>KDVdahiltutar şeklinde</w:t>
      </w:r>
      <w:r w:rsidRPr="00C76E5D">
        <w:t xml:space="preserve"> ambalajlara yazıl</w:t>
      </w:r>
      <w:r>
        <w:t>ır</w:t>
      </w:r>
      <w:r w:rsidRPr="00C76E5D">
        <w:t xml:space="preserve">, bu satışlarda ayrıca vergi </w:t>
      </w:r>
      <w:r>
        <w:t>hesaplanmaz</w:t>
      </w:r>
      <w:r w:rsidRPr="00C76E5D">
        <w:t xml:space="preserve">, beyan edilecek vergi iç yüzde yoluyla hesaplanır. </w:t>
      </w:r>
    </w:p>
    <w:p w:rsidR="00D73ED9" w:rsidRPr="00C76E5D" w:rsidRDefault="00D73ED9" w:rsidP="00D73ED9">
      <w:pPr>
        <w:spacing w:before="60" w:after="60"/>
        <w:ind w:firstLine="709"/>
        <w:jc w:val="both"/>
      </w:pPr>
      <w:r w:rsidRPr="00911485">
        <w:t>Genel bütçe kapsamındaki kamu idareleri, özel bütçeli idareler,</w:t>
      </w:r>
      <w:r w:rsidRPr="00C76E5D">
        <w:t xml:space="preserve"> il özel idareleri, belediyeler ve kamu iktisadi kuruluşları ile sosyal güvenlik kurumlarının tedavi yardımından yararlananların ilaç giderleri, yararlananlarla mezkûr kamu kurum ve kuruluşları arasında paylaşılmaktadır. Bu ilaçların bedellerine ait </w:t>
      </w:r>
      <w:r>
        <w:t>KDV</w:t>
      </w:r>
      <w:r w:rsidRPr="00C76E5D">
        <w:t xml:space="preserve"> de aynı oranlara göre paylaşılır. Eczaneler</w:t>
      </w:r>
      <w:r>
        <w:t>,</w:t>
      </w:r>
      <w:r w:rsidRPr="00C76E5D">
        <w:t xml:space="preserve"> kamu kurum ve kuruluşları ile yararlanıcının paylarını vergili bedel üzerinden ayrı ayrı hesaplayıp tahsil eder.</w:t>
      </w:r>
    </w:p>
    <w:p w:rsidR="00D73ED9" w:rsidRPr="00C76E5D" w:rsidRDefault="00D73ED9" w:rsidP="00D73ED9">
      <w:pPr>
        <w:spacing w:before="60" w:after="60"/>
        <w:ind w:firstLine="709"/>
        <w:jc w:val="both"/>
      </w:pPr>
    </w:p>
    <w:p w:rsidR="00D73ED9" w:rsidRDefault="00D73ED9" w:rsidP="00D73ED9">
      <w:pPr>
        <w:spacing w:before="60" w:after="60"/>
        <w:ind w:firstLine="709"/>
        <w:jc w:val="both"/>
        <w:rPr>
          <w:b/>
        </w:rPr>
      </w:pPr>
      <w:r>
        <w:rPr>
          <w:b/>
        </w:rPr>
        <w:t>C</w:t>
      </w:r>
      <w:r w:rsidRPr="00C76E5D">
        <w:rPr>
          <w:b/>
        </w:rPr>
        <w:t xml:space="preserve">. MÜKELLEF </w:t>
      </w:r>
      <w:r>
        <w:rPr>
          <w:b/>
        </w:rPr>
        <w:t>VE VERGİ SORUMLUSU</w:t>
      </w:r>
    </w:p>
    <w:p w:rsidR="00D73ED9" w:rsidRPr="00DA474D" w:rsidRDefault="00D73ED9" w:rsidP="00D73ED9">
      <w:pPr>
        <w:spacing w:before="60" w:after="60"/>
        <w:ind w:firstLine="709"/>
        <w:jc w:val="both"/>
        <w:rPr>
          <w:b/>
        </w:rPr>
      </w:pPr>
      <w:r>
        <w:rPr>
          <w:b/>
        </w:rPr>
        <w:t>1. Mükellef</w:t>
      </w:r>
    </w:p>
    <w:p w:rsidR="00D73ED9" w:rsidRPr="00C76E5D" w:rsidRDefault="00D73ED9" w:rsidP="00D73ED9">
      <w:pPr>
        <w:spacing w:before="60" w:after="60"/>
        <w:ind w:firstLine="709"/>
        <w:jc w:val="both"/>
      </w:pPr>
      <w:r>
        <w:t>KDV’nin</w:t>
      </w:r>
      <w:r w:rsidRPr="00C76E5D">
        <w:t xml:space="preserve"> mükellefi esas </w:t>
      </w:r>
      <w:r>
        <w:t>itibarıyla</w:t>
      </w:r>
      <w:r w:rsidRPr="00C76E5D">
        <w:t xml:space="preserve"> vergiye tabi işlemleri yapanlardır. Ancak Kanunun 8 inci maddesinde özellik arz eden bazı işlemler de dikkate alınarak verginin mükellefi ayrı ayrı sayılmıştır. Buna göre mükellef s</w:t>
      </w:r>
      <w:r>
        <w:t>ayılanlar Kanundaki sıralamasına göre aşağıda açıklanmıştır:</w:t>
      </w:r>
    </w:p>
    <w:p w:rsidR="00D73ED9" w:rsidRPr="00C76E5D" w:rsidRDefault="00D73ED9" w:rsidP="00D73ED9">
      <w:pPr>
        <w:spacing w:before="60" w:after="60"/>
        <w:ind w:firstLine="709"/>
        <w:jc w:val="both"/>
      </w:pPr>
      <w:r>
        <w:t>a</w:t>
      </w:r>
      <w:r w:rsidRPr="00C76E5D">
        <w:t>) Mal teslimi ve hizmet ifalarında mükellef, bu malları teslim edenler veya hizmeti yapanlardır.</w:t>
      </w:r>
    </w:p>
    <w:p w:rsidR="00D73ED9" w:rsidRPr="00C76E5D" w:rsidRDefault="00D73ED9" w:rsidP="00D73ED9">
      <w:pPr>
        <w:spacing w:before="60" w:after="60"/>
        <w:ind w:firstLine="709"/>
        <w:jc w:val="both"/>
      </w:pPr>
      <w:r>
        <w:t>b</w:t>
      </w:r>
      <w:r w:rsidRPr="00C76E5D">
        <w:t>) Mal ve hizmet ithalatında ise mal veya hizmeti ithal edenlerdir. İthalatın kamu sektörü veya özel sektör tarafından yapılması v</w:t>
      </w:r>
      <w:r>
        <w:t>eya herhangi bir şekil ve surett</w:t>
      </w:r>
      <w:r w:rsidRPr="00C76E5D">
        <w:t>e gerçekleştirilmesi, özellik taşıması mükellefiyeti etkileme</w:t>
      </w:r>
      <w:r>
        <w:t>z</w:t>
      </w:r>
      <w:r w:rsidRPr="00C76E5D">
        <w:t>.</w:t>
      </w:r>
    </w:p>
    <w:p w:rsidR="00D73ED9" w:rsidRPr="00C76E5D" w:rsidRDefault="00D73ED9" w:rsidP="00D73ED9">
      <w:pPr>
        <w:spacing w:before="60" w:after="60"/>
        <w:ind w:firstLine="709"/>
        <w:jc w:val="both"/>
      </w:pPr>
      <w:r>
        <w:t>c</w:t>
      </w:r>
      <w:r w:rsidRPr="00C76E5D">
        <w:t>) Transit taşımalarla Türkiye ile yabancı ülkeler arasında yapılan taşımalarda gümrük veya geçiş i</w:t>
      </w:r>
      <w:r>
        <w:t>şlemine muhatap olanlar mükelleftir</w:t>
      </w:r>
      <w:r w:rsidRPr="00C76E5D">
        <w:t xml:space="preserve">. Buradaki taşımadan ikametgâhı, işyeri, kanuni merkezi ve iş merkezi Türkiye'de bulunmayan şahıslar tarafından yapılan taşımanın anlaşılması gerekir. İkametgâhı, işyeri, kanuni merkezi veya iş merkezi Türkiye'de olan şahıslar tarafından yapılan bu nevi taşımalarda ise mükellef genel hükümlere göre </w:t>
      </w:r>
      <w:r>
        <w:t>taşıma işini yapanlard</w:t>
      </w:r>
      <w:r w:rsidRPr="00C76E5D">
        <w:t>ır.</w:t>
      </w:r>
    </w:p>
    <w:p w:rsidR="00D73ED9" w:rsidRPr="00C76E5D" w:rsidRDefault="00D73ED9" w:rsidP="00D73ED9">
      <w:pPr>
        <w:spacing w:before="60" w:after="60"/>
        <w:ind w:firstLine="709"/>
        <w:jc w:val="both"/>
      </w:pPr>
      <w:r w:rsidRPr="00C76E5D">
        <w:t>Gümrük veya geçiş işlemine muhatap olanlar</w:t>
      </w:r>
      <w:r>
        <w:t>,</w:t>
      </w:r>
      <w:r w:rsidRPr="00C76E5D">
        <w:t xml:space="preserve"> taşıyanın temsilcisi olabileceği gibi aracın şoförü de olabilir.</w:t>
      </w:r>
    </w:p>
    <w:p w:rsidR="00D73ED9" w:rsidRPr="00C76E5D" w:rsidRDefault="00D73ED9" w:rsidP="00D73ED9">
      <w:pPr>
        <w:spacing w:before="60" w:after="60"/>
        <w:ind w:firstLine="709"/>
        <w:jc w:val="both"/>
      </w:pPr>
      <w:r>
        <w:t xml:space="preserve">d) PTT ve </w:t>
      </w:r>
      <w:r w:rsidRPr="00C76E5D">
        <w:t>TRT Kurum</w:t>
      </w:r>
      <w:r>
        <w:t>ları</w:t>
      </w:r>
      <w:r w:rsidRPr="00C76E5D">
        <w:t xml:space="preserve">nca yapılan hizmetlerde mükellefler PTT </w:t>
      </w:r>
      <w:r>
        <w:t xml:space="preserve">A.Ş. </w:t>
      </w:r>
      <w:r w:rsidRPr="00C76E5D">
        <w:t>ve</w:t>
      </w:r>
      <w:r>
        <w:t>ya</w:t>
      </w:r>
      <w:r w:rsidRPr="00C76E5D">
        <w:t xml:space="preserve"> TRT</w:t>
      </w:r>
      <w:r>
        <w:t xml:space="preserve"> Genel Müdürlüğüdür</w:t>
      </w:r>
      <w:r w:rsidRPr="00C76E5D">
        <w:t>.</w:t>
      </w:r>
    </w:p>
    <w:p w:rsidR="00D73ED9" w:rsidRPr="00C76E5D" w:rsidRDefault="00D73ED9" w:rsidP="00D73ED9">
      <w:pPr>
        <w:spacing w:before="60" w:after="60"/>
        <w:ind w:firstLine="709"/>
        <w:jc w:val="both"/>
      </w:pPr>
      <w:r>
        <w:t>e</w:t>
      </w:r>
      <w:r w:rsidRPr="00C76E5D">
        <w:t xml:space="preserve">) Spor-Toto, Piyango (Milli Piyango dâhil) ve benzeri </w:t>
      </w:r>
      <w:r>
        <w:t>her türlü şans ve talih oyunlarında, oyunları tertipleyenler veya</w:t>
      </w:r>
      <w:r w:rsidRPr="00C76E5D">
        <w:t xml:space="preserve"> teşkilat müdürlükleri (Spor-Toto Teşkilat Başkanlığı ve Milli Piyango Genel Müdürlüğü) mükellef</w:t>
      </w:r>
      <w:r>
        <w:t>ti</w:t>
      </w:r>
      <w:r w:rsidRPr="00C76E5D">
        <w:t>r.</w:t>
      </w:r>
    </w:p>
    <w:p w:rsidR="00D73ED9" w:rsidRPr="00C76E5D" w:rsidRDefault="00D73ED9" w:rsidP="00D73ED9">
      <w:pPr>
        <w:spacing w:before="60" w:after="60"/>
        <w:ind w:firstLine="709"/>
        <w:jc w:val="both"/>
      </w:pPr>
      <w:r w:rsidRPr="00C76E5D">
        <w:t>Bu tür oyunların bayileri</w:t>
      </w:r>
      <w:r>
        <w:t>,</w:t>
      </w:r>
      <w:r w:rsidRPr="00C76E5D">
        <w:t xml:space="preserve"> bu işleri dolayısıyla mükellef sayılma</w:t>
      </w:r>
      <w:r>
        <w:t>z</w:t>
      </w:r>
      <w:r w:rsidRPr="00C76E5D">
        <w:t>lar. Ancak bu tür oyunların mükellefi sayılan teşkilat müdürlükleri (Spor-Toto ve Milli Piyangoda Spor-Toto Teşkilat Başkanlığı ve Milli Piyango Genel Müdürlüğü)</w:t>
      </w:r>
      <w:r>
        <w:t>,KDV’yi</w:t>
      </w:r>
      <w:r w:rsidRPr="00C76E5D">
        <w:t xml:space="preserve"> bayi karlarını da ihtiva ede</w:t>
      </w:r>
      <w:r>
        <w:t>cek şekilde</w:t>
      </w:r>
      <w:r w:rsidRPr="00C76E5D">
        <w:t xml:space="preserve"> toplam bedel üzerinden hesapla</w:t>
      </w:r>
      <w:r>
        <w:t>r</w:t>
      </w:r>
      <w:r w:rsidRPr="00C76E5D">
        <w:t>lar.</w:t>
      </w:r>
    </w:p>
    <w:p w:rsidR="00D73ED9" w:rsidRPr="00C76E5D" w:rsidRDefault="00D73ED9" w:rsidP="00D73ED9">
      <w:pPr>
        <w:spacing w:before="60" w:after="60"/>
        <w:ind w:firstLine="709"/>
        <w:jc w:val="both"/>
      </w:pPr>
      <w:r w:rsidRPr="00C76E5D">
        <w:t>At yarışı ve diğer müşterek bahis ve talih oyunlarında mükellef bunları tertipleyenler olup, bu oyunların bayileri bu işleri nedeniyle mükellef sayılma</w:t>
      </w:r>
      <w:r>
        <w:t>z</w:t>
      </w:r>
      <w:r w:rsidRPr="00C76E5D">
        <w:t>lar.</w:t>
      </w:r>
    </w:p>
    <w:p w:rsidR="00D73ED9" w:rsidRPr="00C76E5D" w:rsidRDefault="00D73ED9" w:rsidP="00D73ED9">
      <w:pPr>
        <w:spacing w:before="60" w:after="60"/>
        <w:ind w:firstLine="709"/>
        <w:jc w:val="both"/>
      </w:pPr>
      <w:r>
        <w:t>g</w:t>
      </w:r>
      <w:r w:rsidRPr="00C76E5D">
        <w:t>) Profesyonel sanatçıların yer aldığı gösteriler ve konserler ile profesyonel sporcuların katıldığı faaliyetler, maçlar, yarışlar ve yarışmalarda mükellef bunları tertipleyenler veya gösterenlerdir.</w:t>
      </w:r>
    </w:p>
    <w:p w:rsidR="00D73ED9" w:rsidRPr="00C76E5D" w:rsidRDefault="00D73ED9" w:rsidP="00D73ED9">
      <w:pPr>
        <w:spacing w:before="60" w:after="60"/>
        <w:ind w:firstLine="709"/>
        <w:jc w:val="both"/>
      </w:pPr>
      <w:r>
        <w:t>h</w:t>
      </w:r>
      <w:r w:rsidRPr="00C76E5D">
        <w:t>) Gelir Vergisi Kanununun 70 inci maddesinde belirtilen mal ve hakların kiralanması işlemlerinde</w:t>
      </w:r>
      <w:r>
        <w:t>,</w:t>
      </w:r>
      <w:r w:rsidRPr="00C76E5D">
        <w:t xml:space="preserve"> bu mal ve hakları kiraya verenler mükellef</w:t>
      </w:r>
      <w:r>
        <w:t>tir</w:t>
      </w:r>
      <w:r w:rsidRPr="00C76E5D">
        <w:t>.</w:t>
      </w:r>
    </w:p>
    <w:p w:rsidR="00D73ED9" w:rsidRPr="00C76E5D" w:rsidRDefault="00D73ED9" w:rsidP="00D73ED9">
      <w:pPr>
        <w:spacing w:before="60" w:after="60"/>
        <w:ind w:firstLine="709"/>
        <w:jc w:val="both"/>
        <w:rPr>
          <w:b/>
        </w:rPr>
      </w:pPr>
      <w:r>
        <w:lastRenderedPageBreak/>
        <w:t>ı</w:t>
      </w:r>
      <w:r w:rsidRPr="00C76E5D">
        <w:t xml:space="preserve">) Kanunun </w:t>
      </w:r>
      <w:r>
        <w:t>(</w:t>
      </w:r>
      <w:r w:rsidRPr="00C76E5D">
        <w:t>1</w:t>
      </w:r>
      <w:r>
        <w:t>/</w:t>
      </w:r>
      <w:r w:rsidRPr="00C76E5D">
        <w:t>3</w:t>
      </w:r>
      <w:r>
        <w:t>-</w:t>
      </w:r>
      <w:r w:rsidRPr="00C76E5D">
        <w:t>h</w:t>
      </w:r>
      <w:r>
        <w:t>) maddesine</w:t>
      </w:r>
      <w:r w:rsidRPr="00C76E5D">
        <w:t xml:space="preserve"> göre</w:t>
      </w:r>
      <w:r>
        <w:t>,</w:t>
      </w:r>
      <w:r w:rsidRPr="00C76E5D">
        <w:t xml:space="preserve"> isteğe bağlı mükellefiyette ise talepte bulunanlar mükellef</w:t>
      </w:r>
      <w:r>
        <w:t>tir</w:t>
      </w:r>
      <w:r w:rsidRPr="00C76E5D">
        <w:t>.</w:t>
      </w:r>
    </w:p>
    <w:p w:rsidR="00D73ED9" w:rsidRPr="00C76E5D" w:rsidRDefault="00D73ED9" w:rsidP="00D73ED9">
      <w:pPr>
        <w:spacing w:before="60" w:after="60"/>
        <w:ind w:firstLine="709"/>
        <w:jc w:val="both"/>
        <w:rPr>
          <w:b/>
        </w:rPr>
      </w:pPr>
      <w:r>
        <w:rPr>
          <w:b/>
        </w:rPr>
        <w:t>1</w:t>
      </w:r>
      <w:r w:rsidRPr="00C76E5D">
        <w:rPr>
          <w:b/>
        </w:rPr>
        <w:t>.</w:t>
      </w:r>
      <w:r>
        <w:rPr>
          <w:b/>
        </w:rPr>
        <w:t>1.Fazla v</w:t>
      </w:r>
      <w:r w:rsidRPr="00C76E5D">
        <w:rPr>
          <w:b/>
        </w:rPr>
        <w:t>e</w:t>
      </w:r>
      <w:r>
        <w:rPr>
          <w:b/>
        </w:rPr>
        <w:t>ya</w:t>
      </w:r>
      <w:r w:rsidRPr="00C76E5D">
        <w:rPr>
          <w:b/>
        </w:rPr>
        <w:t xml:space="preserve"> Yersiz Uygulanan Vergi </w:t>
      </w:r>
    </w:p>
    <w:p w:rsidR="00D73ED9" w:rsidRPr="00C76E5D" w:rsidRDefault="00D73ED9" w:rsidP="00D73ED9">
      <w:pPr>
        <w:spacing w:before="60" w:after="60"/>
        <w:ind w:firstLine="709"/>
        <w:jc w:val="both"/>
      </w:pPr>
      <w:r w:rsidRPr="00C76E5D">
        <w:rPr>
          <w:b/>
          <w:bCs/>
        </w:rPr>
        <w:t>1.</w:t>
      </w:r>
      <w:r>
        <w:rPr>
          <w:b/>
          <w:bCs/>
        </w:rPr>
        <w:t>1.1.</w:t>
      </w:r>
      <w:r w:rsidRPr="00C76E5D">
        <w:rPr>
          <w:b/>
        </w:rPr>
        <w:t>Fazla veya Yersiz Vergi Uygulayanlar</w:t>
      </w:r>
    </w:p>
    <w:p w:rsidR="00D73ED9" w:rsidRPr="00C76E5D" w:rsidRDefault="00D73ED9" w:rsidP="00D73ED9">
      <w:pPr>
        <w:tabs>
          <w:tab w:val="left" w:pos="566"/>
        </w:tabs>
        <w:spacing w:before="60" w:after="60"/>
        <w:ind w:firstLine="709"/>
        <w:jc w:val="both"/>
        <w:rPr>
          <w:rFonts w:eastAsia="ヒラギノ明朝 Pro W3"/>
        </w:rPr>
      </w:pPr>
      <w:r>
        <w:t>3065 sayılı K</w:t>
      </w:r>
      <w:r w:rsidRPr="00C76E5D">
        <w:t xml:space="preserve">anunun </w:t>
      </w:r>
      <w:r>
        <w:t>(</w:t>
      </w:r>
      <w:r w:rsidRPr="00C76E5D">
        <w:rPr>
          <w:rFonts w:eastAsia="ヒラギノ明朝 Pro W3"/>
        </w:rPr>
        <w:t>8/2</w:t>
      </w:r>
      <w:r>
        <w:rPr>
          <w:rFonts w:eastAsia="ヒラギノ明朝 Pro W3"/>
        </w:rPr>
        <w:t>)</w:t>
      </w:r>
      <w:r w:rsidRPr="00C76E5D">
        <w:rPr>
          <w:rFonts w:eastAsia="ヒラギノ明朝 Pro W3"/>
        </w:rPr>
        <w:t>nci maddesin</w:t>
      </w:r>
      <w:r>
        <w:rPr>
          <w:rFonts w:eastAsia="ヒラギノ明朝 Pro W3"/>
        </w:rPr>
        <w:t>e göre, v</w:t>
      </w:r>
      <w:r w:rsidRPr="00C76E5D">
        <w:rPr>
          <w:rFonts w:eastAsia="ヒラギノ明朝 Pro W3"/>
        </w:rPr>
        <w:t xml:space="preserve">ergiye tabi bir işlem söz konusu olmadığı veya </w:t>
      </w:r>
      <w:r>
        <w:rPr>
          <w:rFonts w:eastAsia="ヒラギノ明朝 Pro W3"/>
        </w:rPr>
        <w:t>KDV’y</w:t>
      </w:r>
      <w:r w:rsidRPr="00C76E5D">
        <w:rPr>
          <w:rFonts w:eastAsia="ヒラギノ明朝 Pro W3"/>
        </w:rPr>
        <w:t xml:space="preserve">i fatura veya benzeri vesikalarda göstermeye hakkı bulunmadığı halde, düzenlediği bu tür vesikalarda </w:t>
      </w:r>
      <w:r>
        <w:rPr>
          <w:rFonts w:eastAsia="ヒラギノ明朝 Pro W3"/>
        </w:rPr>
        <w:t>KDV</w:t>
      </w:r>
      <w:r w:rsidRPr="00C76E5D">
        <w:rPr>
          <w:rFonts w:eastAsia="ヒラギノ明朝 Pro W3"/>
        </w:rPr>
        <w:t xml:space="preserve"> gösterenler, bu vergiyi ödemekle mükelleftirler. Bu husus kanuna göre borçlu oldukları vergi tutarından daha yüksek bir meblağı gösteren mükellefler için de geçerlidir. Bu gibi sebeplerle fazla ödenen vergiler, Maliye Bakanlığının belirleyeceği usul ve esaslar</w:t>
      </w:r>
      <w:r>
        <w:rPr>
          <w:rFonts w:eastAsia="ヒラギノ明朝 Pro W3"/>
        </w:rPr>
        <w:t>a göre ilgililere iade edilir.</w:t>
      </w:r>
    </w:p>
    <w:p w:rsidR="00D73ED9" w:rsidRPr="000A761E" w:rsidRDefault="00D73ED9" w:rsidP="00D73ED9">
      <w:pPr>
        <w:spacing w:before="60" w:after="60"/>
        <w:ind w:firstLine="709"/>
        <w:jc w:val="both"/>
        <w:rPr>
          <w:i/>
        </w:rPr>
      </w:pPr>
      <w:r w:rsidRPr="000A761E">
        <w:t>Örneğin;</w:t>
      </w:r>
      <w:r>
        <w:rPr>
          <w:iCs/>
        </w:rPr>
        <w:t>Gelir Vergisi Kanununa</w:t>
      </w:r>
      <w:r w:rsidRPr="00F45968">
        <w:rPr>
          <w:iCs/>
        </w:rPr>
        <w:t xml:space="preserve"> göre vergiden muaf olanlar</w:t>
      </w:r>
      <w:r w:rsidRPr="00F45968">
        <w:t>, mal ve hizmet satışları dolayısıyla KDV</w:t>
      </w:r>
      <w:r>
        <w:t>hesap</w:t>
      </w:r>
      <w:r w:rsidRPr="00C76E5D">
        <w:t>lamazlar. Kanun hükmüne rağmen satış bedellerinde vergi gösterip müşteriden vergi tahsil edenler</w:t>
      </w:r>
      <w:r>
        <w:t>,</w:t>
      </w:r>
      <w:r w:rsidRPr="00C76E5D">
        <w:t xml:space="preserve"> bu vergiyi vergi dairesine yatırmak zorundadırlar. </w:t>
      </w:r>
    </w:p>
    <w:p w:rsidR="00D73ED9" w:rsidRPr="00C76E5D" w:rsidRDefault="00D73ED9" w:rsidP="00D73ED9">
      <w:pPr>
        <w:spacing w:before="60" w:after="60"/>
        <w:ind w:firstLine="709"/>
        <w:jc w:val="both"/>
      </w:pPr>
      <w:r w:rsidRPr="00C76E5D">
        <w:t xml:space="preserve">Aynı şekilde kanuna göre borçlu oldukları vergi tutarından daha yüksek bir meblağı gösteren mükellefler de fazla tahsil ettikleri vergiyi vergi dairesine ödemek mecburiyetindedirler. </w:t>
      </w:r>
    </w:p>
    <w:p w:rsidR="00D73ED9" w:rsidRPr="000A761E" w:rsidRDefault="00D73ED9" w:rsidP="00D73ED9">
      <w:pPr>
        <w:spacing w:before="60" w:after="60"/>
        <w:ind w:firstLine="709"/>
        <w:jc w:val="both"/>
        <w:rPr>
          <w:i/>
        </w:rPr>
      </w:pPr>
      <w:r w:rsidRPr="0031592E">
        <w:rPr>
          <w:b/>
          <w:i/>
        </w:rPr>
        <w:t>Örnek:</w:t>
      </w:r>
      <w:r w:rsidRPr="000A761E">
        <w:rPr>
          <w:i/>
        </w:rPr>
        <w:t>100.000TL’lik bir satış için 8.000 TL vergi hesaplaması gerekirken, 18.000</w:t>
      </w:r>
      <w:r>
        <w:rPr>
          <w:i/>
        </w:rPr>
        <w:t>TL</w:t>
      </w:r>
      <w:r w:rsidRPr="000A761E">
        <w:rPr>
          <w:i/>
        </w:rPr>
        <w:t xml:space="preserve"> hesaplayıp müşteriden tahsil edenler, fazla tahsil ettikleri bu vergiyi ilgili vergi dairesine beyan edip ödemek zorundadırlar.</w:t>
      </w:r>
    </w:p>
    <w:p w:rsidR="00D73ED9" w:rsidRPr="00C76E5D" w:rsidRDefault="00D73ED9" w:rsidP="00D73ED9">
      <w:pPr>
        <w:spacing w:before="60" w:after="60"/>
        <w:ind w:firstLine="709"/>
        <w:jc w:val="both"/>
        <w:rPr>
          <w:b/>
        </w:rPr>
      </w:pPr>
      <w:r>
        <w:rPr>
          <w:b/>
        </w:rPr>
        <w:t>1.1.</w:t>
      </w:r>
      <w:r w:rsidRPr="00C76E5D">
        <w:rPr>
          <w:b/>
        </w:rPr>
        <w:t xml:space="preserve">2. Fazla veya Yersiz Ödenen Verginin İadesi </w:t>
      </w:r>
    </w:p>
    <w:p w:rsidR="00D73ED9" w:rsidRPr="00C76E5D" w:rsidRDefault="00D73ED9" w:rsidP="00D73ED9">
      <w:pPr>
        <w:tabs>
          <w:tab w:val="left" w:pos="566"/>
        </w:tabs>
        <w:spacing w:before="60" w:after="60"/>
        <w:ind w:firstLine="709"/>
        <w:jc w:val="both"/>
        <w:rPr>
          <w:rFonts w:eastAsia="ヒラギノ明朝 Pro W3"/>
        </w:rPr>
      </w:pPr>
      <w:r>
        <w:t>3065 sayılı K</w:t>
      </w:r>
      <w:r w:rsidRPr="00C76E5D">
        <w:t xml:space="preserve">anunun </w:t>
      </w:r>
      <w:r>
        <w:t>(</w:t>
      </w:r>
      <w:r w:rsidRPr="00C76E5D">
        <w:rPr>
          <w:rFonts w:eastAsia="ヒラギノ明朝 Pro W3"/>
        </w:rPr>
        <w:t>8/2</w:t>
      </w:r>
      <w:r>
        <w:rPr>
          <w:rFonts w:eastAsia="ヒラギノ明朝 Pro W3"/>
        </w:rPr>
        <w:t>)</w:t>
      </w:r>
      <w:r w:rsidRPr="00C76E5D">
        <w:rPr>
          <w:rFonts w:eastAsia="ヒラギノ明朝 Pro W3"/>
        </w:rPr>
        <w:t xml:space="preserve">nci maddesi kapsamında fazla veya yersiz ödenen verginin iadesi aşağıdaki </w:t>
      </w:r>
      <w:r>
        <w:rPr>
          <w:rFonts w:eastAsia="ヒラギノ明朝 Pro W3"/>
        </w:rPr>
        <w:t>esaslara göre</w:t>
      </w:r>
      <w:r w:rsidRPr="00C76E5D">
        <w:rPr>
          <w:rFonts w:eastAsia="ヒラギノ明朝 Pro W3"/>
        </w:rPr>
        <w:t xml:space="preserve"> gerçekleştiril</w:t>
      </w:r>
      <w:r>
        <w:rPr>
          <w:rFonts w:eastAsia="ヒラギノ明朝 Pro W3"/>
        </w:rPr>
        <w:t>ir.</w:t>
      </w:r>
    </w:p>
    <w:p w:rsidR="00D73ED9" w:rsidRPr="00C76E5D" w:rsidRDefault="00D73ED9" w:rsidP="00D73ED9">
      <w:pPr>
        <w:tabs>
          <w:tab w:val="left" w:pos="566"/>
        </w:tabs>
        <w:spacing w:before="60" w:after="60"/>
        <w:ind w:firstLine="709"/>
        <w:jc w:val="both"/>
        <w:rPr>
          <w:rFonts w:eastAsia="ヒラギノ明朝 Pro W3"/>
        </w:rPr>
      </w:pPr>
      <w:r w:rsidRPr="00C76E5D">
        <w:rPr>
          <w:rFonts w:eastAsia="ヒラギノ明朝 Pro W3"/>
        </w:rPr>
        <w:t>Kural olarak, fazla veya yersiz hesaplanan vergi bulunması durumunda, gerek satıcı gerekse alıcı nezdinde işlemin KDV uygulanmadan önceki hale döndürülmesi esastır.</w:t>
      </w:r>
    </w:p>
    <w:p w:rsidR="00D73ED9" w:rsidRPr="00C76E5D" w:rsidRDefault="00D73ED9" w:rsidP="00D73ED9">
      <w:pPr>
        <w:tabs>
          <w:tab w:val="left" w:pos="566"/>
        </w:tabs>
        <w:spacing w:before="60" w:after="60"/>
        <w:ind w:firstLine="709"/>
        <w:jc w:val="both"/>
        <w:rPr>
          <w:rFonts w:eastAsia="ヒラギノ明朝 Pro W3"/>
        </w:rPr>
      </w:pPr>
      <w:r w:rsidRPr="00C76E5D">
        <w:rPr>
          <w:rFonts w:eastAsia="ヒラギノ明朝 Pro W3"/>
        </w:rPr>
        <w:t>Fazla veya yersiz olarak hesaplanan vergi, öncelikle satıcı tarafından alıcıya iade edilecektir. Alıcının indirim hakkı bulunan mükellef olmaması durumunda, satıcının söz konusu fazla veya yersiz KDV tutarını alıcıya ödediğini gösterir bir belge ile vergi dairesine başvurması gerekmektedir. Alıcının indirim hakkı bulunan bi</w:t>
      </w:r>
      <w:r>
        <w:rPr>
          <w:rFonts w:eastAsia="ヒラギノ明朝 Pro W3"/>
        </w:rPr>
        <w:t>r mükellef olması durumunda ise,</w:t>
      </w:r>
      <w:r w:rsidRPr="00C76E5D">
        <w:rPr>
          <w:rFonts w:eastAsia="ヒラギノ明朝 Pro W3"/>
        </w:rPr>
        <w:t xml:space="preserve"> satıcının fazla veya yersiz KDV tutarını alıcıya ödediğini gösterir belgeye ek olarak, alıcının fazla veya yersiz KDV tutarını indirim hesaplarından çıkarmak suretiyle düzeltme yaptığının alıcının vergi dairesinden alınacak bir yazıyla tevsiki de istenecektir.</w:t>
      </w:r>
    </w:p>
    <w:p w:rsidR="00D73ED9" w:rsidRPr="00C76E5D" w:rsidRDefault="00D73ED9" w:rsidP="00D73ED9">
      <w:pPr>
        <w:tabs>
          <w:tab w:val="left" w:pos="566"/>
        </w:tabs>
        <w:spacing w:before="60" w:after="60"/>
        <w:ind w:firstLine="709"/>
        <w:jc w:val="both"/>
        <w:rPr>
          <w:rFonts w:eastAsia="ヒラギノ明朝 Pro W3"/>
        </w:rPr>
      </w:pPr>
      <w:r w:rsidRPr="00C735B7">
        <w:t xml:space="preserve">5018 </w:t>
      </w:r>
      <w:r>
        <w:t>s</w:t>
      </w:r>
      <w:r w:rsidRPr="00C735B7">
        <w:t>ayılı Kamu Mali Yönetimi ve Kontrol Kanununa</w:t>
      </w:r>
      <w:r>
        <w:rPr>
          <w:rStyle w:val="DipnotBavurusu"/>
        </w:rPr>
        <w:footnoteReference w:id="8"/>
      </w:r>
      <w:r w:rsidRPr="00C76E5D">
        <w:rPr>
          <w:rFonts w:eastAsia="ヒラギノ明朝 Pro W3"/>
        </w:rPr>
        <w:t>ekli cetvellerde yer alan idare, kurum ve kuruluşlar tarafından yapılan teslim ve hizmetler dolayısıyla fazla ve yersiz uygulanan vergi, söz konusu idare, kurum ve kuruluşlar tarafından düzenlenecekyazıya istinaden vergi dairesi tarafından yukarıdaki açıklamalar doğrultusunda alıcıya iade edilir. Söz konusu yazının genel bütçeli idarelerde söz konusu tutarın tahsil edildiği ve gelir hesaplarına aktarıldığı, diğer idare, kurum ve kuruluşlarda ise beyan edilerek vergi dairesine ödendiğini tevsik etmesi gerekir.</w:t>
      </w:r>
    </w:p>
    <w:p w:rsidR="00D73ED9" w:rsidRPr="00C76E5D" w:rsidRDefault="00D73ED9" w:rsidP="00D73ED9">
      <w:pPr>
        <w:tabs>
          <w:tab w:val="left" w:pos="566"/>
        </w:tabs>
        <w:spacing w:before="60" w:after="60"/>
        <w:ind w:firstLine="709"/>
        <w:jc w:val="both"/>
        <w:rPr>
          <w:b/>
        </w:rPr>
      </w:pPr>
      <w:r w:rsidRPr="00C76E5D">
        <w:rPr>
          <w:rFonts w:eastAsia="ヒラギノ明朝 Pro W3"/>
        </w:rPr>
        <w:t>Satıcının, fazla veya yersiz olarak hesaplanan vergiyi alıcıya ödediğini gösterir belge ve indirim hakkı bulunan alıcıların düzeltmeyi yaptığını gösterir vergi dairesi yazısı ile birlikte, beyanlarını düzeltmesi gerekmektedir. Bu kapsamda, fazla veya yersiz hesaplanan KDV tutarı</w:t>
      </w:r>
      <w:r>
        <w:rPr>
          <w:rFonts w:eastAsia="ヒラギノ明朝 Pro W3"/>
        </w:rPr>
        <w:t>,</w:t>
      </w:r>
      <w:r w:rsidRPr="00C76E5D">
        <w:rPr>
          <w:rFonts w:eastAsia="ヒラギノ明朝 Pro W3"/>
        </w:rPr>
        <w:t xml:space="preserve"> ilgili dönem</w:t>
      </w:r>
      <w:r>
        <w:rPr>
          <w:rFonts w:eastAsia="ヒラギノ明朝 Pro W3"/>
        </w:rPr>
        <w:t xml:space="preserve"> beyannamesinden tenzil edilir</w:t>
      </w:r>
      <w:r w:rsidRPr="00C76E5D">
        <w:rPr>
          <w:rFonts w:eastAsia="ヒラギノ明朝 Pro W3"/>
        </w:rPr>
        <w:t xml:space="preserve"> ve sonraki dönemler de buna göre düzeltilir.</w:t>
      </w:r>
    </w:p>
    <w:p w:rsidR="00D73ED9" w:rsidRPr="00C76E5D" w:rsidRDefault="00D73ED9" w:rsidP="00D73ED9">
      <w:pPr>
        <w:tabs>
          <w:tab w:val="left" w:pos="566"/>
        </w:tabs>
        <w:spacing w:before="60" w:after="60"/>
        <w:ind w:firstLine="709"/>
        <w:jc w:val="both"/>
        <w:rPr>
          <w:rFonts w:eastAsia="ヒラギノ明朝 Pro W3"/>
        </w:rPr>
      </w:pPr>
      <w:r w:rsidRPr="00C76E5D">
        <w:rPr>
          <w:rFonts w:eastAsia="ヒラギノ明朝 Pro W3"/>
        </w:rPr>
        <w:t>Fazla veya yersiz olarak ödendiği iddia edilen KDV</w:t>
      </w:r>
      <w:r>
        <w:rPr>
          <w:rFonts w:eastAsia="ヒラギノ明朝 Pro W3"/>
        </w:rPr>
        <w:t>’</w:t>
      </w:r>
      <w:r w:rsidRPr="00C76E5D">
        <w:rPr>
          <w:rFonts w:eastAsia="ヒラギノ明朝 Pro W3"/>
        </w:rPr>
        <w:t>nin, satıcı tarafından iade olarak talep edilebilmesi için</w:t>
      </w:r>
      <w:r>
        <w:rPr>
          <w:rFonts w:eastAsia="ヒラギノ明朝 Pro W3"/>
        </w:rPr>
        <w:t>,</w:t>
      </w:r>
      <w:r w:rsidRPr="00C76E5D">
        <w:rPr>
          <w:rFonts w:eastAsia="ヒラギノ明朝 Pro W3"/>
        </w:rPr>
        <w:t xml:space="preserve"> KDV beyannamesinde hesaplanan KDV olarak beyan edilmesi ve beyana konu </w:t>
      </w:r>
      <w:r w:rsidRPr="00C76E5D">
        <w:rPr>
          <w:rFonts w:eastAsia="ヒラギノ明朝 Pro W3"/>
        </w:rPr>
        <w:lastRenderedPageBreak/>
        <w:t xml:space="preserve">edildiği dönem ile iade talep edilen dönem arasında </w:t>
      </w:r>
      <w:r w:rsidRPr="00CD512F">
        <w:rPr>
          <w:rFonts w:eastAsia="ヒラギノ明朝 Pro W3"/>
        </w:rPr>
        <w:t>asgari söz konusu KDV tutarı kadar</w:t>
      </w:r>
      <w:r w:rsidRPr="00C76E5D">
        <w:rPr>
          <w:rFonts w:eastAsia="ヒラギノ明朝 Pro W3"/>
        </w:rPr>
        <w:t xml:space="preserve"> ödenecek KDV çıkması gerekmektedir.</w:t>
      </w:r>
    </w:p>
    <w:p w:rsidR="00D73ED9" w:rsidRPr="00C76E5D" w:rsidRDefault="00D73ED9" w:rsidP="00D73ED9">
      <w:pPr>
        <w:tabs>
          <w:tab w:val="left" w:pos="566"/>
        </w:tabs>
        <w:spacing w:before="60" w:after="60"/>
        <w:ind w:firstLine="709"/>
        <w:jc w:val="both"/>
        <w:rPr>
          <w:rFonts w:eastAsia="ヒラギノ明朝 Pro W3"/>
        </w:rPr>
      </w:pPr>
      <w:r w:rsidRPr="00C76E5D">
        <w:rPr>
          <w:rFonts w:eastAsia="ヒラギノ明朝 Pro W3"/>
        </w:rPr>
        <w:t>- Beyan edilen dönemle iade talep edilen dönem arasında</w:t>
      </w:r>
      <w:r>
        <w:rPr>
          <w:rFonts w:eastAsia="ヒラギノ明朝 Pro W3"/>
        </w:rPr>
        <w:t>,</w:t>
      </w:r>
      <w:r w:rsidRPr="00C76E5D">
        <w:rPr>
          <w:rFonts w:eastAsia="ヒラギノ明朝 Pro W3"/>
        </w:rPr>
        <w:t xml:space="preserve"> fazla veya yersiz uygulanan KDV tutarından daha düşük tutarda ödenecek KDV çıkması durumunda, sadece bu tutar iadeye konu edilebilecektir.</w:t>
      </w:r>
    </w:p>
    <w:p w:rsidR="00D73ED9" w:rsidRPr="00C76E5D" w:rsidRDefault="00D73ED9" w:rsidP="00D73ED9">
      <w:pPr>
        <w:tabs>
          <w:tab w:val="left" w:pos="566"/>
        </w:tabs>
        <w:spacing w:before="60" w:after="60"/>
        <w:ind w:firstLine="709"/>
        <w:jc w:val="both"/>
        <w:rPr>
          <w:rFonts w:eastAsia="ヒラギノ明朝 Pro W3"/>
        </w:rPr>
      </w:pPr>
      <w:r w:rsidRPr="00C76E5D">
        <w:rPr>
          <w:rFonts w:eastAsia="ヒラギノ明朝 Pro W3"/>
        </w:rPr>
        <w:t>- Beyan edilen dönemle iade talep edilen dönem arasında ödenecek KDV çıkmaması durumunda ise, sadece düzeltme yapılacak olup, iade söz konusu olmayacaktır.</w:t>
      </w:r>
    </w:p>
    <w:p w:rsidR="00D73ED9" w:rsidRPr="00C76E5D" w:rsidRDefault="00D73ED9" w:rsidP="00D73ED9">
      <w:pPr>
        <w:tabs>
          <w:tab w:val="left" w:pos="566"/>
        </w:tabs>
        <w:spacing w:before="60" w:after="60"/>
        <w:ind w:firstLine="709"/>
        <w:jc w:val="both"/>
        <w:rPr>
          <w:rFonts w:eastAsia="ヒラギノ明朝 Pro W3"/>
        </w:rPr>
      </w:pPr>
      <w:r w:rsidRPr="00C76E5D">
        <w:rPr>
          <w:rFonts w:eastAsia="ヒラギノ明朝 Pro W3"/>
        </w:rPr>
        <w:t>İthalat sırasında fazla veya yersiz uygulanan vergiler</w:t>
      </w:r>
      <w:r>
        <w:rPr>
          <w:rFonts w:eastAsia="ヒラギノ明朝 Pro W3"/>
        </w:rPr>
        <w:t>,</w:t>
      </w:r>
      <w:r>
        <w:t>3065 sayılı K</w:t>
      </w:r>
      <w:r w:rsidRPr="00C76E5D">
        <w:t xml:space="preserve">anunun </w:t>
      </w:r>
      <w:r>
        <w:rPr>
          <w:rFonts w:eastAsia="ヒラギノ明朝 Pro W3"/>
        </w:rPr>
        <w:t>48 inci maddesi hükmüne göre;</w:t>
      </w:r>
      <w:r w:rsidRPr="00C76E5D">
        <w:rPr>
          <w:rFonts w:eastAsia="ヒラギノ明朝 Pro W3"/>
        </w:rPr>
        <w:t xml:space="preserve"> indirim hakkına sahip olmayanlaraGümrük Kanununa göre iade olunacaktır.</w:t>
      </w:r>
    </w:p>
    <w:p w:rsidR="00D73ED9" w:rsidRPr="00C76E5D" w:rsidRDefault="00D73ED9" w:rsidP="00D73ED9">
      <w:pPr>
        <w:tabs>
          <w:tab w:val="left" w:pos="566"/>
        </w:tabs>
        <w:spacing w:before="60" w:after="60"/>
        <w:ind w:firstLine="709"/>
        <w:jc w:val="both"/>
        <w:rPr>
          <w:rFonts w:eastAsia="ヒラギノ明朝 Pro W3"/>
        </w:rPr>
      </w:pPr>
      <w:r w:rsidRPr="00C76E5D">
        <w:rPr>
          <w:rFonts w:eastAsia="ヒラギノ明朝 Pro W3"/>
        </w:rPr>
        <w:t>İthalat sırasında fazla veya yersiz uygulanan verginin indirim hakkı</w:t>
      </w:r>
      <w:r>
        <w:rPr>
          <w:rFonts w:eastAsia="ヒラギノ明朝 Pro W3"/>
        </w:rPr>
        <w:t>na sahip mükelleflere iadesi,</w:t>
      </w:r>
      <w:r w:rsidRPr="00C76E5D">
        <w:rPr>
          <w:rFonts w:eastAsia="ヒラギノ明朝 Pro W3"/>
        </w:rPr>
        <w:t xml:space="preserve"> mükellefin beyanlarının düzeltilmesi üzerine bağlı olduğu vergi dairesince gerçekleştirilir. Bunun için, indirim hakkına sahip mükellef</w:t>
      </w:r>
      <w:r>
        <w:rPr>
          <w:rFonts w:eastAsia="ヒラギノ明朝 Pro W3"/>
        </w:rPr>
        <w:t>,</w:t>
      </w:r>
      <w:r w:rsidRPr="00C76E5D">
        <w:rPr>
          <w:rFonts w:eastAsia="ヒラギノ明朝 Pro W3"/>
        </w:rPr>
        <w:t xml:space="preserve"> gümrük idaresine bir dilekçe ile başvura</w:t>
      </w:r>
      <w:r>
        <w:rPr>
          <w:rFonts w:eastAsia="ヒラギノ明朝 Pro W3"/>
        </w:rPr>
        <w:t>r</w:t>
      </w:r>
      <w:r w:rsidRPr="00C76E5D">
        <w:rPr>
          <w:rFonts w:eastAsia="ヒラギノ明朝 Pro W3"/>
        </w:rPr>
        <w:t>ak, gümrük idaresi fazla veya yersiz tahsil ettiği vergi tutarını mükellefin vergi dairesine doğrudan göndereceği bir yazı ile bildirir. Vergi dairesi bu yazı üzerine iade talebini sonuçlandırır.</w:t>
      </w:r>
    </w:p>
    <w:p w:rsidR="00D73ED9" w:rsidRPr="00C76E5D" w:rsidRDefault="00D73ED9" w:rsidP="00D73ED9">
      <w:pPr>
        <w:tabs>
          <w:tab w:val="left" w:pos="566"/>
        </w:tabs>
        <w:spacing w:before="60" w:after="60"/>
        <w:ind w:firstLine="709"/>
        <w:jc w:val="both"/>
        <w:rPr>
          <w:rFonts w:eastAsia="ヒラギノ明朝 Pro W3"/>
        </w:rPr>
      </w:pPr>
      <w:r w:rsidRPr="00C76E5D">
        <w:rPr>
          <w:rFonts w:eastAsia="ヒラギノ明朝 Pro W3"/>
        </w:rPr>
        <w:t>8/10/2012 tarihli ve 2012/3792 sayılı Bakanlar Kurulu Kararının</w:t>
      </w:r>
      <w:r w:rsidRPr="00C76E5D">
        <w:rPr>
          <w:rStyle w:val="DipnotBavurusu"/>
          <w:rFonts w:eastAsia="ヒラギノ明朝 Pro W3"/>
        </w:rPr>
        <w:footnoteReference w:id="9"/>
      </w:r>
      <w:r w:rsidRPr="00C76E5D">
        <w:rPr>
          <w:rFonts w:eastAsia="ヒラギノ明朝 Pro W3"/>
        </w:rPr>
        <w:t xml:space="preserve"> 1, 2 ve 3 üncü maddelerinde, 6/6/2002 tarihli ve 4760 sayılı Özel Tüketim Vergisi Kanununa</w:t>
      </w:r>
      <w:r w:rsidRPr="00C76E5D">
        <w:rPr>
          <w:rStyle w:val="DipnotBavurusu"/>
          <w:rFonts w:eastAsia="ヒラギノ明朝 Pro W3"/>
        </w:rPr>
        <w:footnoteReference w:id="10"/>
      </w:r>
      <w:r w:rsidRPr="00C76E5D">
        <w:rPr>
          <w:rFonts w:eastAsia="ヒラギノ明朝 Pro W3"/>
        </w:rPr>
        <w:t xml:space="preserve"> ekli (I) sayılı listenin (B) cetvelindeki vergi tutarları uygulanarak teslim edilen malların, imalatçılar tarafından imalatta kullanılmaları halinde</w:t>
      </w:r>
      <w:r>
        <w:rPr>
          <w:rFonts w:eastAsia="ヒラギノ明朝 Pro W3"/>
        </w:rPr>
        <w:t>,</w:t>
      </w:r>
      <w:r w:rsidRPr="00C76E5D">
        <w:rPr>
          <w:rFonts w:eastAsia="ヒラギノ明朝 Pro W3"/>
        </w:rPr>
        <w:t xml:space="preserve"> vergi tutarlarının indirimli uygulanmasına yönelik düzenlemeler yapılmıştır.</w:t>
      </w:r>
    </w:p>
    <w:p w:rsidR="00D73ED9" w:rsidRPr="00C76E5D" w:rsidRDefault="00D73ED9" w:rsidP="00D73ED9">
      <w:pPr>
        <w:tabs>
          <w:tab w:val="left" w:pos="566"/>
        </w:tabs>
        <w:spacing w:before="60" w:after="60"/>
        <w:ind w:firstLine="709"/>
        <w:jc w:val="both"/>
        <w:rPr>
          <w:rFonts w:eastAsia="ヒラギノ明朝 Pro W3"/>
        </w:rPr>
      </w:pPr>
      <w:r w:rsidRPr="00C76E5D">
        <w:rPr>
          <w:rFonts w:eastAsia="ヒラギノ明朝 Pro W3"/>
        </w:rPr>
        <w:t xml:space="preserve">Söz konusu Kararnamede düzenlenen indirimli vergi uygulamalarından kaynaklanan vergi farklılaştırmalarının alıcılara iade yöntemi ile uygulanması, ÖTV Kanununun 12 nci maddesinin </w:t>
      </w:r>
      <w:r>
        <w:rPr>
          <w:rFonts w:eastAsia="ヒラギノ明朝 Pro W3"/>
        </w:rPr>
        <w:t>dördüncü</w:t>
      </w:r>
      <w:r w:rsidRPr="00C76E5D">
        <w:rPr>
          <w:rFonts w:eastAsia="ヒラギノ明朝 Pro W3"/>
        </w:rPr>
        <w:t xml:space="preserve"> fıkrasında Maliye Bakanlığına verilen yetkiye istinaden uygun görülmüş olup, bu düzenlemelerin uygulama usul ve esasları</w:t>
      </w:r>
      <w:r>
        <w:rPr>
          <w:rFonts w:eastAsia="ヒラギノ明朝 Pro W3"/>
        </w:rPr>
        <w:t>,</w:t>
      </w:r>
      <w:r w:rsidRPr="00C76E5D">
        <w:rPr>
          <w:rFonts w:eastAsia="ヒラギノ明朝 Pro W3"/>
        </w:rPr>
        <w:t xml:space="preserve"> 25 Seri No.lu Özel Tüketim Vergisi Genel Tebliğinde</w:t>
      </w:r>
      <w:r w:rsidRPr="00C76E5D">
        <w:rPr>
          <w:rStyle w:val="DipnotBavurusu"/>
          <w:rFonts w:eastAsia="ヒラギノ明朝 Pro W3"/>
        </w:rPr>
        <w:footnoteReference w:id="11"/>
      </w:r>
      <w:r w:rsidRPr="00C76E5D">
        <w:rPr>
          <w:rFonts w:eastAsia="ヒラギノ明朝 Pro W3"/>
        </w:rPr>
        <w:t xml:space="preserve"> belirlenmiştir. </w:t>
      </w:r>
    </w:p>
    <w:p w:rsidR="00D73ED9" w:rsidRDefault="00D73ED9" w:rsidP="00D73ED9">
      <w:pPr>
        <w:tabs>
          <w:tab w:val="left" w:pos="566"/>
        </w:tabs>
        <w:spacing w:before="60" w:after="60"/>
        <w:ind w:firstLine="709"/>
        <w:jc w:val="both"/>
        <w:rPr>
          <w:rFonts w:eastAsia="ヒラギノ明朝 Pro W3"/>
        </w:rPr>
      </w:pPr>
      <w:r w:rsidRPr="00C76E5D">
        <w:rPr>
          <w:rFonts w:eastAsia="ヒラギノ明朝 Pro W3"/>
        </w:rPr>
        <w:t>Bu uygulamada, satıcılar tarafından teslime konu mallar için bağlı oldukları vergi dairelerine ödenmiş olan ÖTV, KDV matrahına dâhil olduğundan</w:t>
      </w:r>
      <w:r>
        <w:rPr>
          <w:rFonts w:eastAsia="ヒラギノ明朝 Pro W3"/>
        </w:rPr>
        <w:t>,</w:t>
      </w:r>
      <w:r w:rsidRPr="00C76E5D">
        <w:rPr>
          <w:rFonts w:eastAsia="ヒラギノ明朝 Pro W3"/>
        </w:rPr>
        <w:t xml:space="preserve"> bu ÖTV’nin 25 Seri No.lu Özel Tüketim Vergisi Genel Tebliğinde yer alan usul ve esaslar çerçevesinde imalatçılara iade edilen kısmı üzerinden hesaplanan KDV de fazla/yersiz hesaplanan KDV niteliğine dönüşmektedir.  Bu şekilde fazla/yersiz hesaplanan KDV niteliğine dönüşen vergi,bu bölümde yer alan açıklamalar doğrultusunda iade edilir.</w:t>
      </w:r>
    </w:p>
    <w:p w:rsidR="00D73ED9" w:rsidRPr="00AF2093" w:rsidRDefault="00D73ED9" w:rsidP="00D73ED9">
      <w:pPr>
        <w:tabs>
          <w:tab w:val="left" w:pos="566"/>
        </w:tabs>
        <w:spacing w:before="60" w:after="60"/>
        <w:ind w:firstLine="709"/>
        <w:jc w:val="both"/>
        <w:rPr>
          <w:rFonts w:eastAsia="ヒラギノ明朝 Pro W3"/>
          <w:b/>
        </w:rPr>
      </w:pPr>
      <w:r w:rsidRPr="00AF2093">
        <w:rPr>
          <w:rFonts w:eastAsia="ヒラギノ明朝 Pro W3"/>
          <w:b/>
        </w:rPr>
        <w:t xml:space="preserve">2. </w:t>
      </w:r>
      <w:r>
        <w:rPr>
          <w:rFonts w:eastAsia="ヒラギノ明朝 Pro W3"/>
          <w:b/>
        </w:rPr>
        <w:t>Vergi Sorumlusu</w:t>
      </w:r>
    </w:p>
    <w:p w:rsidR="00D73ED9" w:rsidRPr="00C76E5D" w:rsidRDefault="00D73ED9" w:rsidP="00D73ED9">
      <w:pPr>
        <w:spacing w:before="60" w:after="60"/>
        <w:ind w:firstLine="709"/>
        <w:jc w:val="both"/>
        <w:rPr>
          <w:b/>
        </w:rPr>
      </w:pPr>
      <w:r>
        <w:rPr>
          <w:b/>
        </w:rPr>
        <w:t>2</w:t>
      </w:r>
      <w:r w:rsidRPr="00C76E5D">
        <w:rPr>
          <w:b/>
        </w:rPr>
        <w:t>.</w:t>
      </w:r>
      <w:r>
        <w:rPr>
          <w:b/>
        </w:rPr>
        <w:t xml:space="preserve">1. </w:t>
      </w:r>
      <w:r w:rsidRPr="00C76E5D">
        <w:rPr>
          <w:b/>
        </w:rPr>
        <w:t>K</w:t>
      </w:r>
      <w:r>
        <w:rPr>
          <w:b/>
        </w:rPr>
        <w:t>DV</w:t>
      </w:r>
      <w:r w:rsidRPr="00C76E5D">
        <w:rPr>
          <w:b/>
        </w:rPr>
        <w:t>’de Tevkifat Uygulaması</w:t>
      </w:r>
    </w:p>
    <w:p w:rsidR="00D73ED9" w:rsidRPr="00C76E5D" w:rsidRDefault="00D73ED9" w:rsidP="00D73ED9">
      <w:pPr>
        <w:spacing w:before="60" w:after="60"/>
        <w:ind w:firstLine="709"/>
        <w:jc w:val="both"/>
      </w:pPr>
      <w:r>
        <w:t>3065 sayılı K</w:t>
      </w:r>
      <w:r w:rsidRPr="00C76E5D">
        <w:t xml:space="preserve">anunun </w:t>
      </w:r>
      <w:r>
        <w:t>(</w:t>
      </w:r>
      <w:r w:rsidRPr="00C76E5D">
        <w:t>9</w:t>
      </w:r>
      <w:r>
        <w:t>/1) inci</w:t>
      </w:r>
      <w:r w:rsidRPr="00C76E5D">
        <w:t xml:space="preserve"> maddesin</w:t>
      </w:r>
      <w:r>
        <w:t>e</w:t>
      </w:r>
      <w:r w:rsidRPr="00C76E5D">
        <w:t xml:space="preserve"> göre, mükellefin Türkiye içinde ikametgâhının, işyerinin, kanuni merkezi ve iş merkezinin bulunmaması hallerinde ve gerekli görülen diğer hallerde Maliye Bakanlığı vergi alacağının emniyet altına alınması amacıyla, vergiye tabi işlemlere taraf olanları verginin ödenmesinden sorumlu tutma yetkisine sahiptir.</w:t>
      </w:r>
    </w:p>
    <w:p w:rsidR="00D73ED9" w:rsidRPr="00C76E5D" w:rsidRDefault="00D73ED9" w:rsidP="00D73ED9">
      <w:pPr>
        <w:spacing w:before="60" w:after="60"/>
        <w:ind w:firstLine="709"/>
        <w:jc w:val="both"/>
      </w:pPr>
      <w:r>
        <w:t>V</w:t>
      </w:r>
      <w:r w:rsidRPr="00C76E5D">
        <w:t>ergi alacağını güvence altına almak amacıyla düzenlenen bu madde sadece ikametgâhı, işyeri, kanuni merkezi ve iş merkezi Türkiye'de bulunmayanlar için öngörülmüş değildir. Maliye Bakanlığı, bunların dışında gerekli gördüğü diğer hallerde de verginin ödenmesinden işleme taraf olanları sorumlu tutabilecektir.</w:t>
      </w:r>
    </w:p>
    <w:p w:rsidR="00D73ED9" w:rsidRPr="00C76E5D" w:rsidRDefault="00D73ED9" w:rsidP="00D73ED9">
      <w:pPr>
        <w:spacing w:before="60" w:after="60"/>
        <w:ind w:firstLine="709"/>
        <w:jc w:val="both"/>
      </w:pPr>
      <w:r w:rsidRPr="00C76E5D">
        <w:t>Maddede belirtilen işlemlere taraf olanlar</w:t>
      </w:r>
      <w:r>
        <w:t>,</w:t>
      </w:r>
      <w:r w:rsidRPr="00C76E5D">
        <w:t xml:space="preserve"> kendine mal teslim edilen veya hizmet ifa edilen kişi ve</w:t>
      </w:r>
      <w:r>
        <w:t>/veya</w:t>
      </w:r>
      <w:r w:rsidRPr="00C76E5D">
        <w:t xml:space="preserve"> kurumlardır. Bunlar</w:t>
      </w:r>
      <w:r>
        <w:t>,</w:t>
      </w:r>
      <w:r w:rsidRPr="00C76E5D">
        <w:t xml:space="preserve"> verginin tam olarak kesilip ödenmesinden ve bununla ilgili diğer ödevleri yerine getirmekten mükellef gibi sorumlu olacaklardır.</w:t>
      </w:r>
    </w:p>
    <w:p w:rsidR="00D73ED9" w:rsidRPr="00C76E5D" w:rsidRDefault="00D73ED9" w:rsidP="00D73ED9">
      <w:pPr>
        <w:spacing w:before="60" w:after="60"/>
        <w:ind w:firstLine="709"/>
        <w:jc w:val="both"/>
      </w:pPr>
      <w:r w:rsidRPr="00C76E5D">
        <w:lastRenderedPageBreak/>
        <w:t>KDV tevkifatı ihtiyari bir uygulama olmayıp, Maliye Bakanlığınca tevkifat uygulaması kapsamına alınan işlemlerde alıcılar tarafından tevkifat yapılması zorunludur. Diğer taraftan, Maliye Bakanlığınca tevkifat kapsamına alınmamış işlemlerde alıcılar tarafından tevkifat yapılması mümkün değildir.</w:t>
      </w:r>
    </w:p>
    <w:p w:rsidR="00D73ED9" w:rsidRPr="00C76E5D" w:rsidRDefault="00D73ED9" w:rsidP="00D73ED9">
      <w:pPr>
        <w:spacing w:before="60" w:after="60"/>
        <w:ind w:firstLine="709"/>
        <w:jc w:val="both"/>
        <w:rPr>
          <w:b/>
        </w:rPr>
      </w:pPr>
      <w:r>
        <w:rPr>
          <w:b/>
        </w:rPr>
        <w:t>2</w:t>
      </w:r>
      <w:r w:rsidRPr="00C76E5D">
        <w:rPr>
          <w:b/>
        </w:rPr>
        <w:t>.</w:t>
      </w:r>
      <w:r>
        <w:rPr>
          <w:b/>
        </w:rPr>
        <w:t>1.1.KDV</w:t>
      </w:r>
      <w:r w:rsidRPr="00C76E5D">
        <w:rPr>
          <w:b/>
        </w:rPr>
        <w:t xml:space="preserve"> Tevkifatının Niteliği</w:t>
      </w:r>
    </w:p>
    <w:p w:rsidR="00D73ED9" w:rsidRPr="00C76E5D" w:rsidRDefault="00D73ED9" w:rsidP="00D73ED9">
      <w:pPr>
        <w:spacing w:before="60" w:after="60"/>
        <w:ind w:firstLine="709"/>
        <w:jc w:val="both"/>
      </w:pPr>
      <w:r w:rsidRPr="00C76E5D">
        <w:t>KDV tevkifatı uygulaması, teslim veya hizmet bedeli üzerinden hesaplanan verginin, teslim veya hizmeti yapanlar tarafından değil</w:t>
      </w:r>
      <w:r>
        <w:t>,</w:t>
      </w:r>
      <w:r w:rsidRPr="00C76E5D">
        <w:t xml:space="preserve"> bu işlemlere muhatap olanlar tarafından kısmen veya tamamen vergi sorumlusu sıfatıyla beyan edilip ödenmesidir.</w:t>
      </w:r>
    </w:p>
    <w:p w:rsidR="00D73ED9" w:rsidRPr="00C76E5D" w:rsidRDefault="00D73ED9" w:rsidP="00D73ED9">
      <w:pPr>
        <w:spacing w:before="60" w:after="60"/>
        <w:ind w:firstLine="709"/>
        <w:jc w:val="both"/>
      </w:pPr>
      <w:r w:rsidRPr="00C76E5D">
        <w:t>“Tam tevkifat” işlem bedeli üzerinden hesaplanan verginin tamamının işleme muhatap olan alıcılar tarafından beyan edilip ödenmesi; “kısmi tevkifat” ise hesaplanan verginin Maliye Bakanlığınca belirlenen kısmının, işleme muhatap olan alıcılar tarafından, diğer kısmının ise işlemi (teslim veya hizmeti) yapan tarafından beyan edilip ödenmesidir.</w:t>
      </w:r>
    </w:p>
    <w:p w:rsidR="00D73ED9" w:rsidRPr="00C76E5D" w:rsidRDefault="00D73ED9" w:rsidP="00D73ED9">
      <w:pPr>
        <w:spacing w:before="60" w:after="60"/>
        <w:ind w:firstLine="709"/>
        <w:jc w:val="both"/>
        <w:rPr>
          <w:b/>
        </w:rPr>
      </w:pPr>
      <w:r>
        <w:rPr>
          <w:b/>
        </w:rPr>
        <w:t>2.1.1.</w:t>
      </w:r>
      <w:r w:rsidRPr="00C76E5D">
        <w:rPr>
          <w:b/>
        </w:rPr>
        <w:t>1. Beyan</w:t>
      </w:r>
    </w:p>
    <w:p w:rsidR="00D73ED9" w:rsidRPr="00C76E5D" w:rsidRDefault="00D73ED9" w:rsidP="00D73ED9">
      <w:pPr>
        <w:spacing w:before="60" w:after="60"/>
        <w:ind w:firstLine="709"/>
        <w:jc w:val="both"/>
      </w:pPr>
      <w:r w:rsidRPr="00C76E5D">
        <w:t>Tevkifat, genel bütçeli idareler hariç, tevkifata tabi işlemin yapıldığı dönemde vergi</w:t>
      </w:r>
      <w:r>
        <w:t xml:space="preserve"> sorumlularına ait 2 No.lu KDV B</w:t>
      </w:r>
      <w:r w:rsidRPr="00C76E5D">
        <w:t>eyannamesi ile beyan edilir.</w:t>
      </w:r>
    </w:p>
    <w:p w:rsidR="00D73ED9" w:rsidRPr="00C76E5D" w:rsidRDefault="00D73ED9" w:rsidP="00D73ED9">
      <w:pPr>
        <w:spacing w:before="60" w:after="60"/>
        <w:ind w:firstLine="709"/>
        <w:jc w:val="both"/>
      </w:pPr>
      <w:r w:rsidRPr="00C76E5D">
        <w:t xml:space="preserve">Tevkifat kapsamındaki işlemlerde vergiyi doğuran olay bakımından özellikli bir durum söz konusu olmayıp, bu işlemlere ilişkin KDV’nin beyan dönemi </w:t>
      </w:r>
      <w:r>
        <w:t>3065 sayılı K</w:t>
      </w:r>
      <w:r w:rsidRPr="00C76E5D">
        <w:t>anunun 10 uncu maddesine göre tespit edilir.</w:t>
      </w:r>
    </w:p>
    <w:p w:rsidR="00D73ED9" w:rsidRPr="00C76E5D" w:rsidRDefault="00D73ED9" w:rsidP="00D73ED9">
      <w:pPr>
        <w:spacing w:before="60" w:after="60"/>
        <w:ind w:firstLine="709"/>
        <w:jc w:val="both"/>
      </w:pPr>
      <w:r w:rsidRPr="00C76E5D">
        <w:t>Bu kapsamda, işleme ait fatura veya benzeri belge izleyen ay içinde düzenlense dahi sorumlu sıfatıyla beyan, işlemin vuku bulduğu dönemin beyan süresi içinde yapılır. Kısmi tevkifat uygulamasında satıcının mükellef sıfatıyla 1 No.lu KDV Beyannamesi ile beyan edeceği kısım da aynı dönemde beyan edilir.</w:t>
      </w:r>
    </w:p>
    <w:p w:rsidR="00D73ED9" w:rsidRPr="00C76E5D" w:rsidRDefault="00D73ED9" w:rsidP="00D73ED9">
      <w:pPr>
        <w:spacing w:before="60" w:after="60"/>
        <w:ind w:firstLine="709"/>
        <w:jc w:val="both"/>
      </w:pPr>
      <w:r w:rsidRPr="00C76E5D">
        <w:t xml:space="preserve">Hizmet işlemlerinde, hizmetin ayın sonunda tamamlanması halinde de fatura izleyen ayda düzenlense </w:t>
      </w:r>
      <w:r>
        <w:t>bileyukarıda belirtildiği</w:t>
      </w:r>
      <w:r w:rsidRPr="00C76E5D">
        <w:t xml:space="preserve"> şekilde işlem yapılır. İşlem bedelinin ödenmemesi, işleme ait faturanın süresinde düzenlenmemesi, alıcıya geç gelmesi veya hiç gelmemesi tevkifatın yapılıp yukarıda belirtilen süre içinde sorumlu tarafından beyan edilmesine engel değildir.</w:t>
      </w:r>
    </w:p>
    <w:p w:rsidR="00D73ED9" w:rsidRPr="00C76E5D" w:rsidRDefault="00D73ED9" w:rsidP="00D73ED9">
      <w:pPr>
        <w:spacing w:before="60" w:after="60"/>
        <w:ind w:firstLine="709"/>
        <w:jc w:val="both"/>
      </w:pPr>
      <w:r w:rsidRPr="00C76E5D">
        <w:t>Genel bütçeli idareler dışındaki vergi sorumluları tevkif ettikleri vergiyi, vergi sorumlularına ait 2 No.lu KDV Beyannamesi ile beyan eder</w:t>
      </w:r>
      <w:r>
        <w:t>le</w:t>
      </w:r>
      <w:r w:rsidRPr="00C76E5D">
        <w:t>r. Bunların başka faaliyetleri nedeniyle KDV mükellefiyetlerinin bulunmaması ve dolayısıyla 1 No.lu KDV Beyannamesi vermemeleri bu uygulamaya engel değildir.</w:t>
      </w:r>
    </w:p>
    <w:p w:rsidR="00D73ED9" w:rsidRPr="00C76E5D" w:rsidRDefault="00D73ED9" w:rsidP="00D73ED9">
      <w:pPr>
        <w:spacing w:before="60" w:after="60"/>
        <w:ind w:firstLine="709"/>
        <w:jc w:val="both"/>
      </w:pPr>
      <w:r w:rsidRPr="00C76E5D">
        <w:t>2 No.lu KDV Beyannamesi sadece tevkifata tabi işlemlerin olduğu dönemlerde verilir. Gerçek usulde KDV mükellefleri (KDV1 vergi türünden mükellef sicilinde kayıtlı olanlar)</w:t>
      </w:r>
      <w:r>
        <w:t>,</w:t>
      </w:r>
      <w:r w:rsidRPr="00C76E5D">
        <w:t xml:space="preserve"> tevkifata tabi tutulan KDV’nin beyanında 1015B </w:t>
      </w:r>
      <w:r>
        <w:t>B</w:t>
      </w:r>
      <w:r w:rsidRPr="00C76E5D">
        <w:t xml:space="preserve">eyanname kodlu KDV2 </w:t>
      </w:r>
      <w:r>
        <w:t>B</w:t>
      </w:r>
      <w:r w:rsidRPr="00C76E5D">
        <w:t>eyannamesini, gerçek usulde KDV mükellefiyeti bulunmayanlar</w:t>
      </w:r>
      <w:r>
        <w:t xml:space="preserve"> (</w:t>
      </w:r>
      <w:r w:rsidRPr="001E3037">
        <w:t>Genel bütçeli idareler dışındaki kamu kurum ve kuruluşları</w:t>
      </w:r>
      <w:r>
        <w:t>dahil)</w:t>
      </w:r>
      <w:r w:rsidRPr="00C76E5D">
        <w:t xml:space="preserve"> ise söz konusu verginin beyanında 9015 </w:t>
      </w:r>
      <w:r>
        <w:t>B</w:t>
      </w:r>
      <w:r w:rsidRPr="00C76E5D">
        <w:t xml:space="preserve">eyanname kodlu KDV2 </w:t>
      </w:r>
      <w:r>
        <w:t>B</w:t>
      </w:r>
      <w:r w:rsidRPr="00C76E5D">
        <w:t>eyannamesini kullan</w:t>
      </w:r>
      <w:r>
        <w:t>ı</w:t>
      </w:r>
      <w:r w:rsidRPr="00C76E5D">
        <w:t>r</w:t>
      </w:r>
      <w:r>
        <w:t>la</w:t>
      </w:r>
      <w:r w:rsidRPr="00C76E5D">
        <w:t>r.</w:t>
      </w:r>
    </w:p>
    <w:p w:rsidR="00D73ED9" w:rsidRPr="00C76E5D" w:rsidRDefault="00D73ED9" w:rsidP="00D73ED9">
      <w:pPr>
        <w:spacing w:before="60" w:after="60"/>
        <w:ind w:firstLine="709"/>
        <w:jc w:val="both"/>
      </w:pPr>
      <w:r w:rsidRPr="00C76E5D">
        <w:t>Genel bütçeli idareler, tevkif ettikleri KDV için sorumlu sıfatıyla beyanname verme</w:t>
      </w:r>
      <w:r>
        <w:t>z</w:t>
      </w:r>
      <w:r w:rsidRPr="00C76E5D">
        <w:t>ler, tevkif edilen KDV doğrudan bunların muhasebe birimlerince gelir kaydedilir.</w:t>
      </w:r>
    </w:p>
    <w:p w:rsidR="00D73ED9" w:rsidRPr="00C76E5D" w:rsidRDefault="00D73ED9" w:rsidP="00D73ED9">
      <w:pPr>
        <w:spacing w:before="60" w:after="60"/>
        <w:ind w:firstLine="709"/>
        <w:jc w:val="both"/>
      </w:pPr>
      <w:r w:rsidRPr="00C76E5D">
        <w:t>Ayrıca, 5018 sayılı Kamu Malî Yönetimi ve Kontrol Kanununa ekli cetvellerde yer alan idare, kurum ve kuruluşların tevkifat uygulaması kapsamındaki alımlarına ait bedellerin, genel bütçe ödenekleri dışındaki bir kaynaktan karşılanması halinde tevkif edilen KDV, söz konusu idare, kurum ve kuruluşlar tarafından 2 No.lu KDV Beyannamesi ile beyan edil</w:t>
      </w:r>
      <w:r>
        <w:t>ip</w:t>
      </w:r>
      <w:r w:rsidRPr="00C76E5D">
        <w:t xml:space="preserve"> ödenecektir.</w:t>
      </w:r>
    </w:p>
    <w:p w:rsidR="00D73ED9" w:rsidRPr="00C76E5D" w:rsidRDefault="00D73ED9" w:rsidP="00D73ED9">
      <w:pPr>
        <w:spacing w:before="60" w:after="60"/>
        <w:ind w:firstLine="709"/>
        <w:jc w:val="both"/>
      </w:pPr>
      <w:r w:rsidRPr="00C76E5D">
        <w:t>Tevkifat, bu Tebliğ kapsamında olan mal ve hizmetleri satın alan ve adına fatura ve benzeri belge düzenlenen sorumlu tarafından yapılarak, yukarıda</w:t>
      </w:r>
      <w:r>
        <w:t>ki</w:t>
      </w:r>
      <w:r w:rsidRPr="00C76E5D">
        <w:t xml:space="preserve"> belirlemeler çerçevesinde 2 No.lu KDV </w:t>
      </w:r>
      <w:r w:rsidRPr="00C76E5D">
        <w:lastRenderedPageBreak/>
        <w:t>Beyannamesi ile beyan edilip ödenecek veya doğrudan muhasebe birimlerince ilgili Bütçe hesabına gelir kaydı yapılacaktır.</w:t>
      </w:r>
    </w:p>
    <w:p w:rsidR="00D73ED9" w:rsidRDefault="00D73ED9" w:rsidP="00D73ED9">
      <w:pPr>
        <w:spacing w:before="60" w:after="60"/>
        <w:ind w:firstLine="709"/>
        <w:jc w:val="both"/>
      </w:pPr>
      <w:r w:rsidRPr="00C76E5D">
        <w:t>KDV mükellefiyeti bulunmayan BSMV mükelleflerinin</w:t>
      </w:r>
      <w:r>
        <w:t>,</w:t>
      </w:r>
      <w:r w:rsidRPr="00C76E5D">
        <w:t xml:space="preserve"> 2 No.lu KDV Beyannamesini kurumlar vergisi yönünden bağlı oldukları vergi da</w:t>
      </w:r>
      <w:r>
        <w:t xml:space="preserve">iresine vermeleri gerekmektedir. </w:t>
      </w:r>
    </w:p>
    <w:p w:rsidR="00D73ED9" w:rsidRPr="00C76E5D" w:rsidRDefault="00D73ED9" w:rsidP="00D73ED9">
      <w:pPr>
        <w:spacing w:before="60" w:after="60"/>
        <w:ind w:firstLine="709"/>
        <w:jc w:val="both"/>
      </w:pPr>
      <w:r w:rsidRPr="00C76E5D">
        <w:t xml:space="preserve">Ancak, bankaların tevkif ettikleri vergiyi ödemeyi yapan şubeler </w:t>
      </w:r>
      <w:r>
        <w:t>itibarıyla,</w:t>
      </w:r>
      <w:r w:rsidRPr="00C76E5D">
        <w:t xml:space="preserve"> şubelerin bağlı bulundukları vergi dairesine beyan edip ö</w:t>
      </w:r>
      <w:r>
        <w:t>demeleri de mümkündür</w:t>
      </w:r>
      <w:r w:rsidRPr="00C76E5D">
        <w:t>.</w:t>
      </w:r>
    </w:p>
    <w:p w:rsidR="00D73ED9" w:rsidRPr="00C76E5D" w:rsidRDefault="00D73ED9" w:rsidP="00D73ED9">
      <w:pPr>
        <w:spacing w:before="60" w:after="60"/>
        <w:ind w:firstLine="709"/>
        <w:jc w:val="both"/>
      </w:pPr>
      <w:r w:rsidRPr="00C76E5D">
        <w:t>Bu tercihi yapan bankaların, durumu bir dilekçe ile önceden genel müdürlüğün bağlı olduğu vergi dairesine yazılı şekilde bildirmeleri gerekmektedir. Bu bildirime ait yazının bir örneği</w:t>
      </w:r>
      <w:r>
        <w:t>,</w:t>
      </w:r>
      <w:r w:rsidRPr="00C76E5D">
        <w:t xml:space="preserve"> genel müdürlük tarafından şubelere gönderil</w:t>
      </w:r>
      <w:r>
        <w:t>ir</w:t>
      </w:r>
      <w:r w:rsidRPr="00C76E5D">
        <w:t>, şubeler tarafından da kendi bağlı oldukları vergi dairelerine ibraz edilmek sur</w:t>
      </w:r>
      <w:r>
        <w:t>etiyle sorumlu sıfatıyla beyan,</w:t>
      </w:r>
      <w:r w:rsidRPr="00C76E5D">
        <w:t xml:space="preserve"> şubeler tarafından yapılma</w:t>
      </w:r>
      <w:r>
        <w:t>y</w:t>
      </w:r>
      <w:r w:rsidRPr="00C76E5D">
        <w:t>a başlanır.</w:t>
      </w:r>
    </w:p>
    <w:p w:rsidR="00D73ED9" w:rsidRPr="00C76E5D" w:rsidRDefault="00D73ED9" w:rsidP="00D73ED9">
      <w:pPr>
        <w:spacing w:before="60" w:after="60"/>
        <w:ind w:firstLine="709"/>
        <w:jc w:val="both"/>
        <w:rPr>
          <w:b/>
        </w:rPr>
      </w:pPr>
      <w:r>
        <w:rPr>
          <w:b/>
        </w:rPr>
        <w:t>2.1.1.</w:t>
      </w:r>
      <w:r w:rsidRPr="00C76E5D">
        <w:rPr>
          <w:b/>
        </w:rPr>
        <w:t>2. İndirim</w:t>
      </w:r>
    </w:p>
    <w:p w:rsidR="00D73ED9" w:rsidRPr="00C76E5D" w:rsidRDefault="00D73ED9" w:rsidP="00D73ED9">
      <w:pPr>
        <w:spacing w:before="60" w:after="60"/>
        <w:ind w:firstLine="709"/>
        <w:jc w:val="both"/>
      </w:pPr>
      <w:r w:rsidRPr="00C76E5D">
        <w:t>2 No.lu KDV Beyannamesinde herhangi bir surette indirim yapılması mümkün olmadığından tevkif edilen KDV’nin tamamının beyan edilerek vergi dairesine ödenmesi gerekmektedir.</w:t>
      </w:r>
    </w:p>
    <w:p w:rsidR="00D73ED9" w:rsidRPr="00C76E5D" w:rsidRDefault="00D73ED9" w:rsidP="00D73ED9">
      <w:pPr>
        <w:spacing w:before="60" w:after="60"/>
        <w:ind w:firstLine="709"/>
        <w:jc w:val="both"/>
      </w:pPr>
      <w:r w:rsidRPr="00C76E5D">
        <w:t>Tevkifat uygulayan alıcının KDV mükellefiyetinin bulunması ve tevkifat uyguladığı teslim veya hizmeti indirim hakkı tanınan işlemlerde kullanacak olması halinde, sorumlu sıfatıyla beyan edilen tutar, beyanın yapıldığı ay içinde</w:t>
      </w:r>
      <w:r>
        <w:t xml:space="preserve"> verilmesi gereken 1 No.lu KDV B</w:t>
      </w:r>
      <w:r w:rsidRPr="00C76E5D">
        <w:t xml:space="preserve">eyannamesinde indirim konusu yapılabilir. Bu indirimin dayanağı 2 No.lu KDV </w:t>
      </w:r>
      <w:r>
        <w:t>B</w:t>
      </w:r>
      <w:r w:rsidRPr="00C76E5D">
        <w:t>eyannamesi olacaktır.</w:t>
      </w:r>
    </w:p>
    <w:p w:rsidR="00D73ED9" w:rsidRPr="00C76E5D" w:rsidRDefault="00D73ED9" w:rsidP="00D73ED9">
      <w:pPr>
        <w:spacing w:before="60" w:after="60"/>
        <w:ind w:firstLine="709"/>
        <w:jc w:val="both"/>
      </w:pPr>
      <w:r w:rsidRPr="00C76E5D">
        <w:t>Kısmi tevkifata tabi işlemlerde, işlem bed</w:t>
      </w:r>
      <w:r>
        <w:t>eli üzerinden hesaplanan KDV</w:t>
      </w:r>
      <w:r w:rsidRPr="00C76E5D">
        <w:t>;</w:t>
      </w:r>
    </w:p>
    <w:p w:rsidR="00D73ED9" w:rsidRPr="00C76E5D" w:rsidRDefault="00D73ED9" w:rsidP="00D73ED9">
      <w:pPr>
        <w:spacing w:before="60" w:after="60"/>
        <w:ind w:firstLine="709"/>
        <w:jc w:val="both"/>
      </w:pPr>
      <w:r w:rsidRPr="00C76E5D">
        <w:t>- Satıcı tarafından beyan edilecek kısmı, takvim yılı aşılmamak şartıyla işleme ait fatura veya benzeri belgenin defterlere kaydedildiği döneme ilişkin olarak verilmesi gereken,</w:t>
      </w:r>
    </w:p>
    <w:p w:rsidR="00D73ED9" w:rsidRPr="00C76E5D" w:rsidRDefault="00D73ED9" w:rsidP="00D73ED9">
      <w:pPr>
        <w:spacing w:before="60" w:after="60"/>
        <w:ind w:firstLine="709"/>
        <w:jc w:val="both"/>
      </w:pPr>
      <w:r w:rsidRPr="00C76E5D">
        <w:t xml:space="preserve">- Sorumlu sıfatıyla beyan edilen kısmı ise 2 No.lu KDV </w:t>
      </w:r>
      <w:r>
        <w:t>B</w:t>
      </w:r>
      <w:r w:rsidRPr="00C76E5D">
        <w:t>eyannamesinin verildiği ay içinde verilmesi gereken,</w:t>
      </w:r>
    </w:p>
    <w:p w:rsidR="00D73ED9" w:rsidRPr="00C76E5D" w:rsidRDefault="00D73ED9" w:rsidP="00D73ED9">
      <w:pPr>
        <w:spacing w:before="60" w:after="60"/>
        <w:ind w:firstLine="709"/>
        <w:jc w:val="both"/>
      </w:pPr>
      <w:r w:rsidRPr="00C76E5D">
        <w:t>1 No.lu KDV Beyannamesinde indirim konusu yapılır.</w:t>
      </w:r>
    </w:p>
    <w:p w:rsidR="00D73ED9" w:rsidRPr="0081272D" w:rsidRDefault="00D73ED9" w:rsidP="00D73ED9">
      <w:pPr>
        <w:spacing w:before="60" w:after="60"/>
        <w:ind w:firstLine="709"/>
        <w:jc w:val="both"/>
        <w:rPr>
          <w:i/>
        </w:rPr>
      </w:pPr>
      <w:r w:rsidRPr="0031592E">
        <w:rPr>
          <w:b/>
          <w:i/>
        </w:rPr>
        <w:t>Örnek:</w:t>
      </w:r>
      <w:r w:rsidRPr="0081272D">
        <w:rPr>
          <w:i/>
        </w:rPr>
        <w:t>Satıcı (B), alıcı (A)’ya 12 Mayıs’ta 1.000 TL karşılığında bakır tel teslim etmiş, genel oranda KDV’ye tabi bu teslimle ilgili olarak 13 Mayıs’ta düzenlediği faturada hesaplanan KDV, tevkif edilecek KDV ve tahsil edilecek KDV tutarlarını, Tebliğin (I/C-2.1.3.4.2.) bölümündeki açıklamalara uygun olarak, sırayla 180 TL, 126 TL ve 54 TL olarak göstermiştir.</w:t>
      </w:r>
    </w:p>
    <w:p w:rsidR="00D73ED9" w:rsidRPr="0081272D" w:rsidRDefault="00D73ED9" w:rsidP="00D73ED9">
      <w:pPr>
        <w:spacing w:before="60" w:after="60"/>
        <w:ind w:firstLine="709"/>
        <w:jc w:val="both"/>
        <w:rPr>
          <w:i/>
        </w:rPr>
      </w:pPr>
      <w:r w:rsidRPr="0081272D">
        <w:rPr>
          <w:i/>
        </w:rPr>
        <w:t>(A), bu alışla ilgili 2 No.lu KDV Beyannamesini 24 Haziran’a kadar vermek zorundadır. Bu ödevini yerine getirmişse, söz konusu beyanname ile sorumlu sıfatıyla beyan edeceği 126 lirayı, 24 Haziran’a kadar vermesi gereken Mayıs dönemi 1 No.lu KDV Beyannamesinde indirim konusu yapabilecektir. 2 No.lu KDV Beyannamesi yanlışlıkla süresinden sonra, mesela, 24 Ağustos’ta verilirse 126 TL tutar da 24 Ağustos’a kadar verilmesi gereken Temmuz dönemi 1 No.lu KDV beyannamesinde indirim konusu yapılabilecektir.</w:t>
      </w:r>
    </w:p>
    <w:p w:rsidR="00D73ED9" w:rsidRPr="0081272D" w:rsidRDefault="00D73ED9" w:rsidP="00D73ED9">
      <w:pPr>
        <w:spacing w:before="60" w:after="60"/>
        <w:ind w:firstLine="709"/>
        <w:jc w:val="both"/>
        <w:rPr>
          <w:i/>
        </w:rPr>
      </w:pPr>
      <w:r w:rsidRPr="0081272D">
        <w:rPr>
          <w:i/>
        </w:rPr>
        <w:t>Mükellef (A)’nınsatıcıya ödediği/borçlandığı 54 TL tutar ise yıl geçmemek şartıyla alış faturasının defterlere kaydedildiği dönemde indirim konusu yapılabilecektir.</w:t>
      </w:r>
    </w:p>
    <w:p w:rsidR="00D73ED9" w:rsidRPr="0081272D" w:rsidRDefault="00D73ED9" w:rsidP="00D73ED9">
      <w:pPr>
        <w:spacing w:before="60" w:after="60"/>
        <w:ind w:firstLine="709"/>
        <w:jc w:val="both"/>
        <w:rPr>
          <w:i/>
        </w:rPr>
      </w:pPr>
      <w:r w:rsidRPr="0081272D">
        <w:rPr>
          <w:i/>
        </w:rPr>
        <w:t>Satıcının bu teslimle i</w:t>
      </w:r>
      <w:r>
        <w:rPr>
          <w:i/>
        </w:rPr>
        <w:t>lgili faturayı süresinden sonra</w:t>
      </w:r>
      <w:r w:rsidRPr="0081272D">
        <w:rPr>
          <w:i/>
        </w:rPr>
        <w:t>düzenleyip (A)’ya intikal ettirmesi sorumlu sıfatıyla beyanın 24 Haziran’a kadar yapılmasına engel değildir. Bu durumda hesaplanan verginin sorumlu sıfatıyla beyan edilecek olan 126 TL tutarındaki kısım 24 Haziran’a kadar 2 No.lu KDV Beyanname ile bildirilecek, satıcıya ödenmesi gereken 54 TL tutarındaki kısım ise vergiyi doğran olayın gerçekleştiği takvim yılı geçmemek şartıyla faturanın defterlere kaydedildiği dönem için verilecek 1 No.lu Beyannamede indirim konusu yapılabilecektir.</w:t>
      </w:r>
    </w:p>
    <w:p w:rsidR="00D73ED9" w:rsidRPr="00C76E5D" w:rsidRDefault="00D73ED9" w:rsidP="00D73ED9">
      <w:pPr>
        <w:spacing w:before="60" w:after="60"/>
        <w:ind w:firstLine="709"/>
        <w:jc w:val="both"/>
        <w:rPr>
          <w:b/>
        </w:rPr>
      </w:pPr>
      <w:r>
        <w:rPr>
          <w:b/>
        </w:rPr>
        <w:t>2.1.2</w:t>
      </w:r>
      <w:r w:rsidRPr="00C76E5D">
        <w:rPr>
          <w:b/>
        </w:rPr>
        <w:t>. Tam Tevkifat Uygulaması</w:t>
      </w:r>
    </w:p>
    <w:p w:rsidR="00D73ED9" w:rsidRPr="00C76E5D" w:rsidRDefault="00D73ED9" w:rsidP="00D73ED9">
      <w:pPr>
        <w:spacing w:before="60" w:after="60"/>
        <w:ind w:firstLine="709"/>
        <w:jc w:val="both"/>
      </w:pPr>
      <w:r w:rsidRPr="00C76E5D">
        <w:lastRenderedPageBreak/>
        <w:t>Bu bölüm kapsamındaki işlemlerde, işlem bedeli üzerinden hesaplanan KDV’nin tamamı, mal veya hizmetin alıcıları tarafından tevkifata tabi tutul</w:t>
      </w:r>
      <w:r>
        <w:t>u</w:t>
      </w:r>
      <w:r w:rsidRPr="00C76E5D">
        <w:t>r.</w:t>
      </w:r>
    </w:p>
    <w:p w:rsidR="00D73ED9" w:rsidRDefault="00D73ED9" w:rsidP="00D73ED9">
      <w:pPr>
        <w:spacing w:before="60" w:after="60"/>
        <w:ind w:firstLine="709"/>
        <w:jc w:val="both"/>
      </w:pPr>
      <w:r w:rsidRPr="00C76E5D">
        <w:t>Tam tevkifat uygulanacak işlemler, bu bölümde belirtilenlerle sınırlı olup, bunlar dışındaki işlemlerde işleme muhatap olanlar tarafından tam tevkifat uygulaması kapsamında işlem yapılmayacaktır.</w:t>
      </w:r>
    </w:p>
    <w:p w:rsidR="00D73ED9" w:rsidRPr="00C76E5D" w:rsidRDefault="00D73ED9" w:rsidP="00D73ED9">
      <w:pPr>
        <w:spacing w:before="60" w:after="60"/>
        <w:ind w:firstLine="709"/>
        <w:jc w:val="both"/>
        <w:rPr>
          <w:b/>
        </w:rPr>
      </w:pPr>
      <w:r>
        <w:rPr>
          <w:b/>
        </w:rPr>
        <w:t>2.1.2.</w:t>
      </w:r>
      <w:r w:rsidRPr="00C76E5D">
        <w:rPr>
          <w:b/>
        </w:rPr>
        <w:t xml:space="preserve">1. İkametgâhı, İşyeri, Kanuni Merkezi </w:t>
      </w:r>
      <w:r>
        <w:rPr>
          <w:b/>
        </w:rPr>
        <w:t>v</w:t>
      </w:r>
      <w:r w:rsidRPr="00C76E5D">
        <w:rPr>
          <w:b/>
        </w:rPr>
        <w:t>e İş Merkezi Türkiye’de Bulunmayanlar Tarafından Yapılan İşlemler</w:t>
      </w:r>
    </w:p>
    <w:p w:rsidR="00D73ED9" w:rsidRPr="00C76E5D" w:rsidRDefault="00D73ED9" w:rsidP="00D73ED9">
      <w:pPr>
        <w:spacing w:before="60" w:after="60"/>
        <w:ind w:firstLine="709"/>
        <w:jc w:val="both"/>
        <w:rPr>
          <w:b/>
        </w:rPr>
      </w:pPr>
      <w:r>
        <w:t>3065 sayılı K</w:t>
      </w:r>
      <w:r w:rsidRPr="00C76E5D">
        <w:t>anunun 1 inci maddesine göre bir hizmetin KDV’nin konusuna girebilmesi için Türkiye’de ifa edilme</w:t>
      </w:r>
      <w:r>
        <w:t>si gerekmektedir. Aynı Kanunun (6/b)</w:t>
      </w:r>
      <w:r w:rsidRPr="00C76E5D">
        <w:t xml:space="preserve"> maddesinde ise Türkiye'de yapılan veya faydalanılan hizmetlerin Türkiye'de ifa edilmiş sayılacağı hükme bağlanmıştır.</w:t>
      </w:r>
    </w:p>
    <w:p w:rsidR="00D73ED9" w:rsidRPr="00C76E5D" w:rsidRDefault="00D73ED9" w:rsidP="00D73ED9">
      <w:pPr>
        <w:spacing w:before="60" w:after="60"/>
        <w:ind w:firstLine="709"/>
        <w:jc w:val="both"/>
      </w:pPr>
      <w:r w:rsidRPr="00C76E5D">
        <w:t>Buna göre, ikametgâhı, işyeri, kanuni merkezi ve iş merkezi Türkiye’de bulunmayanların Türkiye’de yaptığı hizmetler ile bunların yurt dışında yaptığı ancak Türkiye’de faydalanılan hizmetler KDV’ye tabi olacaktır.</w:t>
      </w:r>
    </w:p>
    <w:p w:rsidR="00D73ED9" w:rsidRPr="00C76E5D" w:rsidRDefault="00D73ED9" w:rsidP="00D73ED9">
      <w:pPr>
        <w:spacing w:before="60" w:after="60"/>
        <w:ind w:firstLine="709"/>
        <w:jc w:val="both"/>
      </w:pPr>
      <w:r w:rsidRPr="00C76E5D">
        <w:t>Bu gibi hizmet ifalarında mükellef, esas olarak hizmeti ifa eden olmakla birlikte, Türkiye'de ikametgâhı, işyeri, kanuni merkezi ve iş merkezi bulunmadığından, KDV’nin tamamı, hizmetten faydalanan yurt içindeki muhatap tarafından sorumlu sıfatıyla beyan edilip ödenecektir.</w:t>
      </w:r>
    </w:p>
    <w:p w:rsidR="00D73ED9" w:rsidRPr="00C76E5D" w:rsidRDefault="00D73ED9" w:rsidP="00D73ED9">
      <w:pPr>
        <w:spacing w:before="60" w:after="60"/>
        <w:ind w:firstLine="709"/>
        <w:jc w:val="both"/>
      </w:pPr>
      <w:r w:rsidRPr="00C76E5D">
        <w:t>Hizmetin vergiden müstesna olması ve hizmetin yurt dışında yapılıp hizmetten yurt dışında faydalanılması halinde, mükellef veya sorumlu sıfatıyla KDV beyan edilmeyecektir.</w:t>
      </w:r>
    </w:p>
    <w:p w:rsidR="00D73ED9" w:rsidRPr="00C76E5D" w:rsidRDefault="00D73ED9" w:rsidP="00D73ED9">
      <w:pPr>
        <w:spacing w:before="60" w:after="60"/>
        <w:ind w:firstLine="709"/>
        <w:jc w:val="both"/>
      </w:pPr>
      <w:r w:rsidRPr="00C76E5D">
        <w:t>KDV’nin sorumlu sıfatıyla beyan edilmesi için hizmetten Türkiye’de faydalanan muhatabın KDV mükellefi olması şart değildir. KDV mükellefiyeti bulunmayanlar da söz konusu hizmetler nedeniyle KDV</w:t>
      </w:r>
      <w:r>
        <w:t xml:space="preserve"> tevkifatı yaparak 2 No.lu KDV B</w:t>
      </w:r>
      <w:r w:rsidRPr="00C76E5D">
        <w:t>eyannamesi ile beyan etmek ve ödemek zorundadır.</w:t>
      </w:r>
    </w:p>
    <w:p w:rsidR="00D73ED9" w:rsidRPr="00C76E5D" w:rsidRDefault="00D73ED9" w:rsidP="00D73ED9">
      <w:pPr>
        <w:spacing w:before="60" w:after="60"/>
        <w:ind w:firstLine="709"/>
        <w:jc w:val="both"/>
      </w:pPr>
      <w:r w:rsidRPr="00C76E5D">
        <w:t>Yurt dışından temin edilen ve tevkifata tabi tutulması gereken hizmetlere ilişkin olarak aşağıdaki örnekler verilebilir:</w:t>
      </w:r>
    </w:p>
    <w:p w:rsidR="00D73ED9" w:rsidRPr="00C76E5D" w:rsidRDefault="00D73ED9" w:rsidP="00D73ED9">
      <w:pPr>
        <w:spacing w:before="60" w:after="60"/>
        <w:ind w:firstLine="709"/>
        <w:jc w:val="both"/>
      </w:pPr>
      <w:r w:rsidRPr="00C76E5D">
        <w:t>Türkiye’de ikametgâhı, işyeri, kanuni merkezi ve iş merkezi bulunmayan firmalar tarafından;</w:t>
      </w:r>
    </w:p>
    <w:p w:rsidR="00D73ED9" w:rsidRPr="00C76E5D" w:rsidRDefault="00D73ED9" w:rsidP="00D73ED9">
      <w:pPr>
        <w:spacing w:before="60" w:after="60"/>
        <w:ind w:firstLine="709"/>
        <w:jc w:val="both"/>
      </w:pPr>
      <w:r w:rsidRPr="00C76E5D">
        <w:t>- Türkiye’de inşa edilecek bir alış-veriş merkezi için yurt dışında çizilip Türkiye’ye gönderilen mimari proje hizmeti,</w:t>
      </w:r>
    </w:p>
    <w:p w:rsidR="00D73ED9" w:rsidRPr="00C76E5D" w:rsidRDefault="00D73ED9" w:rsidP="00D73ED9">
      <w:pPr>
        <w:spacing w:before="60" w:after="60"/>
        <w:ind w:firstLine="709"/>
        <w:jc w:val="both"/>
      </w:pPr>
      <w:r w:rsidRPr="00C76E5D">
        <w:t>- Türkiye’de faaliyette bulunan enerji santralinin işletilmesine ilişkin olarak yurt dışından verilen danışmanlık hizmeti,</w:t>
      </w:r>
    </w:p>
    <w:p w:rsidR="00D73ED9" w:rsidRPr="00C76E5D" w:rsidRDefault="00D73ED9" w:rsidP="00D73ED9">
      <w:pPr>
        <w:spacing w:before="60" w:after="60"/>
        <w:ind w:firstLine="709"/>
        <w:jc w:val="both"/>
      </w:pPr>
      <w:r w:rsidRPr="00C76E5D">
        <w:t>- KDV mükellefiyeti olmayan genel bütçeli bir idareye yurt dışından verilen bilgisayar yazılım hizmeti,</w:t>
      </w:r>
    </w:p>
    <w:p w:rsidR="00D73ED9" w:rsidRPr="00C76E5D" w:rsidRDefault="00D73ED9" w:rsidP="00D73ED9">
      <w:pPr>
        <w:spacing w:before="60" w:after="60"/>
        <w:ind w:firstLine="709"/>
        <w:jc w:val="both"/>
      </w:pPr>
      <w:r w:rsidRPr="00C76E5D">
        <w:t>- KDV mükellefiyeti olmayan bir sivil toplum kuruluşuna konusuyla ilgili olarak dünyadaki hukuki gelişmeler hakkında yurt dışından bilgi gönderilmesi hizmeti.</w:t>
      </w:r>
    </w:p>
    <w:p w:rsidR="00D73ED9" w:rsidRPr="00C76E5D" w:rsidRDefault="00D73ED9" w:rsidP="00D73ED9">
      <w:pPr>
        <w:spacing w:before="60" w:after="60"/>
        <w:ind w:firstLine="709"/>
        <w:jc w:val="both"/>
      </w:pPr>
      <w:r w:rsidRPr="00C76E5D">
        <w:t>Bu bölüm kapsamında olan hizmetlerin aynı zamanda kısmi tevkifat uygulaması kapsamında da olması halinde, bu b</w:t>
      </w:r>
      <w:r>
        <w:t>ölüme göre işlem tesis edil</w:t>
      </w:r>
      <w:r w:rsidRPr="00C76E5D">
        <w:t>ir.</w:t>
      </w:r>
    </w:p>
    <w:p w:rsidR="00D73ED9" w:rsidRPr="00C76E5D" w:rsidRDefault="00D73ED9" w:rsidP="00D73ED9">
      <w:pPr>
        <w:spacing w:before="60" w:after="60"/>
        <w:ind w:firstLine="709"/>
        <w:jc w:val="both"/>
      </w:pPr>
      <w:r w:rsidRPr="00C76E5D">
        <w:t xml:space="preserve">İkametgâhı, işyeri, kanuni merkezi ve iş merkezi Türkiye’de bulunmayanlar tarafından yapılan </w:t>
      </w:r>
      <w:r>
        <w:t>3065 sayılı K</w:t>
      </w:r>
      <w:r w:rsidRPr="00C76E5D">
        <w:t xml:space="preserve">anunun 1 inci maddesi kapsamındaki mal teslimlerinde de bu bölüm </w:t>
      </w:r>
      <w:r>
        <w:t>kapsamında işlem tesis edil</w:t>
      </w:r>
      <w:r w:rsidRPr="00C76E5D">
        <w:t>ir.</w:t>
      </w:r>
    </w:p>
    <w:p w:rsidR="00D73ED9" w:rsidRPr="00C76E5D" w:rsidRDefault="00D73ED9" w:rsidP="00D73ED9">
      <w:pPr>
        <w:spacing w:before="60" w:after="60"/>
        <w:ind w:firstLine="709"/>
        <w:jc w:val="both"/>
      </w:pPr>
      <w:r w:rsidRPr="00C76E5D">
        <w:t>Teslimin vergiden müstesna olması halinde, mükellef veya sorumlu sıfatıyla vergi beyan edilme</w:t>
      </w:r>
      <w:r>
        <w:t>z</w:t>
      </w:r>
      <w:r w:rsidRPr="00C76E5D">
        <w:t>.</w:t>
      </w:r>
    </w:p>
    <w:p w:rsidR="00D73ED9" w:rsidRPr="00C76E5D" w:rsidRDefault="00D73ED9" w:rsidP="00D73ED9">
      <w:pPr>
        <w:spacing w:before="60" w:after="60"/>
        <w:ind w:firstLine="709"/>
        <w:jc w:val="both"/>
        <w:rPr>
          <w:b/>
        </w:rPr>
      </w:pPr>
      <w:r>
        <w:rPr>
          <w:b/>
        </w:rPr>
        <w:t>2.1.2.</w:t>
      </w:r>
      <w:r w:rsidRPr="00C76E5D">
        <w:rPr>
          <w:b/>
        </w:rPr>
        <w:t>2. Serbest Meslek Faaliye</w:t>
      </w:r>
      <w:r>
        <w:rPr>
          <w:b/>
        </w:rPr>
        <w:t>ti Çerçevesinde Yapılan Teslim v</w:t>
      </w:r>
      <w:r w:rsidRPr="00C76E5D">
        <w:rPr>
          <w:b/>
        </w:rPr>
        <w:t>e Hizmetler</w:t>
      </w:r>
    </w:p>
    <w:p w:rsidR="00D73ED9" w:rsidRPr="00C76E5D" w:rsidRDefault="00D73ED9" w:rsidP="00D73ED9">
      <w:pPr>
        <w:spacing w:before="60" w:after="60"/>
        <w:ind w:firstLine="709"/>
        <w:jc w:val="both"/>
      </w:pPr>
      <w:r>
        <w:t>3065 sayılı K</w:t>
      </w:r>
      <w:r w:rsidRPr="00C76E5D">
        <w:t xml:space="preserve">anunun </w:t>
      </w:r>
      <w:r>
        <w:t>(1/1) inci</w:t>
      </w:r>
      <w:r w:rsidRPr="00C76E5D">
        <w:t xml:space="preserve"> maddesine göre, serbest meslek faaliyeti çerçevesinde yapılan teslim ve hizmetler vergiye tabidir</w:t>
      </w:r>
      <w:r>
        <w:t>. Sözü edilen faaliyetleri mutat</w:t>
      </w:r>
      <w:r w:rsidRPr="00C76E5D">
        <w:t xml:space="preserve"> ve sürekli olarak yapanlar KDV </w:t>
      </w:r>
      <w:r w:rsidRPr="00C76E5D">
        <w:lastRenderedPageBreak/>
        <w:t>mükellefi olacak, arızi serbest meslek faaliyetinde bulunanların ise KDV mükellefiyeti tesis edilmeyecektir.</w:t>
      </w:r>
    </w:p>
    <w:p w:rsidR="00D73ED9" w:rsidRPr="00E156A6" w:rsidRDefault="00D73ED9" w:rsidP="00D73ED9">
      <w:pPr>
        <w:spacing w:before="60" w:after="60"/>
        <w:ind w:firstLine="709"/>
        <w:jc w:val="both"/>
        <w:rPr>
          <w:strike/>
        </w:rPr>
      </w:pPr>
      <w:r w:rsidRPr="00C76E5D">
        <w:t>Ser</w:t>
      </w:r>
      <w:r>
        <w:t>best meslek faaliyetlerini mutat</w:t>
      </w:r>
      <w:r w:rsidRPr="00C76E5D">
        <w:t xml:space="preserve"> ve sürekli olarak yapanların</w:t>
      </w:r>
      <w:r>
        <w:t>, prensip olarak</w:t>
      </w:r>
      <w:r w:rsidRPr="00C76E5D">
        <w:t xml:space="preserve"> KDV mükellefiyeti tesis ettirmeleri gerekmektedir. Ancak, 193 sayılı Gelir Vergisi Kanununun 18 inci maddesi kapsamına giren teslim ve hizmetleri münhasıran aynı Kanunun 94 üncü maddesinde belirtilen kişi, kurum ve kuruluşlara yapanların hesaplayacağı KDV’nin</w:t>
      </w:r>
      <w:r>
        <w:t>,</w:t>
      </w:r>
      <w:r w:rsidRPr="00C76E5D">
        <w:t xml:space="preserve"> bu kişi veya kuruluşlar tarafından sorumlu sıfatıyla beyan </w:t>
      </w:r>
      <w:r w:rsidRPr="004C0547">
        <w:t>edilmesi gerekir.</w:t>
      </w:r>
    </w:p>
    <w:p w:rsidR="00D73ED9" w:rsidRPr="00C76E5D" w:rsidRDefault="00D73ED9" w:rsidP="00D73ED9">
      <w:pPr>
        <w:spacing w:before="60" w:after="60"/>
        <w:ind w:firstLine="709"/>
        <w:jc w:val="both"/>
      </w:pPr>
      <w:r w:rsidRPr="00C76E5D">
        <w:t>Serbest meslek erbabının bu uygulamadan faydalanabilmesi için KDV mükellefiyetinin sadece Gelir Vergisi Kanununun 18 inci maddesi kapsamına giren işlemlerden ibaret olması ve işlemlerinin tamamının aynı Kanunun 94 üncü maddesinde sayılan kişi, kurum ve kuruluşlara yapılması gerekmektedir.</w:t>
      </w:r>
    </w:p>
    <w:p w:rsidR="00D73ED9" w:rsidRPr="00C76E5D" w:rsidRDefault="00D73ED9" w:rsidP="00D73ED9">
      <w:pPr>
        <w:spacing w:before="60" w:after="60"/>
        <w:ind w:firstLine="709"/>
        <w:jc w:val="both"/>
      </w:pPr>
      <w:r w:rsidRPr="00C76E5D">
        <w:t>Ayrıca, sorumluluk uygulaması kapsamında işlem yapılabilmesi için Gelir Vergisi Kanununun 18 inci maddesi kapsamına giren işlemleri yapan kişilerin, bu şekilde işlem yapılmasını önceden vergi sorumlusuna (Gelir Vergisi Kanununun 94 üncü maddesinde sayılanlara) bildirmesi gerekmektedir.</w:t>
      </w:r>
    </w:p>
    <w:p w:rsidR="00D73ED9" w:rsidRPr="00C76E5D" w:rsidRDefault="00D73ED9" w:rsidP="00D73ED9">
      <w:pPr>
        <w:spacing w:before="60" w:after="60"/>
        <w:ind w:firstLine="709"/>
        <w:jc w:val="both"/>
      </w:pPr>
      <w:r w:rsidRPr="00C76E5D">
        <w:t>İşlemlerine ait verginin beyan ve ödeme mükellefiyeti sorumlular tarafından yerine getirilen serbest meslek mensupları (Gelir Vergisi Kanununun 18 inci maddesinde sayılanlar) ayrıca KDV beyannamesi verme</w:t>
      </w:r>
      <w:r>
        <w:t>z</w:t>
      </w:r>
      <w:r w:rsidRPr="00C76E5D">
        <w:t xml:space="preserve"> ve defter tutma</w:t>
      </w:r>
      <w:r>
        <w:t>z</w:t>
      </w:r>
      <w:r w:rsidRPr="00C76E5D">
        <w:t>lar. İşlemin belgelendirilmesi ise Vergi Usul Kanununun genel hükü</w:t>
      </w:r>
      <w:r>
        <w:t>mlerine göre gerçekleştiril</w:t>
      </w:r>
      <w:r w:rsidRPr="00C76E5D">
        <w:t>ir.</w:t>
      </w:r>
    </w:p>
    <w:p w:rsidR="00D73ED9" w:rsidRPr="00C76E5D" w:rsidRDefault="00D73ED9" w:rsidP="00D73ED9">
      <w:pPr>
        <w:spacing w:before="60" w:after="60"/>
        <w:ind w:firstLine="709"/>
        <w:jc w:val="both"/>
      </w:pPr>
      <w:r w:rsidRPr="00C76E5D">
        <w:t>Bu uygulamaya göre, Gelir Vergisi Kanununun 94 üncü maddesinde sayılan kişi, kurum ve kuruluşlar, aynı Kanunun 18 inci maddesi kapsamına giren kişilere yap</w:t>
      </w:r>
      <w:r>
        <w:t>tı</w:t>
      </w:r>
      <w:r w:rsidRPr="00C76E5D">
        <w:t>kları ödemeler ile ilgili olarak gelir vergisi (GV) stopaj tutarı dâhil işlem bedeli üzerinden KDV hesaplayıp sorumlu sıfatıyla beyan edip öde</w:t>
      </w:r>
      <w:r>
        <w:t>r</w:t>
      </w:r>
      <w:r w:rsidRPr="00C76E5D">
        <w:t xml:space="preserve">ler. Hesaplanan KDV tutarı </w:t>
      </w:r>
      <w:r>
        <w:t>GV</w:t>
      </w:r>
      <w:r w:rsidRPr="00C76E5D">
        <w:t xml:space="preserve"> stopaj matrahına dâhil edilme</w:t>
      </w:r>
      <w:r>
        <w:t>z</w:t>
      </w:r>
      <w:r w:rsidRPr="00C76E5D">
        <w:t>.</w:t>
      </w:r>
    </w:p>
    <w:p w:rsidR="00D73ED9" w:rsidRPr="0081272D" w:rsidRDefault="00D73ED9" w:rsidP="00D73ED9">
      <w:pPr>
        <w:spacing w:before="60" w:after="60"/>
        <w:ind w:firstLine="709"/>
        <w:jc w:val="both"/>
        <w:rPr>
          <w:i/>
        </w:rPr>
      </w:pPr>
      <w:r w:rsidRPr="0031592E">
        <w:rPr>
          <w:b/>
          <w:i/>
        </w:rPr>
        <w:t>Örnek:</w:t>
      </w:r>
      <w:r w:rsidRPr="0081272D">
        <w:rPr>
          <w:i/>
        </w:rPr>
        <w:t>Dergilere karikatür çizen bir serbest meslek mensubu, karikatür başına 20</w:t>
      </w:r>
      <w:r>
        <w:rPr>
          <w:i/>
        </w:rPr>
        <w:t xml:space="preserve">0 </w:t>
      </w:r>
      <w:r w:rsidRPr="0081272D">
        <w:rPr>
          <w:i/>
        </w:rPr>
        <w:t>TL net telif ücreti almaktadır. Karikatüristin her ay 1 karikatür verdiği (A) dergi işletmesi bu hizmetle ilgili GV ve KDV tevkifat tutarlarını aşağıdaki şekilde hesaplayacaktır.</w:t>
      </w:r>
    </w:p>
    <w:p w:rsidR="00D73ED9" w:rsidRPr="0081272D" w:rsidRDefault="00D73ED9" w:rsidP="00D73ED9">
      <w:pPr>
        <w:spacing w:before="60" w:after="60"/>
        <w:ind w:firstLine="709"/>
        <w:jc w:val="both"/>
        <w:rPr>
          <w:i/>
        </w:rPr>
      </w:pPr>
      <w:r w:rsidRPr="0081272D">
        <w:rPr>
          <w:i/>
        </w:rPr>
        <w:t>- KDV hariç, GV stopajı dahil tutar: 200 / 0,83 = 240,96 TL</w:t>
      </w:r>
    </w:p>
    <w:p w:rsidR="00D73ED9" w:rsidRPr="0081272D" w:rsidRDefault="00D73ED9" w:rsidP="00D73ED9">
      <w:pPr>
        <w:spacing w:before="60" w:after="60"/>
        <w:ind w:firstLine="709"/>
        <w:jc w:val="both"/>
        <w:rPr>
          <w:i/>
        </w:rPr>
      </w:pPr>
      <w:r w:rsidRPr="0081272D">
        <w:rPr>
          <w:i/>
        </w:rPr>
        <w:t>- GV Stopajı : 240,96 x 0,17 = 40,96 TL</w:t>
      </w:r>
    </w:p>
    <w:p w:rsidR="00D73ED9" w:rsidRPr="0081272D" w:rsidRDefault="00D73ED9" w:rsidP="00D73ED9">
      <w:pPr>
        <w:spacing w:before="60" w:after="60"/>
        <w:ind w:firstLine="709"/>
        <w:jc w:val="both"/>
        <w:rPr>
          <w:i/>
        </w:rPr>
      </w:pPr>
      <w:r w:rsidRPr="0081272D">
        <w:rPr>
          <w:i/>
        </w:rPr>
        <w:t>- KDV : 240,96 x 0,18 = 43,37 TL</w:t>
      </w:r>
    </w:p>
    <w:p w:rsidR="00D73ED9" w:rsidRPr="0081272D" w:rsidRDefault="00D73ED9" w:rsidP="00D73ED9">
      <w:pPr>
        <w:spacing w:before="60" w:after="60"/>
        <w:ind w:firstLine="709"/>
        <w:jc w:val="both"/>
        <w:rPr>
          <w:i/>
        </w:rPr>
      </w:pPr>
      <w:r w:rsidRPr="0081272D">
        <w:rPr>
          <w:i/>
        </w:rPr>
        <w:t>- GV stopajı ve KDV dahil toplam bedel: 200 + 40,96 + 43,37 = 284,33 TL</w:t>
      </w:r>
    </w:p>
    <w:p w:rsidR="00D73ED9" w:rsidRPr="0081272D" w:rsidRDefault="00D73ED9" w:rsidP="00D73ED9">
      <w:pPr>
        <w:spacing w:before="60" w:after="60"/>
        <w:ind w:firstLine="709"/>
        <w:jc w:val="both"/>
        <w:rPr>
          <w:i/>
        </w:rPr>
      </w:pPr>
      <w:r w:rsidRPr="0081272D">
        <w:rPr>
          <w:i/>
        </w:rPr>
        <w:t>Dergi işletmesi 40,96 TL tutarındaki GV stopajını, muhtasar beyannamesine dahil edecek, 43,37 TL tutarındaki KDV’yi ise 2 No.lu KDV beyannamesi ile beyan edecektir. Bu tutarın 1 No.lu KDV beyannamesinde genel hükümler çerçevesinde indirim konusu yapılabileceği açıktır.</w:t>
      </w:r>
    </w:p>
    <w:p w:rsidR="00D73ED9" w:rsidRPr="00C76E5D" w:rsidRDefault="00D73ED9" w:rsidP="00D73ED9">
      <w:pPr>
        <w:spacing w:before="60" w:after="60"/>
        <w:ind w:firstLine="709"/>
        <w:jc w:val="both"/>
      </w:pPr>
      <w:r w:rsidRPr="00C76E5D">
        <w:t>Gelir Vergisi Kanununun 18 inci maddesi kapsamına giren teslim veya hizmetleri aynı Kanunun 94 üncü maddesinde sayılan kişi, kurum ve kuruluşlar yanında bu maddede yer almayanlara da yapanlar</w:t>
      </w:r>
      <w:r>
        <w:t>,</w:t>
      </w:r>
      <w:r w:rsidRPr="00C76E5D">
        <w:t xml:space="preserve"> yukarıda belirtilen uygulamadan faydalanama</w:t>
      </w:r>
      <w:r>
        <w:t>zla</w:t>
      </w:r>
      <w:r w:rsidRPr="00C76E5D">
        <w:t>r.</w:t>
      </w:r>
    </w:p>
    <w:p w:rsidR="00D73ED9" w:rsidRPr="00C76E5D" w:rsidRDefault="00D73ED9" w:rsidP="00D73ED9">
      <w:pPr>
        <w:spacing w:before="60" w:after="60"/>
        <w:ind w:firstLine="709"/>
        <w:jc w:val="both"/>
      </w:pPr>
      <w:r w:rsidRPr="00C76E5D">
        <w:t xml:space="preserve">Sorumluluk uygulamasını tercih etmeyenler ile esasen bu kapsama girmesi mümkün olmayan mükelleflerin, Gelir Vergisi Kanununun 94 üncü maddesinde sayılan kişi, kurum ve kuruluşlar ile bunlar dışındakilere yaptıkları işlemleri sebebiyle hesaplanan KDV, Tebliğin </w:t>
      </w:r>
      <w:r w:rsidRPr="00E55FF4">
        <w:t>(</w:t>
      </w:r>
      <w:r>
        <w:t>I/C-</w:t>
      </w:r>
      <w:r w:rsidRPr="00E55FF4">
        <w:t>2.1.3)</w:t>
      </w:r>
      <w:r w:rsidRPr="00C76E5D">
        <w:t xml:space="preserve"> bölümü saklı kalmak kaydıyla, kendileri tarafından mükellef sıfatıyla beyan edilip ödenir. Bu mükellefler genel hükümler çerçevesinde defter tuta</w:t>
      </w:r>
      <w:r>
        <w:t>r</w:t>
      </w:r>
      <w:r w:rsidRPr="00C76E5D">
        <w:t>, belge düzenle</w:t>
      </w:r>
      <w:r>
        <w:t>r</w:t>
      </w:r>
      <w:r w:rsidRPr="00C76E5D">
        <w:t xml:space="preserve"> ve KDV beyannamesi ver</w:t>
      </w:r>
      <w:r>
        <w:t>ir</w:t>
      </w:r>
      <w:r w:rsidRPr="00C76E5D">
        <w:t xml:space="preserve">ler. Bu durumda, Gelir Vergisi Kanununun 94 üncü maddesinde sayılan kişi, kurum ve kuruluşların, Tebliğin </w:t>
      </w:r>
      <w:r w:rsidRPr="00E55FF4">
        <w:t>(</w:t>
      </w:r>
      <w:r>
        <w:t>I/C-</w:t>
      </w:r>
      <w:r w:rsidRPr="00E55FF4">
        <w:t>2.1.3)</w:t>
      </w:r>
      <w:r w:rsidRPr="00C76E5D">
        <w:t>bölümü saklı kalmak kaydıyla, bu işlemler sebebiyle vergi sorumlulukları söz konusu olma</w:t>
      </w:r>
      <w:r>
        <w:t>z</w:t>
      </w:r>
      <w:r w:rsidRPr="00C76E5D">
        <w:t>.</w:t>
      </w:r>
    </w:p>
    <w:p w:rsidR="00D73ED9" w:rsidRPr="00C76E5D" w:rsidRDefault="00D73ED9" w:rsidP="00D73ED9">
      <w:pPr>
        <w:spacing w:before="60" w:after="60"/>
        <w:ind w:firstLine="709"/>
        <w:jc w:val="both"/>
      </w:pPr>
      <w:r w:rsidRPr="00C76E5D">
        <w:lastRenderedPageBreak/>
        <w:t>Gelir Vergisi Kanununun 94 üncü maddesinde sayılan kişi, kurum ve kuruluşlar bu bölüm kapsamındaki alımlarında, satıcılardan bir yazı talep ede</w:t>
      </w:r>
      <w:r>
        <w:t>r</w:t>
      </w:r>
      <w:r w:rsidRPr="00C76E5D">
        <w:t>ler. Bu yazıda işlemi yapanlar;</w:t>
      </w:r>
    </w:p>
    <w:p w:rsidR="00D73ED9" w:rsidRPr="00C76E5D" w:rsidRDefault="00D73ED9" w:rsidP="00D73ED9">
      <w:pPr>
        <w:spacing w:before="60" w:after="60"/>
        <w:ind w:firstLine="709"/>
        <w:jc w:val="both"/>
      </w:pPr>
      <w:r w:rsidRPr="00C76E5D">
        <w:t>- Faaliyetlerinin arızi olması nedeniyle KDV’ye tabi olmadığını veya</w:t>
      </w:r>
    </w:p>
    <w:p w:rsidR="00D73ED9" w:rsidRPr="00C76E5D" w:rsidRDefault="00D73ED9" w:rsidP="00D73ED9">
      <w:pPr>
        <w:spacing w:before="60" w:after="60"/>
        <w:ind w:firstLine="709"/>
        <w:jc w:val="both"/>
      </w:pPr>
      <w:r w:rsidRPr="00C76E5D">
        <w:t>- Faaliyetlerinin KDV’ye tabi olduğunu ve hesaplanacak KDV’nin sorumlu sıfatıyla beyanını tercih ettiklerini veya</w:t>
      </w:r>
    </w:p>
    <w:p w:rsidR="00D73ED9" w:rsidRPr="00C76E5D" w:rsidRDefault="00D73ED9" w:rsidP="00D73ED9">
      <w:pPr>
        <w:spacing w:before="60" w:after="60"/>
        <w:ind w:firstLine="709"/>
        <w:jc w:val="both"/>
      </w:pPr>
      <w:r w:rsidRPr="00C76E5D">
        <w:t>- Faaliyetlerinin KDV’ye tabi olduğunu ve hesaplanacak KDV’nin kendileri tarafından mükellef sıfatıyla beyan edileceğini,</w:t>
      </w:r>
    </w:p>
    <w:p w:rsidR="00D73ED9" w:rsidRPr="00C76E5D" w:rsidRDefault="00D73ED9" w:rsidP="00D73ED9">
      <w:pPr>
        <w:spacing w:before="60" w:after="60"/>
        <w:ind w:firstLine="709"/>
        <w:jc w:val="both"/>
      </w:pPr>
      <w:r>
        <w:t xml:space="preserve">belirtirler. </w:t>
      </w:r>
      <w:r w:rsidRPr="00C76E5D">
        <w:t>Bu yazı, Vergi Usul Kanununun muhafaza ve ibraz hükümleri çerçevesinde saklan</w:t>
      </w:r>
      <w:r>
        <w:t>ır</w:t>
      </w:r>
      <w:r w:rsidRPr="00C76E5D">
        <w:t xml:space="preserve"> ve gerektiğinde yetkililere ibraz edilir.</w:t>
      </w:r>
    </w:p>
    <w:p w:rsidR="00D73ED9" w:rsidRPr="00C76E5D" w:rsidRDefault="00D73ED9" w:rsidP="00D73ED9">
      <w:pPr>
        <w:spacing w:before="60" w:after="60"/>
        <w:ind w:firstLine="709"/>
        <w:jc w:val="both"/>
      </w:pPr>
      <w:r w:rsidRPr="00C76E5D">
        <w:t>Öte yandan, serbest meslek mensuplarından yapılan gelir vergisi kesintileri muhtasar beyanname ile beyan edilmekte, bunlardan Gelir Vergisi Kanununun 18 inci maddesi kapsamına girenler, “Ödemeler” kulakçığında “021” kodu ile listelenmektedir. Listede “021” kodu ile yer alan serbest meslek mensuplarından KDV tevkifatı yapılanlar ve yapılmayanlar ilgili satırlara giriş yapılmak suretiyle beyan edilir.</w:t>
      </w:r>
    </w:p>
    <w:p w:rsidR="00D73ED9" w:rsidRPr="00C76E5D" w:rsidRDefault="00D73ED9" w:rsidP="00D73ED9">
      <w:pPr>
        <w:spacing w:before="60" w:after="60"/>
        <w:ind w:firstLine="709"/>
        <w:jc w:val="both"/>
        <w:rPr>
          <w:b/>
        </w:rPr>
      </w:pPr>
      <w:r>
        <w:rPr>
          <w:b/>
        </w:rPr>
        <w:t>2.1.2.</w:t>
      </w:r>
      <w:r w:rsidRPr="00C76E5D">
        <w:rPr>
          <w:b/>
        </w:rPr>
        <w:t>3. Kiralama İşlemleri</w:t>
      </w:r>
    </w:p>
    <w:p w:rsidR="00D73ED9" w:rsidRPr="00C76E5D" w:rsidRDefault="00D73ED9" w:rsidP="00D73ED9">
      <w:pPr>
        <w:spacing w:before="60" w:after="60"/>
        <w:ind w:firstLine="709"/>
        <w:jc w:val="both"/>
      </w:pPr>
      <w:r>
        <w:t>3065 sayılı K</w:t>
      </w:r>
      <w:r w:rsidRPr="00C76E5D">
        <w:t xml:space="preserve">anunun </w:t>
      </w:r>
      <w:r>
        <w:t>(1/3-f)</w:t>
      </w:r>
      <w:r w:rsidRPr="00C76E5D">
        <w:t xml:space="preserve"> maddesine göre, Gelir Vergisi Kanununun 70 inci maddesinde belirtilen mal ve hakların kiraya verilmesi işlemleri KDV’nin konusuna girmektedir.</w:t>
      </w:r>
    </w:p>
    <w:p w:rsidR="00D73ED9" w:rsidRPr="00C76E5D" w:rsidRDefault="00D73ED9" w:rsidP="00D73ED9">
      <w:pPr>
        <w:spacing w:before="60" w:after="60"/>
        <w:ind w:firstLine="709"/>
        <w:jc w:val="both"/>
      </w:pPr>
      <w:r w:rsidRPr="00C76E5D">
        <w:t>Buna göre, söz konusu mal ve hakların kiraya verilmesi işlemi, ticari, sınaî, zirai ve serbest meslek faaliyeti çerçevesinde verilen bir hizmet olmasa dahi KDV’ye tabi olacaktır.</w:t>
      </w:r>
    </w:p>
    <w:p w:rsidR="00D73ED9" w:rsidRPr="00C76E5D" w:rsidRDefault="00D73ED9" w:rsidP="00D73ED9">
      <w:pPr>
        <w:spacing w:before="60" w:after="60"/>
        <w:ind w:firstLine="709"/>
        <w:jc w:val="both"/>
      </w:pPr>
      <w:r w:rsidRPr="00C76E5D">
        <w:t>Bu kiralama işlemleri ile ilgili KDV;</w:t>
      </w:r>
    </w:p>
    <w:p w:rsidR="00D73ED9" w:rsidRPr="00C76E5D" w:rsidRDefault="00D73ED9" w:rsidP="00D73ED9">
      <w:pPr>
        <w:spacing w:before="60" w:after="60"/>
        <w:ind w:firstLine="709"/>
        <w:jc w:val="both"/>
      </w:pPr>
      <w:r w:rsidRPr="00C76E5D">
        <w:t>- Kiraya verenin başka faaliyetleri nedeniyle KDV mükellefiyetinin bulunmaması (sadece sorumlu sıfatıyla KDV ödeyenler bu kapsama dâhildir),</w:t>
      </w:r>
    </w:p>
    <w:p w:rsidR="00D73ED9" w:rsidRPr="00C76E5D" w:rsidRDefault="00D73ED9" w:rsidP="00D73ED9">
      <w:pPr>
        <w:spacing w:before="60" w:after="60"/>
        <w:ind w:firstLine="709"/>
        <w:jc w:val="both"/>
      </w:pPr>
      <w:r w:rsidRPr="00C76E5D">
        <w:t>- Kiracının KDV mükellefi olması (sadece sorumlu sıfatıyla KDV ödeyenler bu kapsama dâhil değildir),</w:t>
      </w:r>
    </w:p>
    <w:p w:rsidR="00D73ED9" w:rsidRPr="00C76E5D" w:rsidRDefault="00D73ED9" w:rsidP="00D73ED9">
      <w:pPr>
        <w:spacing w:before="60" w:after="60"/>
        <w:ind w:firstLine="709"/>
        <w:jc w:val="both"/>
      </w:pPr>
      <w:r w:rsidRPr="00C76E5D">
        <w:t>şartlarının birlikte var olması halinde, kiracı tarafından sorumlu sıfatıyla beyan edilecektir.</w:t>
      </w:r>
    </w:p>
    <w:p w:rsidR="00D73ED9" w:rsidRPr="00C76E5D" w:rsidRDefault="00D73ED9" w:rsidP="00D73ED9">
      <w:pPr>
        <w:spacing w:before="60" w:after="60"/>
        <w:ind w:firstLine="709"/>
        <w:jc w:val="both"/>
      </w:pPr>
      <w:r w:rsidRPr="00C76E5D">
        <w:t>Ayrıca, kiracının;</w:t>
      </w:r>
    </w:p>
    <w:p w:rsidR="00D73ED9" w:rsidRPr="00C76E5D" w:rsidRDefault="00D73ED9" w:rsidP="00D73ED9">
      <w:pPr>
        <w:spacing w:before="60" w:after="60"/>
        <w:ind w:firstLine="709"/>
        <w:jc w:val="both"/>
      </w:pPr>
      <w:r w:rsidRPr="00C76E5D">
        <w:t>- Gelir Vergisi Kanununa göre basit usulde vergilendirilenler (istisnadan vazgeçerek KDV mükellefi olmasalar dahi),</w:t>
      </w:r>
    </w:p>
    <w:p w:rsidR="00D73ED9" w:rsidRPr="00C76E5D" w:rsidRDefault="00D73ED9" w:rsidP="00D73ED9">
      <w:pPr>
        <w:spacing w:before="60" w:after="60"/>
        <w:ind w:firstLine="709"/>
        <w:jc w:val="both"/>
      </w:pPr>
      <w:r w:rsidRPr="00C76E5D">
        <w:t xml:space="preserve">- </w:t>
      </w:r>
      <w:r>
        <w:t>B</w:t>
      </w:r>
      <w:r w:rsidRPr="00C76E5D">
        <w:t>anka ve sigorta şirketleri gibi faaliyetleri KDV’den istisna olan işletmeler,</w:t>
      </w:r>
    </w:p>
    <w:p w:rsidR="00D73ED9" w:rsidRPr="00C76E5D" w:rsidRDefault="00D73ED9" w:rsidP="00D73ED9">
      <w:pPr>
        <w:spacing w:before="60" w:after="60"/>
        <w:ind w:firstLine="709"/>
        <w:jc w:val="both"/>
      </w:pPr>
      <w:r w:rsidRPr="00C76E5D">
        <w:t xml:space="preserve">- </w:t>
      </w:r>
      <w:r>
        <w:t>S</w:t>
      </w:r>
      <w:r w:rsidRPr="00C76E5D">
        <w:t>adece KDV’ye tabi işlemlerinin bulunduğu dönemlerde KDV mükellefiyeti tesis ettirerek beyanname vermeleri uygun görülenler,</w:t>
      </w:r>
    </w:p>
    <w:p w:rsidR="00D73ED9" w:rsidRPr="00C76E5D" w:rsidRDefault="00D73ED9" w:rsidP="00D73ED9">
      <w:pPr>
        <w:spacing w:before="60" w:after="60"/>
        <w:ind w:firstLine="709"/>
        <w:jc w:val="both"/>
      </w:pPr>
      <w:r w:rsidRPr="00C76E5D">
        <w:t>- 5018 sayılı Kanuna ekli cetvellerde yer alan idare, kurum ve kuruluşlar</w:t>
      </w:r>
    </w:p>
    <w:p w:rsidR="00D73ED9" w:rsidRPr="00C76E5D" w:rsidRDefault="00D73ED9" w:rsidP="00D73ED9">
      <w:pPr>
        <w:spacing w:before="60" w:after="60"/>
        <w:ind w:firstLine="709"/>
        <w:jc w:val="both"/>
      </w:pPr>
      <w:r w:rsidRPr="00C76E5D">
        <w:t>olması hallerinde de, kiralama hizmetine ait KDV söz konusu kiracılar tarafından bu bölüm kapsamında tevkifata tabi tutulacaktır.</w:t>
      </w:r>
    </w:p>
    <w:p w:rsidR="00D73ED9" w:rsidRPr="00C76E5D" w:rsidRDefault="00D73ED9" w:rsidP="00D73ED9">
      <w:pPr>
        <w:spacing w:before="60" w:after="60"/>
        <w:ind w:firstLine="709"/>
        <w:jc w:val="both"/>
      </w:pPr>
      <w:r w:rsidRPr="00C76E5D">
        <w:t>Tevkifata tabi tutulan KDV’nin beyan ve ödenmesi konusunda, Tebliğin (I/</w:t>
      </w:r>
      <w:r>
        <w:t>C</w:t>
      </w:r>
      <w:r w:rsidRPr="00C76E5D">
        <w:t>-</w:t>
      </w:r>
      <w:r>
        <w:t>2.1.1.</w:t>
      </w:r>
      <w:r w:rsidRPr="00C76E5D">
        <w:t>1) bölümünde</w:t>
      </w:r>
      <w:r>
        <w:t>ki açıklamalar dikkate alın</w:t>
      </w:r>
      <w:r w:rsidRPr="00C76E5D">
        <w:t>ır.</w:t>
      </w:r>
    </w:p>
    <w:p w:rsidR="00D73ED9" w:rsidRPr="00C76E5D" w:rsidRDefault="00D73ED9" w:rsidP="00D73ED9">
      <w:pPr>
        <w:spacing w:before="60" w:after="60"/>
        <w:ind w:firstLine="709"/>
        <w:jc w:val="both"/>
      </w:pPr>
      <w:r w:rsidRPr="00C76E5D">
        <w:t xml:space="preserve">KDV’ye tabi olan kiralama işlerinde kiraya verenin başka faaliyetleri dolayısıyla KDV mükellefi olması halinde, </w:t>
      </w:r>
      <w:r>
        <w:t>tam tevkifat</w:t>
      </w:r>
      <w:r w:rsidRPr="00C76E5D">
        <w:t xml:space="preserve"> uygulaması söz konusu olma</w:t>
      </w:r>
      <w:r>
        <w:t>z</w:t>
      </w:r>
      <w:r w:rsidRPr="00C76E5D">
        <w:t xml:space="preserve">; kiraya veren, kiralama faaliyetlerine ait KDV’yi diğer faaliyetleri ile birlikte genel esaslara göre beyan eder. Faaliyetleri sadece 2 No.lu KDV </w:t>
      </w:r>
      <w:r>
        <w:t>B</w:t>
      </w:r>
      <w:r w:rsidRPr="00C76E5D">
        <w:t>eyannamesi vermelerini gerektirenler</w:t>
      </w:r>
      <w:r>
        <w:t>,</w:t>
      </w:r>
      <w:r w:rsidRPr="00C76E5D">
        <w:t xml:space="preserve"> bu kapsamda mütalaa edilme</w:t>
      </w:r>
      <w:r>
        <w:t>z</w:t>
      </w:r>
      <w:r w:rsidRPr="00C76E5D">
        <w:t>.</w:t>
      </w:r>
    </w:p>
    <w:p w:rsidR="00D73ED9" w:rsidRPr="00C76E5D" w:rsidRDefault="00D73ED9" w:rsidP="00D73ED9">
      <w:pPr>
        <w:spacing w:before="60" w:after="60"/>
        <w:ind w:firstLine="709"/>
        <w:jc w:val="both"/>
      </w:pPr>
      <w:r w:rsidRPr="00C76E5D">
        <w:t xml:space="preserve">Yukarıda belirtilenler hariç kiracının KDV mükellefi olmaması halinde de (faaliyetleri sadece 2 No.lu KDV </w:t>
      </w:r>
      <w:r>
        <w:t>B</w:t>
      </w:r>
      <w:r w:rsidRPr="00C76E5D">
        <w:t xml:space="preserve">eyannamesi vermelerini gerektirenler de bu kapsamda mütalaa edilecektir) kira bedeli </w:t>
      </w:r>
      <w:r w:rsidRPr="00C76E5D">
        <w:lastRenderedPageBreak/>
        <w:t>üzerinden hesaplanan KDV, kiraya veren tarafından mükellef sıfatıyla beyan edilir. Kiraya verenin başka nedenlerle KDV mükellefiyeti olmaması bu uygulamaya engel değildir.</w:t>
      </w:r>
    </w:p>
    <w:p w:rsidR="00D73ED9" w:rsidRPr="00C76E5D" w:rsidRDefault="00D73ED9" w:rsidP="00D73ED9">
      <w:pPr>
        <w:spacing w:before="60" w:after="60"/>
        <w:ind w:firstLine="709"/>
        <w:jc w:val="both"/>
      </w:pPr>
      <w:r w:rsidRPr="00C76E5D">
        <w:t>Kiralama işleminin KDV’den müstesna olması halinde, mükellef veya sorumlu sıfatıyla KDV beyan edilme</w:t>
      </w:r>
      <w:r>
        <w:t>z</w:t>
      </w:r>
      <w:r w:rsidRPr="00C76E5D">
        <w:t>.</w:t>
      </w:r>
    </w:p>
    <w:p w:rsidR="00D73ED9" w:rsidRPr="00C76E5D" w:rsidRDefault="00D73ED9" w:rsidP="00D73ED9">
      <w:pPr>
        <w:spacing w:before="60" w:after="60"/>
        <w:ind w:firstLine="709"/>
        <w:jc w:val="both"/>
      </w:pPr>
      <w:r w:rsidRPr="0081272D">
        <w:t>Örneğin;</w:t>
      </w:r>
      <w:r w:rsidRPr="00C76E5D">
        <w:t xml:space="preserve">Gelir Vergisi Kanununun 70 inci maddesinde sayılan mal ve haklar arasında yer alan gayrimenkullerin kiralanması işlemleri, bir iktisadi işletmeye dahil olmamaları şartıyla, </w:t>
      </w:r>
      <w:r>
        <w:t>3065 sayılı K</w:t>
      </w:r>
      <w:r w:rsidRPr="00C76E5D">
        <w:t xml:space="preserve">anunun </w:t>
      </w:r>
      <w:r>
        <w:t>(17/4-d)</w:t>
      </w:r>
      <w:r w:rsidRPr="00C76E5D">
        <w:t xml:space="preserve"> maddesine göre KDV’den müstesnadır.</w:t>
      </w:r>
    </w:p>
    <w:p w:rsidR="00D73ED9" w:rsidRPr="00C76E5D" w:rsidRDefault="00D73ED9" w:rsidP="00D73ED9">
      <w:pPr>
        <w:spacing w:before="60" w:after="60"/>
        <w:ind w:firstLine="709"/>
        <w:jc w:val="both"/>
      </w:pPr>
      <w:r w:rsidRPr="00C76E5D">
        <w:t>Dolayısıyla, bir iktisadi işletmeye dahil olmayan gayrimenkullerin kiralanması işlemlerinde KDV ve sorumluluk uygulaması söz konusu olmayacaktır.</w:t>
      </w:r>
    </w:p>
    <w:p w:rsidR="00D73ED9" w:rsidRPr="00C76E5D" w:rsidRDefault="00D73ED9" w:rsidP="00D73ED9">
      <w:pPr>
        <w:spacing w:before="60" w:after="60"/>
        <w:ind w:firstLine="709"/>
        <w:jc w:val="both"/>
      </w:pPr>
      <w:r w:rsidRPr="00C76E5D">
        <w:t>5018 sayılı Kanuna ekli cetvellerde yer alan idare, kurum ve kuruluşların Tebliğin bu bölümü kapsamındaki kiralama işlemlerinde, kiracının KDV mükellefi olup olmadığına bakılmaksızın, tevkifat uygulanmayacaktır. Bu durumda, söz konusu idare, kurum ve kuruluşlar kiraya verme işlemleri dışında KDV’ye tabi işlemleri bulunmamaları kaydıyla, 1 No.lu KDV Beyannamesini sadece kiralama işleminin gerçekleştiği dönemler için ver</w:t>
      </w:r>
      <w:r>
        <w:t>i</w:t>
      </w:r>
      <w:r w:rsidRPr="00C76E5D">
        <w:t>r</w:t>
      </w:r>
      <w:r>
        <w:t>le</w:t>
      </w:r>
      <w:r w:rsidRPr="00C76E5D">
        <w:t>r. Genel bütçeli idarelerde KDV’nin beyanı konusunda, Tebliğin (I/</w:t>
      </w:r>
      <w:r>
        <w:t>C</w:t>
      </w:r>
      <w:r w:rsidRPr="00C76E5D">
        <w:t>-</w:t>
      </w:r>
      <w:r>
        <w:t>2.1.1.</w:t>
      </w:r>
      <w:r w:rsidRPr="00C76E5D">
        <w:t>1) bölümündeki açıklamalar dikkate alınır.</w:t>
      </w:r>
    </w:p>
    <w:p w:rsidR="00D73ED9" w:rsidRPr="00C76E5D" w:rsidRDefault="00D73ED9" w:rsidP="00D73ED9">
      <w:pPr>
        <w:spacing w:before="60" w:after="60"/>
        <w:ind w:firstLine="709"/>
        <w:jc w:val="both"/>
        <w:rPr>
          <w:b/>
        </w:rPr>
      </w:pPr>
      <w:r>
        <w:rPr>
          <w:b/>
        </w:rPr>
        <w:t>2.1.2.</w:t>
      </w:r>
      <w:r w:rsidRPr="00C76E5D">
        <w:rPr>
          <w:b/>
        </w:rPr>
        <w:t>4. Reklâm Verme İşlemleri</w:t>
      </w:r>
    </w:p>
    <w:p w:rsidR="00D73ED9" w:rsidRPr="00C76E5D" w:rsidRDefault="00D73ED9" w:rsidP="00D73ED9">
      <w:pPr>
        <w:spacing w:before="60" w:after="60"/>
        <w:ind w:firstLine="709"/>
        <w:jc w:val="both"/>
      </w:pPr>
      <w:r w:rsidRPr="00C76E5D">
        <w:t>KDV mükellefi olan gerçek veya tüzel kişiler (sadece sorumlu sıfatıyla KDV ödeyenler bu kapsama dahil değildir), KDV mükellefiyeti olmayan;</w:t>
      </w:r>
    </w:p>
    <w:p w:rsidR="00D73ED9" w:rsidRPr="00C76E5D" w:rsidRDefault="00D73ED9" w:rsidP="00D73ED9">
      <w:pPr>
        <w:spacing w:before="60" w:after="60"/>
        <w:ind w:firstLine="709"/>
        <w:jc w:val="both"/>
      </w:pPr>
      <w:r w:rsidRPr="00C76E5D">
        <w:t>- Amatör spor kulüplerine, oyuncularının formalarında gösterilmek,</w:t>
      </w:r>
    </w:p>
    <w:p w:rsidR="00D73ED9" w:rsidRPr="00C76E5D" w:rsidRDefault="00D73ED9" w:rsidP="00D73ED9">
      <w:pPr>
        <w:spacing w:before="60" w:after="60"/>
        <w:ind w:firstLine="709"/>
        <w:jc w:val="both"/>
      </w:pPr>
      <w:r w:rsidRPr="00C76E5D">
        <w:t>- Şahıslara veya kuruluşlara ait bina, arsa, arazi gibi yerlerde duvarlara yazılmak, pano olarak yerleştirilmek,</w:t>
      </w:r>
    </w:p>
    <w:p w:rsidR="00D73ED9" w:rsidRPr="00C76E5D" w:rsidRDefault="00D73ED9" w:rsidP="00D73ED9">
      <w:pPr>
        <w:spacing w:before="60" w:after="60"/>
        <w:ind w:firstLine="709"/>
        <w:jc w:val="both"/>
      </w:pPr>
      <w:r>
        <w:t>- G</w:t>
      </w:r>
      <w:r w:rsidRPr="00C76E5D">
        <w:t>erçek veya tüzel kişiler tarafından yayımlanan dergi, kitap gibi yazılı eserlerde yayınlanmak</w:t>
      </w:r>
      <w:r>
        <w:t>,</w:t>
      </w:r>
    </w:p>
    <w:p w:rsidR="00D73ED9" w:rsidRPr="00C76E5D" w:rsidRDefault="00D73ED9" w:rsidP="00D73ED9">
      <w:pPr>
        <w:spacing w:before="60" w:after="60"/>
        <w:ind w:firstLine="709"/>
        <w:jc w:val="both"/>
      </w:pPr>
      <w:r>
        <w:t xml:space="preserve">suretiyle </w:t>
      </w:r>
      <w:r w:rsidRPr="00C76E5D">
        <w:t xml:space="preserve">ve </w:t>
      </w:r>
      <w:r>
        <w:t>bunlara benzer</w:t>
      </w:r>
      <w:r w:rsidRPr="00C76E5D">
        <w:t xml:space="preserve"> şekillerde reklâm vermektedir</w:t>
      </w:r>
      <w:r>
        <w:t>ler</w:t>
      </w:r>
      <w:r w:rsidRPr="00C76E5D">
        <w:t>.</w:t>
      </w:r>
    </w:p>
    <w:p w:rsidR="00D73ED9" w:rsidRPr="00C76E5D" w:rsidRDefault="00D73ED9" w:rsidP="00D73ED9">
      <w:pPr>
        <w:spacing w:before="60" w:after="60"/>
        <w:ind w:firstLine="709"/>
        <w:jc w:val="both"/>
      </w:pPr>
      <w:r w:rsidRPr="00C76E5D">
        <w:t>Bu şekilde reklâm verme işlemleri ile ilgili KDV, reklâm hizmeti verenlerin KDV mükellefi olmaması halinde, reklâm hizmeti alanlar tarafından sorumlu sıfatıyla beyan edilecektir.</w:t>
      </w:r>
    </w:p>
    <w:p w:rsidR="00D73ED9" w:rsidRPr="00C76E5D" w:rsidRDefault="00D73ED9" w:rsidP="00D73ED9">
      <w:pPr>
        <w:spacing w:before="60" w:after="60"/>
        <w:ind w:firstLine="709"/>
        <w:jc w:val="both"/>
      </w:pPr>
      <w:r w:rsidRPr="00C76E5D">
        <w:t>Ayrıca, bu bölüm kapsamındaki reklam hizmetini alanların;</w:t>
      </w:r>
    </w:p>
    <w:p w:rsidR="00D73ED9" w:rsidRPr="00C76E5D" w:rsidRDefault="00D73ED9" w:rsidP="00D73ED9">
      <w:pPr>
        <w:spacing w:before="60" w:after="60"/>
        <w:ind w:firstLine="709"/>
        <w:jc w:val="both"/>
      </w:pPr>
      <w:r w:rsidRPr="00C76E5D">
        <w:t>- Gelir Vergisi Kanununa göre basit usulde vergilendirilenler (istisnadan vazgeçerek KDV mükellefi olmasalar dahi),</w:t>
      </w:r>
    </w:p>
    <w:p w:rsidR="00D73ED9" w:rsidRPr="00C76E5D" w:rsidRDefault="00D73ED9" w:rsidP="00D73ED9">
      <w:pPr>
        <w:spacing w:before="60" w:after="60"/>
        <w:ind w:firstLine="709"/>
        <w:jc w:val="both"/>
      </w:pPr>
      <w:r>
        <w:t>- B</w:t>
      </w:r>
      <w:r w:rsidRPr="00C76E5D">
        <w:t>anka ve sigorta şirketleri gibi faaliyetleri KDV’den istisna olan işletmeler,</w:t>
      </w:r>
    </w:p>
    <w:p w:rsidR="00D73ED9" w:rsidRPr="00C76E5D" w:rsidRDefault="00D73ED9" w:rsidP="00D73ED9">
      <w:pPr>
        <w:spacing w:before="60" w:after="60"/>
        <w:ind w:firstLine="709"/>
        <w:jc w:val="both"/>
      </w:pPr>
      <w:r w:rsidRPr="00C76E5D">
        <w:t xml:space="preserve">- </w:t>
      </w:r>
      <w:r>
        <w:t>S</w:t>
      </w:r>
      <w:r w:rsidRPr="00C76E5D">
        <w:t>adece KDV’ye tabi işlemlerinin bulunduğu dönemlerde KDV mükellefiyeti tesis ettirerek beyanname vermeleri uygun görülenler,</w:t>
      </w:r>
    </w:p>
    <w:p w:rsidR="00D73ED9" w:rsidRPr="00C76E5D" w:rsidRDefault="00D73ED9" w:rsidP="00D73ED9">
      <w:pPr>
        <w:spacing w:before="60" w:after="60"/>
        <w:ind w:firstLine="709"/>
        <w:jc w:val="both"/>
      </w:pPr>
      <w:r w:rsidRPr="00C76E5D">
        <w:t>- 5018 sayılı Kanuna ekli cetvellerde yer alan idare, kurum ve kuruluşlar</w:t>
      </w:r>
    </w:p>
    <w:p w:rsidR="00D73ED9" w:rsidRPr="00C76E5D" w:rsidRDefault="00D73ED9" w:rsidP="00D73ED9">
      <w:pPr>
        <w:spacing w:before="60" w:after="60"/>
        <w:ind w:firstLine="709"/>
        <w:jc w:val="both"/>
      </w:pPr>
      <w:r>
        <w:t>olması hallerinde de</w:t>
      </w:r>
      <w:r w:rsidRPr="00C76E5D">
        <w:t xml:space="preserve"> reklam hizmetine ait KDV, hizmeti alanlar tarafından bu bölüm kapsamında tevkifata tabi tutulacaktır.</w:t>
      </w:r>
    </w:p>
    <w:p w:rsidR="00D73ED9" w:rsidRPr="00C76E5D" w:rsidRDefault="00D73ED9" w:rsidP="00D73ED9">
      <w:pPr>
        <w:spacing w:before="60" w:after="60"/>
        <w:ind w:firstLine="709"/>
        <w:jc w:val="both"/>
      </w:pPr>
      <w:r w:rsidRPr="00C76E5D">
        <w:t xml:space="preserve">Tevkifata tabi tutulan KDV’nin beyan ve ödenmesi konusunda, </w:t>
      </w:r>
      <w:r>
        <w:t>Tebliğin (</w:t>
      </w:r>
      <w:r w:rsidRPr="00C76E5D">
        <w:t>I/</w:t>
      </w:r>
      <w:r>
        <w:t>C</w:t>
      </w:r>
      <w:r w:rsidRPr="00C76E5D">
        <w:t>-</w:t>
      </w:r>
      <w:r>
        <w:t>2.1.1.</w:t>
      </w:r>
      <w:r w:rsidRPr="00C76E5D">
        <w:t>1) bölümündeki açıklamalar dikkate alınır.</w:t>
      </w:r>
    </w:p>
    <w:p w:rsidR="00D73ED9" w:rsidRDefault="00D73ED9" w:rsidP="00D73ED9">
      <w:pPr>
        <w:spacing w:before="60" w:after="60"/>
        <w:ind w:firstLine="709"/>
        <w:jc w:val="both"/>
      </w:pPr>
      <w:r w:rsidRPr="00C76E5D">
        <w:t>5018 sayılı Kanuna ekli cetvellerde yer alan idare, kurum ve kuruluşların Tebliğin bu bölümü kapsamında reklâm hizmeti vermeleri halinde, reklâm hizmeti alanın KDV mükellefi olup</w:t>
      </w:r>
      <w:r>
        <w:t xml:space="preserve"> olmadığına bakılmaksızın</w:t>
      </w:r>
      <w:r w:rsidRPr="00C76E5D">
        <w:t xml:space="preserve"> tevkifat uygulanmayacaktır. Bu işlemlerde KDV’nin beyanı, </w:t>
      </w:r>
      <w:r>
        <w:t>Tebliğin (</w:t>
      </w:r>
      <w:r w:rsidRPr="00C76E5D">
        <w:t>I/</w:t>
      </w:r>
      <w:r>
        <w:t>C</w:t>
      </w:r>
      <w:r w:rsidRPr="00C76E5D">
        <w:t>-</w:t>
      </w:r>
      <w:r>
        <w:t>2</w:t>
      </w:r>
      <w:r w:rsidRPr="00C76E5D">
        <w:t>.</w:t>
      </w:r>
      <w:r>
        <w:t>1</w:t>
      </w:r>
      <w:r w:rsidRPr="00C76E5D">
        <w:t>.</w:t>
      </w:r>
      <w:r>
        <w:t>2.3</w:t>
      </w:r>
      <w:r w:rsidRPr="00C76E5D">
        <w:t>) bölümünde</w:t>
      </w:r>
      <w:r>
        <w:t xml:space="preserve"> bu konuya ilişkin </w:t>
      </w:r>
      <w:r w:rsidRPr="00C76E5D">
        <w:t>açıklamalara göre yapılacaktır.</w:t>
      </w:r>
    </w:p>
    <w:p w:rsidR="00D73ED9" w:rsidRPr="00C76E5D" w:rsidRDefault="00D73ED9" w:rsidP="00D73ED9">
      <w:pPr>
        <w:spacing w:before="60" w:after="60"/>
        <w:ind w:firstLine="709"/>
        <w:jc w:val="both"/>
        <w:rPr>
          <w:b/>
        </w:rPr>
      </w:pPr>
      <w:r>
        <w:rPr>
          <w:b/>
        </w:rPr>
        <w:t>2.1.3</w:t>
      </w:r>
      <w:r w:rsidRPr="00C76E5D">
        <w:rPr>
          <w:b/>
        </w:rPr>
        <w:t>. Kısmi Tevkifat Uygulaması</w:t>
      </w:r>
    </w:p>
    <w:p w:rsidR="00D73ED9" w:rsidRPr="00C76E5D" w:rsidRDefault="00D73ED9" w:rsidP="00D73ED9">
      <w:pPr>
        <w:spacing w:before="60" w:after="60"/>
        <w:ind w:firstLine="709"/>
        <w:jc w:val="both"/>
        <w:rPr>
          <w:b/>
        </w:rPr>
      </w:pPr>
      <w:r>
        <w:rPr>
          <w:b/>
        </w:rPr>
        <w:t>2.1.3.</w:t>
      </w:r>
      <w:r w:rsidRPr="00C76E5D">
        <w:rPr>
          <w:b/>
        </w:rPr>
        <w:t>1. Kısmi Tevkifatın Mahiyeti ve Tevkifat Uygulayacak Alıcılar</w:t>
      </w:r>
    </w:p>
    <w:p w:rsidR="00D73ED9" w:rsidRPr="00C76E5D" w:rsidRDefault="00D73ED9" w:rsidP="00D73ED9">
      <w:pPr>
        <w:spacing w:before="60" w:after="60"/>
        <w:ind w:firstLine="709"/>
        <w:jc w:val="both"/>
      </w:pPr>
      <w:r w:rsidRPr="00C76E5D">
        <w:lastRenderedPageBreak/>
        <w:t>Tebliğin (</w:t>
      </w:r>
      <w:r>
        <w:t>I/C-</w:t>
      </w:r>
      <w:r w:rsidRPr="00C76E5D">
        <w:t>2</w:t>
      </w:r>
      <w:r>
        <w:t>.1.3.2</w:t>
      </w:r>
      <w:r w:rsidRPr="00C76E5D">
        <w:t>) ve (I/C</w:t>
      </w:r>
      <w:r>
        <w:t>-2.1.3.</w:t>
      </w:r>
      <w:r w:rsidRPr="00C76E5D">
        <w:t>3) bölümleri kapsamındaki işlemlerde, işlem bedeli üzerinden hesaplanan KDV’nin tamamı değil, bu işlemler için izleyen bölümlerde belirlenen orandaki kısmı</w:t>
      </w:r>
      <w:r>
        <w:t>,</w:t>
      </w:r>
      <w:r w:rsidRPr="00C76E5D">
        <w:t xml:space="preserve"> alıcılar tarafından sorumlu sıfatıyla beyan edilip ödenecek; tevkifata tabi tutulmayan kısım ise satıcılar tarafından mükellef sıfatıyla beyan edilip (beyannamede ödenmesi gereken KDV çıkması halinde) ödenecektir.</w:t>
      </w:r>
    </w:p>
    <w:p w:rsidR="00D73ED9" w:rsidRPr="00C76E5D" w:rsidRDefault="00D73ED9" w:rsidP="00D73ED9">
      <w:pPr>
        <w:spacing w:before="60" w:after="60"/>
        <w:ind w:firstLine="709"/>
        <w:jc w:val="both"/>
      </w:pPr>
      <w:r w:rsidRPr="00C76E5D">
        <w:t>Kısmi tevkifat uygulanacak işlemler, söz konusu bölümlerde belirtilenlerle sınırlı olup, bunlar dışındaki işlemlerde işleme muhatap olanlar tarafından kısmi tevkifat yapılmayacaktır.</w:t>
      </w:r>
    </w:p>
    <w:p w:rsidR="00D73ED9" w:rsidRPr="00C76E5D" w:rsidRDefault="00D73ED9" w:rsidP="00D73ED9">
      <w:pPr>
        <w:spacing w:before="60" w:after="60"/>
        <w:ind w:firstLine="709"/>
        <w:jc w:val="both"/>
      </w:pPr>
      <w:r w:rsidRPr="00C76E5D">
        <w:t xml:space="preserve">Kısmi tevkifat uygulaması kapsamında KDV tevkifatı yapmak üzere sorumlu tutulabilecekler aşağıda iki grup halinde sayılmış olup, tevkifat uygulaması kapsamındaki her bir işlem bazında </w:t>
      </w:r>
      <w:r w:rsidRPr="00B771E1">
        <w:t>tevkifat yapması gerekenler</w:t>
      </w:r>
      <w:r w:rsidRPr="00C76E5D">
        <w:t>, söz konusu gruplardan birine veya ikisine veyahut söz konusu gruplar kapsamında olan bazı sorumlulara atıf yapılmak suretiyle Tebliğin ilgili bölümlerinde belirtilm</w:t>
      </w:r>
      <w:r>
        <w:t>ekted</w:t>
      </w:r>
      <w:r w:rsidRPr="00C76E5D">
        <w:t>ir.</w:t>
      </w:r>
    </w:p>
    <w:p w:rsidR="00D73ED9" w:rsidRPr="00C76E5D" w:rsidRDefault="00D73ED9" w:rsidP="00D73ED9">
      <w:pPr>
        <w:spacing w:before="60" w:after="60"/>
        <w:ind w:firstLine="709"/>
        <w:jc w:val="both"/>
      </w:pPr>
      <w:r w:rsidRPr="00C76E5D">
        <w:t>a) KDV mükellefleri (</w:t>
      </w:r>
      <w:r>
        <w:t>s</w:t>
      </w:r>
      <w:r w:rsidRPr="00C76E5D">
        <w:t>adece sorumlu sıfatıyla KDV ödey</w:t>
      </w:r>
      <w:r>
        <w:t>enler bu kapsama dahil değildir</w:t>
      </w:r>
      <w:r w:rsidRPr="00C76E5D">
        <w:t>)</w:t>
      </w:r>
    </w:p>
    <w:p w:rsidR="00D73ED9" w:rsidRPr="00C76E5D" w:rsidRDefault="00D73ED9" w:rsidP="00D73ED9">
      <w:pPr>
        <w:spacing w:before="60" w:after="60"/>
        <w:ind w:firstLine="709"/>
        <w:jc w:val="both"/>
      </w:pPr>
      <w:r w:rsidRPr="00C76E5D">
        <w:t>b) Belirlenmiş alıcılar (KDV mükellefi olsun olmasın):</w:t>
      </w:r>
    </w:p>
    <w:p w:rsidR="00D73ED9" w:rsidRPr="00C76E5D" w:rsidRDefault="00D73ED9" w:rsidP="00D73ED9">
      <w:pPr>
        <w:spacing w:before="60" w:after="60"/>
        <w:ind w:firstLine="709"/>
        <w:jc w:val="both"/>
      </w:pPr>
      <w:r w:rsidRPr="00C76E5D">
        <w:t>- 5018 sayılı Kanuna ekli cetvellerde yer alan idare, kurum ve kuruluşlar, il özel idareleri ve bunların teşkil ettikleri birlikler, belediyelerin teşkil ettikleri birlikler ile köylere hizmet götürme birlikleri,</w:t>
      </w:r>
    </w:p>
    <w:p w:rsidR="00D73ED9" w:rsidRPr="00C76E5D" w:rsidRDefault="00D73ED9" w:rsidP="00D73ED9">
      <w:pPr>
        <w:spacing w:before="60" w:after="60"/>
        <w:ind w:firstLine="709"/>
        <w:jc w:val="both"/>
      </w:pPr>
      <w:r w:rsidRPr="00C76E5D">
        <w:t>- Yukarıda sayılanlar dışındaki, kanunla kurulan kamu kurum ve kuruluşları,</w:t>
      </w:r>
    </w:p>
    <w:p w:rsidR="00D73ED9" w:rsidRPr="00C76E5D" w:rsidRDefault="00D73ED9" w:rsidP="00D73ED9">
      <w:pPr>
        <w:spacing w:before="60" w:after="60"/>
        <w:ind w:firstLine="709"/>
        <w:jc w:val="both"/>
      </w:pPr>
      <w:r w:rsidRPr="00C76E5D">
        <w:t>- Döner sermayeli kuruluşlar,</w:t>
      </w:r>
    </w:p>
    <w:p w:rsidR="00D73ED9" w:rsidRPr="00C76E5D" w:rsidRDefault="00D73ED9" w:rsidP="00D73ED9">
      <w:pPr>
        <w:spacing w:before="60" w:after="60"/>
        <w:ind w:firstLine="709"/>
        <w:jc w:val="both"/>
      </w:pPr>
      <w:r w:rsidRPr="00C76E5D">
        <w:t>- Kamu kurumu niteliğindeki meslek kuruluşları,</w:t>
      </w:r>
    </w:p>
    <w:p w:rsidR="00D73ED9" w:rsidRPr="00C76E5D" w:rsidRDefault="00D73ED9" w:rsidP="00D73ED9">
      <w:pPr>
        <w:spacing w:before="60" w:after="60"/>
        <w:ind w:firstLine="709"/>
        <w:jc w:val="both"/>
      </w:pPr>
      <w:r w:rsidRPr="00C76E5D">
        <w:t>- Kanunla kurulan veya tüzel kişiliği haiz emekli ve yardım sandıkları,</w:t>
      </w:r>
    </w:p>
    <w:p w:rsidR="00D73ED9" w:rsidRPr="00C76E5D" w:rsidRDefault="00D73ED9" w:rsidP="00D73ED9">
      <w:pPr>
        <w:spacing w:before="60" w:after="60"/>
        <w:ind w:firstLine="709"/>
        <w:jc w:val="both"/>
      </w:pPr>
      <w:r w:rsidRPr="00C76E5D">
        <w:t>- Bankalar,</w:t>
      </w:r>
    </w:p>
    <w:p w:rsidR="00D73ED9" w:rsidRPr="00C76E5D" w:rsidRDefault="00D73ED9" w:rsidP="00D73ED9">
      <w:pPr>
        <w:spacing w:before="60" w:after="60"/>
        <w:ind w:firstLine="709"/>
        <w:jc w:val="both"/>
      </w:pPr>
      <w:r w:rsidRPr="00C76E5D">
        <w:t>- Kamu iktisadi teşebbüsleri (Kamu İktisadi Kuruluşları, İktisadi Devlet Teşekkülleri),</w:t>
      </w:r>
    </w:p>
    <w:p w:rsidR="00D73ED9" w:rsidRPr="00C76E5D" w:rsidRDefault="00D73ED9" w:rsidP="00D73ED9">
      <w:pPr>
        <w:spacing w:before="60" w:after="60"/>
        <w:ind w:firstLine="709"/>
        <w:jc w:val="both"/>
      </w:pPr>
      <w:r w:rsidRPr="00C76E5D">
        <w:t>- Özelleştirme kapsamındaki kuruluşlar,</w:t>
      </w:r>
    </w:p>
    <w:p w:rsidR="00D73ED9" w:rsidRPr="00C76E5D" w:rsidRDefault="00D73ED9" w:rsidP="00D73ED9">
      <w:pPr>
        <w:spacing w:before="60" w:after="60"/>
        <w:ind w:firstLine="709"/>
        <w:jc w:val="both"/>
      </w:pPr>
      <w:r w:rsidRPr="00C76E5D">
        <w:t>- Organize sanayi bölgeleri ile menkul kıymetler, vadeli işlemler borsaları dahil bütün borsalar,</w:t>
      </w:r>
    </w:p>
    <w:p w:rsidR="00D73ED9" w:rsidRPr="00C76E5D" w:rsidRDefault="00D73ED9" w:rsidP="00D73ED9">
      <w:pPr>
        <w:spacing w:before="60" w:after="60"/>
        <w:ind w:firstLine="709"/>
        <w:jc w:val="both"/>
      </w:pPr>
      <w:r w:rsidRPr="00C76E5D">
        <w:t>- Yarıdan fazla hissesi doğrudan yukarıda sayılan idare, kurum ve kuruluşlara ait olan (tek başına ya da birlikte) kurum, kuruluş ve işletmeler,</w:t>
      </w:r>
    </w:p>
    <w:p w:rsidR="00D73ED9" w:rsidRPr="00C76E5D" w:rsidRDefault="00D73ED9" w:rsidP="00D73ED9">
      <w:pPr>
        <w:spacing w:before="60" w:after="60"/>
        <w:ind w:firstLine="709"/>
        <w:jc w:val="both"/>
      </w:pPr>
      <w:r>
        <w:t>- Payları Borsa İstanbul (BİST)A.Ş.nde işlem gören şirketler,</w:t>
      </w:r>
    </w:p>
    <w:p w:rsidR="00D73ED9" w:rsidRDefault="00D73ED9" w:rsidP="00D73ED9">
      <w:pPr>
        <w:spacing w:before="60" w:after="60"/>
        <w:ind w:firstLine="709"/>
        <w:jc w:val="both"/>
      </w:pPr>
      <w:r w:rsidRPr="00B771E1">
        <w:t>- Kalkınma ve yatırım ajansları.</w:t>
      </w:r>
    </w:p>
    <w:p w:rsidR="00D73ED9" w:rsidRPr="00C76E5D" w:rsidRDefault="00D73ED9" w:rsidP="00D73ED9">
      <w:pPr>
        <w:spacing w:before="60" w:after="60"/>
        <w:ind w:firstLine="709"/>
        <w:jc w:val="both"/>
      </w:pPr>
      <w:r>
        <w:t>O</w:t>
      </w:r>
      <w:r w:rsidRPr="00C76E5D">
        <w:t>kul aile birlikleri ve Sağlık Bakanlığına bağlı aile hekimliği kurumları</w:t>
      </w:r>
      <w:r>
        <w:t>,</w:t>
      </w:r>
      <w:r w:rsidRPr="00C76E5D">
        <w:t>Tebliğin (</w:t>
      </w:r>
      <w:r>
        <w:t>I/C-</w:t>
      </w:r>
      <w:r w:rsidRPr="00C76E5D">
        <w:t>2</w:t>
      </w:r>
      <w:r>
        <w:t>.1.3.1/b</w:t>
      </w:r>
      <w:r w:rsidRPr="00C76E5D">
        <w:t>)</w:t>
      </w:r>
      <w:r>
        <w:t xml:space="preserve"> ayrımı kapsamında</w:t>
      </w:r>
      <w:r w:rsidRPr="00C76E5D">
        <w:t xml:space="preserve"> değerlendirilme</w:t>
      </w:r>
      <w:r>
        <w:t>z</w:t>
      </w:r>
      <w:r w:rsidRPr="00C76E5D">
        <w:t>.</w:t>
      </w:r>
    </w:p>
    <w:p w:rsidR="00D73ED9" w:rsidRPr="00C76E5D" w:rsidRDefault="00D73ED9" w:rsidP="00D73ED9">
      <w:pPr>
        <w:spacing w:before="60" w:after="60"/>
        <w:ind w:firstLine="709"/>
        <w:jc w:val="both"/>
      </w:pPr>
      <w:r w:rsidRPr="00C76E5D">
        <w:t>Belirlenmiş alıcıların birbirlerine karşı yaptıkları teslim ve hizmetlerde (şirketleşenler dahil profesyonel spor kulüplerince yapılanlar hariç), KDV tevkifatı uygulanma</w:t>
      </w:r>
      <w:r>
        <w:t>z</w:t>
      </w:r>
      <w:r w:rsidRPr="00C76E5D">
        <w:t>.</w:t>
      </w:r>
    </w:p>
    <w:p w:rsidR="00D73ED9" w:rsidRPr="00C76E5D" w:rsidRDefault="00D73ED9" w:rsidP="00D73ED9">
      <w:pPr>
        <w:spacing w:before="60" w:after="60"/>
        <w:ind w:firstLine="709"/>
        <w:jc w:val="both"/>
      </w:pPr>
      <w:r w:rsidRPr="00C76E5D">
        <w:t>5018 sayılı Kanuna ekli cetvellerde yer alan idare, kurum ve kuruluşların tevkifat uygulaması kapsamındaki alımlarına ait bedellerin, genel bütçe ödenekleri dışındaki bir kaynaktan ödenmesi tevkifat uygulamasına engel değildir.</w:t>
      </w:r>
    </w:p>
    <w:p w:rsidR="00D73ED9" w:rsidRPr="00C76E5D" w:rsidRDefault="00D73ED9" w:rsidP="00D73ED9">
      <w:pPr>
        <w:spacing w:before="60" w:after="60"/>
        <w:ind w:firstLine="709"/>
        <w:jc w:val="both"/>
      </w:pPr>
      <w:r w:rsidRPr="00C76E5D">
        <w:t xml:space="preserve">Bu kapsamda tevkif edilen vergiler, vergi sorumlularına ait 2 No.lu KDV </w:t>
      </w:r>
      <w:r>
        <w:t>B</w:t>
      </w:r>
      <w:r w:rsidRPr="00C76E5D">
        <w:t xml:space="preserve">eyannamesi ile yetki alanı içerisinde bulunulan vergi dairesine, </w:t>
      </w:r>
      <w:r w:rsidRPr="00B771E1">
        <w:t>Tebliğin (I/C-2.1.1.1)</w:t>
      </w:r>
      <w:r w:rsidRPr="00C76E5D">
        <w:t>bölümündeki açıklamalara göre beyan edilip kanuni süresi içerisinde ödenir.</w:t>
      </w:r>
    </w:p>
    <w:p w:rsidR="00D73ED9" w:rsidRPr="00C76E5D" w:rsidRDefault="00D73ED9" w:rsidP="00D73ED9">
      <w:pPr>
        <w:spacing w:before="60" w:after="60"/>
        <w:ind w:firstLine="709"/>
        <w:jc w:val="both"/>
      </w:pPr>
      <w:r w:rsidRPr="00C76E5D">
        <w:t>KDV mükellefiyeti bulunmayanların, Tebliğin (</w:t>
      </w:r>
      <w:r>
        <w:t>I/C-</w:t>
      </w:r>
      <w:r w:rsidRPr="00C76E5D">
        <w:t>2</w:t>
      </w:r>
      <w:r>
        <w:t>.1.3.1/b</w:t>
      </w:r>
      <w:r w:rsidRPr="00C76E5D">
        <w:t>) ayrımı kapsamında olmamak kaydıyla, kısmi tevkifat uygulaması kapsamındaki alımlarında tevkifat uygulaması söz konusu olmayacaktır.</w:t>
      </w:r>
    </w:p>
    <w:p w:rsidR="00D73ED9" w:rsidRPr="0081272D" w:rsidRDefault="00D73ED9" w:rsidP="00D73ED9">
      <w:pPr>
        <w:spacing w:before="60" w:after="60"/>
        <w:ind w:firstLine="709"/>
        <w:jc w:val="both"/>
        <w:rPr>
          <w:i/>
        </w:rPr>
      </w:pPr>
      <w:r w:rsidRPr="0081272D">
        <w:rPr>
          <w:b/>
          <w:i/>
        </w:rPr>
        <w:lastRenderedPageBreak/>
        <w:t>Örnek:</w:t>
      </w:r>
      <w:r w:rsidRPr="0081272D">
        <w:rPr>
          <w:i/>
        </w:rPr>
        <w:t>KDV mükellefiyeti bulunmayan apartman yönetimlerine verilen özel güvenlik hizmetlerinde ya da KDV mükellefiyeti bulunmayan konut yapı kooperatiflerine verilen yapı denetim hizmetlerinde, tevkifat uygulanmayacaktır.</w:t>
      </w:r>
    </w:p>
    <w:p w:rsidR="00D73ED9" w:rsidRPr="00C76E5D" w:rsidRDefault="00D73ED9" w:rsidP="00D73ED9">
      <w:pPr>
        <w:spacing w:before="60" w:after="60"/>
        <w:ind w:firstLine="709"/>
        <w:jc w:val="both"/>
        <w:rPr>
          <w:b/>
        </w:rPr>
      </w:pPr>
      <w:r w:rsidRPr="00C76E5D">
        <w:rPr>
          <w:b/>
        </w:rPr>
        <w:t>2.</w:t>
      </w:r>
      <w:r>
        <w:rPr>
          <w:b/>
        </w:rPr>
        <w:t>1.3.2.</w:t>
      </w:r>
      <w:r w:rsidRPr="00C76E5D">
        <w:rPr>
          <w:b/>
        </w:rPr>
        <w:t xml:space="preserve"> Kısmi Tevkifat Uygulanacak Hizmetler</w:t>
      </w:r>
    </w:p>
    <w:p w:rsidR="00D73ED9" w:rsidRPr="00C76E5D" w:rsidRDefault="00D73ED9" w:rsidP="00D73ED9">
      <w:pPr>
        <w:spacing w:before="60" w:after="60"/>
        <w:ind w:firstLine="709"/>
        <w:jc w:val="both"/>
      </w:pPr>
      <w:r w:rsidRPr="00C76E5D">
        <w:t>Bu bölümde yer verilen kısmi tevkifat kapsamındaki işlemlerin tamamı "hizmet" mahiyetinde olup, "teslim" mahiyetindeki işlemler bu bölüm kapsamına girmemektedir.</w:t>
      </w:r>
    </w:p>
    <w:p w:rsidR="00D73ED9" w:rsidRPr="00C76E5D" w:rsidRDefault="00D73ED9" w:rsidP="00D73ED9">
      <w:pPr>
        <w:spacing w:before="60" w:after="60"/>
        <w:ind w:firstLine="709"/>
        <w:jc w:val="both"/>
      </w:pPr>
      <w:r w:rsidRPr="00C76E5D">
        <w:t>Bu nedenle, bu bölüm kapsamında tevkifat uygulayacak alıcıların tevkifat kapsamına giren hizmetlerde kullanılmak üzere piyasadan yapacakları mal alımlarında (Tebliğin (I/C</w:t>
      </w:r>
      <w:r>
        <w:t>-2.1.3.</w:t>
      </w:r>
      <w:r w:rsidRPr="00C76E5D">
        <w:t>3) bölümü kapsamındaki mallar hariç) tevkifat uygulanmayacaktır.</w:t>
      </w:r>
    </w:p>
    <w:p w:rsidR="00D73ED9" w:rsidRPr="00C76E5D" w:rsidRDefault="00D73ED9" w:rsidP="00D73ED9">
      <w:pPr>
        <w:spacing w:before="60" w:after="60"/>
        <w:ind w:firstLine="709"/>
        <w:jc w:val="both"/>
      </w:pPr>
      <w:r w:rsidRPr="00C76E5D">
        <w:t>Ancak, bu bölüm kapsamına giren hizmetleri ifa edenlerin bu amaçla kullandıkları mallara ait tutarlar hizmet bedelinden düşülmeyecek; tevkifat, kullanılan mallara ait tutarlar da dahil olmak üzere toplam hizmet bedeli üzerinden hesaplanan KDV tutarına göre belirlenecektir.</w:t>
      </w:r>
    </w:p>
    <w:p w:rsidR="00D73ED9" w:rsidRPr="0081272D" w:rsidRDefault="00D73ED9" w:rsidP="00D73ED9">
      <w:pPr>
        <w:spacing w:before="60" w:after="60"/>
        <w:ind w:firstLine="709"/>
        <w:jc w:val="both"/>
        <w:rPr>
          <w:i/>
        </w:rPr>
      </w:pPr>
      <w:r w:rsidRPr="0081272D">
        <w:rPr>
          <w:b/>
          <w:i/>
        </w:rPr>
        <w:t>Örnek:</w:t>
      </w:r>
      <w:r w:rsidRPr="0081272D">
        <w:rPr>
          <w:i/>
        </w:rPr>
        <w:t>Bir banka şubesi bahçe duvarının inşası işini, malzeme bankaya, işçilik müteahhide ait olmak üzere 4.000 TL + 720 TL KDV karşılığında ihale etmiştir. Banka şubesi, kum, demir, çimento, tuğla, briket vb. malzemeyi piyasadan 6.000 TL + 1.080 TL KDV’ye temin etmiştir. Banka şubesi, malzemelerin alımı sırasında tevkifat uygulamayacak, müteahhidin yapacağı 4.000 TLtutarındaki hizmete ilişkin 720 TL KDV üzerinden ise Tebliğin (I/C-2.1.3.2.1) bölümü gereğince tevkifat uygulanacaktır.</w:t>
      </w:r>
    </w:p>
    <w:p w:rsidR="00D73ED9" w:rsidRPr="0081272D" w:rsidRDefault="00D73ED9" w:rsidP="00D73ED9">
      <w:pPr>
        <w:spacing w:before="60" w:after="60"/>
        <w:ind w:firstLine="709"/>
        <w:jc w:val="both"/>
        <w:rPr>
          <w:i/>
        </w:rPr>
      </w:pPr>
      <w:r w:rsidRPr="0081272D">
        <w:rPr>
          <w:i/>
        </w:rPr>
        <w:t>Banka şubesinin, bahçe duvarı yapım işini malzemeler de müteahhide ait olmak üzere 10.000 TL karşılığında ihale etmesi halinde, müteahhidin faturasında malzeme ve işçilik tutarları 6.000 TL ve 4.000 TL olarak ayrı ayrı gösterilse bile, 10.000 TL tutarındaki toplam bedel üzerinden hesaplanacak 1.800 TL KDV’ye, yapım işleri için geçerli olan oranda tevkifat uygulanacaktır.</w:t>
      </w:r>
    </w:p>
    <w:p w:rsidR="00D73ED9" w:rsidRPr="00C76E5D" w:rsidRDefault="00D73ED9" w:rsidP="00D73ED9">
      <w:pPr>
        <w:spacing w:before="60" w:after="60"/>
        <w:ind w:firstLine="709"/>
        <w:jc w:val="both"/>
        <w:rPr>
          <w:b/>
        </w:rPr>
      </w:pPr>
      <w:r>
        <w:rPr>
          <w:b/>
        </w:rPr>
        <w:t>2.1.3.</w:t>
      </w:r>
      <w:r w:rsidRPr="00C76E5D">
        <w:rPr>
          <w:b/>
        </w:rPr>
        <w:t>2.1. Yapım İşleri</w:t>
      </w:r>
      <w:r>
        <w:rPr>
          <w:b/>
        </w:rPr>
        <w:t xml:space="preserve"> i</w:t>
      </w:r>
      <w:r w:rsidRPr="00C76E5D">
        <w:rPr>
          <w:b/>
        </w:rPr>
        <w:t xml:space="preserve">le Bu İşlerle Birlikte İfa Edilen Mühendislik-Mimarlık </w:t>
      </w:r>
      <w:r>
        <w:rPr>
          <w:b/>
        </w:rPr>
        <w:t>v</w:t>
      </w:r>
      <w:r w:rsidRPr="00C76E5D">
        <w:rPr>
          <w:b/>
        </w:rPr>
        <w:t>e Etüt-Proje Hizmetleri</w:t>
      </w:r>
    </w:p>
    <w:p w:rsidR="00D73ED9" w:rsidRPr="00C76E5D" w:rsidRDefault="00D73ED9" w:rsidP="00D73ED9">
      <w:pPr>
        <w:spacing w:before="60" w:after="60"/>
        <w:ind w:firstLine="709"/>
        <w:jc w:val="both"/>
        <w:rPr>
          <w:b/>
        </w:rPr>
      </w:pPr>
      <w:r>
        <w:rPr>
          <w:b/>
        </w:rPr>
        <w:t>2.1.3.</w:t>
      </w:r>
      <w:r w:rsidRPr="00C76E5D">
        <w:rPr>
          <w:b/>
        </w:rPr>
        <w:t>2.1.1. Tevkifat Uygulayacak Alıcılar ve Tevkifat Oranı</w:t>
      </w:r>
    </w:p>
    <w:p w:rsidR="00D73ED9" w:rsidRPr="00C76E5D" w:rsidRDefault="00D73ED9" w:rsidP="00D73ED9">
      <w:pPr>
        <w:spacing w:before="60" w:after="60"/>
        <w:ind w:firstLine="709"/>
        <w:jc w:val="both"/>
      </w:pPr>
      <w:r w:rsidRPr="00C76E5D">
        <w:t xml:space="preserve">Tebliğin </w:t>
      </w:r>
      <w:r>
        <w:t>(I/C-</w:t>
      </w:r>
      <w:r w:rsidRPr="00C76E5D">
        <w:t>2</w:t>
      </w:r>
      <w:r>
        <w:t>.1.3.1/b</w:t>
      </w:r>
      <w:r w:rsidRPr="00C76E5D">
        <w:t>) ayırımında sayılanlara karşı ifa edilen yapım işleri ile bu işlerle birlikte ifa edilen mühendislik-mimarlık ve etüt-proje hizmetlerinde</w:t>
      </w:r>
      <w:r>
        <w:t>,</w:t>
      </w:r>
      <w:r w:rsidRPr="00C76E5D">
        <w:t xml:space="preserve"> alıcılar tarafından (2/10) oranında KDV tevkifatı uygulanır.</w:t>
      </w:r>
    </w:p>
    <w:p w:rsidR="00D73ED9" w:rsidRDefault="00D73ED9" w:rsidP="00D73ED9">
      <w:pPr>
        <w:spacing w:before="60" w:after="60"/>
        <w:ind w:firstLine="709"/>
        <w:jc w:val="both"/>
        <w:rPr>
          <w:b/>
        </w:rPr>
      </w:pPr>
      <w:r>
        <w:rPr>
          <w:b/>
        </w:rPr>
        <w:t>2.1.3.</w:t>
      </w:r>
      <w:r w:rsidRPr="00C76E5D">
        <w:rPr>
          <w:b/>
        </w:rPr>
        <w:t>2.1.2. Kapsam</w:t>
      </w:r>
    </w:p>
    <w:p w:rsidR="00D73ED9" w:rsidRPr="00C05430" w:rsidRDefault="00D73ED9" w:rsidP="00D73ED9">
      <w:pPr>
        <w:spacing w:before="60" w:after="60"/>
        <w:ind w:firstLine="709"/>
        <w:jc w:val="both"/>
        <w:rPr>
          <w:b/>
        </w:rPr>
      </w:pPr>
      <w:r w:rsidRPr="00C76E5D">
        <w:t>Bu bölüm kapsamına aşağıdaki hizmetler girmektedir</w:t>
      </w:r>
      <w:r>
        <w:t>:</w:t>
      </w:r>
    </w:p>
    <w:p w:rsidR="00D73ED9" w:rsidRPr="00C76E5D" w:rsidRDefault="00D73ED9" w:rsidP="00D73ED9">
      <w:pPr>
        <w:spacing w:before="60" w:after="60"/>
        <w:ind w:firstLine="709"/>
        <w:jc w:val="both"/>
      </w:pPr>
      <w:r w:rsidRPr="00C76E5D">
        <w:t>- Bina, karayolu, demiryolu, otoyol, havalimanı, rıhtım, liman, tersane, köprü, tünel, metro, viyadük, spor tesisi, alt yapı, boru iletim hattı, haberleşme ve enerji nakil hattı, baraj, enerji santrali, rafineri tesisi, sulama tesisi, toprak ıslahı, dekapaj, taşkın koruma ve benzerlerine ilişkin her türlü inşaat işleri.</w:t>
      </w:r>
    </w:p>
    <w:p w:rsidR="00D73ED9" w:rsidRPr="00C76E5D" w:rsidRDefault="00D73ED9" w:rsidP="00D73ED9">
      <w:pPr>
        <w:spacing w:before="60" w:after="60"/>
        <w:ind w:firstLine="709"/>
        <w:jc w:val="both"/>
      </w:pPr>
      <w:r w:rsidRPr="00C76E5D">
        <w:t>- Yukarıda sayılan yapılar ve inşaat işleri ile ilgili tesisat, imalat, ihrazat, nakliye, ısıtma-soğutma sistemleri, ses sistemi, görüntü sis</w:t>
      </w:r>
      <w:r>
        <w:t>temi, ışık sistemi, tamamlama, boya badana dahil</w:t>
      </w:r>
      <w:r w:rsidRPr="00C76E5D">
        <w:t xml:space="preserve"> her türlü bakım-onarım, dekorasyon, restorasyon, çevre düzenleme, </w:t>
      </w:r>
      <w:r w:rsidRPr="00B771E1">
        <w:t>dekapaj,</w:t>
      </w:r>
      <w:r w:rsidRPr="00C76E5D">
        <w:t xml:space="preserve"> sondaj, yıkma, güçlendirme, mont</w:t>
      </w:r>
      <w:r>
        <w:t xml:space="preserve">aj, demontaj ve benzeri işler. </w:t>
      </w:r>
      <w:r w:rsidRPr="00C76E5D">
        <w:t>Bu işler, yukarıda belirtilen yapılarla ilgili olmakla birlikte inşaat işinden sonra veya inşaat işinden bağımsız olarak yapılmaları halinde de bu k</w:t>
      </w:r>
      <w:r>
        <w:t>apsamda tevkifata tabi tutulur.</w:t>
      </w:r>
    </w:p>
    <w:p w:rsidR="00D73ED9" w:rsidRPr="00C76E5D" w:rsidRDefault="00D73ED9" w:rsidP="00D73ED9">
      <w:pPr>
        <w:spacing w:before="60" w:after="60"/>
        <w:ind w:firstLine="709"/>
        <w:jc w:val="both"/>
      </w:pPr>
      <w:r w:rsidRPr="00C76E5D">
        <w:t xml:space="preserve">- Yapım işleri ile birlikte ifa edilen; mimarlık, mühendislik, etüt, plan, proje, harita (kadastral harita dâhil), kadastro, imar uygulama, her ölçekte imar planı hazırlama ve benzeri hizmetler. Bu </w:t>
      </w:r>
      <w:r w:rsidRPr="00C76E5D">
        <w:lastRenderedPageBreak/>
        <w:t>hizmetler yapım işlerinden ayrı ve bağımsız olarak verildiği takdirde Tebliğin (I/C-2.</w:t>
      </w:r>
      <w:r>
        <w:t>1.3.</w:t>
      </w:r>
      <w:r w:rsidRPr="00C76E5D">
        <w:t>2.</w:t>
      </w:r>
      <w:r>
        <w:t>2.</w:t>
      </w:r>
      <w:r w:rsidRPr="00C76E5D">
        <w:t>) bölümü kapsamında değerlendirilir.</w:t>
      </w:r>
    </w:p>
    <w:p w:rsidR="00D73ED9" w:rsidRPr="00C76E5D" w:rsidRDefault="00D73ED9" w:rsidP="00D73ED9">
      <w:pPr>
        <w:spacing w:before="60" w:after="60"/>
        <w:ind w:firstLine="709"/>
        <w:jc w:val="both"/>
      </w:pPr>
      <w:r w:rsidRPr="00C76E5D">
        <w:t>Yüklenicileri tarafından tamamen veya kısmen alt yüklenicilere (taşeronlara) veya daha alt yüklenicilere devredilen yapım işlerinde, işi devreden her yüklenici tarafından, kendisine ifa edilen hizmete ait KDV üzerinden tevkifat yapılır.</w:t>
      </w:r>
    </w:p>
    <w:p w:rsidR="00D73ED9" w:rsidRPr="0081272D" w:rsidRDefault="00D73ED9" w:rsidP="00D73ED9">
      <w:pPr>
        <w:spacing w:before="60" w:after="60"/>
        <w:ind w:firstLine="709"/>
        <w:jc w:val="both"/>
        <w:rPr>
          <w:b/>
          <w:i/>
        </w:rPr>
      </w:pPr>
      <w:r>
        <w:rPr>
          <w:b/>
          <w:i/>
        </w:rPr>
        <w:t xml:space="preserve">Örnek 1: </w:t>
      </w:r>
      <w:r w:rsidRPr="0081272D">
        <w:rPr>
          <w:i/>
        </w:rPr>
        <w:t>(A) Bakanlığı tarafından yapılan enerji nakil hattı işi ihalesini (B) İnşaat A.Ş. kazanmıştır. (B) bu işe ait nakliye işlerini (C) firmasına devretmiştir. Bu durumda, (B)’nin (A)’ya, (C)’nin (B)’ye düzenledikleri faturalarda tevkifat uygulanacaktır.</w:t>
      </w:r>
    </w:p>
    <w:p w:rsidR="00D73ED9" w:rsidRPr="0081272D" w:rsidRDefault="00D73ED9" w:rsidP="00D73ED9">
      <w:pPr>
        <w:spacing w:before="60" w:after="60"/>
        <w:ind w:firstLine="709"/>
        <w:jc w:val="both"/>
        <w:rPr>
          <w:b/>
          <w:i/>
        </w:rPr>
      </w:pPr>
      <w:r>
        <w:rPr>
          <w:b/>
          <w:i/>
        </w:rPr>
        <w:t xml:space="preserve">Örnek 2: </w:t>
      </w:r>
      <w:r w:rsidRPr="0081272D">
        <w:rPr>
          <w:i/>
        </w:rPr>
        <w:t>DSİ tarafından yaptırılan bir baraj inşasında kullanılacak hazır betonun, işin asıl yüklenicisi (A) İnş. Taah. A.Ş. tarafından (B) Hazır Beton A.Ş. nden temin edilmesi durumunda, hazır betonun hazırlanması, nakli ve yerine konulması işinin belirli bir yapım işinin bölümlerini teşkil eden işlerden olması ve bu nedenle inşaat taahhüt işi olarak kabul edilmesi nedeniyle, (B) tarafından verilen hazır beton taahhüt ve temini hizmeti tevkifat uygulaması kapsamında olacaktır.</w:t>
      </w:r>
    </w:p>
    <w:p w:rsidR="00D73ED9" w:rsidRPr="00C76E5D" w:rsidRDefault="00D73ED9" w:rsidP="00D73ED9">
      <w:pPr>
        <w:spacing w:before="60" w:after="60"/>
        <w:ind w:firstLine="709"/>
        <w:jc w:val="both"/>
      </w:pPr>
      <w:r w:rsidRPr="00C76E5D">
        <w:t>Tevkifat uygulaması kapsamındaki işin bir kısmının alt yüklenicilere (taşeronlara) devredilmesi halinde, devir işlemlerinin yazılı bir sözleşmeye dayanıp dayanmaması tevkifat uygulaması bakımından önem arz etmemektedir.</w:t>
      </w:r>
    </w:p>
    <w:p w:rsidR="00D73ED9" w:rsidRPr="00C76E5D" w:rsidRDefault="00D73ED9" w:rsidP="00D73ED9">
      <w:pPr>
        <w:spacing w:before="60" w:after="60"/>
        <w:ind w:firstLine="709"/>
        <w:jc w:val="both"/>
      </w:pPr>
      <w:r w:rsidRPr="00C76E5D">
        <w:t xml:space="preserve">Alıcının, Tebliğin </w:t>
      </w:r>
      <w:r>
        <w:t>(I/C-</w:t>
      </w:r>
      <w:r w:rsidRPr="00C76E5D">
        <w:t>2</w:t>
      </w:r>
      <w:r>
        <w:t>.1.3.1/b)</w:t>
      </w:r>
      <w:r w:rsidRPr="00C76E5D">
        <w:t xml:space="preserve"> ayrımında sayılanlar arasında yer almaması halinde, ilk yüklenicinin ve alt yüklenicilerin bu kapsamdaki hizmetleri tevkifata tabi tutulma</w:t>
      </w:r>
      <w:r>
        <w:t>z</w:t>
      </w:r>
      <w:r w:rsidRPr="00C76E5D">
        <w:t xml:space="preserve">. Ancak ilk yüklenicinin Tebliğin </w:t>
      </w:r>
      <w:r>
        <w:t>(I/C-</w:t>
      </w:r>
      <w:r w:rsidRPr="00C76E5D">
        <w:t>2</w:t>
      </w:r>
      <w:r>
        <w:t>.1.3.1/b)</w:t>
      </w:r>
      <w:r w:rsidRPr="00C76E5D">
        <w:t>ayrımı kapsamında yer alması halinde, ilk aşamada tevkifat kapsamına girmeyen bu işin kısmen veya tamamen devredildiği alt yüklenicilerden tevkifat yapılır.</w:t>
      </w:r>
    </w:p>
    <w:p w:rsidR="00D73ED9" w:rsidRPr="0081272D" w:rsidRDefault="00D73ED9" w:rsidP="00D73ED9">
      <w:pPr>
        <w:spacing w:before="60" w:after="60"/>
        <w:ind w:firstLine="709"/>
        <w:jc w:val="both"/>
        <w:rPr>
          <w:b/>
          <w:i/>
        </w:rPr>
      </w:pPr>
      <w:r>
        <w:rPr>
          <w:b/>
          <w:i/>
        </w:rPr>
        <w:t xml:space="preserve">Örnek 3: </w:t>
      </w:r>
      <w:r w:rsidRPr="0081272D">
        <w:rPr>
          <w:i/>
        </w:rPr>
        <w:t>Tebliğin (I/C-2.1.3.1/b)ayrımı kapsamına girmeyen (A) Ltd. Şti., yaptıracağı hizmet binası inşaatını (B) A.Ş. ne ihale etmiştir. (B), hisse senetleri BİST’te işlem gören bir şirkettir. (B), bu inşaatın su basmanı işini (C) firmasına yaptırmaktadır.</w:t>
      </w:r>
    </w:p>
    <w:p w:rsidR="00D73ED9" w:rsidRPr="0081272D" w:rsidRDefault="00D73ED9" w:rsidP="00D73ED9">
      <w:pPr>
        <w:spacing w:before="60" w:after="60"/>
        <w:ind w:firstLine="709"/>
        <w:jc w:val="both"/>
        <w:rPr>
          <w:i/>
        </w:rPr>
      </w:pPr>
      <w:r w:rsidRPr="0081272D">
        <w:rPr>
          <w:i/>
        </w:rPr>
        <w:t>Bu durumda, (B)’nin (A)’ya düzenlediği faturada tevkifat uygulanmayacak, (C)’nin (B)’ye düzenlediği faturada ise tevkifat uygulanacaktır.</w:t>
      </w:r>
    </w:p>
    <w:p w:rsidR="00D73ED9" w:rsidRPr="00C76E5D" w:rsidRDefault="00D73ED9" w:rsidP="00D73ED9">
      <w:pPr>
        <w:spacing w:before="60" w:after="60"/>
        <w:ind w:firstLine="709"/>
        <w:jc w:val="both"/>
      </w:pPr>
      <w:r w:rsidRPr="00C76E5D">
        <w:t xml:space="preserve">Alıcı ve ilk yüklenicinin Tebliğin </w:t>
      </w:r>
      <w:r>
        <w:t>(I/C-</w:t>
      </w:r>
      <w:r w:rsidRPr="00C76E5D">
        <w:t>2</w:t>
      </w:r>
      <w:r>
        <w:t>.1.3.1/b)</w:t>
      </w:r>
      <w:r w:rsidRPr="00C76E5D">
        <w:t xml:space="preserve"> ayrımı kapsamında yer alması halinde</w:t>
      </w:r>
      <w:r>
        <w:t>,</w:t>
      </w:r>
      <w:r w:rsidRPr="00C76E5D">
        <w:t xml:space="preserve"> ilk safhada tevkifat söz konusu değildir. Ancak ilk yüklenicinin bu yapım işini Tebliğin </w:t>
      </w:r>
      <w:r>
        <w:t>(I/C-</w:t>
      </w:r>
      <w:r w:rsidRPr="00C76E5D">
        <w:t>2</w:t>
      </w:r>
      <w:r>
        <w:t>.1.3.1/b)</w:t>
      </w:r>
      <w:r w:rsidRPr="00C76E5D">
        <w:t xml:space="preserve"> ayrımı kapsamında yer almayan alt yüklenicilere devretmesi halinde</w:t>
      </w:r>
      <w:r>
        <w:t>,</w:t>
      </w:r>
      <w:r w:rsidRPr="00C76E5D">
        <w:t xml:space="preserve"> kendisi tarafından tevkifat uygulanır.</w:t>
      </w:r>
    </w:p>
    <w:p w:rsidR="00D73ED9" w:rsidRPr="00C76E5D" w:rsidRDefault="00D73ED9" w:rsidP="00D73ED9">
      <w:pPr>
        <w:spacing w:before="60" w:after="60"/>
        <w:ind w:firstLine="709"/>
        <w:jc w:val="both"/>
      </w:pPr>
      <w:r w:rsidRPr="00C76E5D">
        <w:t xml:space="preserve">Tevkifata tabi olan işlerin, </w:t>
      </w:r>
      <w:r>
        <w:t xml:space="preserve">3065 sayılı Kanun </w:t>
      </w:r>
      <w:r w:rsidRPr="00C76E5D">
        <w:t>hükümleri çerçevesinde vergiden müstesna olması halinde, işlem bedelleri üzerinden KDV hesaplanmayacağı için herhangi bir tevkifat</w:t>
      </w:r>
      <w:r>
        <w:t xml:space="preserve"> da</w:t>
      </w:r>
      <w:r w:rsidRPr="00C76E5D">
        <w:t xml:space="preserve"> yapılma</w:t>
      </w:r>
      <w:r>
        <w:t>z</w:t>
      </w:r>
      <w:r w:rsidRPr="00C76E5D">
        <w:t>. Ancak, vergiden istisna olan işlerin alt yüklenicilere devredilmesi ve alt yüklenicilerin yaptığı işlemin KDV’den müstesna olmaması halinde, alt yüklenicilerin gerçekleştirdikleri işlemler üzerinden hesaplanan KDV, bu Tebliğde belirlenen esaslar çerçevesinde tevkifata tabi tutul</w:t>
      </w:r>
      <w:r>
        <w:t>u</w:t>
      </w:r>
      <w:r w:rsidRPr="00C76E5D">
        <w:t>r.</w:t>
      </w:r>
    </w:p>
    <w:p w:rsidR="00D73ED9" w:rsidRPr="0081272D" w:rsidRDefault="00D73ED9" w:rsidP="00D73ED9">
      <w:pPr>
        <w:spacing w:before="60" w:after="60"/>
        <w:ind w:firstLine="709"/>
        <w:jc w:val="both"/>
        <w:rPr>
          <w:i/>
        </w:rPr>
      </w:pPr>
      <w:r w:rsidRPr="0081272D">
        <w:rPr>
          <w:b/>
          <w:i/>
        </w:rPr>
        <w:t>Örnek 4:</w:t>
      </w:r>
      <w:r w:rsidRPr="0081272D">
        <w:rPr>
          <w:i/>
        </w:rPr>
        <w:t xml:space="preserve">Hisse senetleri BİST’de işlem gören (X) A.Ş. ne, işlettiği limanın genişletilmesi işi ile ilgili olarak 3065 sayılı Kanunun </w:t>
      </w:r>
      <w:r>
        <w:rPr>
          <w:i/>
        </w:rPr>
        <w:t>(13/e)</w:t>
      </w:r>
      <w:r w:rsidRPr="0081272D">
        <w:rPr>
          <w:i/>
        </w:rPr>
        <w:t xml:space="preserve"> maddesi kapsamında verilen inşaat taahhüt işlerinin, asıl yüklenici tarafından alt yüklenicilere devredilmesi halinde, alt yükleniciler ve daha alt yüklenicilerin ifa ettikleri inşaat taahhüt (yapım) işlerinde, Tebliğin (I/C-2.1.3.1/b) ayrımı kapsamında olmamaları kaydıyla, tevkifat uygulanır.</w:t>
      </w:r>
    </w:p>
    <w:p w:rsidR="00D73ED9" w:rsidRPr="00C76E5D" w:rsidRDefault="00D73ED9" w:rsidP="00D73ED9">
      <w:pPr>
        <w:spacing w:before="60" w:after="60"/>
        <w:ind w:firstLine="709"/>
        <w:jc w:val="both"/>
      </w:pPr>
      <w:r w:rsidRPr="00C76E5D">
        <w:t xml:space="preserve">Mimarlık, mühendislik, etüt, plan, proje, harita (kadastral harita dahil), kadastro, imar uygulama, her ölçekte imar planı hazırlama ve benzeri işlerin ilk yüklenici tarafından yapım işinin bir kısmı ile birlikte alt yüklenicilere devredilmesi halinde, alt yüklenici tarafından düzenlenen faturalarda tevkifat uygulanır. Yapım işlerinden ayrı ve bağımsız olarak mimarlık, mühendislik, etüt, plan, proje, harita (kadastral harita dahil), kadastro, imar uygulama, her ölçekte imar planı hazırlama ve benzeri </w:t>
      </w:r>
      <w:r w:rsidRPr="00C76E5D">
        <w:lastRenderedPageBreak/>
        <w:t>işlerin alt yükleniciye devredilmesi halinde bu bölüm kapsamında işlem tesis edilme</w:t>
      </w:r>
      <w:r>
        <w:t>z</w:t>
      </w:r>
      <w:r w:rsidRPr="00C76E5D">
        <w:t>. Devredilen söz konusu işler için işi devredenin durumuna göre Tebliğin (I/C-2.</w:t>
      </w:r>
      <w:r>
        <w:t>1.3.2.</w:t>
      </w:r>
      <w:r w:rsidRPr="00C76E5D">
        <w:t>2.) bölümü kapsamında tevkifat uygulanır.</w:t>
      </w:r>
    </w:p>
    <w:p w:rsidR="00D73ED9" w:rsidRPr="00C76E5D" w:rsidRDefault="00D73ED9" w:rsidP="00D73ED9">
      <w:pPr>
        <w:spacing w:before="60" w:after="60"/>
        <w:ind w:firstLine="709"/>
        <w:jc w:val="both"/>
      </w:pPr>
      <w:r>
        <w:t xml:space="preserve">Tebliğin bu bölümünde </w:t>
      </w:r>
      <w:r w:rsidRPr="00C76E5D">
        <w:t>belirtilen işlerin, yap-işlet-devret modeli çerçevesinde yaptırılması halinde de alt yüklenicilere devredilen işler bakımından yukarıda yapılan açıklamalar çerçevesinde işlem tesis edilir.</w:t>
      </w:r>
    </w:p>
    <w:p w:rsidR="00D73ED9" w:rsidRPr="00C76E5D" w:rsidRDefault="00D73ED9" w:rsidP="00D73ED9">
      <w:pPr>
        <w:spacing w:before="60" w:after="60"/>
        <w:ind w:firstLine="709"/>
        <w:jc w:val="both"/>
      </w:pPr>
      <w:r w:rsidRPr="00C76E5D">
        <w:t xml:space="preserve">Tebliğin </w:t>
      </w:r>
      <w:r>
        <w:t>bu bölümü</w:t>
      </w:r>
      <w:r w:rsidRPr="00C76E5D">
        <w:t xml:space="preserve"> kapsamındaki işlerde, 30/4/2006 (bu tarih dahil) tarihinden önce ihalesi tamamlanmış işlere ilişkin faturalarda gösterilen KDV tutarı tevkifata tabi tutulma</w:t>
      </w:r>
      <w:r>
        <w:t>z</w:t>
      </w:r>
      <w:r w:rsidRPr="00C76E5D">
        <w:t>. (“ihale” ibaresi, yapım işlerinin yazılı bir sözleşmeye dayanarak yaptırılmasını ifade etmekle birlikte, herhangi bir ihale düzenlenmeden taraflar arasındaki sözleşme hükümleri uyarınca gerçekleştirilen yapım işlerini de kapsamaktadır.)</w:t>
      </w:r>
    </w:p>
    <w:p w:rsidR="00D73ED9" w:rsidRDefault="00D73ED9" w:rsidP="00D73ED9">
      <w:pPr>
        <w:spacing w:before="60" w:after="60"/>
        <w:ind w:firstLine="709"/>
        <w:jc w:val="both"/>
      </w:pPr>
      <w:r w:rsidRPr="00C76E5D">
        <w:t>Bu kapsamda tevkifata tabi tutulmayacak yapım işlerinin yüklenicileri, 30/4/2006 (bu tarih dahil) tarihinden önce alt yüklenicilere devrettikleri kısımlara ait KDV üzerinden tevkifat yapma</w:t>
      </w:r>
      <w:r>
        <w:t>z</w:t>
      </w:r>
      <w:r w:rsidRPr="00C76E5D">
        <w:t>lar. Ancak, 30/4/2006 (bu tarih dahil) tarihinden önce sözleşmesi imzalanan yapım işi yüklenicilerinin bu tarihten sonra alt yüklenicilere devrettikleri veya devredecekleri kısımlara ait KDV üzerinden ise tevkifat yapmaları gerekmektedir.</w:t>
      </w:r>
    </w:p>
    <w:p w:rsidR="00D73ED9" w:rsidRPr="00C76E5D" w:rsidRDefault="00D73ED9" w:rsidP="00D73ED9">
      <w:pPr>
        <w:spacing w:before="60" w:after="60"/>
        <w:ind w:firstLine="709"/>
        <w:jc w:val="both"/>
        <w:rPr>
          <w:b/>
        </w:rPr>
      </w:pPr>
      <w:r w:rsidRPr="00CA11DF">
        <w:rPr>
          <w:b/>
        </w:rPr>
        <w:t>2.1.3.</w:t>
      </w:r>
      <w:r w:rsidRPr="00C76E5D">
        <w:rPr>
          <w:b/>
        </w:rPr>
        <w:t>2.2. Etüt, Pl</w:t>
      </w:r>
      <w:r>
        <w:rPr>
          <w:b/>
        </w:rPr>
        <w:t>an-Proje, Danışmanlık, Denetim v</w:t>
      </w:r>
      <w:r w:rsidRPr="00C76E5D">
        <w:rPr>
          <w:b/>
        </w:rPr>
        <w:t>e Benzeri Hizmetler</w:t>
      </w:r>
    </w:p>
    <w:p w:rsidR="00D73ED9" w:rsidRPr="00C76E5D" w:rsidRDefault="00D73ED9" w:rsidP="00D73ED9">
      <w:pPr>
        <w:spacing w:before="60" w:after="60"/>
        <w:ind w:firstLine="709"/>
        <w:jc w:val="both"/>
        <w:rPr>
          <w:b/>
        </w:rPr>
      </w:pPr>
      <w:r>
        <w:rPr>
          <w:b/>
        </w:rPr>
        <w:t>2.1.3.</w:t>
      </w:r>
      <w:r w:rsidRPr="00C76E5D">
        <w:rPr>
          <w:b/>
        </w:rPr>
        <w:t>2.2.1. Tevkifat Uygulayacak Alıcılar ve Tevkifat Oranı</w:t>
      </w:r>
    </w:p>
    <w:p w:rsidR="00D73ED9" w:rsidRPr="00C76E5D" w:rsidRDefault="00D73ED9" w:rsidP="00D73ED9">
      <w:pPr>
        <w:spacing w:before="60" w:after="60"/>
        <w:ind w:firstLine="709"/>
        <w:jc w:val="both"/>
      </w:pPr>
      <w:r w:rsidRPr="00C76E5D">
        <w:t>Tebliğin (</w:t>
      </w:r>
      <w:r>
        <w:t>I/C-</w:t>
      </w:r>
      <w:r w:rsidRPr="00C76E5D">
        <w:t>2</w:t>
      </w:r>
      <w:r>
        <w:t>.1.3.1/b</w:t>
      </w:r>
      <w:r w:rsidRPr="00C76E5D">
        <w:t>) ayırımında sayılanlara karşı ifa edilen etüt, plan-proje, danışmanlık, denetim ve benzeri hizmetlerde alıcılar tarafından (9/10) oranında KDV tevkifatı uygulanır.</w:t>
      </w:r>
    </w:p>
    <w:p w:rsidR="00D73ED9" w:rsidRPr="00C76E5D" w:rsidRDefault="00D73ED9" w:rsidP="00D73ED9">
      <w:pPr>
        <w:spacing w:before="60" w:after="60"/>
        <w:ind w:firstLine="709"/>
        <w:jc w:val="both"/>
        <w:rPr>
          <w:b/>
        </w:rPr>
      </w:pPr>
      <w:r>
        <w:rPr>
          <w:b/>
        </w:rPr>
        <w:t>2.1.3.</w:t>
      </w:r>
      <w:r w:rsidRPr="00C76E5D">
        <w:rPr>
          <w:b/>
        </w:rPr>
        <w:t>2.2.2. Kapsam</w:t>
      </w:r>
    </w:p>
    <w:p w:rsidR="00D73ED9" w:rsidRPr="00C76E5D" w:rsidRDefault="00D73ED9" w:rsidP="00D73ED9">
      <w:pPr>
        <w:spacing w:before="60" w:after="60"/>
        <w:ind w:firstLine="709"/>
        <w:jc w:val="both"/>
      </w:pPr>
      <w:r w:rsidRPr="00C76E5D">
        <w:t>Bu bölüm kapsamına;</w:t>
      </w:r>
    </w:p>
    <w:p w:rsidR="00D73ED9" w:rsidRPr="00C76E5D" w:rsidRDefault="00D73ED9" w:rsidP="00D73ED9">
      <w:pPr>
        <w:spacing w:before="60" w:after="60"/>
        <w:ind w:firstLine="709"/>
        <w:jc w:val="both"/>
      </w:pPr>
      <w:r w:rsidRPr="00C76E5D">
        <w:t>- Piyasa etüt-araştırma,</w:t>
      </w:r>
    </w:p>
    <w:p w:rsidR="00D73ED9" w:rsidRPr="00C76E5D" w:rsidRDefault="00D73ED9" w:rsidP="00D73ED9">
      <w:pPr>
        <w:spacing w:before="60" w:after="60"/>
        <w:ind w:firstLine="709"/>
        <w:jc w:val="both"/>
      </w:pPr>
      <w:r w:rsidRPr="00C76E5D">
        <w:t>- Ekspertiz,</w:t>
      </w:r>
    </w:p>
    <w:p w:rsidR="00D73ED9" w:rsidRPr="00C76E5D" w:rsidRDefault="00D73ED9" w:rsidP="00D73ED9">
      <w:pPr>
        <w:spacing w:before="60" w:after="60"/>
        <w:ind w:firstLine="709"/>
        <w:jc w:val="both"/>
      </w:pPr>
      <w:r w:rsidRPr="00C76E5D">
        <w:t>- Plan-proje,</w:t>
      </w:r>
    </w:p>
    <w:p w:rsidR="00D73ED9" w:rsidRPr="00C76E5D" w:rsidRDefault="00D73ED9" w:rsidP="00D73ED9">
      <w:pPr>
        <w:spacing w:before="60" w:after="60"/>
        <w:ind w:firstLine="709"/>
        <w:jc w:val="both"/>
      </w:pPr>
      <w:r w:rsidRPr="00C76E5D">
        <w:t>- Teknik, ekonomik, mali ve hukuki alanda sunulan danışmanlık, müşavirlik, denetim</w:t>
      </w:r>
    </w:p>
    <w:p w:rsidR="00D73ED9" w:rsidRPr="00C76E5D" w:rsidRDefault="00D73ED9" w:rsidP="00D73ED9">
      <w:pPr>
        <w:spacing w:before="60" w:after="60"/>
        <w:ind w:firstLine="709"/>
        <w:jc w:val="both"/>
      </w:pPr>
      <w:r w:rsidRPr="00C76E5D">
        <w:t>ve benzeri hizmetler girmektedir.</w:t>
      </w:r>
    </w:p>
    <w:p w:rsidR="00D73ED9" w:rsidRPr="00C76E5D" w:rsidRDefault="00D73ED9" w:rsidP="00D73ED9">
      <w:pPr>
        <w:spacing w:before="60" w:after="60"/>
        <w:ind w:firstLine="709"/>
        <w:jc w:val="both"/>
      </w:pPr>
      <w:r w:rsidRPr="00C76E5D">
        <w:t>Yapım işlerinden bağımsız ve ayrı olarak verilen mimarlık, mühendislik, etüt, plan, proje, harita (kadastral harita dahil), kadastro, imar uygulama, her ölçekte imar planı hazırlama ve benzeri hizmetler bu bölüm kapsamında değerlendirilir.</w:t>
      </w:r>
    </w:p>
    <w:p w:rsidR="00D73ED9" w:rsidRPr="00C76E5D" w:rsidRDefault="00D73ED9" w:rsidP="00D73ED9">
      <w:pPr>
        <w:spacing w:before="60" w:after="60"/>
        <w:ind w:firstLine="709"/>
        <w:jc w:val="both"/>
      </w:pPr>
      <w:r w:rsidRPr="00C76E5D">
        <w:t>Herhangi bir teslim ya da hizmet kapsamında veya bu teslim ya da hizmetin devamı niteliğinde verilmek ve bedeli ayrıca belirlenmek kaydıyla eğitim hizmetleri danışmanlık hizmeti kapsamında değerlendirilir.</w:t>
      </w:r>
    </w:p>
    <w:p w:rsidR="00D73ED9" w:rsidRPr="00C76E5D" w:rsidRDefault="00D73ED9" w:rsidP="00D73ED9">
      <w:pPr>
        <w:spacing w:before="60" w:after="60"/>
        <w:ind w:firstLine="709"/>
        <w:jc w:val="both"/>
      </w:pPr>
      <w:r w:rsidRPr="00C76E5D">
        <w:t>Avukatların hukuki ihtilaflarla ilgili olarak yargı mercileri nezdinde veya yargı kararlarının sonuçları ile ilgili olarak vekâlet akdi çerçevesinde (icra vb.) verdikleri hizmetler prensip olarak tevkifat kapsamına girmemektedir. Avukatların verdikleri danışmanlık hizmetleri ise tevkifata tabidir.</w:t>
      </w:r>
    </w:p>
    <w:p w:rsidR="00D73ED9" w:rsidRPr="00C76E5D" w:rsidRDefault="00D73ED9" w:rsidP="00D73ED9">
      <w:pPr>
        <w:spacing w:before="60" w:after="60"/>
        <w:ind w:firstLine="709"/>
        <w:jc w:val="both"/>
      </w:pPr>
      <w:r w:rsidRPr="00C76E5D">
        <w:t>Avukatlarla yapılan sözleşmede avukatlık ve danışmanlık hizmetleri birlikte yer alıyorsa, bu iki unsur ayrı ayrı ücretlendirilmediği takdirde, toplam sözleşme bedeli üzerinden tevkifat uygulanır.</w:t>
      </w:r>
    </w:p>
    <w:p w:rsidR="00D73ED9" w:rsidRPr="00C76E5D" w:rsidRDefault="00D73ED9" w:rsidP="00D73ED9">
      <w:pPr>
        <w:spacing w:before="60" w:after="60"/>
        <w:ind w:firstLine="709"/>
        <w:jc w:val="both"/>
      </w:pPr>
      <w:r w:rsidRPr="00C76E5D">
        <w:t>Uluslararası gözetim şirketleri tarafından ifa edilen gözetim hizmetleri ile araç, makine, teçhizat ve benzerlerinin kalite kontrol ve test edilmesine ilişkin hizmet alımları da tevkifata tabidir.</w:t>
      </w:r>
    </w:p>
    <w:p w:rsidR="00D73ED9" w:rsidRDefault="00D73ED9" w:rsidP="00D73ED9">
      <w:pPr>
        <w:spacing w:before="60" w:after="60"/>
        <w:ind w:firstLine="709"/>
        <w:jc w:val="both"/>
      </w:pPr>
      <w:r w:rsidRPr="00C76E5D">
        <w:t>Ancak, yazılı ve görsel medya takip hizmetleri ile ilan, reklâm ve benzeri hizmetler danışmanlık ve denetim hizmetleri kapsamında değerlendirilme</w:t>
      </w:r>
      <w:r>
        <w:t>z</w:t>
      </w:r>
      <w:r w:rsidRPr="00C76E5D">
        <w:t>.</w:t>
      </w:r>
    </w:p>
    <w:p w:rsidR="00D73ED9" w:rsidRPr="00C76E5D" w:rsidRDefault="00D73ED9" w:rsidP="00D73ED9">
      <w:pPr>
        <w:spacing w:before="60" w:after="60"/>
        <w:ind w:firstLine="709"/>
        <w:jc w:val="both"/>
        <w:rPr>
          <w:b/>
        </w:rPr>
      </w:pPr>
      <w:r>
        <w:rPr>
          <w:b/>
        </w:rPr>
        <w:lastRenderedPageBreak/>
        <w:t>2.1.3.</w:t>
      </w:r>
      <w:r w:rsidRPr="00C76E5D">
        <w:rPr>
          <w:b/>
        </w:rPr>
        <w:t xml:space="preserve">2.3. Makine, Teçhizat, Demirbaş </w:t>
      </w:r>
      <w:r>
        <w:rPr>
          <w:b/>
        </w:rPr>
        <w:t>ve Taşıtlara Ait Tadil, Bakım v</w:t>
      </w:r>
      <w:r w:rsidRPr="00C76E5D">
        <w:rPr>
          <w:b/>
        </w:rPr>
        <w:t>e Onarım Hizmetleri</w:t>
      </w:r>
    </w:p>
    <w:p w:rsidR="00D73ED9" w:rsidRPr="00C76E5D" w:rsidRDefault="00D73ED9" w:rsidP="00D73ED9">
      <w:pPr>
        <w:spacing w:before="60" w:after="60"/>
        <w:ind w:firstLine="709"/>
        <w:jc w:val="both"/>
        <w:rPr>
          <w:b/>
        </w:rPr>
      </w:pPr>
      <w:r>
        <w:rPr>
          <w:b/>
        </w:rPr>
        <w:t>2.1.3.</w:t>
      </w:r>
      <w:r w:rsidRPr="00C76E5D">
        <w:rPr>
          <w:b/>
        </w:rPr>
        <w:t>2.3.1. Tevkifat Uygulayacak Alıcılar ve Tevkifat Oranı</w:t>
      </w:r>
    </w:p>
    <w:p w:rsidR="00D73ED9" w:rsidRPr="00C76E5D" w:rsidRDefault="00D73ED9" w:rsidP="00D73ED9">
      <w:pPr>
        <w:spacing w:before="60" w:after="60"/>
        <w:ind w:firstLine="709"/>
        <w:jc w:val="both"/>
      </w:pPr>
      <w:r w:rsidRPr="00C76E5D">
        <w:t>Tebliğin (</w:t>
      </w:r>
      <w:r>
        <w:t>I/C-</w:t>
      </w:r>
      <w:r w:rsidRPr="00C76E5D">
        <w:t>2</w:t>
      </w:r>
      <w:r>
        <w:t>.1.3.1/b</w:t>
      </w:r>
      <w:r w:rsidRPr="00C76E5D">
        <w:t>) ayırımında sayılanlara karşı ifa edilen makine, teçhizat, demirbaş ve taşıtlara ait tadil, bakım ve onarım hizmetlerinde alıcılar tarafından (5/10) oranında KDV tevkifatı uygulanır.</w:t>
      </w:r>
    </w:p>
    <w:p w:rsidR="00D73ED9" w:rsidRPr="00C76E5D" w:rsidRDefault="00D73ED9" w:rsidP="00D73ED9">
      <w:pPr>
        <w:spacing w:before="60" w:after="60"/>
        <w:ind w:firstLine="709"/>
        <w:jc w:val="both"/>
        <w:rPr>
          <w:b/>
        </w:rPr>
      </w:pPr>
      <w:r>
        <w:rPr>
          <w:b/>
        </w:rPr>
        <w:t>2.1.3.</w:t>
      </w:r>
      <w:r w:rsidRPr="00C76E5D">
        <w:rPr>
          <w:b/>
        </w:rPr>
        <w:t>2.3.2. Kapsam</w:t>
      </w:r>
    </w:p>
    <w:p w:rsidR="00D73ED9" w:rsidRPr="00C76E5D" w:rsidRDefault="00D73ED9" w:rsidP="00D73ED9">
      <w:pPr>
        <w:spacing w:before="60" w:after="60"/>
        <w:ind w:firstLine="709"/>
        <w:jc w:val="both"/>
      </w:pPr>
      <w:r w:rsidRPr="00C76E5D">
        <w:t>Tebliğin (</w:t>
      </w:r>
      <w:r>
        <w:t>I/C-</w:t>
      </w:r>
      <w:r w:rsidRPr="00C76E5D">
        <w:t>2</w:t>
      </w:r>
      <w:r>
        <w:t>.1.3.1/b</w:t>
      </w:r>
      <w:r w:rsidRPr="00C76E5D">
        <w:t>) ayırımında sayılanlara ait veya bunlara tahsis edilen ve faaliyetlerinin yürütülmesinde kullanılan makine, teçhizat, demirbaş ve taşıtlara ait tadil, bakım ve onarım hizmetleri tevkifat kapsamındadır.</w:t>
      </w:r>
    </w:p>
    <w:p w:rsidR="00D73ED9" w:rsidRPr="0081272D" w:rsidRDefault="00D73ED9" w:rsidP="00D73ED9">
      <w:pPr>
        <w:spacing w:before="60" w:after="60"/>
        <w:ind w:firstLine="709"/>
        <w:jc w:val="both"/>
        <w:rPr>
          <w:i/>
        </w:rPr>
      </w:pPr>
      <w:r w:rsidRPr="0081272D">
        <w:rPr>
          <w:b/>
          <w:i/>
        </w:rPr>
        <w:t>Örnek 1:</w:t>
      </w:r>
      <w:r w:rsidRPr="0081272D">
        <w:rPr>
          <w:i/>
        </w:rPr>
        <w:t>Hisse senetleri BİST’te işlem gören (A) A.Ş. tarafından satın alınan kamyon şasisi üzerinde kasa, depo ve benzeri ilaveler yaptırmak suretiyle tadilat uygulanması halinde, tadilat bedelleri üzerinden hesaplanan KDV tevkifata tabi olacaktır.</w:t>
      </w:r>
    </w:p>
    <w:p w:rsidR="00D73ED9" w:rsidRPr="00CB62E8" w:rsidRDefault="00D73ED9" w:rsidP="00D73ED9">
      <w:pPr>
        <w:spacing w:before="60" w:after="60"/>
        <w:ind w:firstLine="709"/>
        <w:jc w:val="both"/>
        <w:rPr>
          <w:b/>
          <w:i/>
        </w:rPr>
      </w:pPr>
      <w:r>
        <w:rPr>
          <w:b/>
          <w:i/>
        </w:rPr>
        <w:t xml:space="preserve">Örnek 2: </w:t>
      </w:r>
      <w:r w:rsidRPr="00CB62E8">
        <w:rPr>
          <w:i/>
        </w:rPr>
        <w:t>(A) kamu kurumu otomasyon sisteminin oluşturulması amacıyla (X) Yazılım ve Otomasyon Şirketi ile anlaşmıştır.</w:t>
      </w:r>
    </w:p>
    <w:p w:rsidR="00D73ED9" w:rsidRPr="00CB62E8" w:rsidRDefault="00D73ED9" w:rsidP="00D73ED9">
      <w:pPr>
        <w:spacing w:before="60" w:after="60"/>
        <w:ind w:firstLine="709"/>
        <w:jc w:val="both"/>
        <w:rPr>
          <w:i/>
        </w:rPr>
      </w:pPr>
      <w:r w:rsidRPr="00CB62E8">
        <w:rPr>
          <w:i/>
        </w:rPr>
        <w:t>Sözleşme kapsamında otomasyon sistemlerine ilişkin yazılım temini, satış sonrası güncelleme, bakım vb. hizmetler de verilmektedir.</w:t>
      </w:r>
    </w:p>
    <w:p w:rsidR="00D73ED9" w:rsidRPr="00CB62E8" w:rsidRDefault="00D73ED9" w:rsidP="00D73ED9">
      <w:pPr>
        <w:spacing w:before="60" w:after="60"/>
        <w:ind w:firstLine="709"/>
        <w:jc w:val="both"/>
        <w:rPr>
          <w:i/>
        </w:rPr>
      </w:pPr>
      <w:r w:rsidRPr="00CB62E8">
        <w:rPr>
          <w:i/>
        </w:rPr>
        <w:t>Otomasyon sisteminin ve bilgisayarların kullanımında gerekli olan işletim sistemi yazılımlarına ilişkin olarak verilen değişiklik, sorun giderme, yenileme, bakım, güncelleme ve benzeri hizmetlere ilişkin bedel üzerinden hesaplanan KDV’nin 5/10’u (A) tarafından tevkifata tabi tutulacaktır.</w:t>
      </w:r>
    </w:p>
    <w:p w:rsidR="00D73ED9" w:rsidRPr="00C76E5D" w:rsidRDefault="00D73ED9" w:rsidP="00D73ED9">
      <w:pPr>
        <w:spacing w:before="60" w:after="60"/>
        <w:ind w:firstLine="709"/>
        <w:jc w:val="both"/>
      </w:pPr>
      <w:r w:rsidRPr="00C76E5D">
        <w:t>Isıtma-soğutma sistemleri, havalandırma sistemi, ses sistemi, görüntü sistemi, ışık sistemi, asansör ve benzerlerine yönelik bakım ve onarım hizmetleri bu bölüm kapsamında tevkifata tabi tutul</w:t>
      </w:r>
      <w:r>
        <w:t>u</w:t>
      </w:r>
      <w:r w:rsidRPr="00C76E5D">
        <w:t>r. Bunların ilk yapımı veya tamamen yenilenmesi ise Tebliğin (I/C-2.1.</w:t>
      </w:r>
      <w:r>
        <w:t>3.2.1.</w:t>
      </w:r>
      <w:r w:rsidRPr="00C76E5D">
        <w:t>) bölümü ka</w:t>
      </w:r>
      <w:r>
        <w:t>psamında tevkifata tabidi</w:t>
      </w:r>
      <w:r w:rsidRPr="00C76E5D">
        <w:t>r.</w:t>
      </w:r>
    </w:p>
    <w:p w:rsidR="00D73ED9" w:rsidRPr="00C76E5D" w:rsidRDefault="00D73ED9" w:rsidP="00D73ED9">
      <w:pPr>
        <w:spacing w:before="60" w:after="60"/>
        <w:ind w:firstLine="709"/>
        <w:jc w:val="both"/>
      </w:pPr>
      <w:r w:rsidRPr="00C76E5D">
        <w:t>Makine, teçhizat, demirbaş ve taşıtların bakım hizmetleri, bunların kendinden beklenen işlevleri sağlamak için belli aralıklarla veya gerektiği zaman yapılan faaliyetlerdir. Bu hizmet sırasında bakımı yapılan eşyanın belli aksam ve parçalarının değiştirilmesi de hizmetin ayrılmaz bir parçasıdır.</w:t>
      </w:r>
    </w:p>
    <w:p w:rsidR="00D73ED9" w:rsidRPr="00C76E5D" w:rsidRDefault="00D73ED9" w:rsidP="00D73ED9">
      <w:pPr>
        <w:spacing w:before="60" w:after="60"/>
        <w:ind w:firstLine="709"/>
        <w:jc w:val="both"/>
      </w:pPr>
      <w:r w:rsidRPr="00C76E5D">
        <w:t>Makine, teçhizat, demirbaş ve taşıtların onarımı ise bozulmuş, eskimiş araçların kullanılabilir hale getirilmesinden ibarettir. Bakım hizmetinde olduğu gibi onarım hizmetinde de onarılan şeye ait bazı parçaların değiştirilmesi işin tabii bir sonucudur.</w:t>
      </w:r>
    </w:p>
    <w:p w:rsidR="00D73ED9" w:rsidRPr="00C76E5D" w:rsidRDefault="00D73ED9" w:rsidP="00D73ED9">
      <w:pPr>
        <w:spacing w:before="60" w:after="60"/>
        <w:ind w:firstLine="709"/>
        <w:jc w:val="both"/>
      </w:pPr>
      <w:r w:rsidRPr="00C76E5D">
        <w:t>Dolayısıyla, makine, teçhizat, demirbaş ve taşıtlara ait bakım ve onarım hizmetlerinin yalnızca işçilik hizmetinden ibaret sayılması söz konusu olmayıp, bu hizmetlerin gereği olarak yapılan malzeme, yedek parça ve sarf malzemesi teslimleri de bakım ve onarım hizmetine dahil bulunmaktadır.</w:t>
      </w:r>
    </w:p>
    <w:p w:rsidR="00D73ED9" w:rsidRDefault="00D73ED9" w:rsidP="00D73ED9">
      <w:pPr>
        <w:spacing w:before="60" w:after="60"/>
        <w:ind w:firstLine="709"/>
        <w:jc w:val="both"/>
      </w:pPr>
      <w:r w:rsidRPr="00C76E5D">
        <w:t xml:space="preserve">Ancak, bu hizmetlerde kullanılacak malzeme, yedek parça, sarf malzemesi gibi malların tadil, bakım ve onarımı yaptıranlar tarafından piyasadan satın alınıp bu işleri yapanlara verilmesi halinde, malların piyasadan satın alınması sırasında, Tebliğin </w:t>
      </w:r>
      <w:r w:rsidRPr="0092226E">
        <w:t>(I/C-2.1.3.3)</w:t>
      </w:r>
      <w:r w:rsidRPr="00C76E5D">
        <w:t xml:space="preserve"> bölümünde yapılan açıklamalar saklı kalmak kaydıyla, tevkifat uygulanma</w:t>
      </w:r>
      <w:r>
        <w:t>z</w:t>
      </w:r>
      <w:r w:rsidRPr="00C76E5D">
        <w:t>.</w:t>
      </w:r>
    </w:p>
    <w:p w:rsidR="00D73ED9" w:rsidRPr="00C76E5D" w:rsidRDefault="00D73ED9" w:rsidP="00D73ED9">
      <w:pPr>
        <w:spacing w:before="60" w:after="60"/>
        <w:ind w:firstLine="709"/>
        <w:jc w:val="both"/>
        <w:rPr>
          <w:b/>
        </w:rPr>
      </w:pPr>
      <w:r>
        <w:rPr>
          <w:b/>
        </w:rPr>
        <w:t>2.1.3.</w:t>
      </w:r>
      <w:r w:rsidRPr="00C76E5D">
        <w:rPr>
          <w:b/>
        </w:rPr>
        <w:t xml:space="preserve">2.4. Yemek Servis </w:t>
      </w:r>
      <w:r>
        <w:rPr>
          <w:b/>
        </w:rPr>
        <w:t>v</w:t>
      </w:r>
      <w:r w:rsidRPr="00C76E5D">
        <w:rPr>
          <w:b/>
        </w:rPr>
        <w:t>e Organizasyon Hizmetleri</w:t>
      </w:r>
    </w:p>
    <w:p w:rsidR="00D73ED9" w:rsidRPr="00C76E5D" w:rsidRDefault="00D73ED9" w:rsidP="00D73ED9">
      <w:pPr>
        <w:spacing w:before="60" w:after="60"/>
        <w:ind w:firstLine="709"/>
        <w:jc w:val="both"/>
        <w:rPr>
          <w:b/>
        </w:rPr>
      </w:pPr>
      <w:r>
        <w:rPr>
          <w:b/>
        </w:rPr>
        <w:t>2.1.3.</w:t>
      </w:r>
      <w:r w:rsidRPr="00C76E5D">
        <w:rPr>
          <w:b/>
        </w:rPr>
        <w:t>2.4.1. Tevkifat Uygulayacak Alıcılar ve Tevkifat Oranı</w:t>
      </w:r>
    </w:p>
    <w:p w:rsidR="00D73ED9" w:rsidRPr="00C76E5D" w:rsidRDefault="00D73ED9" w:rsidP="00D73ED9">
      <w:pPr>
        <w:spacing w:before="60" w:after="60"/>
        <w:ind w:firstLine="709"/>
        <w:jc w:val="both"/>
      </w:pPr>
      <w:r w:rsidRPr="00C76E5D">
        <w:t>Tebliğin (</w:t>
      </w:r>
      <w:r>
        <w:t>I/C-</w:t>
      </w:r>
      <w:r w:rsidRPr="00C76E5D">
        <w:t>2</w:t>
      </w:r>
      <w:r>
        <w:t>.1.3.1/b</w:t>
      </w:r>
      <w:r w:rsidRPr="00C76E5D">
        <w:t>) ayırımında sayılanlara karşı ifa edilen her türlü yemek servis ve organizasyon hizmetlerinde alıcılar tarafından (5/10) oranında KDV tevkifatı uygulanır.</w:t>
      </w:r>
    </w:p>
    <w:p w:rsidR="00D73ED9" w:rsidRPr="00C76E5D" w:rsidRDefault="00D73ED9" w:rsidP="00D73ED9">
      <w:pPr>
        <w:spacing w:before="60" w:after="60"/>
        <w:ind w:firstLine="709"/>
        <w:jc w:val="both"/>
        <w:rPr>
          <w:b/>
        </w:rPr>
      </w:pPr>
      <w:r>
        <w:rPr>
          <w:b/>
        </w:rPr>
        <w:t>2.1.3.</w:t>
      </w:r>
      <w:r w:rsidRPr="00C76E5D">
        <w:rPr>
          <w:b/>
        </w:rPr>
        <w:t>2.4.2. Kapsam</w:t>
      </w:r>
    </w:p>
    <w:p w:rsidR="00D73ED9" w:rsidRPr="00C76E5D" w:rsidRDefault="00D73ED9" w:rsidP="00D73ED9">
      <w:pPr>
        <w:spacing w:before="60" w:after="60"/>
        <w:ind w:firstLine="709"/>
        <w:jc w:val="both"/>
      </w:pPr>
      <w:r w:rsidRPr="00C76E5D">
        <w:lastRenderedPageBreak/>
        <w:t>Yemek servis hizmetleri; Tebliğin (</w:t>
      </w:r>
      <w:r>
        <w:t>I/C-</w:t>
      </w:r>
      <w:r w:rsidRPr="00C76E5D">
        <w:t>2</w:t>
      </w:r>
      <w:r>
        <w:t>.1.3.1/b</w:t>
      </w:r>
      <w:r w:rsidRPr="00C76E5D">
        <w:t>) ayrımında sayılan idare, kurum ve kuruluşların personel, öğrenci, hasta, müşteri, misafir, yolcu sıfatı taşıyan kişilerin yemek ihtiyaçlarını karşılamak amacıyla yapacakları hizmet alımlarını kapsamaktadır.</w:t>
      </w:r>
    </w:p>
    <w:p w:rsidR="00D73ED9" w:rsidRPr="00CB62E8" w:rsidRDefault="00D73ED9" w:rsidP="00D73ED9">
      <w:pPr>
        <w:spacing w:before="60" w:after="60"/>
        <w:ind w:firstLine="709"/>
        <w:jc w:val="both"/>
        <w:rPr>
          <w:i/>
        </w:rPr>
      </w:pPr>
      <w:r w:rsidRPr="00CB62E8">
        <w:rPr>
          <w:b/>
          <w:i/>
        </w:rPr>
        <w:t xml:space="preserve">Örnek: </w:t>
      </w:r>
      <w:r w:rsidRPr="00CB62E8">
        <w:rPr>
          <w:i/>
        </w:rPr>
        <w:t>Milli Eğitim Bakanlığı’nın (il veya ilçe milli eğitim müdürlüklerinin) taşımalı eğitim kapsamında öğrencilere verilen öğle yemeği (kumanya) alımlarında, yemeği hazırlayan ve/veya dağıtımını yapan yüklenicilere yapılacak ödemelerden KDV tevkifatı yapılacaktır.</w:t>
      </w:r>
    </w:p>
    <w:p w:rsidR="00D73ED9" w:rsidRPr="00CB62E8" w:rsidRDefault="00D73ED9" w:rsidP="00D73ED9">
      <w:pPr>
        <w:spacing w:before="60" w:after="60"/>
        <w:ind w:firstLine="709"/>
        <w:jc w:val="both"/>
        <w:rPr>
          <w:i/>
        </w:rPr>
      </w:pPr>
      <w:r w:rsidRPr="00CB62E8">
        <w:rPr>
          <w:i/>
        </w:rPr>
        <w:t>Bedelin kendi bütçe ödenekleri dışında bir kaynaktan karşılanması, mesela Sosyal Yardımlaşma Vakfı tarafından karşılanması halinde de yemek (kumanya) alımıyla ilgili olarak tevkifat yapılacaktır.</w:t>
      </w:r>
    </w:p>
    <w:p w:rsidR="00D73ED9" w:rsidRPr="00C76E5D" w:rsidRDefault="00D73ED9" w:rsidP="00D73ED9">
      <w:pPr>
        <w:spacing w:before="60" w:after="60"/>
        <w:ind w:firstLine="709"/>
        <w:jc w:val="both"/>
      </w:pPr>
      <w:r w:rsidRPr="00C76E5D">
        <w:t>Yemeğin, tevkifat yapmakla sorumlu idare, kurum veya kuruluşlara ait bir yerde hazırlanması (pişirilmesi) veya tüketilmeye hazır halde temin edilmesi tevkifat uygulanmasına engel değildir.</w:t>
      </w:r>
    </w:p>
    <w:p w:rsidR="00D73ED9" w:rsidRPr="00C76E5D" w:rsidRDefault="00D73ED9" w:rsidP="00D73ED9">
      <w:pPr>
        <w:spacing w:before="60" w:after="60"/>
        <w:ind w:firstLine="709"/>
        <w:jc w:val="both"/>
      </w:pPr>
      <w:r w:rsidRPr="00C76E5D">
        <w:t>Bazı şirketlerin üreterek pazarladıkları ve oluşturulan sisteme dâhil işyerlerinde yeme-içme hizmeti teminine imkan veren yemek çeklerinin (karnelerinin-biletlerinin) bedeli üzerinden hesaplanan KDV, tevkifata tabi tutulma</w:t>
      </w:r>
      <w:r>
        <w:t>z</w:t>
      </w:r>
      <w:r w:rsidRPr="00C76E5D">
        <w:t>. Ancak, yemek servis hizmetinin hizmeti alan idare, kurum veya kuruluşun bünyesinde ve doğrudan yemek çekini satan firma tarafından verilmesi halinde tevkifat uygulanır.</w:t>
      </w:r>
    </w:p>
    <w:p w:rsidR="00D73ED9" w:rsidRPr="00C76E5D" w:rsidRDefault="00D73ED9" w:rsidP="00D73ED9">
      <w:pPr>
        <w:spacing w:before="60" w:after="60"/>
        <w:ind w:firstLine="709"/>
        <w:jc w:val="both"/>
      </w:pPr>
      <w:r w:rsidRPr="00C76E5D">
        <w:t>Yemek servis hizmetinin, bu hizmetin verildiği mahallere (lokanta, restoran ve benzeri yerlere) gidilmesi suretiyle alınması ve hizmete ait faturanın Tebliğin (</w:t>
      </w:r>
      <w:r>
        <w:t>I/C-</w:t>
      </w:r>
      <w:r w:rsidRPr="00C76E5D">
        <w:t>2</w:t>
      </w:r>
      <w:r>
        <w:t>.1.3.1/b</w:t>
      </w:r>
      <w:r w:rsidRPr="00C76E5D">
        <w:t>) ayrımında sayılan idare, kurum ve kuruluşlar adına düzenlenmesi halinde de tevkifat kapsamında işlem tesis edilir.</w:t>
      </w:r>
    </w:p>
    <w:p w:rsidR="00D73ED9" w:rsidRPr="00C76E5D" w:rsidRDefault="00D73ED9" w:rsidP="00D73ED9">
      <w:pPr>
        <w:spacing w:before="60" w:after="60"/>
        <w:ind w:firstLine="709"/>
        <w:jc w:val="both"/>
      </w:pPr>
      <w:r w:rsidRPr="00C76E5D">
        <w:t>Ayrıca otel, motel, tatil köyü ve benzeri konaklama tesislerinde, konaklama hizmetinden ayrı olarak verilen veya birlikte verilmekle beraber ayrı bir fatura ile belgelendirilen ya da aynı faturada ayrı olarak gösterilen durumlarda</w:t>
      </w:r>
      <w:r>
        <w:t>,</w:t>
      </w:r>
      <w:r w:rsidRPr="00C76E5D">
        <w:t xml:space="preserve"> yemek servis hizmeti ile ilgili olarak tevkifat uygulaması kapsamında işlem yapılır.</w:t>
      </w:r>
    </w:p>
    <w:p w:rsidR="00D73ED9" w:rsidRPr="00C76E5D" w:rsidRDefault="00D73ED9" w:rsidP="00D73ED9">
      <w:pPr>
        <w:spacing w:before="60" w:after="60"/>
        <w:ind w:firstLine="709"/>
        <w:jc w:val="both"/>
      </w:pPr>
      <w:r w:rsidRPr="00C76E5D">
        <w:t>Tevkifat yapmak zorunda olan idare, kurum ve kuruluşların kendi personeli marifetiyle hazırla</w:t>
      </w:r>
      <w:r>
        <w:t>dıkları</w:t>
      </w:r>
      <w:r w:rsidRPr="00C76E5D">
        <w:t xml:space="preserve"> yemekler için piyasadan yiyecek maddeleri ve hazırlana</w:t>
      </w:r>
      <w:r>
        <w:t>n</w:t>
      </w:r>
      <w:r w:rsidRPr="00C76E5D">
        <w:t xml:space="preserve"> yemekle ilgili çeşitli malzemeleri sat</w:t>
      </w:r>
      <w:r>
        <w:t xml:space="preserve">ın alması, bu bölüm kapsamında </w:t>
      </w:r>
      <w:r w:rsidRPr="00C76E5D">
        <w:t>tevkifata tabi değildir.</w:t>
      </w:r>
    </w:p>
    <w:p w:rsidR="00D73ED9" w:rsidRPr="00C76E5D" w:rsidRDefault="00D73ED9" w:rsidP="00D73ED9">
      <w:pPr>
        <w:spacing w:before="60" w:after="60"/>
        <w:ind w:firstLine="709"/>
        <w:jc w:val="both"/>
      </w:pPr>
      <w:r w:rsidRPr="00C76E5D">
        <w:t>Tebliğin (</w:t>
      </w:r>
      <w:r>
        <w:t>I/C-</w:t>
      </w:r>
      <w:r w:rsidRPr="00C76E5D">
        <w:t>2</w:t>
      </w:r>
      <w:r>
        <w:t>.1.3.1/b</w:t>
      </w:r>
      <w:r w:rsidRPr="00C76E5D">
        <w:t>) ayrımında sayılan idare, kurum ve kuruluşların konser, fuar, kutlama, parti, kokteyl, davet, kongre, seminer, panel, tanıtım ve benzeri hizmet alımları bu bölüm kapsamında tevkifata tabi tutul</w:t>
      </w:r>
      <w:r>
        <w:t>u</w:t>
      </w:r>
      <w:r w:rsidRPr="00C76E5D">
        <w:t>r.</w:t>
      </w:r>
    </w:p>
    <w:p w:rsidR="00D73ED9" w:rsidRPr="00C76E5D" w:rsidRDefault="00D73ED9" w:rsidP="00D73ED9">
      <w:pPr>
        <w:spacing w:before="60" w:after="60"/>
        <w:ind w:firstLine="709"/>
        <w:jc w:val="both"/>
      </w:pPr>
      <w:r w:rsidRPr="00C76E5D">
        <w:t>Söz konusu hizmetleri veren mükelleflerin, organizasyonun yapıl</w:t>
      </w:r>
      <w:r>
        <w:t>dı</w:t>
      </w:r>
      <w:r w:rsidRPr="00C76E5D">
        <w:t>ğı yeri (salon, otel ve benzeri) işletenlerden al</w:t>
      </w:r>
      <w:r>
        <w:t>dık</w:t>
      </w:r>
      <w:r w:rsidRPr="00C76E5D">
        <w:t>ları hizmetler tevkifat uygulaması kapsamında değildir. Bu durum, organizasyonu yapan firmaların, hizmet verdikleri idare, kurum ve kuruluşlar adına düzenledikleri faturalarda yer alan toplam tutar üzerinden tevkifat uygulanmasına engel değildir.</w:t>
      </w:r>
    </w:p>
    <w:p w:rsidR="00D73ED9" w:rsidRPr="00CB62E8" w:rsidRDefault="00D73ED9" w:rsidP="00D73ED9">
      <w:pPr>
        <w:spacing w:before="60" w:after="60"/>
        <w:ind w:firstLine="709"/>
        <w:jc w:val="both"/>
        <w:rPr>
          <w:i/>
        </w:rPr>
      </w:pPr>
      <w:r w:rsidRPr="00CB62E8">
        <w:rPr>
          <w:b/>
          <w:i/>
        </w:rPr>
        <w:t xml:space="preserve">Örnek: </w:t>
      </w:r>
      <w:r w:rsidRPr="00CB62E8">
        <w:rPr>
          <w:i/>
        </w:rPr>
        <w:t>(A) Organizasyon A.Ş., (B) kamu kurumu ile kurumun 50. kuruluş yıldönümü kutlaması organizasyonunu düzenlemek için anlaşmıştır. Kutlama, bir başka ilde gerçekleştirilecek ve iki gün sürecektir. (A), bu kutlama için katılımcıların konaklamaları dahil bir otelle anlaşmıştır.</w:t>
      </w:r>
    </w:p>
    <w:p w:rsidR="00D73ED9" w:rsidRPr="00CB62E8" w:rsidRDefault="00D73ED9" w:rsidP="00D73ED9">
      <w:pPr>
        <w:spacing w:before="60" w:after="60"/>
        <w:ind w:firstLine="709"/>
        <w:jc w:val="both"/>
        <w:rPr>
          <w:i/>
        </w:rPr>
      </w:pPr>
      <w:r w:rsidRPr="00CB62E8">
        <w:rPr>
          <w:i/>
        </w:rPr>
        <w:t>Otel işletmesi tarafından (A)’ya verilen konaklama, salon kiralaması ve benzeri hizmetler tevkifata tabi olmayacaktır. (A)’nın, kutlama organizasyonu tertibi nedeniyle (B)’ye fatura edeceği toplam tutar üzerinden hesaplanan KDV ise (5/10) oranında tevkifata tabi tutulacaktır.</w:t>
      </w:r>
    </w:p>
    <w:p w:rsidR="00D73ED9" w:rsidRPr="00C76E5D" w:rsidRDefault="00D73ED9" w:rsidP="00D73ED9">
      <w:pPr>
        <w:spacing w:before="60" w:after="60"/>
        <w:ind w:firstLine="709"/>
        <w:jc w:val="both"/>
        <w:rPr>
          <w:b/>
        </w:rPr>
      </w:pPr>
      <w:r>
        <w:rPr>
          <w:b/>
        </w:rPr>
        <w:t>2.1.3.</w:t>
      </w:r>
      <w:r w:rsidRPr="00C76E5D">
        <w:rPr>
          <w:b/>
        </w:rPr>
        <w:t>2.5. İşgücü Temin Hizmetleri</w:t>
      </w:r>
    </w:p>
    <w:p w:rsidR="00D73ED9" w:rsidRPr="00C76E5D" w:rsidRDefault="00D73ED9" w:rsidP="00D73ED9">
      <w:pPr>
        <w:spacing w:before="60" w:after="60"/>
        <w:ind w:firstLine="709"/>
        <w:jc w:val="both"/>
        <w:rPr>
          <w:b/>
        </w:rPr>
      </w:pPr>
      <w:r>
        <w:rPr>
          <w:b/>
        </w:rPr>
        <w:t>2.1.3.</w:t>
      </w:r>
      <w:r w:rsidRPr="00C76E5D">
        <w:rPr>
          <w:b/>
        </w:rPr>
        <w:t>2.5.1. Tevkifat Uygulayacak Alıcılar ve Tevkifat Oranı</w:t>
      </w:r>
    </w:p>
    <w:p w:rsidR="00D73ED9" w:rsidRPr="00C76E5D" w:rsidRDefault="00D73ED9" w:rsidP="00D73ED9">
      <w:pPr>
        <w:spacing w:before="60" w:after="60"/>
        <w:ind w:firstLine="709"/>
        <w:jc w:val="both"/>
      </w:pPr>
      <w:r w:rsidRPr="00C76E5D">
        <w:lastRenderedPageBreak/>
        <w:t>Tebliğin (</w:t>
      </w:r>
      <w:r>
        <w:t>I/C-</w:t>
      </w:r>
      <w:r w:rsidRPr="00C76E5D">
        <w:t>2</w:t>
      </w:r>
      <w:r>
        <w:t>.1.3.1/a ve b</w:t>
      </w:r>
      <w:r w:rsidRPr="00C76E5D">
        <w:t>) bölümünde sayılanlara, faaliyetlerinin yürütülmesi ile ilgili işlemlerde kullan</w:t>
      </w:r>
      <w:r>
        <w:t>ılan</w:t>
      </w:r>
      <w:r w:rsidRPr="00C76E5D">
        <w:t xml:space="preserve"> işgücünün sağlanması şeklinde verilen hizmetlerde (işgücü temin hizmeti alımlarında)</w:t>
      </w:r>
      <w:r>
        <w:t>,</w:t>
      </w:r>
      <w:r w:rsidRPr="00C76E5D">
        <w:t xml:space="preserve"> alıcılar tarafından (9/10) oranında KDV tevkifatı uygulanır.</w:t>
      </w:r>
    </w:p>
    <w:p w:rsidR="00D73ED9" w:rsidRPr="00C76E5D" w:rsidRDefault="00D73ED9" w:rsidP="00D73ED9">
      <w:pPr>
        <w:spacing w:before="60" w:after="60"/>
        <w:ind w:firstLine="709"/>
        <w:jc w:val="both"/>
        <w:rPr>
          <w:b/>
        </w:rPr>
      </w:pPr>
      <w:r>
        <w:rPr>
          <w:b/>
        </w:rPr>
        <w:t>2.1.3.</w:t>
      </w:r>
      <w:r w:rsidRPr="00C76E5D">
        <w:rPr>
          <w:b/>
        </w:rPr>
        <w:t>2.5.2. Kapsam</w:t>
      </w:r>
    </w:p>
    <w:p w:rsidR="00D73ED9" w:rsidRPr="00C76E5D" w:rsidRDefault="00D73ED9" w:rsidP="00D73ED9">
      <w:pPr>
        <w:spacing w:before="60" w:after="60"/>
        <w:ind w:firstLine="709"/>
        <w:jc w:val="both"/>
      </w:pPr>
      <w:r w:rsidRPr="00C76E5D">
        <w:t>Gerçek veya tüzel kişiler</w:t>
      </w:r>
      <w:r>
        <w:t>,</w:t>
      </w:r>
      <w:r w:rsidRPr="00C76E5D">
        <w:t xml:space="preserve"> faaliyetlerinin yürütülmesine ilişkin olarak ihtiyaç duydukları işgücünü</w:t>
      </w:r>
      <w:r>
        <w:t>,</w:t>
      </w:r>
      <w:r w:rsidRPr="00C76E5D">
        <w:t xml:space="preserve"> kendilerine hizmet akdi ile bağlı ücretli statüsünde hizmet erbabı çalıştırarak temin etmek yerine, alt işverenlerden veya bu alanda ya da başka alanlarda faaliyette bulunan diğer kişi, kurum, kuruluş veya organizasyonlardan temin etmektedirler.</w:t>
      </w:r>
    </w:p>
    <w:p w:rsidR="00D73ED9" w:rsidRPr="00C76E5D" w:rsidRDefault="00D73ED9" w:rsidP="00D73ED9">
      <w:pPr>
        <w:spacing w:before="60" w:after="60"/>
        <w:ind w:firstLine="709"/>
        <w:jc w:val="both"/>
      </w:pPr>
      <w:r w:rsidRPr="00C76E5D">
        <w:t xml:space="preserve">Bu tür hizmetler, esas </w:t>
      </w:r>
      <w:r>
        <w:t>itibarıyla</w:t>
      </w:r>
      <w:r w:rsidRPr="00C76E5D">
        <w:t>, temin edilen elemanların, hizmeti alan işletmenin bilfiil sevk, idare ve kontrolü altında çalıştırılabilmesinin mümkün bulunduğu durumlarda tevkifat kapsamına girmektedir.</w:t>
      </w:r>
    </w:p>
    <w:p w:rsidR="00D73ED9" w:rsidRPr="00C76E5D" w:rsidRDefault="00D73ED9" w:rsidP="00D73ED9">
      <w:pPr>
        <w:spacing w:before="60" w:after="60"/>
        <w:ind w:firstLine="709"/>
        <w:jc w:val="both"/>
      </w:pPr>
      <w:r w:rsidRPr="00C76E5D">
        <w:t>Bu şekilde ortaya çıkan hizmetlerde aşağıdaki şartların varlığı halinde tevkifat uygulan</w:t>
      </w:r>
      <w:r>
        <w:t>ır:</w:t>
      </w:r>
    </w:p>
    <w:p w:rsidR="00D73ED9" w:rsidRPr="00C76E5D" w:rsidRDefault="00D73ED9" w:rsidP="00D73ED9">
      <w:pPr>
        <w:spacing w:before="60" w:after="60"/>
        <w:ind w:firstLine="709"/>
        <w:jc w:val="both"/>
      </w:pPr>
      <w:r w:rsidRPr="00C76E5D">
        <w:t>- Temin edilen elemanların, hizmeti alana ücretli statüsünde hizmet akdiyle bağlı olmaması gerekmektedir.</w:t>
      </w:r>
    </w:p>
    <w:p w:rsidR="00D73ED9" w:rsidRPr="00C76E5D" w:rsidRDefault="00D73ED9" w:rsidP="00D73ED9">
      <w:pPr>
        <w:spacing w:before="60" w:after="60"/>
        <w:ind w:firstLine="709"/>
        <w:jc w:val="both"/>
      </w:pPr>
      <w:r w:rsidRPr="00C76E5D">
        <w:t>- Temin edilen elemanların, hizmeti alanın sevk, idare ve kontrolü altında çalıştırılması gerekmektedir. Elemanların işletmenin mal ve hizmet üretimi safhalarından herhangi birinde çalıştırılması halinde, sevk, idare ve kontrolün hizmeti alan işletmede olduğu kabul edilir.</w:t>
      </w:r>
    </w:p>
    <w:p w:rsidR="00D73ED9" w:rsidRPr="00C76E5D" w:rsidRDefault="00D73ED9" w:rsidP="00D73ED9">
      <w:pPr>
        <w:spacing w:before="60" w:after="60"/>
        <w:ind w:firstLine="709"/>
        <w:jc w:val="both"/>
      </w:pPr>
      <w:r w:rsidRPr="00C76E5D">
        <w:t>Dolayısıyla işgücü temin hizmetinin varlığının tespitinde; hizmetin ifasında kullanılan elemanların işgücü temin hizmetini veren firmanın bünyesinde bulunması ve ona hizmet akdiyle bağlı olması, hizmeti alanın sevk, idare ve kontrolü altında çalıştırılması gibi kar</w:t>
      </w:r>
      <w:r>
        <w:t>ineler göz önünde bulundurulur</w:t>
      </w:r>
      <w:r w:rsidRPr="00C76E5D">
        <w:t>, bu hususların varlığı, taraflar arasında bir sözleşme yapılmışsa bu sözleşmedeki hükümler veya sözleşmeye bağlı teknik şartnamedeki açıklamalar da d</w:t>
      </w:r>
      <w:r>
        <w:t>ikkate alınarak tespit edil</w:t>
      </w:r>
      <w:r w:rsidRPr="00C76E5D">
        <w:t>ir.</w:t>
      </w:r>
    </w:p>
    <w:p w:rsidR="00D73ED9" w:rsidRPr="00C76E5D" w:rsidRDefault="00D73ED9" w:rsidP="00D73ED9">
      <w:pPr>
        <w:spacing w:before="60" w:after="60"/>
        <w:ind w:firstLine="709"/>
        <w:jc w:val="both"/>
      </w:pPr>
      <w:r w:rsidRPr="00C76E5D">
        <w:t>İşgücü temin hizmeti veren mükellefin, söz konusu hizmeti bir başka mükelleften temin ettiği elemanları kullanarak sunması halinde</w:t>
      </w:r>
      <w:r>
        <w:t>,</w:t>
      </w:r>
      <w:r w:rsidRPr="00C76E5D">
        <w:t xml:space="preserve"> sadece kendisine verilen işgücü temin hizmetinde tevkifat uygulanır.</w:t>
      </w:r>
    </w:p>
    <w:p w:rsidR="00D73ED9" w:rsidRPr="00C76E5D" w:rsidRDefault="00D73ED9" w:rsidP="00D73ED9">
      <w:pPr>
        <w:spacing w:before="60" w:after="60"/>
        <w:ind w:firstLine="709"/>
        <w:jc w:val="both"/>
      </w:pPr>
      <w:r w:rsidRPr="00C76E5D">
        <w:t xml:space="preserve">Tebliğin </w:t>
      </w:r>
      <w:r w:rsidRPr="00B771E1">
        <w:t>(I/C-2.1.3.1/a ve b)</w:t>
      </w:r>
      <w:r w:rsidRPr="00C76E5D">
        <w:t xml:space="preserve"> bölüm</w:t>
      </w:r>
      <w:r>
        <w:t>leri</w:t>
      </w:r>
      <w:r w:rsidRPr="00C76E5D">
        <w:t>nde sayılanlara verilen özel güvenlik ve koruma hizmetleri de işgücü temin hizmeti kapsamında tevkifata tabi tutul</w:t>
      </w:r>
      <w:r>
        <w:t>u</w:t>
      </w:r>
      <w:r w:rsidRPr="00C76E5D">
        <w:t>r.</w:t>
      </w:r>
    </w:p>
    <w:p w:rsidR="00D73ED9" w:rsidRPr="00C76E5D" w:rsidRDefault="00D73ED9" w:rsidP="00D73ED9">
      <w:pPr>
        <w:spacing w:before="60" w:after="60"/>
        <w:ind w:firstLine="709"/>
        <w:jc w:val="both"/>
      </w:pPr>
      <w:r w:rsidRPr="00C76E5D">
        <w:t>Buna göre, güvenlik hizmetleri sektöründe faaliyet gösteren işletmeler tarafından verilen;</w:t>
      </w:r>
    </w:p>
    <w:p w:rsidR="00D73ED9" w:rsidRPr="00C76E5D" w:rsidRDefault="00D73ED9" w:rsidP="00D73ED9">
      <w:pPr>
        <w:spacing w:before="60" w:after="60"/>
        <w:ind w:firstLine="709"/>
        <w:jc w:val="both"/>
      </w:pPr>
      <w:r>
        <w:t>- S</w:t>
      </w:r>
      <w:r w:rsidRPr="00C76E5D">
        <w:t>abotaj, yangın, hırsızlık, soygun, yağma, yıkma tehditlerine karşı caydırıcı ön tedbirleri alma,</w:t>
      </w:r>
    </w:p>
    <w:p w:rsidR="00D73ED9" w:rsidRPr="00C76E5D" w:rsidRDefault="00D73ED9" w:rsidP="00D73ED9">
      <w:pPr>
        <w:spacing w:before="60" w:after="60"/>
        <w:ind w:firstLine="709"/>
        <w:jc w:val="both"/>
      </w:pPr>
      <w:r w:rsidRPr="00C76E5D">
        <w:t xml:space="preserve">- </w:t>
      </w:r>
      <w:r>
        <w:t>T</w:t>
      </w:r>
      <w:r w:rsidRPr="00C76E5D">
        <w:t>esis, alan, alış-veriş merkezi, bina, nakil vasıtaları, konut, işyeri, etkinlik, gösteri, toplantı, kutlama, tören, müsabaka, organizasyon ve benzerlerinin güvenliğini sağlama,</w:t>
      </w:r>
    </w:p>
    <w:p w:rsidR="00D73ED9" w:rsidRPr="00C76E5D" w:rsidRDefault="00D73ED9" w:rsidP="00D73ED9">
      <w:pPr>
        <w:spacing w:before="60" w:after="60"/>
        <w:ind w:firstLine="709"/>
        <w:jc w:val="both"/>
      </w:pPr>
      <w:r w:rsidRPr="00C76E5D">
        <w:t xml:space="preserve">- </w:t>
      </w:r>
      <w:r>
        <w:t>A</w:t>
      </w:r>
      <w:r w:rsidRPr="00C76E5D">
        <w:t>rama ve kurtarma, özel eğitimli şoför,</w:t>
      </w:r>
    </w:p>
    <w:p w:rsidR="00D73ED9" w:rsidRPr="00C76E5D" w:rsidRDefault="00D73ED9" w:rsidP="00D73ED9">
      <w:pPr>
        <w:spacing w:before="60" w:after="60"/>
        <w:ind w:firstLine="709"/>
        <w:jc w:val="both"/>
      </w:pPr>
      <w:r w:rsidRPr="00C76E5D">
        <w:t xml:space="preserve">- </w:t>
      </w:r>
      <w:r>
        <w:t>G</w:t>
      </w:r>
      <w:r w:rsidRPr="00C76E5D">
        <w:t>üvenlik sistemi oluşturma ve izleme, giriş çıkış kontrolü, güvenlik etütleri hazırlama, personel güvenlik tahkikatları yapma, araştırma, koruma,</w:t>
      </w:r>
    </w:p>
    <w:p w:rsidR="00D73ED9" w:rsidRPr="00C76E5D" w:rsidRDefault="00D73ED9" w:rsidP="00D73ED9">
      <w:pPr>
        <w:spacing w:before="60" w:after="60"/>
        <w:ind w:firstLine="709"/>
        <w:jc w:val="both"/>
      </w:pPr>
      <w:r w:rsidRPr="00C76E5D">
        <w:t xml:space="preserve">- </w:t>
      </w:r>
      <w:r>
        <w:t>G</w:t>
      </w:r>
      <w:r w:rsidRPr="00C76E5D">
        <w:t>üvenlik ve korumaya yönelik eğitim ve danışmanlık,</w:t>
      </w:r>
    </w:p>
    <w:p w:rsidR="00D73ED9" w:rsidRPr="00C76E5D" w:rsidRDefault="00D73ED9" w:rsidP="00D73ED9">
      <w:pPr>
        <w:spacing w:before="60" w:after="60"/>
        <w:ind w:firstLine="709"/>
        <w:jc w:val="both"/>
      </w:pPr>
      <w:r w:rsidRPr="00C76E5D">
        <w:t xml:space="preserve">- </w:t>
      </w:r>
      <w:r>
        <w:t>D</w:t>
      </w:r>
      <w:r w:rsidRPr="00C76E5D">
        <w:t>eğerli evrak, nakit, koleksiyon, maden ve eşya gibi kıymetlerin bir yerden başka bir yere transferi,</w:t>
      </w:r>
    </w:p>
    <w:p w:rsidR="00D73ED9" w:rsidRPr="00C76E5D" w:rsidRDefault="00D73ED9" w:rsidP="00D73ED9">
      <w:pPr>
        <w:spacing w:before="60" w:after="60"/>
        <w:ind w:firstLine="709"/>
        <w:jc w:val="both"/>
      </w:pPr>
      <w:r w:rsidRPr="00C76E5D">
        <w:t xml:space="preserve">- </w:t>
      </w:r>
      <w:r>
        <w:t>İ</w:t>
      </w:r>
      <w:r w:rsidRPr="00C76E5D">
        <w:t>kaz-ihbar, alarm izleme,</w:t>
      </w:r>
    </w:p>
    <w:p w:rsidR="00D73ED9" w:rsidRPr="00C76E5D" w:rsidRDefault="00D73ED9" w:rsidP="00D73ED9">
      <w:pPr>
        <w:spacing w:before="60" w:after="60"/>
        <w:ind w:firstLine="709"/>
        <w:jc w:val="both"/>
      </w:pPr>
      <w:r w:rsidRPr="00C76E5D">
        <w:t>ve benzeri tüm hizmetler işgücü temin hizmeti kapsamında tevkifata tabi</w:t>
      </w:r>
      <w:r>
        <w:t>di</w:t>
      </w:r>
      <w:r w:rsidRPr="00C76E5D">
        <w:t>r.</w:t>
      </w:r>
    </w:p>
    <w:p w:rsidR="00D73ED9" w:rsidRPr="00C76E5D" w:rsidRDefault="00D73ED9" w:rsidP="00D73ED9">
      <w:pPr>
        <w:spacing w:before="60" w:after="60"/>
        <w:ind w:firstLine="709"/>
        <w:jc w:val="both"/>
      </w:pPr>
      <w:r w:rsidRPr="00C76E5D">
        <w:lastRenderedPageBreak/>
        <w:t>Yalnızca özel güvenlik sistemlerinin kurulması</w:t>
      </w:r>
      <w:r>
        <w:t>,</w:t>
      </w:r>
      <w:r w:rsidRPr="00C76E5D">
        <w:t xml:space="preserve"> bu kapsamda tevkifata tabi değildir. Ancak bu kurulumun Tebliğin (I/C-</w:t>
      </w:r>
      <w:r>
        <w:t>2.1.3.</w:t>
      </w:r>
      <w:r w:rsidRPr="00C76E5D">
        <w:t>2.1.)bölümünde açıklanan yapım işlerinin özelliklerini taşıması halinde, bu kapsamda tevkifat uygulanır.</w:t>
      </w:r>
    </w:p>
    <w:p w:rsidR="00D73ED9" w:rsidRPr="00C76E5D" w:rsidRDefault="00D73ED9" w:rsidP="00D73ED9">
      <w:pPr>
        <w:spacing w:before="60" w:after="60"/>
        <w:ind w:firstLine="709"/>
        <w:jc w:val="both"/>
        <w:rPr>
          <w:b/>
        </w:rPr>
      </w:pPr>
      <w:r>
        <w:rPr>
          <w:b/>
        </w:rPr>
        <w:t>2.1.3.</w:t>
      </w:r>
      <w:r w:rsidRPr="00C76E5D">
        <w:rPr>
          <w:b/>
        </w:rPr>
        <w:t>2.6. Yapı Denetim Hizmetleri</w:t>
      </w:r>
    </w:p>
    <w:p w:rsidR="00D73ED9" w:rsidRPr="00C76E5D" w:rsidRDefault="00D73ED9" w:rsidP="00D73ED9">
      <w:pPr>
        <w:spacing w:before="60" w:after="60"/>
        <w:ind w:firstLine="709"/>
        <w:jc w:val="both"/>
        <w:rPr>
          <w:b/>
        </w:rPr>
      </w:pPr>
      <w:r>
        <w:rPr>
          <w:b/>
        </w:rPr>
        <w:t>2.1.3.</w:t>
      </w:r>
      <w:r w:rsidRPr="00C76E5D">
        <w:rPr>
          <w:b/>
        </w:rPr>
        <w:t>2.6.1. Tevkifat Uygulayacak Alıcılar ve Tevkifat Oranı</w:t>
      </w:r>
    </w:p>
    <w:p w:rsidR="00D73ED9" w:rsidRPr="00C76E5D" w:rsidRDefault="00D73ED9" w:rsidP="00D73ED9">
      <w:pPr>
        <w:spacing w:before="60" w:after="60"/>
        <w:ind w:firstLine="709"/>
        <w:jc w:val="both"/>
      </w:pPr>
      <w:r w:rsidRPr="00C76E5D">
        <w:t>Tebliğin (</w:t>
      </w:r>
      <w:r>
        <w:t>I/C-</w:t>
      </w:r>
      <w:r w:rsidRPr="00C76E5D">
        <w:t>2</w:t>
      </w:r>
      <w:r>
        <w:t>.1.3.1/a ve b</w:t>
      </w:r>
      <w:r w:rsidRPr="00C76E5D">
        <w:t>) bölüm</w:t>
      </w:r>
      <w:r>
        <w:t>leri</w:t>
      </w:r>
      <w:r w:rsidRPr="00C76E5D">
        <w:t>nde sayılanlara verilen yapı denetim hizmetlerinde</w:t>
      </w:r>
      <w:r>
        <w:t>,</w:t>
      </w:r>
      <w:r w:rsidRPr="00C76E5D">
        <w:t xml:space="preserve"> alıcılar tarafından (9/10) oranında KDV tevkifatı uygulanır.</w:t>
      </w:r>
    </w:p>
    <w:p w:rsidR="00D73ED9" w:rsidRPr="00C76E5D" w:rsidRDefault="00D73ED9" w:rsidP="00D73ED9">
      <w:pPr>
        <w:spacing w:before="60" w:after="60"/>
        <w:ind w:firstLine="709"/>
        <w:jc w:val="both"/>
        <w:rPr>
          <w:b/>
        </w:rPr>
      </w:pPr>
      <w:r>
        <w:rPr>
          <w:b/>
        </w:rPr>
        <w:t>2.1.3.</w:t>
      </w:r>
      <w:r w:rsidRPr="00C76E5D">
        <w:rPr>
          <w:b/>
        </w:rPr>
        <w:t>2.6.2. Kapsam</w:t>
      </w:r>
    </w:p>
    <w:p w:rsidR="00D73ED9" w:rsidRPr="00C76E5D" w:rsidRDefault="00D73ED9" w:rsidP="00D73ED9">
      <w:pPr>
        <w:spacing w:before="60" w:after="60"/>
        <w:ind w:firstLine="709"/>
        <w:jc w:val="both"/>
      </w:pPr>
      <w:r w:rsidRPr="00C76E5D">
        <w:t>Tevkifatın kapsamını, yapı denetim firmalarınca verilen yapı denetim hizmetleri oluşturmaktadır. Su yapıları denetim hizmeti ve benzeri hizmetler de bu kapsamda değerlendirilir.</w:t>
      </w:r>
    </w:p>
    <w:p w:rsidR="00D73ED9" w:rsidRPr="00C76E5D" w:rsidRDefault="00D73ED9" w:rsidP="00D73ED9">
      <w:pPr>
        <w:spacing w:before="60" w:after="60"/>
        <w:ind w:firstLine="709"/>
        <w:jc w:val="both"/>
      </w:pPr>
      <w:r w:rsidRPr="00C76E5D">
        <w:t>Tevkifat yapmakla sorumlu tutulanlara verilen yapı denetim hizmetlerinde</w:t>
      </w:r>
      <w:r>
        <w:t>,</w:t>
      </w:r>
      <w:r w:rsidRPr="00C76E5D">
        <w:t xml:space="preserve"> bedelin kamu kurumları aracılığıyla ödenmesi halinde tevkifat, hizmeti satın alan ve adına yapı denetim hizmeti faturası düzenlenen tarafından uygulanır. Kamu kurumları tarafından bizzat satın alınmayan yapı denetim hizmetlerine ilişkin bedellerin, bunlar adına açılan hesaplardan ödenmesi nedeniyle sorumlu sıfatıyla KDV tevkifatı yapmaları söz konusu değildir.</w:t>
      </w:r>
    </w:p>
    <w:p w:rsidR="00D73ED9" w:rsidRPr="00C76E5D" w:rsidRDefault="00D73ED9" w:rsidP="00D73ED9">
      <w:pPr>
        <w:spacing w:before="60" w:after="60"/>
        <w:ind w:firstLine="709"/>
        <w:jc w:val="both"/>
      </w:pPr>
      <w:r w:rsidRPr="00C76E5D">
        <w:t>Arsa karşılığı inşaat işlerinde, hizmet bedeli müteahhit tarafından ödenmekle birlikte yapı denetim hizmetine ait fatura ilgili mevzuatı gereğince inşaat ruhsat sahibi (arsa sahibi) adına düzenlendiğinden, inşaat ruhsat sahibinin mükellefiyet durumuna göre hareket edilir. Ruhsat sahibinin Tebliğin (</w:t>
      </w:r>
      <w:r>
        <w:t>I/C-</w:t>
      </w:r>
      <w:r w:rsidRPr="00C76E5D">
        <w:t>2</w:t>
      </w:r>
      <w:r>
        <w:t>.1.3.1/a ve b</w:t>
      </w:r>
      <w:r w:rsidRPr="00C76E5D">
        <w:t>) bölüm</w:t>
      </w:r>
      <w:r>
        <w:t>leri</w:t>
      </w:r>
      <w:r w:rsidRPr="00C76E5D">
        <w:t xml:space="preserve"> kapsamında olması halinde, tevkifat uygulaması</w:t>
      </w:r>
      <w:r>
        <w:t>na ilişkin işlem tesis edil</w:t>
      </w:r>
      <w:r w:rsidRPr="00C76E5D">
        <w:t>ir.</w:t>
      </w:r>
    </w:p>
    <w:p w:rsidR="00D73ED9" w:rsidRPr="00C76E5D" w:rsidRDefault="00D73ED9" w:rsidP="00D73ED9">
      <w:pPr>
        <w:spacing w:before="60" w:after="60"/>
        <w:ind w:firstLine="709"/>
        <w:jc w:val="both"/>
        <w:rPr>
          <w:b/>
        </w:rPr>
      </w:pPr>
      <w:r>
        <w:rPr>
          <w:b/>
        </w:rPr>
        <w:t>2.1.3.</w:t>
      </w:r>
      <w:r w:rsidRPr="00C76E5D">
        <w:rPr>
          <w:b/>
        </w:rPr>
        <w:t>2.7. Fason Olarak Yaptırılan Tekstil ve Konfeksiyon İşleri, Çanta ve Ayakkabı Dikim İşleri ve Bu İşlere Aracılık Hizmetleri</w:t>
      </w:r>
    </w:p>
    <w:p w:rsidR="00D73ED9" w:rsidRPr="00C76E5D" w:rsidRDefault="00D73ED9" w:rsidP="00D73ED9">
      <w:pPr>
        <w:spacing w:before="60" w:after="60"/>
        <w:ind w:firstLine="709"/>
        <w:jc w:val="both"/>
        <w:rPr>
          <w:b/>
        </w:rPr>
      </w:pPr>
      <w:r>
        <w:rPr>
          <w:b/>
        </w:rPr>
        <w:t>2.1.3.</w:t>
      </w:r>
      <w:r w:rsidRPr="00C76E5D">
        <w:rPr>
          <w:b/>
        </w:rPr>
        <w:t>2.7.1. Tevkifat Uygulayacak Alıcılar ve Tevkifat Oranı</w:t>
      </w:r>
    </w:p>
    <w:p w:rsidR="00D73ED9" w:rsidRPr="00C76E5D" w:rsidRDefault="00D73ED9" w:rsidP="00D73ED9">
      <w:pPr>
        <w:spacing w:before="60" w:after="60"/>
        <w:ind w:firstLine="709"/>
        <w:jc w:val="both"/>
      </w:pPr>
      <w:r w:rsidRPr="00C76E5D">
        <w:t>Tebliğin (</w:t>
      </w:r>
      <w:r>
        <w:t>I/C-</w:t>
      </w:r>
      <w:r w:rsidRPr="00C76E5D">
        <w:t>2</w:t>
      </w:r>
      <w:r>
        <w:t>.1.3.1/a ve b</w:t>
      </w:r>
      <w:r w:rsidRPr="00C76E5D">
        <w:t>) bölüm</w:t>
      </w:r>
      <w:r>
        <w:t>leri</w:t>
      </w:r>
      <w:r w:rsidRPr="00C76E5D">
        <w:t>nde sayılanlara yapılan fason tekstil ve konfeksiyon işleri, fason çanta ve ayakkabı dikim işleri ile Tebliğin (I/C-</w:t>
      </w:r>
      <w:r>
        <w:t>2.1.3.</w:t>
      </w:r>
      <w:r w:rsidRPr="00C76E5D">
        <w:t>2.7.</w:t>
      </w:r>
      <w:r>
        <w:t>3</w:t>
      </w:r>
      <w:r w:rsidRPr="00C76E5D">
        <w:t>) bölümünde belirtilen aracılık hizmetlerinde, alıcılar tarafından (5/10) oranında KDV tevkifatı uygulanır.</w:t>
      </w:r>
    </w:p>
    <w:p w:rsidR="00D73ED9" w:rsidRPr="00C76E5D" w:rsidRDefault="00D73ED9" w:rsidP="00D73ED9">
      <w:pPr>
        <w:spacing w:before="60" w:after="60"/>
        <w:ind w:firstLine="709"/>
        <w:jc w:val="both"/>
        <w:rPr>
          <w:b/>
        </w:rPr>
      </w:pPr>
      <w:r>
        <w:rPr>
          <w:b/>
        </w:rPr>
        <w:t>2.1.3.</w:t>
      </w:r>
      <w:r w:rsidRPr="00C76E5D">
        <w:rPr>
          <w:b/>
        </w:rPr>
        <w:t>2.7.2. Kapsam</w:t>
      </w:r>
    </w:p>
    <w:p w:rsidR="00D73ED9" w:rsidRPr="00C76E5D" w:rsidRDefault="00D73ED9" w:rsidP="00D73ED9">
      <w:pPr>
        <w:spacing w:before="60" w:after="60"/>
        <w:ind w:firstLine="709"/>
        <w:jc w:val="both"/>
      </w:pPr>
      <w:r w:rsidRPr="00C76E5D">
        <w:t>Tevkifat kapsamına;</w:t>
      </w:r>
    </w:p>
    <w:p w:rsidR="00D73ED9" w:rsidRPr="00C76E5D" w:rsidRDefault="00D73ED9" w:rsidP="00D73ED9">
      <w:pPr>
        <w:spacing w:before="60" w:after="60"/>
        <w:ind w:firstLine="709"/>
        <w:jc w:val="both"/>
      </w:pPr>
      <w:r>
        <w:t>- D</w:t>
      </w:r>
      <w:r w:rsidRPr="00C76E5D">
        <w:t>eriden mamul giyim eşyalarına ilişkin fason işler de dahil olmak üzere fason tekstil ve konfeksiyon işleri (perde, halı, mobilya kumaşı ve örtüsü, havlu, oto koltuk kumaşı, çuval ve benzerleri ile bunların imalinde kullanılacak iplik veya kumaşa verilen fason hizmetler dahil),</w:t>
      </w:r>
    </w:p>
    <w:p w:rsidR="00D73ED9" w:rsidRPr="00C76E5D" w:rsidRDefault="00D73ED9" w:rsidP="00D73ED9">
      <w:pPr>
        <w:spacing w:before="60" w:after="60"/>
        <w:ind w:firstLine="709"/>
        <w:jc w:val="both"/>
      </w:pPr>
      <w:r>
        <w:t>- F</w:t>
      </w:r>
      <w:r w:rsidRPr="00C76E5D">
        <w:t>ason çanta, kemer, cüzdan ve benzerleri ile ayakkabı (terlik, çizme ve benzerleri dahil) dikim işleri (söz konusu malların dikimi dışında tadil ve onarım şeklinde ortaya çıkan hizmetler hariç)</w:t>
      </w:r>
    </w:p>
    <w:p w:rsidR="00D73ED9" w:rsidRPr="00C76E5D" w:rsidRDefault="00D73ED9" w:rsidP="00D73ED9">
      <w:pPr>
        <w:spacing w:before="60" w:after="60"/>
        <w:ind w:firstLine="709"/>
        <w:jc w:val="both"/>
      </w:pPr>
      <w:r>
        <w:t>- B</w:t>
      </w:r>
      <w:r w:rsidRPr="00C76E5D">
        <w:t>u işlerle ilgili aracılık hizmetleri</w:t>
      </w:r>
    </w:p>
    <w:p w:rsidR="00D73ED9" w:rsidRPr="00C76E5D" w:rsidRDefault="00D73ED9" w:rsidP="00D73ED9">
      <w:pPr>
        <w:spacing w:before="60" w:after="60"/>
        <w:ind w:firstLine="709"/>
        <w:jc w:val="both"/>
      </w:pPr>
      <w:r w:rsidRPr="00C76E5D">
        <w:t>girmektedir.</w:t>
      </w:r>
    </w:p>
    <w:p w:rsidR="00D73ED9" w:rsidRPr="00C76E5D" w:rsidRDefault="00D73ED9" w:rsidP="00D73ED9">
      <w:pPr>
        <w:spacing w:before="60" w:after="60"/>
        <w:ind w:firstLine="709"/>
        <w:jc w:val="both"/>
      </w:pPr>
      <w:r w:rsidRPr="00C76E5D">
        <w:t>Terziler tarafından, Tebliğin (</w:t>
      </w:r>
      <w:r>
        <w:t>I/C-</w:t>
      </w:r>
      <w:r w:rsidRPr="00C76E5D">
        <w:t>2</w:t>
      </w:r>
      <w:r>
        <w:t>.1.3.1/a ve b</w:t>
      </w:r>
      <w:r w:rsidRPr="00C76E5D">
        <w:t>) bölümünde sayılanlara verilen dikim, tadil, onarım şeklindeki hizmetler de tevkifat uygulaması kapsamındadır.</w:t>
      </w:r>
    </w:p>
    <w:p w:rsidR="00D73ED9" w:rsidRPr="00C76E5D" w:rsidRDefault="00D73ED9" w:rsidP="00D73ED9">
      <w:pPr>
        <w:spacing w:before="60" w:after="60"/>
        <w:ind w:firstLine="709"/>
        <w:jc w:val="both"/>
      </w:pPr>
      <w:r w:rsidRPr="00C76E5D">
        <w:t>Fason imalatın şartı, imal edilecek mal ile ilgili ana hammadde başta olmak üzere hammaddelerin fason iş yaptıranlarca temin edilmesidir.</w:t>
      </w:r>
    </w:p>
    <w:p w:rsidR="00D73ED9" w:rsidRPr="00C76E5D" w:rsidRDefault="00D73ED9" w:rsidP="00D73ED9">
      <w:pPr>
        <w:spacing w:before="60" w:after="60"/>
        <w:ind w:firstLine="709"/>
        <w:jc w:val="both"/>
      </w:pPr>
      <w:r w:rsidRPr="00C76E5D">
        <w:t xml:space="preserve">Bu çerçevede, tekstil ve konfeksiyon sektöründeki boya, apre, baskı ve kasarlama işlerinde, boya ve kimyevi maddelerin işi yaptıranlar tarafından temin edilip, bu işleri yapanlara verilmesi </w:t>
      </w:r>
      <w:r w:rsidRPr="00C76E5D">
        <w:lastRenderedPageBreak/>
        <w:t>halinde tevkifat uygulanacak; boya ve kimyevi maddelerin bu işleri yapanlar tarafından temin edilip kullanılması halinde tevkifat yapılmayacaktır.</w:t>
      </w:r>
    </w:p>
    <w:p w:rsidR="00D73ED9" w:rsidRPr="00C76E5D" w:rsidRDefault="00D73ED9" w:rsidP="00D73ED9">
      <w:pPr>
        <w:spacing w:before="60" w:after="60"/>
        <w:ind w:firstLine="709"/>
        <w:jc w:val="both"/>
      </w:pPr>
      <w:r w:rsidRPr="00C76E5D">
        <w:t>Ütüleme, çözgü, haşıl, dikim, kesim, kapitone, tıraşlama, zımpara, şardon, yakma, ram, nakış ve benzeri bütün işler tevkifat uygulamasına tabidir. Ancak, bu işler boya, baskı, apre ve kasarlama işlerinin bir unsuru veya tamamlayıcısı olarak onlarla birlikte yapılıyorsa, aynı faturada gösterilmeleri kaydıyla bu işler tevkifat uygulaması bakımından boya, baskı, apre ve kasarlama hizmetleri gibi işlem görecektir.</w:t>
      </w:r>
    </w:p>
    <w:p w:rsidR="00D73ED9" w:rsidRPr="00C76E5D" w:rsidRDefault="00D73ED9" w:rsidP="00D73ED9">
      <w:pPr>
        <w:spacing w:before="60" w:after="60"/>
        <w:ind w:firstLine="709"/>
        <w:jc w:val="both"/>
      </w:pPr>
      <w:r w:rsidRPr="00C76E5D">
        <w:t>Fason olarak yapılan yıkama ve kurutma işlerinde de yardımcı malzemelerin işi yaptıranlar tarafından temin edilip bu işleri yapanlara verilmesi halinde tevkifat uygulanacaktır. Presleme işinin yıkama ve kurutma işlerinin bir unsuru veya tamamlayıcısı olarak birlikte yapılması ve aynı faturada gösterilmesi halinde tevkifat uygulanır</w:t>
      </w:r>
      <w:r>
        <w:t>ken,p</w:t>
      </w:r>
      <w:r w:rsidRPr="00C76E5D">
        <w:t>resleme işinin yıkama ve kurutma işinden ayrı olarak yapılması durumunda tevkifat uygulanmayacaktır.</w:t>
      </w:r>
    </w:p>
    <w:p w:rsidR="00D73ED9" w:rsidRPr="00C76E5D" w:rsidRDefault="00D73ED9" w:rsidP="00D73ED9">
      <w:pPr>
        <w:spacing w:before="60" w:after="60"/>
        <w:ind w:firstLine="709"/>
        <w:jc w:val="both"/>
      </w:pPr>
      <w:r w:rsidRPr="00C76E5D">
        <w:t>Fason olarak yaptırılan kapitone işlerinde astarın üzerine sadece elyaf veya elyafla birlikte tül veya tela tatbik edilmektedir. Sadece elyaf tatbik edilen hallerde elyafın, elyaf ile birlikte tül veya telanın tatbik edildiği hallerde elyaf ile tül veya elyaf ile telanın fason iş yaptıranlar tarafından temin edilip fason iş yapanlara astar ile birlikte verilmesi halinde tevkifat uygulanacak, astar hariç yukarıda sayılanların fason iş yapanlarca temin edilip kullanılması halinde ise tevkifat uygulanmayacaktır.</w:t>
      </w:r>
    </w:p>
    <w:p w:rsidR="00D73ED9" w:rsidRPr="00C76E5D" w:rsidRDefault="00D73ED9" w:rsidP="00D73ED9">
      <w:pPr>
        <w:spacing w:before="60" w:after="60"/>
        <w:ind w:firstLine="709"/>
        <w:jc w:val="both"/>
      </w:pPr>
      <w:r w:rsidRPr="00C76E5D">
        <w:t xml:space="preserve">Fason işlerde mamul bir bütün olarak imal ettirilebileceği gibi, üretim aşamaları </w:t>
      </w:r>
      <w:r>
        <w:t>itibarıyla</w:t>
      </w:r>
      <w:r w:rsidRPr="00C76E5D">
        <w:t xml:space="preserve"> kısmi olarak fason iş yaptırılması da mümkündür.</w:t>
      </w:r>
    </w:p>
    <w:p w:rsidR="00D73ED9" w:rsidRPr="00CB62E8" w:rsidRDefault="00D73ED9" w:rsidP="00D73ED9">
      <w:pPr>
        <w:spacing w:before="60" w:after="60"/>
        <w:ind w:firstLine="709"/>
        <w:jc w:val="both"/>
        <w:rPr>
          <w:b/>
          <w:i/>
        </w:rPr>
      </w:pPr>
      <w:r>
        <w:rPr>
          <w:b/>
          <w:i/>
        </w:rPr>
        <w:t xml:space="preserve">Örnek 1: </w:t>
      </w:r>
      <w:r w:rsidRPr="00CB62E8">
        <w:rPr>
          <w:i/>
        </w:rPr>
        <w:t>Bir konfeksiyon firmasının pazarlayacağı gömleklerin kumaşını, kesimini, dikimini ayrı ayrı firmalara fason olarak yaptırması halinde her bir kısmi iş, tevkifat uygulaması kapsamına girecektir.</w:t>
      </w:r>
    </w:p>
    <w:p w:rsidR="00D73ED9" w:rsidRPr="00C76E5D" w:rsidRDefault="00D73ED9" w:rsidP="00D73ED9">
      <w:pPr>
        <w:spacing w:before="60" w:after="60"/>
        <w:ind w:firstLine="709"/>
        <w:jc w:val="both"/>
      </w:pPr>
      <w:r w:rsidRPr="00C76E5D">
        <w:t>Fason iş yapanların, başkalarına fason iş yaptırmaları, her iki fason iş bakımından tevkifat uygulamasına engel değildir.</w:t>
      </w:r>
    </w:p>
    <w:p w:rsidR="00D73ED9" w:rsidRPr="00CB62E8" w:rsidRDefault="00D73ED9" w:rsidP="00D73ED9">
      <w:pPr>
        <w:spacing w:before="60" w:after="60"/>
        <w:ind w:firstLine="709"/>
        <w:jc w:val="both"/>
        <w:rPr>
          <w:b/>
          <w:i/>
        </w:rPr>
      </w:pPr>
      <w:r>
        <w:rPr>
          <w:b/>
          <w:i/>
        </w:rPr>
        <w:t xml:space="preserve">Örnek 2: </w:t>
      </w:r>
      <w:r w:rsidRPr="00CB62E8">
        <w:rPr>
          <w:i/>
        </w:rPr>
        <w:t>İmal edip pazarladığı pantolonların bir kısmını fason olarak imal ettiren bir mükellef, aynı zamanda ihracatçı firmalara fason olarak erkek takım elbisesi imal ediyorsa, fason yaptırdığı pantolonlar için kendisi tevkifat uygulayacak, ihracatçıya yaptığı fason takım elbiseler için ise ihracatçı tarafından tevkifat uygulanacaktır.</w:t>
      </w:r>
    </w:p>
    <w:p w:rsidR="00D73ED9" w:rsidRPr="00C76E5D" w:rsidRDefault="00D73ED9" w:rsidP="00D73ED9">
      <w:pPr>
        <w:spacing w:before="60" w:after="60"/>
        <w:ind w:firstLine="709"/>
        <w:jc w:val="both"/>
      </w:pPr>
      <w:r w:rsidRPr="00C76E5D">
        <w:t>Fason olarak yapılan işlerde, fason işi yapanlar tarafından kullanılan iplik, fermuar, düğme, tela, astar ve benzeri her türlü yardımcı madde ve malzemeler, fason</w:t>
      </w:r>
      <w:r>
        <w:t xml:space="preserve"> hizmet bedeline dahild</w:t>
      </w:r>
      <w:r w:rsidRPr="00C76E5D">
        <w:t>ir. Fason iş için kullanılan bu madde ve malzemelerin</w:t>
      </w:r>
      <w:r>
        <w:t>,</w:t>
      </w:r>
      <w:r w:rsidRPr="00C76E5D">
        <w:t xml:space="preserve"> ayrı fatura edilmesi söz konusu değildir.</w:t>
      </w:r>
    </w:p>
    <w:p w:rsidR="00D73ED9" w:rsidRPr="00A36D0B" w:rsidRDefault="00D73ED9" w:rsidP="00D73ED9">
      <w:pPr>
        <w:spacing w:before="60" w:after="60"/>
        <w:ind w:firstLine="709"/>
        <w:jc w:val="both"/>
        <w:rPr>
          <w:b/>
        </w:rPr>
      </w:pPr>
      <w:r w:rsidRPr="00B771E1">
        <w:rPr>
          <w:b/>
        </w:rPr>
        <w:t>2.1.3.2.7.3. Fason İşlerle İlgili Aracılık Hizmetleri</w:t>
      </w:r>
    </w:p>
    <w:p w:rsidR="00D73ED9" w:rsidRPr="00C76E5D" w:rsidRDefault="00D73ED9" w:rsidP="00D73ED9">
      <w:pPr>
        <w:spacing w:before="60" w:after="60"/>
        <w:ind w:firstLine="709"/>
        <w:jc w:val="both"/>
      </w:pPr>
      <w:r>
        <w:t xml:space="preserve">Fason işlerle ilgili aracılık hizmetleri </w:t>
      </w:r>
      <w:r w:rsidRPr="00C76E5D">
        <w:t>aşağıdaki açıklamalar çerçevesinde tevkifata tabidir.</w:t>
      </w:r>
    </w:p>
    <w:p w:rsidR="00D73ED9" w:rsidRPr="00C76E5D" w:rsidRDefault="00D73ED9" w:rsidP="00D73ED9">
      <w:pPr>
        <w:spacing w:before="60" w:after="60"/>
        <w:ind w:firstLine="709"/>
        <w:jc w:val="both"/>
      </w:pPr>
      <w:r w:rsidRPr="00C76E5D">
        <w:t>Bazı KDV mükellefleri;</w:t>
      </w:r>
    </w:p>
    <w:p w:rsidR="00D73ED9" w:rsidRPr="00C76E5D" w:rsidRDefault="00D73ED9" w:rsidP="00D73ED9">
      <w:pPr>
        <w:spacing w:before="60" w:after="60"/>
        <w:ind w:firstLine="709"/>
        <w:jc w:val="both"/>
      </w:pPr>
      <w:r w:rsidRPr="00C76E5D">
        <w:t>- Fason iş yaptıracak olanlara, fason iş yapacak işletmeleri,</w:t>
      </w:r>
    </w:p>
    <w:p w:rsidR="00D73ED9" w:rsidRPr="00C76E5D" w:rsidRDefault="00D73ED9" w:rsidP="00D73ED9">
      <w:pPr>
        <w:spacing w:before="60" w:after="60"/>
        <w:ind w:firstLine="709"/>
        <w:jc w:val="both"/>
      </w:pPr>
      <w:r w:rsidRPr="00C76E5D">
        <w:t>- Fason iş yapacak işletmelere, fason iş yaptıracak olanları,</w:t>
      </w:r>
    </w:p>
    <w:p w:rsidR="00D73ED9" w:rsidRPr="00C76E5D" w:rsidRDefault="00D73ED9" w:rsidP="00D73ED9">
      <w:pPr>
        <w:spacing w:before="60" w:after="60"/>
        <w:ind w:firstLine="709"/>
        <w:jc w:val="both"/>
      </w:pPr>
      <w:r w:rsidRPr="00C76E5D">
        <w:t>temin etmek suretiyle aracılık hizmeti vermektedir. Bu hizmetlerde aracı firmanın fason işle ilgili bir sorumluluğu bulunmamakta, sadece tarafları bir araya getirmektedir. Bu aracılık hizmetleri bu bölüm kapsamında tevkifata tabidir.</w:t>
      </w:r>
    </w:p>
    <w:p w:rsidR="00D73ED9" w:rsidRPr="00C76E5D" w:rsidRDefault="00D73ED9" w:rsidP="00D73ED9">
      <w:pPr>
        <w:spacing w:before="60" w:after="60"/>
        <w:ind w:firstLine="709"/>
        <w:jc w:val="both"/>
      </w:pPr>
      <w:r w:rsidRPr="00C76E5D">
        <w:t>Fason yapılmak üzere alınan işin tamamen başka firmalara fason olarak yaptırılması halinde de her iki aşamada tevkifat uygulanacaktır.</w:t>
      </w:r>
    </w:p>
    <w:p w:rsidR="00D73ED9" w:rsidRPr="00C76E5D" w:rsidRDefault="00D73ED9" w:rsidP="00D73ED9">
      <w:pPr>
        <w:spacing w:before="60" w:after="60"/>
        <w:ind w:firstLine="709"/>
        <w:jc w:val="both"/>
        <w:rPr>
          <w:b/>
        </w:rPr>
      </w:pPr>
      <w:r>
        <w:rPr>
          <w:b/>
        </w:rPr>
        <w:t>2.1.3.</w:t>
      </w:r>
      <w:r w:rsidRPr="00C76E5D">
        <w:rPr>
          <w:b/>
        </w:rPr>
        <w:t>2.8. Turistik Mağazalara Verilen Müşteri Bulma / Götürme Hizmetleri</w:t>
      </w:r>
    </w:p>
    <w:p w:rsidR="00D73ED9" w:rsidRPr="00C76E5D" w:rsidRDefault="00D73ED9" w:rsidP="00D73ED9">
      <w:pPr>
        <w:spacing w:before="60" w:after="60"/>
        <w:ind w:firstLine="709"/>
        <w:jc w:val="both"/>
        <w:rPr>
          <w:b/>
        </w:rPr>
      </w:pPr>
      <w:r>
        <w:rPr>
          <w:b/>
        </w:rPr>
        <w:lastRenderedPageBreak/>
        <w:t>2.1.3.</w:t>
      </w:r>
      <w:r w:rsidRPr="00C76E5D">
        <w:rPr>
          <w:b/>
        </w:rPr>
        <w:t>2.8.1. Tevkifat Uygulayacak Alıcılar ve Tevkifat Oranı</w:t>
      </w:r>
    </w:p>
    <w:p w:rsidR="00D73ED9" w:rsidRPr="00C76E5D" w:rsidRDefault="00D73ED9" w:rsidP="00D73ED9">
      <w:pPr>
        <w:spacing w:before="60" w:after="60"/>
        <w:ind w:firstLine="709"/>
        <w:jc w:val="both"/>
      </w:pPr>
      <w:r w:rsidRPr="00C76E5D">
        <w:t>Tebliğin (</w:t>
      </w:r>
      <w:r>
        <w:t>I/C-</w:t>
      </w:r>
      <w:r w:rsidRPr="00C76E5D">
        <w:t>2</w:t>
      </w:r>
      <w:r>
        <w:t>.1.3.1/a</w:t>
      </w:r>
      <w:r w:rsidRPr="00C76E5D">
        <w:t>) ayrımı kapsamındakilere turizm acentesi, rehber ve benzerlerince verilen müşteri bulma hizmetlerinde, alıcılar tarafından (9/10) oranında KDV tevkifatı uygulanır.</w:t>
      </w:r>
    </w:p>
    <w:p w:rsidR="00D73ED9" w:rsidRPr="00C76E5D" w:rsidRDefault="00D73ED9" w:rsidP="00D73ED9">
      <w:pPr>
        <w:spacing w:before="60" w:after="60"/>
        <w:ind w:firstLine="709"/>
        <w:jc w:val="both"/>
        <w:rPr>
          <w:b/>
        </w:rPr>
      </w:pPr>
      <w:r>
        <w:rPr>
          <w:b/>
        </w:rPr>
        <w:t>2.1.3.</w:t>
      </w:r>
      <w:r w:rsidRPr="00C76E5D">
        <w:rPr>
          <w:b/>
        </w:rPr>
        <w:t>2.8.2. Kapsam</w:t>
      </w:r>
    </w:p>
    <w:p w:rsidR="00D73ED9" w:rsidRPr="00C76E5D" w:rsidRDefault="00D73ED9" w:rsidP="00D73ED9">
      <w:pPr>
        <w:spacing w:before="60" w:after="60"/>
        <w:ind w:firstLine="709"/>
        <w:jc w:val="both"/>
      </w:pPr>
      <w:r w:rsidRPr="00C76E5D">
        <w:t>Turizm acentesi, rehber ve benzerlerinin turist kafilelerini alışveriş etmeleri için belirli dükkânlara/mağazalara götürmeleri karşılığında bu işletmelerden aldıkları komisyonlar genel oranda KDV’ye tabidir.</w:t>
      </w:r>
    </w:p>
    <w:p w:rsidR="00D73ED9" w:rsidRDefault="00D73ED9" w:rsidP="00D73ED9">
      <w:pPr>
        <w:spacing w:before="60" w:after="60"/>
        <w:ind w:firstLine="709"/>
        <w:jc w:val="both"/>
      </w:pPr>
      <w:r w:rsidRPr="00C76E5D">
        <w:t>Bu kapsamdaki komisyon ve benzeri ödemeleri yapan işletmeler tarafından komisyon tutarına ait KDV üzerinden tevkifat uygulanır</w:t>
      </w:r>
      <w:r>
        <w:t>.</w:t>
      </w:r>
    </w:p>
    <w:p w:rsidR="00D73ED9" w:rsidRPr="00C76E5D" w:rsidRDefault="00D73ED9" w:rsidP="00D73ED9">
      <w:pPr>
        <w:spacing w:before="60" w:after="60"/>
        <w:ind w:firstLine="709"/>
        <w:jc w:val="both"/>
        <w:rPr>
          <w:b/>
        </w:rPr>
      </w:pPr>
      <w:r>
        <w:rPr>
          <w:b/>
        </w:rPr>
        <w:t>2.1.3.</w:t>
      </w:r>
      <w:r w:rsidRPr="00C76E5D">
        <w:rPr>
          <w:b/>
        </w:rPr>
        <w:t xml:space="preserve">2.9. Spor Kulüplerinin Yayın, Reklâm </w:t>
      </w:r>
      <w:r>
        <w:rPr>
          <w:b/>
        </w:rPr>
        <w:t>v</w:t>
      </w:r>
      <w:r w:rsidRPr="00C76E5D">
        <w:rPr>
          <w:b/>
        </w:rPr>
        <w:t>e İsim Hakkı Gelirlerine Konu İşlemleri</w:t>
      </w:r>
    </w:p>
    <w:p w:rsidR="00D73ED9" w:rsidRPr="00C76E5D" w:rsidRDefault="00D73ED9" w:rsidP="00D73ED9">
      <w:pPr>
        <w:spacing w:before="60" w:after="60"/>
        <w:ind w:firstLine="709"/>
        <w:jc w:val="both"/>
        <w:rPr>
          <w:b/>
        </w:rPr>
      </w:pPr>
      <w:r>
        <w:rPr>
          <w:b/>
        </w:rPr>
        <w:t>2.1.3.</w:t>
      </w:r>
      <w:r w:rsidRPr="00C76E5D">
        <w:rPr>
          <w:b/>
        </w:rPr>
        <w:t>2.9.1. Tevkifat Uygulayacak Alıcılar ve Tevkifat Oranı</w:t>
      </w:r>
    </w:p>
    <w:p w:rsidR="00D73ED9" w:rsidRPr="00C76E5D" w:rsidRDefault="00D73ED9" w:rsidP="00D73ED9">
      <w:pPr>
        <w:spacing w:before="60" w:after="60"/>
        <w:ind w:firstLine="709"/>
        <w:jc w:val="both"/>
      </w:pPr>
      <w:r w:rsidRPr="00C76E5D">
        <w:t>Profesyonel spor kulüplerince (şirketleşenler dahil) yapılan, bu Tebliğin (I/C-</w:t>
      </w:r>
      <w:r>
        <w:t>2.1.3.</w:t>
      </w:r>
      <w:r w:rsidRPr="00C76E5D">
        <w:t>2.9.2.) bölümü kapsamındaki işlemlerde, Tebliğin (</w:t>
      </w:r>
      <w:r>
        <w:t>I/C-</w:t>
      </w:r>
      <w:r w:rsidRPr="00C76E5D">
        <w:t>2</w:t>
      </w:r>
      <w:r>
        <w:t>.1.3.1/a ve b</w:t>
      </w:r>
      <w:r w:rsidRPr="00C76E5D">
        <w:t>) bölüm</w:t>
      </w:r>
      <w:r>
        <w:t>leri</w:t>
      </w:r>
      <w:r w:rsidRPr="00C76E5D">
        <w:t>nde sayılanlar tarafından (9/10) oranında KDV tevkifatı uygulanır.</w:t>
      </w:r>
    </w:p>
    <w:p w:rsidR="00D73ED9" w:rsidRPr="00C76E5D" w:rsidRDefault="00D73ED9" w:rsidP="00D73ED9">
      <w:pPr>
        <w:spacing w:before="60" w:after="60"/>
        <w:ind w:firstLine="709"/>
        <w:jc w:val="both"/>
      </w:pPr>
      <w:r>
        <w:rPr>
          <w:b/>
        </w:rPr>
        <w:t>2.1.3.</w:t>
      </w:r>
      <w:r w:rsidRPr="00C76E5D">
        <w:rPr>
          <w:b/>
        </w:rPr>
        <w:t>2.9.2. Kapsam</w:t>
      </w:r>
    </w:p>
    <w:p w:rsidR="00D73ED9" w:rsidRPr="00C76E5D" w:rsidRDefault="00D73ED9" w:rsidP="00D73ED9">
      <w:pPr>
        <w:spacing w:before="60" w:after="60"/>
        <w:ind w:firstLine="709"/>
        <w:jc w:val="both"/>
      </w:pPr>
      <w:r w:rsidRPr="00C76E5D">
        <w:t>Profesyonel spor kulüpleri (şirketleşenler dahil);</w:t>
      </w:r>
    </w:p>
    <w:p w:rsidR="00D73ED9" w:rsidRPr="00C76E5D" w:rsidRDefault="00D73ED9" w:rsidP="00D73ED9">
      <w:pPr>
        <w:spacing w:before="60" w:after="60"/>
        <w:ind w:firstLine="709"/>
        <w:jc w:val="both"/>
      </w:pPr>
      <w:r>
        <w:t>- S</w:t>
      </w:r>
      <w:r w:rsidRPr="00C76E5D">
        <w:t>ponsorluk yoluyla veya reklâm almak (reklam alanları ve panolarının kiralanması dahil) suretiyle reklâm gelirleri,</w:t>
      </w:r>
    </w:p>
    <w:p w:rsidR="00D73ED9" w:rsidRPr="00C76E5D" w:rsidRDefault="00D73ED9" w:rsidP="00D73ED9">
      <w:pPr>
        <w:spacing w:before="60" w:after="60"/>
        <w:ind w:firstLine="709"/>
        <w:jc w:val="both"/>
      </w:pPr>
      <w:r>
        <w:t>- S</w:t>
      </w:r>
      <w:r w:rsidRPr="00C76E5D">
        <w:t>por müsabakalarının veya kulüple ilgili faaliyetlerin yayınlanması suretiyle yayın geliri,</w:t>
      </w:r>
    </w:p>
    <w:p w:rsidR="00D73ED9" w:rsidRPr="00C76E5D" w:rsidRDefault="00D73ED9" w:rsidP="00D73ED9">
      <w:pPr>
        <w:spacing w:before="60" w:after="60"/>
        <w:ind w:firstLine="709"/>
        <w:jc w:val="both"/>
      </w:pPr>
      <w:r w:rsidRPr="00C76E5D">
        <w:t xml:space="preserve">- </w:t>
      </w:r>
      <w:r>
        <w:t>T</w:t>
      </w:r>
      <w:r w:rsidRPr="00C76E5D">
        <w:t>oplumsal şans oyunları ve diğer faaliyetlerde kulüp isminin kullanılmasına izin verilmesinden dolayı isim hakkı</w:t>
      </w:r>
      <w:r>
        <w:t>,</w:t>
      </w:r>
    </w:p>
    <w:p w:rsidR="00D73ED9" w:rsidRPr="00C76E5D" w:rsidRDefault="00D73ED9" w:rsidP="00D73ED9">
      <w:pPr>
        <w:spacing w:before="60" w:after="60"/>
        <w:ind w:firstLine="709"/>
        <w:jc w:val="both"/>
      </w:pPr>
      <w:r w:rsidRPr="00C76E5D">
        <w:t>geliri elde etmektedirler.</w:t>
      </w:r>
    </w:p>
    <w:p w:rsidR="00D73ED9" w:rsidRPr="00C76E5D" w:rsidRDefault="00D73ED9" w:rsidP="00D73ED9">
      <w:pPr>
        <w:spacing w:before="60" w:after="60"/>
        <w:ind w:firstLine="709"/>
        <w:jc w:val="both"/>
      </w:pPr>
      <w:r w:rsidRPr="00C76E5D">
        <w:t xml:space="preserve">Spor kulüplerinin genel oranda KDV’ye tabi olan bu gelirlerine konu işlemleri nedeniyle hesaplanan KDV’nin </w:t>
      </w:r>
      <w:r>
        <w:t>(</w:t>
      </w:r>
      <w:r w:rsidRPr="00C76E5D">
        <w:t>9/10</w:t>
      </w:r>
      <w:r>
        <w:t>)</w:t>
      </w:r>
      <w:r w:rsidRPr="00C76E5D">
        <w:t>’u işlemin muhatapları (reklâm hizmeti alanlar, yayın faaliyetini gerçekleştirenler, isim hakkını kullananlar vb.) tarafından tevkifata tabi</w:t>
      </w:r>
      <w:r>
        <w:t>di</w:t>
      </w:r>
      <w:r w:rsidRPr="00C76E5D">
        <w:t>r.</w:t>
      </w:r>
    </w:p>
    <w:p w:rsidR="00D73ED9" w:rsidRPr="00CB62E8" w:rsidRDefault="00D73ED9" w:rsidP="00D73ED9">
      <w:pPr>
        <w:spacing w:before="60" w:after="60"/>
        <w:ind w:firstLine="709"/>
        <w:jc w:val="both"/>
        <w:rPr>
          <w:b/>
          <w:i/>
        </w:rPr>
      </w:pPr>
      <w:r>
        <w:rPr>
          <w:b/>
          <w:i/>
        </w:rPr>
        <w:t xml:space="preserve">Örnek 1: </w:t>
      </w:r>
      <w:r w:rsidRPr="00CB62E8">
        <w:rPr>
          <w:i/>
        </w:rPr>
        <w:t>(A) Hazır Giyim A.Ş., şirketin reklamının futbolcuların formalarında yapılması amacıyla hem Türkiye Süper Liginde mücadele eden (Z) spor kulübü hem de faaliyet gösterdiği ilin mahalli liginde mücadele eden (Y) spor kulübü ile anlaşmıştır.</w:t>
      </w:r>
    </w:p>
    <w:p w:rsidR="00D73ED9" w:rsidRPr="00CB62E8" w:rsidRDefault="00D73ED9" w:rsidP="00D73ED9">
      <w:pPr>
        <w:spacing w:before="60" w:after="60"/>
        <w:ind w:firstLine="709"/>
        <w:jc w:val="both"/>
        <w:rPr>
          <w:i/>
        </w:rPr>
      </w:pPr>
      <w:r w:rsidRPr="00CB62E8">
        <w:rPr>
          <w:i/>
        </w:rPr>
        <w:t>KDV mükellefi (Z) spor kulübünün verdiği reklâm hizmeti bu bölüm kapsamında kısmi tevkifata tabi olacaktır. (Y) spor kulübünün reklâm hizmetine ilişkin KDV ise KDV mükellefiyetinin bulunmaması kaydıyla Tebliğin (I/C-2.1.2.4) bölümü kapsamında tam tevkifata tabi tutulacaktır.</w:t>
      </w:r>
    </w:p>
    <w:p w:rsidR="00D73ED9" w:rsidRPr="00CB62E8" w:rsidRDefault="00D73ED9" w:rsidP="00D73ED9">
      <w:pPr>
        <w:spacing w:before="60" w:after="60"/>
        <w:ind w:firstLine="709"/>
        <w:jc w:val="both"/>
        <w:rPr>
          <w:b/>
          <w:i/>
        </w:rPr>
      </w:pPr>
      <w:r>
        <w:rPr>
          <w:b/>
          <w:i/>
        </w:rPr>
        <w:t xml:space="preserve">Örnek 2: </w:t>
      </w:r>
      <w:r w:rsidRPr="00CB62E8">
        <w:rPr>
          <w:i/>
        </w:rPr>
        <w:t>Türkiye Futbol Federasyonu, Türkiye Süper Ligi 2012/2013 futbol sezonu müsabakalarının televizyondan yayınlanmasına ilişkin yayın hakkını yapılan</w:t>
      </w:r>
      <w:r>
        <w:rPr>
          <w:i/>
        </w:rPr>
        <w:t>ihale sonucunda (Y) Medya A.Ş. y</w:t>
      </w:r>
      <w:r w:rsidRPr="00CB62E8">
        <w:rPr>
          <w:i/>
        </w:rPr>
        <w:t>e vermiştir.</w:t>
      </w:r>
    </w:p>
    <w:p w:rsidR="00D73ED9" w:rsidRPr="00CB62E8" w:rsidRDefault="00D73ED9" w:rsidP="00D73ED9">
      <w:pPr>
        <w:spacing w:before="60" w:after="60"/>
        <w:ind w:firstLine="709"/>
        <w:jc w:val="both"/>
        <w:rPr>
          <w:i/>
        </w:rPr>
      </w:pPr>
      <w:r w:rsidRPr="00CB62E8">
        <w:rPr>
          <w:i/>
        </w:rPr>
        <w:t>Futbol müsabakalarının yayın hakkı karşılığında yayın hakkı bedelinin Futbol Federasyonu tarafından Türkiye Süper Liginde mücadele eden (F) Spor Kulübüne aktarılmasına ilişkin olarak (F) tarafından düzenlenecek faturada genel oran üzerinden KDV hesaplanacak ve hesaplanan KDV tutarının (9/10)’u Federasyon tarafından tevkif edilerek (F)’ye ödenmeyecek, ancak söz konusu vergi tutarı sorumlu sıfatıyla 2 No.lu KDV Beyannamesi ile beyan edilerek ödenecektir.</w:t>
      </w:r>
    </w:p>
    <w:p w:rsidR="00D73ED9" w:rsidRPr="00CB62E8" w:rsidRDefault="00D73ED9" w:rsidP="00D73ED9">
      <w:pPr>
        <w:spacing w:before="60" w:after="60"/>
        <w:ind w:firstLine="709"/>
        <w:jc w:val="both"/>
        <w:rPr>
          <w:b/>
          <w:i/>
        </w:rPr>
      </w:pPr>
      <w:r>
        <w:rPr>
          <w:b/>
          <w:i/>
        </w:rPr>
        <w:t xml:space="preserve">Örnek 3: </w:t>
      </w:r>
      <w:r w:rsidRPr="00CB62E8">
        <w:rPr>
          <w:i/>
        </w:rPr>
        <w:t xml:space="preserve">2012/2013 futbol sezonunda Spor-Toto Teşkilat Başkanlığınca futbol müsabakaları üzerine tertip edilen “iddaa” oyununda/müşterek bahsinde, müsabakalarının söz konusu oyun biletlerinde yer verilmesine ilişkin isim hakkı kullanımı nedeniyle Türkiye Süper Liginde mücadele eden </w:t>
      </w:r>
      <w:r w:rsidRPr="00CB62E8">
        <w:rPr>
          <w:i/>
        </w:rPr>
        <w:lastRenderedPageBreak/>
        <w:t>(Z) Spor Kulübüne Spor-Toto Teşkilat Başkanlığınca Eylül/2012 dönemi ile ilgili olarak aktarılacak bedele ilişkin söz konusu işlem genel oranda KDV’ye tabi olacaktır.</w:t>
      </w:r>
    </w:p>
    <w:p w:rsidR="00D73ED9" w:rsidRPr="00CB62E8" w:rsidRDefault="00D73ED9" w:rsidP="00D73ED9">
      <w:pPr>
        <w:spacing w:before="60" w:after="60"/>
        <w:ind w:firstLine="709"/>
        <w:jc w:val="both"/>
        <w:rPr>
          <w:i/>
        </w:rPr>
      </w:pPr>
      <w:r w:rsidRPr="00CB62E8">
        <w:rPr>
          <w:i/>
        </w:rPr>
        <w:t>(Z) tarafından Spor-Toto Teşkilat Başkanlığı adına düzenlenecek faturada hesaplanacak KDV’nin (9/10)’u adı geçen Başkanlıkça tevkifata tabi tutulacaktır.</w:t>
      </w:r>
    </w:p>
    <w:p w:rsidR="00D73ED9" w:rsidRPr="00CB62E8" w:rsidRDefault="00D73ED9" w:rsidP="00D73ED9">
      <w:pPr>
        <w:spacing w:before="60" w:after="60"/>
        <w:ind w:firstLine="709"/>
        <w:jc w:val="both"/>
        <w:rPr>
          <w:b/>
          <w:i/>
        </w:rPr>
      </w:pPr>
      <w:r>
        <w:rPr>
          <w:b/>
          <w:i/>
        </w:rPr>
        <w:t xml:space="preserve">Örnek 4: </w:t>
      </w:r>
      <w:r w:rsidRPr="00CB62E8">
        <w:rPr>
          <w:i/>
        </w:rPr>
        <w:t>(A) Spor Ürünleri A.Ş., 2013 takvim yılında üretimini yapacağı spor malzemelerinde kulüp isminin kullanılması amacıyla 100.000TL karşılığında Türkiye Basketbol Liginde mücadele eden (Y) Spor Kulübüyle anlaşmıştır.</w:t>
      </w:r>
    </w:p>
    <w:p w:rsidR="00D73ED9" w:rsidRPr="00CB62E8" w:rsidRDefault="00D73ED9" w:rsidP="00D73ED9">
      <w:pPr>
        <w:spacing w:before="60" w:after="60"/>
        <w:ind w:firstLine="709"/>
        <w:jc w:val="both"/>
        <w:rPr>
          <w:i/>
        </w:rPr>
      </w:pPr>
      <w:r w:rsidRPr="00CB62E8">
        <w:rPr>
          <w:i/>
        </w:rPr>
        <w:t>(Y) aynı zamanda, kendi ismi kullanılarak basketbol okulu açılmasına izin verilmesi hususunda (B) Basketbol Okulu ile anlaşmıştır. (Y) bu anlaşmadan 20.000 TL gelir elde edecektir.</w:t>
      </w:r>
    </w:p>
    <w:p w:rsidR="00D73ED9" w:rsidRPr="00CB62E8" w:rsidRDefault="00D73ED9" w:rsidP="00D73ED9">
      <w:pPr>
        <w:spacing w:before="60" w:after="60"/>
        <w:ind w:firstLine="709"/>
        <w:jc w:val="both"/>
        <w:rPr>
          <w:i/>
        </w:rPr>
      </w:pPr>
      <w:r w:rsidRPr="00CB62E8">
        <w:rPr>
          <w:i/>
        </w:rPr>
        <w:t>Her iki isim hakkı kullanımına izin verilmesine ilişkin sözleşmeler çerçevesinde isim hakkı bedelleri, faturaları düzenlenerek peşin tahsil edilmiştir. (Y)’nin, (A) ve (B)’ye verdiği isim kullanım haklarının devri genel esaslar çerçevesinde KDV’ye ve tevkifata tabi olacaktır.</w:t>
      </w:r>
    </w:p>
    <w:p w:rsidR="00D73ED9" w:rsidRPr="00CB62E8" w:rsidRDefault="00D73ED9" w:rsidP="00D73ED9">
      <w:pPr>
        <w:spacing w:before="60" w:after="60"/>
        <w:ind w:firstLine="709"/>
        <w:jc w:val="both"/>
        <w:rPr>
          <w:i/>
        </w:rPr>
      </w:pPr>
      <w:r w:rsidRPr="00CB62E8">
        <w:rPr>
          <w:i/>
        </w:rPr>
        <w:t>Bu çerçevede, (A)’ya düzenlenen faturada yer alan KDV’nin [(100.000 x 0,18) x 0,90 =) 16.200 TL’lik kısmı, (B)’ye düzenlenen faturada yer alan KDV’nin ise [(20.000 x 0,18) x 0,90 =) 3.240 TL’lik kısmı, bunlar tarafından tevkifata tabi tutularak sorumlu sıfatıyla beyan edilip ödenecektir.</w:t>
      </w:r>
    </w:p>
    <w:p w:rsidR="00D73ED9" w:rsidRPr="00C76E5D" w:rsidRDefault="00D73ED9" w:rsidP="00D73ED9">
      <w:pPr>
        <w:spacing w:before="60" w:after="60"/>
        <w:ind w:firstLine="709"/>
        <w:jc w:val="both"/>
        <w:rPr>
          <w:b/>
        </w:rPr>
      </w:pPr>
      <w:r>
        <w:rPr>
          <w:b/>
        </w:rPr>
        <w:t>2.1.3.</w:t>
      </w:r>
      <w:r w:rsidRPr="00C76E5D">
        <w:rPr>
          <w:b/>
        </w:rPr>
        <w:t xml:space="preserve">2.10. Temizlik, Çevre </w:t>
      </w:r>
      <w:r>
        <w:rPr>
          <w:b/>
        </w:rPr>
        <w:t>v</w:t>
      </w:r>
      <w:r w:rsidRPr="00C76E5D">
        <w:rPr>
          <w:b/>
        </w:rPr>
        <w:t>e Bahçe Bakım Hizmetleri</w:t>
      </w:r>
    </w:p>
    <w:p w:rsidR="00D73ED9" w:rsidRPr="00C76E5D" w:rsidRDefault="00D73ED9" w:rsidP="00D73ED9">
      <w:pPr>
        <w:spacing w:before="60" w:after="60"/>
        <w:ind w:firstLine="709"/>
        <w:jc w:val="both"/>
        <w:rPr>
          <w:b/>
        </w:rPr>
      </w:pPr>
      <w:r>
        <w:rPr>
          <w:b/>
        </w:rPr>
        <w:t>2.1.3.</w:t>
      </w:r>
      <w:r w:rsidRPr="00C76E5D">
        <w:rPr>
          <w:b/>
        </w:rPr>
        <w:t>2.10.1. Tevkifat Uygulayacak Alıcılar ve Tevkifat Oranı</w:t>
      </w:r>
    </w:p>
    <w:p w:rsidR="00D73ED9" w:rsidRDefault="00D73ED9" w:rsidP="00D73ED9">
      <w:pPr>
        <w:spacing w:before="60" w:after="60"/>
        <w:ind w:firstLine="709"/>
        <w:jc w:val="both"/>
      </w:pPr>
      <w:r w:rsidRPr="00C76E5D">
        <w:t>Tebliğin (</w:t>
      </w:r>
      <w:r>
        <w:t>I/C-</w:t>
      </w:r>
      <w:r w:rsidRPr="00C76E5D">
        <w:t>2</w:t>
      </w:r>
      <w:r>
        <w:t>.1.3.1/a ve b</w:t>
      </w:r>
      <w:r w:rsidRPr="00C76E5D">
        <w:t>) bölümünde sayılanların Tebliğin (I/C-</w:t>
      </w:r>
      <w:r>
        <w:t>2.1.3.</w:t>
      </w:r>
      <w:r w:rsidRPr="00C76E5D">
        <w:t>2.10.2.) bölümünde belirtilen temizlik, çevre ve bahçe bakım hizmeti alımlarında, alıcılar tarafından (7/10) oranında KDV tevkifatı uygulanır.</w:t>
      </w:r>
    </w:p>
    <w:p w:rsidR="00D73ED9" w:rsidRPr="00C76E5D" w:rsidRDefault="00D73ED9" w:rsidP="00D73ED9">
      <w:pPr>
        <w:spacing w:before="60" w:after="60"/>
        <w:ind w:firstLine="709"/>
        <w:jc w:val="both"/>
        <w:rPr>
          <w:b/>
        </w:rPr>
      </w:pPr>
      <w:r>
        <w:rPr>
          <w:b/>
        </w:rPr>
        <w:t>2.1.3.</w:t>
      </w:r>
      <w:r w:rsidRPr="00C76E5D">
        <w:rPr>
          <w:b/>
        </w:rPr>
        <w:t>2.10.2. Kapsam</w:t>
      </w:r>
    </w:p>
    <w:p w:rsidR="00D73ED9" w:rsidRPr="00C76E5D" w:rsidRDefault="00D73ED9" w:rsidP="00D73ED9">
      <w:pPr>
        <w:spacing w:before="60" w:after="60"/>
        <w:ind w:firstLine="709"/>
        <w:jc w:val="both"/>
      </w:pPr>
      <w:r w:rsidRPr="00C76E5D">
        <w:t>Temizlik hizmetleri sektörünün yaygın olarak sunduğu hizmetler;</w:t>
      </w:r>
    </w:p>
    <w:p w:rsidR="00D73ED9" w:rsidRPr="00C76E5D" w:rsidRDefault="00D73ED9" w:rsidP="00D73ED9">
      <w:pPr>
        <w:spacing w:before="60" w:after="60"/>
        <w:ind w:firstLine="709"/>
        <w:jc w:val="both"/>
      </w:pPr>
      <w:r w:rsidRPr="00C76E5D">
        <w:t xml:space="preserve">- </w:t>
      </w:r>
      <w:r>
        <w:t>B</w:t>
      </w:r>
      <w:r w:rsidRPr="00C76E5D">
        <w:t>ina temizliği,</w:t>
      </w:r>
    </w:p>
    <w:p w:rsidR="00D73ED9" w:rsidRPr="00C76E5D" w:rsidRDefault="00D73ED9" w:rsidP="00D73ED9">
      <w:pPr>
        <w:spacing w:before="60" w:after="60"/>
        <w:ind w:firstLine="709"/>
        <w:jc w:val="both"/>
      </w:pPr>
      <w:r w:rsidRPr="00C76E5D">
        <w:t xml:space="preserve">- </w:t>
      </w:r>
      <w:r>
        <w:t>S</w:t>
      </w:r>
      <w:r w:rsidRPr="00C76E5D">
        <w:t>okak temizliği,</w:t>
      </w:r>
    </w:p>
    <w:p w:rsidR="00D73ED9" w:rsidRPr="00C76E5D" w:rsidRDefault="00D73ED9" w:rsidP="00D73ED9">
      <w:pPr>
        <w:spacing w:before="60" w:after="60"/>
        <w:ind w:firstLine="709"/>
        <w:jc w:val="both"/>
      </w:pPr>
      <w:r w:rsidRPr="00C76E5D">
        <w:t xml:space="preserve">- </w:t>
      </w:r>
      <w:r>
        <w:t>S</w:t>
      </w:r>
      <w:r w:rsidRPr="00C76E5D">
        <w:t>ağlık kuruluşlarının hijyenik temizliği ve hastane atıklarının toplanması ve imhası,</w:t>
      </w:r>
    </w:p>
    <w:p w:rsidR="00D73ED9" w:rsidRPr="00C76E5D" w:rsidRDefault="00D73ED9" w:rsidP="00D73ED9">
      <w:pPr>
        <w:spacing w:before="60" w:after="60"/>
        <w:ind w:firstLine="709"/>
        <w:jc w:val="both"/>
      </w:pPr>
      <w:r w:rsidRPr="00C76E5D">
        <w:t xml:space="preserve">- </w:t>
      </w:r>
      <w:r>
        <w:t>Ç</w:t>
      </w:r>
      <w:r w:rsidRPr="00C76E5D">
        <w:t>öp toplama ve toplanan çöplerin imhası,</w:t>
      </w:r>
    </w:p>
    <w:p w:rsidR="00D73ED9" w:rsidRPr="00C76E5D" w:rsidRDefault="00D73ED9" w:rsidP="00D73ED9">
      <w:pPr>
        <w:spacing w:before="60" w:after="60"/>
        <w:ind w:firstLine="709"/>
        <w:jc w:val="both"/>
      </w:pPr>
      <w:r>
        <w:t>- P</w:t>
      </w:r>
      <w:r w:rsidRPr="00C76E5D">
        <w:t>ark ve bahçeler ile mezarlık alanlarının temizliği,</w:t>
      </w:r>
    </w:p>
    <w:p w:rsidR="00D73ED9" w:rsidRPr="00C76E5D" w:rsidRDefault="00D73ED9" w:rsidP="00D73ED9">
      <w:pPr>
        <w:spacing w:before="60" w:after="60"/>
        <w:ind w:firstLine="709"/>
        <w:jc w:val="both"/>
      </w:pPr>
      <w:r w:rsidRPr="00C76E5D">
        <w:t xml:space="preserve">- </w:t>
      </w:r>
      <w:r>
        <w:t>H</w:t>
      </w:r>
      <w:r w:rsidRPr="00C76E5D">
        <w:t>aşere mücadelesi,</w:t>
      </w:r>
    </w:p>
    <w:p w:rsidR="00D73ED9" w:rsidRPr="00C76E5D" w:rsidRDefault="00D73ED9" w:rsidP="00D73ED9">
      <w:pPr>
        <w:spacing w:before="60" w:after="60"/>
        <w:ind w:firstLine="709"/>
        <w:jc w:val="both"/>
      </w:pPr>
      <w:r w:rsidRPr="00C76E5D">
        <w:t xml:space="preserve">- </w:t>
      </w:r>
      <w:r>
        <w:t>D</w:t>
      </w:r>
      <w:r w:rsidRPr="00C76E5D">
        <w:t>emiryolu ve kara nakil vasıtalarının temizliği</w:t>
      </w:r>
      <w:r>
        <w:t>,</w:t>
      </w:r>
    </w:p>
    <w:p w:rsidR="00D73ED9" w:rsidRPr="00C76E5D" w:rsidRDefault="00D73ED9" w:rsidP="00D73ED9">
      <w:pPr>
        <w:spacing w:before="60" w:after="60"/>
        <w:ind w:firstLine="709"/>
        <w:jc w:val="both"/>
      </w:pPr>
      <w:r w:rsidRPr="00C76E5D">
        <w:t>ve benzeri işlerden oluşmakta olup, bu işler tevkifat uygulaması kapsamındadır.</w:t>
      </w:r>
    </w:p>
    <w:p w:rsidR="00D73ED9" w:rsidRPr="00C76E5D" w:rsidRDefault="00D73ED9" w:rsidP="00D73ED9">
      <w:pPr>
        <w:spacing w:before="60" w:after="60"/>
        <w:ind w:firstLine="709"/>
        <w:jc w:val="both"/>
      </w:pPr>
      <w:r w:rsidRPr="00C76E5D">
        <w:t>Bina temizliğine; binaların müştemilat ve eklentileri dahil iç ve dış cephesinin temizliği ile her türlü mefruşatının (halı, perde, koltuk, süs eşyası vb.) bina içinde veya dışında yaptırılan temizliği dahildir.</w:t>
      </w:r>
    </w:p>
    <w:p w:rsidR="00D73ED9" w:rsidRPr="00C76E5D" w:rsidRDefault="00D73ED9" w:rsidP="00D73ED9">
      <w:pPr>
        <w:spacing w:before="60" w:after="60"/>
        <w:ind w:firstLine="709"/>
        <w:jc w:val="both"/>
      </w:pPr>
      <w:r w:rsidRPr="00C76E5D">
        <w:t>Ayrıca havlu, çarşaf, elbise, çamaşır gibi eşyaların temizlettirilmesi veya yıkattırılması da temizlik hizmetleri kapsamında tevkifata tabi</w:t>
      </w:r>
      <w:r>
        <w:t>di</w:t>
      </w:r>
      <w:r w:rsidRPr="00C76E5D">
        <w:t>r.</w:t>
      </w:r>
    </w:p>
    <w:p w:rsidR="00D73ED9" w:rsidRPr="00C76E5D" w:rsidRDefault="00D73ED9" w:rsidP="00D73ED9">
      <w:pPr>
        <w:spacing w:before="60" w:after="60"/>
        <w:ind w:firstLine="709"/>
        <w:jc w:val="both"/>
      </w:pPr>
      <w:r w:rsidRPr="00C76E5D">
        <w:t>Ancak, temizlik işlerinde kullanılacak deterjan, süpürge gibi alet-edevat ve sarf malzemelerinin satın alınması sırasında tevkifat uygulanma</w:t>
      </w:r>
      <w:r>
        <w:t>z</w:t>
      </w:r>
      <w:r w:rsidRPr="00C76E5D">
        <w:t>.</w:t>
      </w:r>
    </w:p>
    <w:p w:rsidR="00D73ED9" w:rsidRDefault="00D73ED9" w:rsidP="00D73ED9">
      <w:pPr>
        <w:spacing w:before="60" w:after="60"/>
        <w:ind w:firstLine="709"/>
        <w:jc w:val="both"/>
      </w:pPr>
      <w:r w:rsidRPr="00C76E5D">
        <w:t>Sorumlu tayin edilenlerin park, bahçe ve mezarlık alanları ile bulvar, refüj, göbek, rekreasyon alanları ve havuzların bakımı, bitkilendirilmesi, sulanması, haşere mücadelesi, sokak hayvanlarının toplanması-ıslahı ve benzerlerine ilişkin hizmet alımları, çevre ve bahçe bakım hizmetleri kapsamında tevkifata tabi</w:t>
      </w:r>
      <w:r>
        <w:t>di</w:t>
      </w:r>
      <w:r w:rsidRPr="00C76E5D">
        <w:t>r.</w:t>
      </w:r>
    </w:p>
    <w:p w:rsidR="00D73ED9" w:rsidRPr="00C76E5D" w:rsidRDefault="00D73ED9" w:rsidP="00D73ED9">
      <w:pPr>
        <w:spacing w:before="60" w:after="60"/>
        <w:ind w:firstLine="709"/>
        <w:jc w:val="both"/>
        <w:rPr>
          <w:b/>
        </w:rPr>
      </w:pPr>
      <w:r>
        <w:rPr>
          <w:b/>
        </w:rPr>
        <w:lastRenderedPageBreak/>
        <w:t>2.1.3.</w:t>
      </w:r>
      <w:r w:rsidRPr="00C76E5D">
        <w:rPr>
          <w:b/>
        </w:rPr>
        <w:t>2.11. Servis Taşımacılığı Hizmeti</w:t>
      </w:r>
    </w:p>
    <w:p w:rsidR="00D73ED9" w:rsidRPr="00C76E5D" w:rsidRDefault="00D73ED9" w:rsidP="00D73ED9">
      <w:pPr>
        <w:spacing w:before="60" w:after="60"/>
        <w:ind w:firstLine="709"/>
        <w:jc w:val="both"/>
        <w:rPr>
          <w:b/>
        </w:rPr>
      </w:pPr>
      <w:r>
        <w:rPr>
          <w:b/>
        </w:rPr>
        <w:t>2.1.3.</w:t>
      </w:r>
      <w:r w:rsidRPr="00C76E5D">
        <w:rPr>
          <w:b/>
        </w:rPr>
        <w:t>2.11.1. Tevkifat Uygulayacak Alıcılar ve Tevkifat Oranı</w:t>
      </w:r>
    </w:p>
    <w:p w:rsidR="00D73ED9" w:rsidRPr="00C76E5D" w:rsidRDefault="00D73ED9" w:rsidP="00D73ED9">
      <w:pPr>
        <w:spacing w:before="60" w:after="60"/>
        <w:ind w:firstLine="709"/>
        <w:jc w:val="both"/>
      </w:pPr>
      <w:r w:rsidRPr="00C76E5D">
        <w:t>Tebliğin (</w:t>
      </w:r>
      <w:r>
        <w:t>I/C-</w:t>
      </w:r>
      <w:r w:rsidRPr="00C76E5D">
        <w:t>2</w:t>
      </w:r>
      <w:r>
        <w:t>.1.3.1/a ve b</w:t>
      </w:r>
      <w:r w:rsidRPr="00C76E5D">
        <w:t>) bölümünde sayılanların, Tebliğin (I/C-</w:t>
      </w:r>
      <w:r>
        <w:t>2.1.3.</w:t>
      </w:r>
      <w:r w:rsidRPr="00C76E5D">
        <w:t>2.11.2.) bölümü kapsamındaki taşımacılık hizmeti alımlarında (5/10) oranında KDV tevkifatı uygulanır.</w:t>
      </w:r>
    </w:p>
    <w:p w:rsidR="00D73ED9" w:rsidRPr="00C76E5D" w:rsidRDefault="00D73ED9" w:rsidP="00D73ED9">
      <w:pPr>
        <w:spacing w:before="60" w:after="60"/>
        <w:ind w:firstLine="709"/>
        <w:jc w:val="both"/>
        <w:rPr>
          <w:b/>
        </w:rPr>
      </w:pPr>
      <w:r>
        <w:rPr>
          <w:b/>
        </w:rPr>
        <w:t>2.1.3.</w:t>
      </w:r>
      <w:r w:rsidRPr="00C76E5D">
        <w:rPr>
          <w:b/>
        </w:rPr>
        <w:t>2.11.2. Kapsam</w:t>
      </w:r>
    </w:p>
    <w:p w:rsidR="00D73ED9" w:rsidRPr="00C76E5D" w:rsidRDefault="00D73ED9" w:rsidP="00D73ED9">
      <w:pPr>
        <w:spacing w:before="60" w:after="60"/>
        <w:ind w:firstLine="709"/>
        <w:jc w:val="both"/>
      </w:pPr>
      <w:r w:rsidRPr="00C76E5D">
        <w:t>Bu bölüm kapsamına, personel, öğrenci, müşteri ve benzerlerinin belirli bir güzergah dahilinde taşınması amacıyla ihdas ettikleri servis hizmetlerine ilişkin olarak yaptıkları taşımacılık hizmeti alımları girmektedir.</w:t>
      </w:r>
    </w:p>
    <w:p w:rsidR="00D73ED9" w:rsidRPr="00C76E5D" w:rsidRDefault="00D73ED9" w:rsidP="00D73ED9">
      <w:pPr>
        <w:spacing w:before="60" w:after="60"/>
        <w:ind w:firstLine="709"/>
        <w:jc w:val="both"/>
      </w:pPr>
      <w:r w:rsidRPr="00C76E5D">
        <w:t>Söz konusu hizmetin, tahsis edilmiş özel plakalı araçlar ile yapılıp yapılmaması tevkifat uygulaması kapsamında işlem tesisine engel değildir.</w:t>
      </w:r>
    </w:p>
    <w:p w:rsidR="00D73ED9" w:rsidRPr="00C76E5D" w:rsidRDefault="00D73ED9" w:rsidP="00D73ED9">
      <w:pPr>
        <w:spacing w:before="60" w:after="60"/>
        <w:ind w:firstLine="709"/>
        <w:jc w:val="both"/>
      </w:pPr>
      <w:r w:rsidRPr="00C76E5D">
        <w:t>Servis hizmetinin, personel veya öğrencilerin (veya velilerin) kendi aralarında anlaşmak suretiyle doğrudan taşımacı ile sözleşme yapılması/anlaşılması suretiyle sağlanması halinde, esas olarak hizmete ait faturaların servis hizmetinden yararlanan personel, öğrenci (veya velisi) adına düzenlenmesi gerektiğinden, tevkifat uygulanma</w:t>
      </w:r>
      <w:r>
        <w:t>z</w:t>
      </w:r>
      <w:r w:rsidRPr="00C76E5D">
        <w:t>. Ancak, faturanın tevkifat yapmakla sorumlu tutulanlar adına düzenlenmesi halinde tevkifat uygulaması kapsamında işlem tesis edilir.</w:t>
      </w:r>
    </w:p>
    <w:p w:rsidR="00D73ED9" w:rsidRPr="00C76E5D" w:rsidRDefault="00D73ED9" w:rsidP="00D73ED9">
      <w:pPr>
        <w:spacing w:before="60" w:after="60"/>
        <w:ind w:firstLine="709"/>
        <w:jc w:val="both"/>
        <w:rPr>
          <w:b/>
        </w:rPr>
      </w:pPr>
      <w:r>
        <w:rPr>
          <w:b/>
        </w:rPr>
        <w:t>2.1.3.</w:t>
      </w:r>
      <w:r w:rsidRPr="00C76E5D">
        <w:rPr>
          <w:b/>
        </w:rPr>
        <w:t xml:space="preserve">2.12. Her Türlü Baskı </w:t>
      </w:r>
      <w:r>
        <w:rPr>
          <w:b/>
        </w:rPr>
        <w:t>v</w:t>
      </w:r>
      <w:r w:rsidRPr="00C76E5D">
        <w:rPr>
          <w:b/>
        </w:rPr>
        <w:t>e Basım Hizmetleri</w:t>
      </w:r>
    </w:p>
    <w:p w:rsidR="00D73ED9" w:rsidRPr="00C76E5D" w:rsidRDefault="00D73ED9" w:rsidP="00D73ED9">
      <w:pPr>
        <w:spacing w:before="60" w:after="60"/>
        <w:ind w:firstLine="709"/>
        <w:jc w:val="both"/>
        <w:rPr>
          <w:b/>
        </w:rPr>
      </w:pPr>
      <w:r>
        <w:rPr>
          <w:b/>
        </w:rPr>
        <w:t>2.1.3.</w:t>
      </w:r>
      <w:r w:rsidRPr="00C76E5D">
        <w:rPr>
          <w:b/>
        </w:rPr>
        <w:t>2.12.1. Tevkifat Uygulayacak Alıcılar ve Tevkifat Oranı</w:t>
      </w:r>
    </w:p>
    <w:p w:rsidR="00D73ED9" w:rsidRPr="00C76E5D" w:rsidRDefault="00D73ED9" w:rsidP="00D73ED9">
      <w:pPr>
        <w:spacing w:before="60" w:after="60"/>
        <w:ind w:firstLine="709"/>
        <w:jc w:val="both"/>
      </w:pPr>
      <w:r w:rsidRPr="00C76E5D">
        <w:t>Tebliğin (</w:t>
      </w:r>
      <w:r>
        <w:t>I/C-</w:t>
      </w:r>
      <w:r w:rsidRPr="00C76E5D">
        <w:t>2</w:t>
      </w:r>
      <w:r>
        <w:t>.1.3.1/b</w:t>
      </w:r>
      <w:r w:rsidRPr="00C76E5D">
        <w:t>) ayırımında sayılanlara karşı ifa edilen baskı ve basım hizmetlerinde alıcılar tarafından (5/10) oranında KDV tevkifatı uygulanır.</w:t>
      </w:r>
    </w:p>
    <w:p w:rsidR="00D73ED9" w:rsidRPr="00C76E5D" w:rsidRDefault="00D73ED9" w:rsidP="00D73ED9">
      <w:pPr>
        <w:spacing w:before="60" w:after="60"/>
        <w:ind w:firstLine="709"/>
        <w:jc w:val="both"/>
        <w:rPr>
          <w:b/>
        </w:rPr>
      </w:pPr>
      <w:r>
        <w:rPr>
          <w:b/>
        </w:rPr>
        <w:t>2.1.3.</w:t>
      </w:r>
      <w:r w:rsidRPr="00C76E5D">
        <w:rPr>
          <w:b/>
        </w:rPr>
        <w:t>2.12.2. Kapsam</w:t>
      </w:r>
    </w:p>
    <w:p w:rsidR="00D73ED9" w:rsidRPr="00C76E5D" w:rsidRDefault="00D73ED9" w:rsidP="00D73ED9">
      <w:pPr>
        <w:spacing w:before="60" w:after="60"/>
        <w:ind w:firstLine="709"/>
        <w:jc w:val="both"/>
      </w:pPr>
      <w:r w:rsidRPr="00C76E5D">
        <w:t>Sorumlu tayin edilenlere verilen; kitap, ansiklopedi, risale, dergi, broşür, gazete, bülten, basılı kağıt, katalog, afiş, poster, dosya, klasör, matbu evrak, makbuz, kartvizit, antetli kağıt, zarf, bloknot, defter, ajanda, takvim, her çeşit belge ve sertifika, davetiye, mesaj ve tebrik kartı, etiket, ambalaj, test gibi süreli veya süresiz yayınlar ile diğer ürünlerin her türlü (cd, vcd, dvd gibi baskılar dâhil) baskı ve basımı hizmeti ile bunların veya sorumlu tayin edilenler tarafından kullanılan her çeşit evrakın ciltlenmesine ilişkin hizmetler bu bölüm kapsamında tevkifata tabi</w:t>
      </w:r>
      <w:r>
        <w:t>di</w:t>
      </w:r>
      <w:r w:rsidRPr="00C76E5D">
        <w:t>r.</w:t>
      </w:r>
    </w:p>
    <w:p w:rsidR="00D73ED9" w:rsidRPr="00C76E5D" w:rsidRDefault="00D73ED9" w:rsidP="00D73ED9">
      <w:pPr>
        <w:spacing w:before="60" w:after="60"/>
        <w:ind w:firstLine="709"/>
        <w:jc w:val="both"/>
      </w:pPr>
      <w:r w:rsidRPr="00C76E5D">
        <w:t>Üretimde kullanılacak kâğıt, boya ve benzeri ham ve yardımcı maddelerin siparişi veren alıcı tarafından temin edilmesi veya edilmemesi tevkifat uygulamasına engel değildir.</w:t>
      </w:r>
    </w:p>
    <w:p w:rsidR="00D73ED9" w:rsidRPr="00C76E5D" w:rsidRDefault="00D73ED9" w:rsidP="00D73ED9">
      <w:pPr>
        <w:spacing w:before="60" w:after="60"/>
        <w:ind w:firstLine="709"/>
        <w:jc w:val="both"/>
      </w:pPr>
      <w:r w:rsidRPr="00C76E5D">
        <w:t>Ayrıca, söz konusu işlemler hizmet niteliğinde olduğundan, baskısı yapılmış ve piyasada satışa sunulmuş hazır haldeki ürünlerin doğrudan alımında tevkifat uygulanmayacaktır. Bu kapsamda, hizmetin veya faaliyetin gerektirdiği kırtasiye, basılı kağıt, defter ve benzeri malların alımı bu bölüm kapsamında değerlendirilmeyecektir.</w:t>
      </w:r>
    </w:p>
    <w:p w:rsidR="00D73ED9" w:rsidRPr="00CB62E8" w:rsidRDefault="00D73ED9" w:rsidP="00D73ED9">
      <w:pPr>
        <w:spacing w:before="60" w:after="60"/>
        <w:ind w:firstLine="709"/>
        <w:jc w:val="both"/>
        <w:rPr>
          <w:b/>
          <w:i/>
        </w:rPr>
      </w:pPr>
      <w:r>
        <w:rPr>
          <w:b/>
          <w:i/>
        </w:rPr>
        <w:t xml:space="preserve">Örnek: </w:t>
      </w:r>
      <w:r w:rsidRPr="00CB62E8">
        <w:rPr>
          <w:i/>
        </w:rPr>
        <w:t>Milli Eğitim Bakanlığının 2011–2012 eğitim-öğretim yılında ilköğretim okullarında okutulacak ve içeriğini kendisinin belirlediği ders kitaplarının baskı işi ihalesini (A) Matbaacılık A.Ş. kazanmış ve bu işe ilişkin sözleşme imzalanmıştır.</w:t>
      </w:r>
    </w:p>
    <w:p w:rsidR="00D73ED9" w:rsidRPr="00CB62E8" w:rsidRDefault="00D73ED9" w:rsidP="00D73ED9">
      <w:pPr>
        <w:spacing w:before="60" w:after="60"/>
        <w:ind w:firstLine="709"/>
        <w:jc w:val="both"/>
        <w:rPr>
          <w:i/>
        </w:rPr>
      </w:pPr>
      <w:r w:rsidRPr="00CB62E8">
        <w:rPr>
          <w:i/>
        </w:rPr>
        <w:t xml:space="preserve">Söz konusu iş, esas </w:t>
      </w:r>
      <w:r>
        <w:rPr>
          <w:i/>
        </w:rPr>
        <w:t>itibarıyla</w:t>
      </w:r>
      <w:r w:rsidRPr="00CB62E8">
        <w:rPr>
          <w:i/>
        </w:rPr>
        <w:t xml:space="preserve"> baskı hizmeti alımıdır ve hizmet bedeli üzerinden hesaplanan KDV’nin (5/10)’u Milli Eğitim Bakanlığı tarafından tevkifata tabi tutulacak ve (A)’ya ödenmeyecektir.</w:t>
      </w:r>
    </w:p>
    <w:p w:rsidR="00D73ED9" w:rsidRPr="00CB62E8" w:rsidRDefault="00D73ED9" w:rsidP="00D73ED9">
      <w:pPr>
        <w:spacing w:before="60" w:after="60"/>
        <w:ind w:firstLine="709"/>
        <w:jc w:val="both"/>
        <w:rPr>
          <w:i/>
        </w:rPr>
      </w:pPr>
      <w:r w:rsidRPr="00CB62E8">
        <w:rPr>
          <w:i/>
        </w:rPr>
        <w:t xml:space="preserve">Öte yandan, (Y) Yayın Evi tarafından basımı yapılarak piyasada satışa sunulmuş olan bir kitabı, Milli Eğitim Bakanlığının aynı eğitim-öğretim yılında yardımcı ders kitabı olarak kullanmayı uygun bulması ve mal alım ihalesiyle doğrudan bu kitapları piyasadan veya yayın evinden satın alması halinde bu işlem esas </w:t>
      </w:r>
      <w:r>
        <w:rPr>
          <w:i/>
        </w:rPr>
        <w:t>itibarıyla</w:t>
      </w:r>
      <w:r w:rsidRPr="00CB62E8">
        <w:rPr>
          <w:i/>
        </w:rPr>
        <w:t xml:space="preserve"> mal alımı olması nedeniyle “teslim” niteliği taşıdığından tevkifat kapsamında değerlendirilmeyecektir.</w:t>
      </w:r>
    </w:p>
    <w:p w:rsidR="00D73ED9" w:rsidRPr="00C76E5D" w:rsidRDefault="00D73ED9" w:rsidP="00D73ED9">
      <w:pPr>
        <w:spacing w:before="60" w:after="60"/>
        <w:ind w:firstLine="709"/>
        <w:jc w:val="both"/>
        <w:rPr>
          <w:b/>
        </w:rPr>
      </w:pPr>
      <w:r>
        <w:rPr>
          <w:b/>
        </w:rPr>
        <w:lastRenderedPageBreak/>
        <w:t>2.1.3.</w:t>
      </w:r>
      <w:r w:rsidRPr="00C76E5D">
        <w:rPr>
          <w:b/>
        </w:rPr>
        <w:t>2.13. Yukarıda Belirlenenler Dışındaki Hizmetler</w:t>
      </w:r>
    </w:p>
    <w:p w:rsidR="00D73ED9" w:rsidRPr="00C76E5D" w:rsidRDefault="00D73ED9" w:rsidP="00D73ED9">
      <w:pPr>
        <w:spacing w:before="60" w:after="60"/>
        <w:ind w:firstLine="709"/>
        <w:jc w:val="both"/>
      </w:pPr>
      <w:r w:rsidRPr="00C76E5D">
        <w:t>KDV mükellefleri tarafından, 5018 sayılı Kanuna ekli cetveller kapsamındaki idare, kurum ve kuruşlara ifa edilen ve yukarıda belirtilmeyen diğer bütün hizmet ifalarında söz konusu idare, kurum ve kuruşlar tarafından (5/10) ora</w:t>
      </w:r>
      <w:r>
        <w:t>nında KDV tevkifatı uygulan</w:t>
      </w:r>
      <w:r w:rsidRPr="00C76E5D">
        <w:t>ır.</w:t>
      </w:r>
    </w:p>
    <w:p w:rsidR="00D73ED9" w:rsidRPr="00C76E5D" w:rsidRDefault="00D73ED9" w:rsidP="00D73ED9">
      <w:pPr>
        <w:spacing w:before="60" w:after="60"/>
        <w:ind w:firstLine="709"/>
        <w:jc w:val="both"/>
        <w:rPr>
          <w:b/>
        </w:rPr>
      </w:pPr>
      <w:r>
        <w:rPr>
          <w:b/>
        </w:rPr>
        <w:t>2.1.3.</w:t>
      </w:r>
      <w:r w:rsidRPr="00C76E5D">
        <w:rPr>
          <w:b/>
        </w:rPr>
        <w:t>3. Kısmi Tevkifat Uygulanacak Teslimler</w:t>
      </w:r>
    </w:p>
    <w:p w:rsidR="00D73ED9" w:rsidRPr="00C76E5D" w:rsidRDefault="00D73ED9" w:rsidP="00D73ED9">
      <w:pPr>
        <w:spacing w:before="60" w:after="60"/>
        <w:ind w:firstLine="709"/>
        <w:jc w:val="both"/>
        <w:rPr>
          <w:b/>
        </w:rPr>
      </w:pPr>
      <w:r>
        <w:rPr>
          <w:b/>
        </w:rPr>
        <w:t>2.1.3.</w:t>
      </w:r>
      <w:r w:rsidRPr="00C76E5D">
        <w:rPr>
          <w:b/>
        </w:rPr>
        <w:t>3.1. Külçe Metal Teslimleri</w:t>
      </w:r>
    </w:p>
    <w:p w:rsidR="00D73ED9" w:rsidRPr="00C76E5D" w:rsidRDefault="00D73ED9" w:rsidP="00D73ED9">
      <w:pPr>
        <w:spacing w:before="60" w:after="60"/>
        <w:ind w:firstLine="709"/>
        <w:jc w:val="both"/>
        <w:rPr>
          <w:b/>
        </w:rPr>
      </w:pPr>
      <w:r>
        <w:rPr>
          <w:b/>
        </w:rPr>
        <w:t>2.1.3.</w:t>
      </w:r>
      <w:r w:rsidRPr="00C76E5D">
        <w:rPr>
          <w:b/>
        </w:rPr>
        <w:t>3.1.1. Tevkifat Uygulayacak Alıcılar ve Tevkifat Oranı</w:t>
      </w:r>
    </w:p>
    <w:p w:rsidR="00D73ED9" w:rsidRPr="00C76E5D" w:rsidRDefault="00D73ED9" w:rsidP="00D73ED9">
      <w:pPr>
        <w:spacing w:before="60" w:after="60"/>
        <w:ind w:firstLine="709"/>
        <w:jc w:val="both"/>
      </w:pPr>
      <w:r w:rsidRPr="00C76E5D">
        <w:t>Tebliğin (I/C-</w:t>
      </w:r>
      <w:r>
        <w:t>2.1.3.</w:t>
      </w:r>
      <w:r w:rsidRPr="00C76E5D">
        <w:t>3.1.2.) bölümünde belirtilen külçe metallerin Tebliğin (</w:t>
      </w:r>
      <w:r>
        <w:t>I/C-</w:t>
      </w:r>
      <w:r w:rsidRPr="00C76E5D">
        <w:t>2</w:t>
      </w:r>
      <w:r>
        <w:t>.1.3.1/a ve b</w:t>
      </w:r>
      <w:r w:rsidRPr="00C76E5D">
        <w:t>) bölüm</w:t>
      </w:r>
      <w:r>
        <w:t>leri</w:t>
      </w:r>
      <w:r w:rsidRPr="00C76E5D">
        <w:t>nde sayılanlara tesliminde, (7/10) oranında KDV tevkifatı uygulanır.</w:t>
      </w:r>
    </w:p>
    <w:p w:rsidR="00D73ED9" w:rsidRPr="00C76E5D" w:rsidRDefault="00D73ED9" w:rsidP="00D73ED9">
      <w:pPr>
        <w:spacing w:before="60" w:after="60"/>
        <w:ind w:firstLine="709"/>
        <w:jc w:val="both"/>
      </w:pPr>
      <w:r w:rsidRPr="00C76E5D">
        <w:t>Hurda metallerden elde edilenler dışındaki bakır, çinko, alüminyum ve kurşun külçelerinin ithalatçılar ve ilk üreticiler (cevherden üretim yapanlar) tarafından yapılan teslimlerinde tevkifat uygulanma</w:t>
      </w:r>
      <w:r>
        <w:t>z</w:t>
      </w:r>
      <w:r w:rsidRPr="00C76E5D">
        <w:t xml:space="preserve">, bu safhalardan sonraki el değiştirmelerde ise tevkifat uygulanır. </w:t>
      </w:r>
      <w:r w:rsidRPr="00882371">
        <w:t>Hurda metalden elde edilen külçelerin ithalatçıları ve üreticileri tarafından tesliminde de tevkifat uygulanır</w:t>
      </w:r>
      <w:r>
        <w:t>.</w:t>
      </w:r>
    </w:p>
    <w:p w:rsidR="00D73ED9" w:rsidRDefault="00D73ED9" w:rsidP="00D73ED9">
      <w:pPr>
        <w:spacing w:before="60" w:after="60"/>
        <w:ind w:firstLine="709"/>
        <w:jc w:val="both"/>
      </w:pPr>
      <w:r w:rsidRPr="00C76E5D">
        <w:t>İthalatçılar tarafından yapıla</w:t>
      </w:r>
      <w:r>
        <w:t>n</w:t>
      </w:r>
      <w:r w:rsidRPr="00C76E5D">
        <w:t xml:space="preserve"> teslimlerde, satıcı (ithalatçı) tarafından düzenlene</w:t>
      </w:r>
      <w:r>
        <w:t>n</w:t>
      </w:r>
      <w:r w:rsidRPr="00C76E5D">
        <w:t xml:space="preserve"> faturada “Teslim edilen mal doğrudan ithalat yoluyla temin edildiğinden tevkifat uygulanmamıştır.”açıklamasına ve ithalata ilişkin fatura ve gümrük beyannamesi bilgilerine yer verilir. Cevherden üretim yapanlar ise düzenlene</w:t>
      </w:r>
      <w:r>
        <w:t>n</w:t>
      </w:r>
      <w:r w:rsidRPr="00C76E5D">
        <w:t xml:space="preserve"> faturada “Teslim edilen mal firmamızca cevherden üretildiğinden tevkifat uygulanmamıştır.” açıklamasına yer vermek suretiyle tevkifat uygulanmaksızın işlem yapar.</w:t>
      </w:r>
    </w:p>
    <w:p w:rsidR="00D73ED9" w:rsidRPr="00C76E5D" w:rsidRDefault="00D73ED9" w:rsidP="00D73ED9">
      <w:pPr>
        <w:spacing w:before="60" w:after="60"/>
        <w:ind w:firstLine="709"/>
        <w:jc w:val="both"/>
        <w:rPr>
          <w:b/>
        </w:rPr>
      </w:pPr>
      <w:r>
        <w:rPr>
          <w:b/>
        </w:rPr>
        <w:t>2.1.3.</w:t>
      </w:r>
      <w:r w:rsidRPr="00C76E5D">
        <w:rPr>
          <w:b/>
        </w:rPr>
        <w:t>3.1.2. Kapsam</w:t>
      </w:r>
    </w:p>
    <w:p w:rsidR="00D73ED9" w:rsidRPr="00C76E5D" w:rsidRDefault="00D73ED9" w:rsidP="00D73ED9">
      <w:pPr>
        <w:spacing w:before="60" w:after="60"/>
        <w:ind w:firstLine="709"/>
        <w:jc w:val="both"/>
      </w:pPr>
      <w:r w:rsidRPr="00C76E5D">
        <w:t>Tevkifat kapsamına, her türlü hurda metallerden elde edilen külçeler ile hurda metallerden elde edilenler dışındaki bakır, çinko, alüminyum ve kurşun külçelerinin teslimi girmektedir. Slab, billet (biyet), kütük ve ingot teslimleri de bu uygulama bakımından külçe olarak değerlendirilir.</w:t>
      </w:r>
    </w:p>
    <w:p w:rsidR="00D73ED9" w:rsidRPr="00C76E5D" w:rsidRDefault="00D73ED9" w:rsidP="00D73ED9">
      <w:pPr>
        <w:spacing w:before="60" w:after="60"/>
        <w:ind w:firstLine="709"/>
        <w:jc w:val="both"/>
      </w:pPr>
      <w:r w:rsidRPr="00C76E5D">
        <w:t>Yukarıda belirtilen metallerin, alışlarında tevkifat uygulanıp uygulanmadığına ve silisyum, magnezyum, mangan, nikel, titan gibi maddeler ihtiva edip etmediklerine bakılmaksızın, külçe, slab, biyet, kütük ve ingot haline getirilmiş şekilde satışında KDV tevkifatı uygulanır.</w:t>
      </w:r>
    </w:p>
    <w:p w:rsidR="00D73ED9" w:rsidRPr="00C76E5D" w:rsidRDefault="00D73ED9" w:rsidP="00D73ED9">
      <w:pPr>
        <w:spacing w:before="60" w:after="60"/>
        <w:ind w:firstLine="709"/>
        <w:jc w:val="both"/>
        <w:rPr>
          <w:b/>
        </w:rPr>
      </w:pPr>
      <w:r>
        <w:rPr>
          <w:b/>
        </w:rPr>
        <w:t>2.1.3.</w:t>
      </w:r>
      <w:r w:rsidRPr="00C76E5D">
        <w:rPr>
          <w:b/>
        </w:rPr>
        <w:t xml:space="preserve">3.2. </w:t>
      </w:r>
      <w:r>
        <w:rPr>
          <w:rFonts w:eastAsia="ヒラギノ明朝 Pro W3"/>
          <w:b/>
        </w:rPr>
        <w:t>Bakır, Çinko, Alüminyum v</w:t>
      </w:r>
      <w:r w:rsidRPr="00C76E5D">
        <w:rPr>
          <w:rFonts w:eastAsia="ヒラギノ明朝 Pro W3"/>
          <w:b/>
        </w:rPr>
        <w:t>e Kurşun Ürünlerinin Teslimi</w:t>
      </w:r>
    </w:p>
    <w:p w:rsidR="00D73ED9" w:rsidRPr="00C76E5D" w:rsidRDefault="00D73ED9" w:rsidP="00D73ED9">
      <w:pPr>
        <w:spacing w:before="60" w:after="60"/>
        <w:ind w:firstLine="709"/>
        <w:jc w:val="both"/>
        <w:rPr>
          <w:b/>
        </w:rPr>
      </w:pPr>
      <w:r>
        <w:rPr>
          <w:b/>
        </w:rPr>
        <w:t>2.1.3.</w:t>
      </w:r>
      <w:r w:rsidRPr="00C76E5D">
        <w:rPr>
          <w:b/>
        </w:rPr>
        <w:t>3.2.1. Tevkifat Uygulayacak Alıcılar ve Tevkifat Oranı</w:t>
      </w:r>
    </w:p>
    <w:p w:rsidR="00D73ED9" w:rsidRPr="00C76E5D" w:rsidRDefault="00D73ED9" w:rsidP="00D73ED9">
      <w:pPr>
        <w:spacing w:before="60" w:after="60"/>
        <w:ind w:firstLine="709"/>
        <w:jc w:val="both"/>
      </w:pPr>
      <w:r w:rsidRPr="00C76E5D">
        <w:rPr>
          <w:rFonts w:eastAsia="ヒラギノ明朝 Pro W3"/>
        </w:rPr>
        <w:t>Bakır ve alaşımlarından, çinko ve alaşımlarından, alüminyum ve alaşımlarından, kurşun ve alaşımlarından mamul, Tebliğin (I/C-</w:t>
      </w:r>
      <w:r>
        <w:rPr>
          <w:rFonts w:eastAsia="ヒラギノ明朝 Pro W3"/>
        </w:rPr>
        <w:t>2.1.3.</w:t>
      </w:r>
      <w:r w:rsidRPr="00C76E5D">
        <w:rPr>
          <w:rFonts w:eastAsia="ヒラギノ明朝 Pro W3"/>
        </w:rPr>
        <w:t>3.2.2.) bölümünde belirtilen ürünlerin</w:t>
      </w:r>
      <w:r>
        <w:rPr>
          <w:rFonts w:eastAsia="ヒラギノ明朝 Pro W3"/>
        </w:rPr>
        <w:t>,</w:t>
      </w:r>
      <w:r w:rsidRPr="00C76E5D">
        <w:t>Tebliğin (</w:t>
      </w:r>
      <w:r>
        <w:t>I/C-</w:t>
      </w:r>
      <w:r w:rsidRPr="00C76E5D">
        <w:t>2</w:t>
      </w:r>
      <w:r>
        <w:t>.1.3.1/a ve b</w:t>
      </w:r>
      <w:r w:rsidRPr="00C76E5D">
        <w:t>)</w:t>
      </w:r>
      <w:r w:rsidRPr="00C76E5D">
        <w:rPr>
          <w:rFonts w:eastAsia="ヒラギノ明朝 Pro W3"/>
        </w:rPr>
        <w:t xml:space="preserve"> bölüm</w:t>
      </w:r>
      <w:r>
        <w:rPr>
          <w:rFonts w:eastAsia="ヒラギノ明朝 Pro W3"/>
        </w:rPr>
        <w:t>leri</w:t>
      </w:r>
      <w:r w:rsidRPr="00C76E5D">
        <w:rPr>
          <w:rFonts w:eastAsia="ヒラギノ明朝 Pro W3"/>
        </w:rPr>
        <w:t>nde sayılanlara tesliminde, (5/10) oranında KDV tevkifatı uygulanır.</w:t>
      </w:r>
    </w:p>
    <w:p w:rsidR="00D73ED9" w:rsidRPr="00C76E5D" w:rsidRDefault="00D73ED9" w:rsidP="00D73ED9">
      <w:pPr>
        <w:spacing w:before="60" w:after="60"/>
        <w:ind w:firstLine="709"/>
        <w:jc w:val="both"/>
        <w:rPr>
          <w:b/>
        </w:rPr>
      </w:pPr>
      <w:r w:rsidRPr="00C76E5D">
        <w:t>Bunların, ilk üreticileri (cevherden üretim yapanlar) ile ithalatçıları tarafından tesliminde tevkifat uygulanma</w:t>
      </w:r>
      <w:r>
        <w:t>z</w:t>
      </w:r>
      <w:r w:rsidRPr="00C76E5D">
        <w:t>, sonraki safhaların tesliml</w:t>
      </w:r>
      <w:r>
        <w:t>eri ise tevkifata tabidir</w:t>
      </w:r>
      <w:r w:rsidRPr="00C76E5D">
        <w:t>.</w:t>
      </w:r>
    </w:p>
    <w:p w:rsidR="00D73ED9" w:rsidRPr="00C76E5D" w:rsidRDefault="00D73ED9" w:rsidP="00D73ED9">
      <w:pPr>
        <w:spacing w:before="60" w:after="60"/>
        <w:ind w:firstLine="709"/>
        <w:jc w:val="both"/>
      </w:pPr>
      <w:r w:rsidRPr="00C76E5D">
        <w:t>İthalatçılar tarafından yapıla</w:t>
      </w:r>
      <w:r>
        <w:t>n</w:t>
      </w:r>
      <w:r w:rsidRPr="00C76E5D">
        <w:t xml:space="preserve"> teslimlerde, satıcı (ithalatçı) tarafından düzenlene</w:t>
      </w:r>
      <w:r>
        <w:t>n</w:t>
      </w:r>
      <w:r w:rsidRPr="00C76E5D">
        <w:t xml:space="preserve"> faturada “Teslim edilen mal doğrudan ithalat yoluyla temin edildiğinden tevkifat uygulanmamıştır.”açıklamasına ve ithalata ilişkin fatura ve gümrük beyannamesi bilgilerine yer verilir. Cevherden üretim yapanlar ise düzenlene</w:t>
      </w:r>
      <w:r>
        <w:t>n</w:t>
      </w:r>
      <w:r w:rsidRPr="00C76E5D">
        <w:t xml:space="preserve"> faturada “Teslim edilen mal firmamızca cevherden üretildiğinden tevkifat uygulanmamıştır.” açıklamasına yer vermek suretiyle tevkifat uygulanmaksızın işlem yapar.</w:t>
      </w:r>
    </w:p>
    <w:p w:rsidR="00D73ED9" w:rsidRPr="00C76E5D" w:rsidRDefault="00D73ED9" w:rsidP="00D73ED9">
      <w:pPr>
        <w:spacing w:before="60" w:after="60"/>
        <w:ind w:firstLine="709"/>
        <w:jc w:val="both"/>
        <w:rPr>
          <w:b/>
        </w:rPr>
      </w:pPr>
      <w:r>
        <w:rPr>
          <w:b/>
        </w:rPr>
        <w:t>2.1.3.</w:t>
      </w:r>
      <w:r w:rsidRPr="00C76E5D">
        <w:rPr>
          <w:b/>
        </w:rPr>
        <w:t>3.2.2. Kapsam</w:t>
      </w:r>
    </w:p>
    <w:p w:rsidR="00D73ED9" w:rsidRPr="00C76E5D" w:rsidRDefault="00D73ED9" w:rsidP="00D73ED9">
      <w:pPr>
        <w:spacing w:before="60" w:after="60"/>
        <w:ind w:firstLine="709"/>
        <w:jc w:val="both"/>
      </w:pPr>
      <w:r w:rsidRPr="00C76E5D">
        <w:rPr>
          <w:rFonts w:eastAsia="ヒラギノ明朝 Pro W3"/>
        </w:rPr>
        <w:t xml:space="preserve">Tevkifat kapsamına bakır ve alaşımlarından, çinko ve alaşımlarından, alüminyum ve alaşımlarından, kurşun ve alaşımlarından mamul; anot, katot, granül, filmaşin, profil, levha, tabaka, </w:t>
      </w:r>
      <w:r w:rsidRPr="00C76E5D">
        <w:rPr>
          <w:rFonts w:eastAsia="ヒラギノ明朝 Pro W3"/>
        </w:rPr>
        <w:lastRenderedPageBreak/>
        <w:t>rulo, şerit, panel, sac, boru, pirinç çubuk, lama, her türlü tel ve benzerleri</w:t>
      </w:r>
      <w:r>
        <w:rPr>
          <w:rFonts w:eastAsia="ヒラギノ明朝 Pro W3"/>
        </w:rPr>
        <w:t xml:space="preserve">, </w:t>
      </w:r>
      <w:r w:rsidRPr="00920FB3">
        <w:rPr>
          <w:rFonts w:eastAsia="ヒラギノ明朝 Pro W3"/>
        </w:rPr>
        <w:t>çinko oksit</w:t>
      </w:r>
      <w:r w:rsidRPr="00C76E5D">
        <w:rPr>
          <w:rFonts w:eastAsia="ヒラギノ明朝 Pro W3"/>
        </w:rPr>
        <w:t xml:space="preserve"> ile kurşun ve alaşımlarından mamul, tuğla, mühür, yaprak, plaka, folyo, pul, saçma, ızgara, toz, kurşun oksit, kurşun monoksit, kırmızı oksit ve benzerleri girmektedir.</w:t>
      </w:r>
    </w:p>
    <w:p w:rsidR="00D73ED9" w:rsidRPr="00C76E5D" w:rsidRDefault="00D73ED9" w:rsidP="00D73ED9">
      <w:pPr>
        <w:spacing w:before="60" w:after="60"/>
        <w:ind w:firstLine="709"/>
        <w:jc w:val="both"/>
      </w:pPr>
      <w:r w:rsidRPr="00C76E5D">
        <w:t xml:space="preserve">Profilin boyanmış veya kaplanmış olması, bunların tesliminde tevkifat uygulanmasına engel değildir. Bu durumda, profilin boyanması veya kaplanmasına ilişkin fason eloksal işçiliği tevkifat kapsamında </w:t>
      </w:r>
      <w:r>
        <w:t>değildir</w:t>
      </w:r>
      <w:r w:rsidRPr="00C76E5D">
        <w:t>.</w:t>
      </w:r>
    </w:p>
    <w:p w:rsidR="00D73ED9" w:rsidRPr="00C76E5D" w:rsidRDefault="00D73ED9" w:rsidP="00D73ED9">
      <w:pPr>
        <w:spacing w:before="60" w:after="60"/>
        <w:ind w:firstLine="709"/>
        <w:jc w:val="both"/>
      </w:pPr>
      <w:r w:rsidRPr="00C76E5D">
        <w:t>Bakır, çinko, alüminyum ve kurşun telin; plastik, cam, kâğıt, emaye, vernik ve benzeri izolasyon malzemeleri ile kaplanması suretiyle elde edilen "izoleli iletken" teslimleri tevkifata tabi tutulma</w:t>
      </w:r>
      <w:r>
        <w:t>z</w:t>
      </w:r>
      <w:r w:rsidRPr="00C76E5D">
        <w:t>.</w:t>
      </w:r>
    </w:p>
    <w:p w:rsidR="00D73ED9" w:rsidRPr="00C76E5D" w:rsidRDefault="00D73ED9" w:rsidP="00D73ED9">
      <w:pPr>
        <w:spacing w:before="60" w:after="60"/>
        <w:ind w:firstLine="709"/>
        <w:jc w:val="both"/>
      </w:pPr>
      <w:r w:rsidRPr="00C76E5D">
        <w:t xml:space="preserve">Ayrıca, söz konusu metal ve alaşımlarından imal edilen nihai ürünler ile bunların kesme, sıyırma, kıvırma, kaynak, bükme, vida yeri delme-açma ve benzeri şekillerde işlenmesi sonucu elde edilen yarı mamul ve mamul mahiyetindeki malların teslimleri tevkifata tabi </w:t>
      </w:r>
      <w:r>
        <w:t>değildir</w:t>
      </w:r>
      <w:r w:rsidRPr="00C76E5D">
        <w:t>.</w:t>
      </w:r>
    </w:p>
    <w:p w:rsidR="00D73ED9" w:rsidRPr="00CB62E8" w:rsidRDefault="00D73ED9" w:rsidP="00D73ED9">
      <w:pPr>
        <w:spacing w:before="60" w:after="60"/>
        <w:ind w:firstLine="709"/>
        <w:jc w:val="both"/>
        <w:rPr>
          <w:b/>
          <w:i/>
        </w:rPr>
      </w:pPr>
      <w:r>
        <w:rPr>
          <w:b/>
          <w:i/>
        </w:rPr>
        <w:t xml:space="preserve">Örnek: </w:t>
      </w:r>
      <w:r w:rsidRPr="00CB62E8">
        <w:rPr>
          <w:i/>
        </w:rPr>
        <w:t>Bakır, çinko, alüminyum ve kurşun ve bunların alaşımı metallerden elde edilen meşrubat kutusu, otomobil parçası, havalandırma kanal borusu, pano, çerçeve, kapı, kapı kolu, mahya, alüminyum folyo, köşebent, vida, somun, vida soketi, dübel, kilit, çivi, kepenk taşı, flanş, maşon, dirsek, bek, kanca, menteşe, aksesuar ve benzerlerinin teslimi tevkifata tabi olmayacaktır.</w:t>
      </w:r>
    </w:p>
    <w:p w:rsidR="00D73ED9" w:rsidRPr="00C76E5D" w:rsidRDefault="00D73ED9" w:rsidP="00D73ED9">
      <w:pPr>
        <w:spacing w:before="60" w:after="60"/>
        <w:ind w:firstLine="709"/>
        <w:jc w:val="both"/>
        <w:rPr>
          <w:b/>
        </w:rPr>
      </w:pPr>
      <w:r>
        <w:rPr>
          <w:b/>
        </w:rPr>
        <w:t>2.1.3.</w:t>
      </w:r>
      <w:r w:rsidRPr="00C76E5D">
        <w:rPr>
          <w:b/>
        </w:rPr>
        <w:t>3.3. Hurda ve Atık Teslimi</w:t>
      </w:r>
    </w:p>
    <w:p w:rsidR="00D73ED9" w:rsidRPr="00C76E5D" w:rsidRDefault="00D73ED9" w:rsidP="00D73ED9">
      <w:pPr>
        <w:spacing w:before="60" w:after="60"/>
        <w:ind w:firstLine="709"/>
        <w:jc w:val="both"/>
        <w:rPr>
          <w:b/>
        </w:rPr>
      </w:pPr>
      <w:r>
        <w:rPr>
          <w:b/>
        </w:rPr>
        <w:t>2.1.3.</w:t>
      </w:r>
      <w:r w:rsidRPr="00C76E5D">
        <w:rPr>
          <w:b/>
        </w:rPr>
        <w:t>3.3.1. Tevkifat Uygulayacak Alıcılar ve Tevkifat Oranı</w:t>
      </w:r>
    </w:p>
    <w:p w:rsidR="00D73ED9" w:rsidRPr="00C76E5D" w:rsidRDefault="00D73ED9" w:rsidP="00D73ED9">
      <w:pPr>
        <w:spacing w:before="60" w:after="60"/>
        <w:ind w:firstLine="709"/>
        <w:jc w:val="both"/>
      </w:pPr>
      <w:r w:rsidRPr="00C76E5D">
        <w:t xml:space="preserve">Metal, plastik, lastik, kauçuk, kâğıt, cam hurda ve atıklarının teslimi </w:t>
      </w:r>
      <w:r>
        <w:t>3065 sayılı K</w:t>
      </w:r>
      <w:r w:rsidRPr="00C76E5D">
        <w:t xml:space="preserve">anunun </w:t>
      </w:r>
      <w:r>
        <w:t>(17/4-g)</w:t>
      </w:r>
      <w:r w:rsidRPr="00C76E5D">
        <w:t xml:space="preserve"> maddesi gereğince KDV’den müstesnadır. Ancak, bu malların teslimi </w:t>
      </w:r>
      <w:r>
        <w:t>ile ilgili olarak aynı Kanunun (18/1) inci</w:t>
      </w:r>
      <w:r w:rsidRPr="00C76E5D">
        <w:t xml:space="preserve"> maddesine göre istisnadan vazgeçilmesi mümkündür.</w:t>
      </w:r>
    </w:p>
    <w:p w:rsidR="00D73ED9" w:rsidRPr="00C76E5D" w:rsidRDefault="00D73ED9" w:rsidP="00D73ED9">
      <w:pPr>
        <w:spacing w:before="60" w:after="60"/>
        <w:ind w:firstLine="709"/>
        <w:jc w:val="both"/>
      </w:pPr>
      <w:r w:rsidRPr="00C76E5D">
        <w:t>İstisnadan vazgeçenlerin metal, plastik, lastik, kauçuk, kâğıt, cam hurda ve atıklarının tesliminde, Tebliğin (</w:t>
      </w:r>
      <w:r>
        <w:t>I/C-</w:t>
      </w:r>
      <w:r w:rsidRPr="00C76E5D">
        <w:t>2</w:t>
      </w:r>
      <w:r>
        <w:t>.1.3.1/a ve b</w:t>
      </w:r>
      <w:r w:rsidRPr="00C76E5D">
        <w:t>) bölümü kapsamındaki alıcılar tarafından (5/10) oranında KDV tevkifatı uygulanır.</w:t>
      </w:r>
    </w:p>
    <w:p w:rsidR="00D73ED9" w:rsidRPr="003D3E01" w:rsidRDefault="00D73ED9" w:rsidP="00D73ED9">
      <w:pPr>
        <w:spacing w:before="60" w:after="60"/>
        <w:ind w:firstLine="709"/>
        <w:jc w:val="both"/>
        <w:rPr>
          <w:b/>
        </w:rPr>
      </w:pPr>
      <w:r>
        <w:rPr>
          <w:b/>
        </w:rPr>
        <w:t>2.1.3.</w:t>
      </w:r>
      <w:r w:rsidRPr="00C76E5D">
        <w:rPr>
          <w:b/>
        </w:rPr>
        <w:t>3.3.2. Kapsam</w:t>
      </w:r>
    </w:p>
    <w:p w:rsidR="00D73ED9" w:rsidRPr="00C76E5D" w:rsidRDefault="00D73ED9" w:rsidP="00D73ED9">
      <w:pPr>
        <w:spacing w:before="60" w:after="60"/>
        <w:ind w:firstLine="709"/>
        <w:jc w:val="both"/>
      </w:pPr>
      <w:r w:rsidRPr="00C76E5D">
        <w:t xml:space="preserve">Hurda kavramı; her türlü metal, plastik, lastik, kauçuk, kâğıt ve cam hurdasını, bunların hurda halindeki karışımlarını, aynen veya onarılmak suretiyle üretim amaçlarına uygun olarak kullanılamayacak haldeki metal, plastik, lastik, kauçuk, kâğıt ve cam karakterli her türlü ham, yarı mamul </w:t>
      </w:r>
      <w:r>
        <w:t>ile</w:t>
      </w:r>
      <w:r w:rsidRPr="00C76E5D">
        <w:t xml:space="preserve"> mamul maddeyi ifade etmektedir.</w:t>
      </w:r>
    </w:p>
    <w:p w:rsidR="00D73ED9" w:rsidRPr="00C76E5D" w:rsidRDefault="00D73ED9" w:rsidP="00D73ED9">
      <w:pPr>
        <w:spacing w:before="60" w:after="60"/>
        <w:ind w:firstLine="709"/>
        <w:jc w:val="both"/>
      </w:pPr>
      <w:r w:rsidRPr="00C76E5D">
        <w:t>Hurda kavramın</w:t>
      </w:r>
      <w:r>
        <w:t>da işaret edilen genel anlam</w:t>
      </w:r>
      <w:r w:rsidRPr="00C76E5D">
        <w:t xml:space="preserve"> çerçevesinde;</w:t>
      </w:r>
    </w:p>
    <w:p w:rsidR="00D73ED9" w:rsidRPr="00C76E5D" w:rsidRDefault="00D73ED9" w:rsidP="00D73ED9">
      <w:pPr>
        <w:spacing w:before="60" w:after="60"/>
        <w:ind w:firstLine="709"/>
        <w:jc w:val="both"/>
      </w:pPr>
      <w:r>
        <w:t>- D</w:t>
      </w:r>
      <w:r w:rsidRPr="00C76E5D">
        <w:t>emir, bakır, alüminyum, pirinç, kurşun, teneke, çelik, çinko, pik, sarı, bronz, nikel, kızıl, lehim, mangan-tutya, antimon ve benzeri her türlü metaller,</w:t>
      </w:r>
    </w:p>
    <w:p w:rsidR="00D73ED9" w:rsidRPr="00C76E5D" w:rsidRDefault="00D73ED9" w:rsidP="00D73ED9">
      <w:pPr>
        <w:spacing w:before="60" w:after="60"/>
        <w:ind w:firstLine="709"/>
        <w:jc w:val="both"/>
      </w:pPr>
      <w:r>
        <w:t>- B</w:t>
      </w:r>
      <w:r w:rsidRPr="00C76E5D">
        <w:t>u metallerin alaşım, bileşim ve cürufları,</w:t>
      </w:r>
    </w:p>
    <w:p w:rsidR="00D73ED9" w:rsidRPr="00C76E5D" w:rsidRDefault="00D73ED9" w:rsidP="00D73ED9">
      <w:pPr>
        <w:spacing w:before="60" w:after="60"/>
        <w:ind w:firstLine="709"/>
        <w:jc w:val="both"/>
      </w:pPr>
      <w:r>
        <w:t>- İ</w:t>
      </w:r>
      <w:r w:rsidRPr="00C76E5D">
        <w:t>malathane ya da fabrikalarda imalat sırasında ortaya çıkan metal kırpıntı, döküntü ve talaşlar ile standart dışı çıkan metal ürünler,</w:t>
      </w:r>
    </w:p>
    <w:p w:rsidR="00D73ED9" w:rsidRPr="00C76E5D" w:rsidRDefault="00D73ED9" w:rsidP="00D73ED9">
      <w:pPr>
        <w:spacing w:before="60" w:after="60"/>
        <w:ind w:firstLine="709"/>
        <w:jc w:val="both"/>
      </w:pPr>
      <w:r>
        <w:t>- İ</w:t>
      </w:r>
      <w:r w:rsidRPr="00C76E5D">
        <w:t>zabe tesislerinden çıkan standart dışı metal hammaddeler, yarı mamuller, hadde bozukları</w:t>
      </w:r>
      <w:r>
        <w:t>,</w:t>
      </w:r>
    </w:p>
    <w:p w:rsidR="00D73ED9" w:rsidRPr="00C76E5D" w:rsidRDefault="00D73ED9" w:rsidP="00D73ED9">
      <w:pPr>
        <w:spacing w:before="60" w:after="60"/>
        <w:ind w:firstLine="709"/>
        <w:jc w:val="both"/>
      </w:pPr>
      <w:r w:rsidRPr="00C76E5D">
        <w:t>ve benzerleri "hurda metal" kabul edilir.</w:t>
      </w:r>
    </w:p>
    <w:p w:rsidR="00D73ED9" w:rsidRPr="00C76E5D" w:rsidRDefault="00D73ED9" w:rsidP="00D73ED9">
      <w:pPr>
        <w:spacing w:before="60" w:after="60"/>
        <w:ind w:firstLine="709"/>
        <w:jc w:val="both"/>
      </w:pPr>
      <w:r w:rsidRPr="00C76E5D">
        <w:t>Ayrıca, hurda veya atık niteliğindeki; her türlü kâğıt, karton, mukavva, kauçuk, plastik ile bunların kırpıntıları, naylon, lastik kırıkları, cam şişe, kavanoz, otomobil ve pencere camları, cam kırıkları teslimleri de tevkifat uygulaması kapsamındadır.</w:t>
      </w:r>
    </w:p>
    <w:p w:rsidR="00D73ED9" w:rsidRPr="00C76E5D" w:rsidRDefault="00D73ED9" w:rsidP="00D73ED9">
      <w:pPr>
        <w:spacing w:before="60" w:after="60"/>
        <w:ind w:firstLine="709"/>
        <w:jc w:val="both"/>
      </w:pPr>
      <w:r w:rsidRPr="00C76E5D">
        <w:t>Tamir ve bakımdan sonra aynı amaçla kullanılması mümkün olan kullanılmış metal, plastik, lastik, kauçuk, kâğıt ve cam esaslı eşya teslimlerinde tevkifat uygulanma.</w:t>
      </w:r>
    </w:p>
    <w:p w:rsidR="00D73ED9" w:rsidRPr="00CB62E8" w:rsidRDefault="00D73ED9" w:rsidP="00D73ED9">
      <w:pPr>
        <w:spacing w:before="60" w:after="60"/>
        <w:ind w:firstLine="709"/>
        <w:jc w:val="both"/>
        <w:rPr>
          <w:b/>
          <w:i/>
        </w:rPr>
      </w:pPr>
      <w:r>
        <w:rPr>
          <w:b/>
          <w:i/>
        </w:rPr>
        <w:lastRenderedPageBreak/>
        <w:t xml:space="preserve">Örnek 1: </w:t>
      </w:r>
      <w:r w:rsidRPr="00CB62E8">
        <w:rPr>
          <w:i/>
        </w:rPr>
        <w:t>"Hurda" olarak tabir edilen bir jeneratör, bobinleri sarılıp tamir ve bakımdan sonra yeniden jeneratör olarak kullanılacak hale getiriliyorsa, kullanılmış jeneratörün tesliminde tevkifat uygulanmayacaktır.</w:t>
      </w:r>
    </w:p>
    <w:p w:rsidR="00D73ED9" w:rsidRPr="00CB62E8" w:rsidRDefault="00D73ED9" w:rsidP="00D73ED9">
      <w:pPr>
        <w:spacing w:before="60" w:after="60"/>
        <w:ind w:firstLine="709"/>
        <w:jc w:val="both"/>
        <w:rPr>
          <w:b/>
          <w:i/>
        </w:rPr>
      </w:pPr>
      <w:r>
        <w:rPr>
          <w:b/>
          <w:i/>
        </w:rPr>
        <w:t xml:space="preserve">Örnek 2: </w:t>
      </w:r>
      <w:r w:rsidRPr="00CB62E8">
        <w:rPr>
          <w:i/>
        </w:rPr>
        <w:t xml:space="preserve">(A) Ltd. Şti. tarafından, atık değerlendirme işiyle uğraşan Hurda A.Ş. ne yapılacak hurda pil, hurda akü vb. teslimleri esas </w:t>
      </w:r>
      <w:r>
        <w:rPr>
          <w:i/>
        </w:rPr>
        <w:t>itibarıyla</w:t>
      </w:r>
      <w:r w:rsidRPr="00CB62E8">
        <w:rPr>
          <w:i/>
        </w:rPr>
        <w:t xml:space="preserve"> Kanunun </w:t>
      </w:r>
      <w:r>
        <w:rPr>
          <w:i/>
        </w:rPr>
        <w:t>(17/4-g)</w:t>
      </w:r>
      <w:r w:rsidRPr="00CB62E8">
        <w:rPr>
          <w:i/>
        </w:rPr>
        <w:t xml:space="preserve"> maddesi kapsamında KDV’den istisna olacak, (A)’nın istisnadan vazgeçmiş olması halinde teslim bedeli üzerinden hesaplanan KDV’nin (5/10)’u Hurda A.Ş. tarafından tevkifata tabi tutulacaktır.</w:t>
      </w:r>
    </w:p>
    <w:p w:rsidR="00D73ED9" w:rsidRPr="00CB62E8" w:rsidRDefault="00D73ED9" w:rsidP="00D73ED9">
      <w:pPr>
        <w:spacing w:before="60" w:after="60"/>
        <w:ind w:firstLine="709"/>
        <w:jc w:val="both"/>
        <w:rPr>
          <w:i/>
        </w:rPr>
      </w:pPr>
      <w:r w:rsidRPr="00CB62E8">
        <w:rPr>
          <w:i/>
        </w:rPr>
        <w:t>Hurda akü ve pilin belirli bir işlemden geçirildikten sonra tekrar kullanılabilir duruma gelmesinin mümkün olması halinde, bu teslimde istisna veya tevkifat uygulanmayacaktır.</w:t>
      </w:r>
    </w:p>
    <w:p w:rsidR="00D73ED9" w:rsidRPr="00C76E5D" w:rsidRDefault="00D73ED9" w:rsidP="00D73ED9">
      <w:pPr>
        <w:spacing w:before="60" w:after="60"/>
        <w:ind w:firstLine="709"/>
        <w:jc w:val="both"/>
      </w:pPr>
      <w:r w:rsidRPr="00920FB3">
        <w:t>Araç-gereç ve iş makinelerinin</w:t>
      </w:r>
      <w:r>
        <w:t>,Kanunun (17/4-g)</w:t>
      </w:r>
      <w:r w:rsidRPr="00C76E5D">
        <w:t xml:space="preserve"> maddesi veya tevkifat uygulaması kapsamında değerlendirilebilmesi için ekonomik ömrünü doldurmuş </w:t>
      </w:r>
      <w:r>
        <w:t>bir şekilde</w:t>
      </w:r>
      <w:r w:rsidRPr="00C76E5D">
        <w:t xml:space="preserve"> satılması ve satış sonunda alıcının bunları, hurda olarak değerlendirmesi gerekmektedir. Aynen veya onarılmak suretiyle üretim amaçlarına uygun olarak kullanılacak durumda olanların teslimi tevkifat kapsamında değerlendirilme</w:t>
      </w:r>
      <w:r>
        <w:t>z</w:t>
      </w:r>
      <w:r w:rsidRPr="00C76E5D">
        <w:t>.</w:t>
      </w:r>
    </w:p>
    <w:p w:rsidR="00D73ED9" w:rsidRPr="00C76E5D" w:rsidRDefault="00D73ED9" w:rsidP="00D73ED9">
      <w:pPr>
        <w:spacing w:before="60" w:after="60"/>
        <w:ind w:firstLine="709"/>
        <w:jc w:val="both"/>
      </w:pPr>
      <w:r w:rsidRPr="00C76E5D">
        <w:t xml:space="preserve">İlgili mevzuat çerçevesinde hurdaya ayrılmak suretiyle trafikten çekilmeleri nedeniyle teslimleri </w:t>
      </w:r>
      <w:r>
        <w:t>3065 sayılı K</w:t>
      </w:r>
      <w:r w:rsidRPr="00C76E5D">
        <w:t xml:space="preserve">anunun </w:t>
      </w:r>
      <w:r>
        <w:t>(17/4-g)</w:t>
      </w:r>
      <w:r w:rsidRPr="00C76E5D">
        <w:t xml:space="preserve"> maddesi uyarınca vergiden müstesna olan motorlu kara taşıtlarının tesliminde de aynı şekilde işlem tesis edilir.</w:t>
      </w:r>
    </w:p>
    <w:p w:rsidR="00D73ED9" w:rsidRPr="00C76E5D" w:rsidRDefault="00D73ED9" w:rsidP="00D73ED9">
      <w:pPr>
        <w:spacing w:before="60" w:after="60"/>
        <w:ind w:firstLine="709"/>
        <w:jc w:val="both"/>
      </w:pPr>
      <w:r w:rsidRPr="00C76E5D">
        <w:t>Hurda gemilerden yapılan sökümler sonrası teslimlerde de yukarıdaki açıklamaya göre hareket edilir.</w:t>
      </w:r>
    </w:p>
    <w:p w:rsidR="00D73ED9" w:rsidRPr="00C76E5D" w:rsidRDefault="00D73ED9" w:rsidP="00D73ED9">
      <w:pPr>
        <w:spacing w:before="60" w:after="60"/>
        <w:ind w:firstLine="709"/>
        <w:jc w:val="both"/>
      </w:pPr>
      <w:r w:rsidRPr="00C76E5D">
        <w:t>Buna göre, gemi söküm işlerinde hurda gemilerin sökülmesi sonunda elde edilen metal aksam (pervane, motor, telsiz, radyo-teyp, uydu alıcısı vb.) aynı amaçla kullanılmak üzere satılıyorsa alıcılar tarafından KDV tevkifatı yapılma</w:t>
      </w:r>
      <w:r>
        <w:t>z</w:t>
      </w:r>
      <w:r w:rsidRPr="00C76E5D">
        <w:t>.</w:t>
      </w:r>
    </w:p>
    <w:p w:rsidR="00D73ED9" w:rsidRPr="00C76E5D" w:rsidRDefault="00D73ED9" w:rsidP="00D73ED9">
      <w:pPr>
        <w:spacing w:before="60" w:after="60"/>
        <w:ind w:firstLine="709"/>
        <w:jc w:val="both"/>
      </w:pPr>
      <w:r w:rsidRPr="00C76E5D">
        <w:t>Söz konusu aksamın kullanılamaz durumda olması halinde ise bunların</w:t>
      </w:r>
      <w:r>
        <w:t>,</w:t>
      </w:r>
      <w:r w:rsidRPr="00C76E5D">
        <w:t xml:space="preserve"> sökenler tarafından tesliminde ve sonraki safhalarda tevkifat uygulanır.</w:t>
      </w:r>
    </w:p>
    <w:p w:rsidR="00D73ED9" w:rsidRPr="00C76E5D" w:rsidRDefault="00D73ED9" w:rsidP="00D73ED9">
      <w:pPr>
        <w:spacing w:before="60" w:after="60"/>
        <w:ind w:firstLine="709"/>
        <w:jc w:val="both"/>
      </w:pPr>
      <w:r w:rsidRPr="00C76E5D">
        <w:t>Aynı şekilde, hurda gemilerden sökülen sac aksamın, sökenler tarafından tesliminde ve sonraki safhalarda el değiştirmelerinde de tevkifat uygulanır.</w:t>
      </w:r>
    </w:p>
    <w:p w:rsidR="00D73ED9" w:rsidRPr="00C76E5D" w:rsidRDefault="00D73ED9" w:rsidP="00D73ED9">
      <w:pPr>
        <w:spacing w:before="60" w:after="60"/>
        <w:ind w:firstLine="709"/>
        <w:jc w:val="both"/>
        <w:rPr>
          <w:b/>
        </w:rPr>
      </w:pPr>
      <w:r>
        <w:rPr>
          <w:b/>
        </w:rPr>
        <w:t>2.1.3.</w:t>
      </w:r>
      <w:r w:rsidRPr="00C76E5D">
        <w:rPr>
          <w:b/>
        </w:rPr>
        <w:t>3.4. Metal,</w:t>
      </w:r>
      <w:r>
        <w:rPr>
          <w:b/>
        </w:rPr>
        <w:t xml:space="preserve"> Plastik, Lastik, Kauçuk, Kâğıt,</w:t>
      </w:r>
      <w:r w:rsidRPr="00C76E5D">
        <w:rPr>
          <w:b/>
        </w:rPr>
        <w:t xml:space="preserve"> Cam Hurda </w:t>
      </w:r>
      <w:r>
        <w:rPr>
          <w:b/>
        </w:rPr>
        <w:t>v</w:t>
      </w:r>
      <w:r w:rsidRPr="00C76E5D">
        <w:rPr>
          <w:b/>
        </w:rPr>
        <w:t>e Atıklar</w:t>
      </w:r>
      <w:r>
        <w:rPr>
          <w:b/>
        </w:rPr>
        <w:t>ın</w:t>
      </w:r>
      <w:r w:rsidRPr="00C76E5D">
        <w:rPr>
          <w:b/>
        </w:rPr>
        <w:t>dan Elde Edilen Hammadde Teslimi</w:t>
      </w:r>
    </w:p>
    <w:p w:rsidR="00D73ED9" w:rsidRPr="00C76E5D" w:rsidRDefault="00D73ED9" w:rsidP="00D73ED9">
      <w:pPr>
        <w:spacing w:before="60" w:after="60"/>
        <w:ind w:firstLine="709"/>
        <w:jc w:val="both"/>
        <w:rPr>
          <w:b/>
        </w:rPr>
      </w:pPr>
      <w:r>
        <w:rPr>
          <w:b/>
        </w:rPr>
        <w:t>2.1.3.</w:t>
      </w:r>
      <w:r w:rsidRPr="00C76E5D">
        <w:rPr>
          <w:b/>
        </w:rPr>
        <w:t>3.4.1. Tevkifat Uygulayacak Alıcılar ve Tevkifat Oranı</w:t>
      </w:r>
    </w:p>
    <w:p w:rsidR="00D73ED9" w:rsidRPr="00C76E5D" w:rsidRDefault="00D73ED9" w:rsidP="00D73ED9">
      <w:pPr>
        <w:spacing w:before="60" w:after="60"/>
        <w:ind w:firstLine="709"/>
        <w:jc w:val="both"/>
      </w:pPr>
      <w:r w:rsidRPr="00C76E5D">
        <w:t>KDV mükellefleri tarafından Tebliğin (I/C-</w:t>
      </w:r>
      <w:r>
        <w:t>2.1.3.</w:t>
      </w:r>
      <w:r w:rsidRPr="00C76E5D">
        <w:t>3.4.2.) bölümünde belirtilen ürünlerin, Tebliğin (</w:t>
      </w:r>
      <w:r>
        <w:t>I/C-</w:t>
      </w:r>
      <w:r w:rsidRPr="00C76E5D">
        <w:t>2</w:t>
      </w:r>
      <w:r>
        <w:t>.1.3.1/a ve b)</w:t>
      </w:r>
      <w:r w:rsidRPr="00C76E5D">
        <w:t>bölümünde sayılanlara tesliminde, (9/10) oranında KDV tevkifatı uygulanır.</w:t>
      </w:r>
    </w:p>
    <w:p w:rsidR="00D73ED9" w:rsidRPr="00C76E5D" w:rsidRDefault="00D73ED9" w:rsidP="00D73ED9">
      <w:pPr>
        <w:spacing w:before="60" w:after="60"/>
        <w:ind w:firstLine="709"/>
        <w:jc w:val="both"/>
      </w:pPr>
      <w:r w:rsidRPr="00C76E5D">
        <w:t xml:space="preserve">Söz konusu ürünlerin teslimleri, </w:t>
      </w:r>
      <w:r>
        <w:t>3065 sayılı K</w:t>
      </w:r>
      <w:r w:rsidRPr="00C76E5D">
        <w:t xml:space="preserve">anunun </w:t>
      </w:r>
      <w:r>
        <w:t>(17/4-g)</w:t>
      </w:r>
      <w:r w:rsidRPr="00C76E5D">
        <w:t xml:space="preserve"> maddesi kapsamında olmayıp, genel oranda (%18) KDV’ye tabi bulunmaktadır.</w:t>
      </w:r>
    </w:p>
    <w:p w:rsidR="00D73ED9" w:rsidRPr="00C76E5D" w:rsidRDefault="00D73ED9" w:rsidP="00D73ED9">
      <w:pPr>
        <w:spacing w:before="60" w:after="60"/>
        <w:ind w:firstLine="709"/>
        <w:jc w:val="both"/>
      </w:pPr>
      <w:r w:rsidRPr="00C76E5D">
        <w:t>Bunların, ithalatçıları tarafından tesliminde tevkifat uygulanma, sonraki safhaların tesliml</w:t>
      </w:r>
      <w:r>
        <w:t>eri ise tevkifata tabidir</w:t>
      </w:r>
      <w:r w:rsidRPr="00C76E5D">
        <w:t>. İthalatçılar tarafından yapıla</w:t>
      </w:r>
      <w:r>
        <w:t>n</w:t>
      </w:r>
      <w:r w:rsidRPr="00C76E5D">
        <w:t xml:space="preserve"> teslimlerde, satıcı (ithalatçı) tarafından düzenlene</w:t>
      </w:r>
      <w:r>
        <w:t>n</w:t>
      </w:r>
      <w:r w:rsidRPr="00C76E5D">
        <w:t xml:space="preserve"> faturada “Teslim edilen mal doğrudan ithalat yoluyla temin edildiğinden tevkifat uygulanmamıştır.” açıklamasına ve ithalata ilişkin fatura ve gümrük beyannamesi bilgilerine yer verilir.</w:t>
      </w:r>
    </w:p>
    <w:p w:rsidR="00D73ED9" w:rsidRPr="00C76E5D" w:rsidRDefault="00D73ED9" w:rsidP="00D73ED9">
      <w:pPr>
        <w:spacing w:before="60" w:after="60"/>
        <w:ind w:firstLine="709"/>
        <w:jc w:val="both"/>
        <w:rPr>
          <w:b/>
        </w:rPr>
      </w:pPr>
      <w:r>
        <w:rPr>
          <w:b/>
        </w:rPr>
        <w:t>2.1.3.</w:t>
      </w:r>
      <w:r w:rsidRPr="00C76E5D">
        <w:rPr>
          <w:b/>
        </w:rPr>
        <w:t>3.4.2. Kapsam</w:t>
      </w:r>
    </w:p>
    <w:p w:rsidR="00D73ED9" w:rsidRPr="00C76E5D" w:rsidRDefault="00D73ED9" w:rsidP="00D73ED9">
      <w:pPr>
        <w:spacing w:before="60" w:after="60"/>
        <w:ind w:firstLine="709"/>
        <w:jc w:val="both"/>
      </w:pPr>
      <w:r w:rsidRPr="00C76E5D">
        <w:t>Metal, pl</w:t>
      </w:r>
      <w:r>
        <w:t xml:space="preserve">astik, lastik, kauçuk, kâğıt, </w:t>
      </w:r>
      <w:r w:rsidRPr="00C76E5D">
        <w:t xml:space="preserve">cam hurda ve </w:t>
      </w:r>
      <w:r>
        <w:t>atıklarının</w:t>
      </w:r>
      <w:r w:rsidRPr="00C76E5D">
        <w:t xml:space="preserve"> çeşitli işlemlerden geçirilip işlenmesi sonucunda elde edilen ve genellikle hurda ve atık niteliklerini kaybederek metal, plastik, lastik, kauçuk, kâğıt ve cam esaslı malzeme imalatında hammadde olarak kullanılan mamul niteliğindeki kırık, çapak, toz, granül ve benzeri ürünlerin teslimi tevkifat uygulaması kapsamındadır.</w:t>
      </w:r>
    </w:p>
    <w:p w:rsidR="00D73ED9" w:rsidRPr="00C76E5D" w:rsidRDefault="00D73ED9" w:rsidP="00D73ED9">
      <w:pPr>
        <w:spacing w:before="60" w:after="60"/>
        <w:ind w:firstLine="709"/>
        <w:jc w:val="both"/>
        <w:rPr>
          <w:b/>
        </w:rPr>
      </w:pPr>
      <w:r>
        <w:rPr>
          <w:b/>
        </w:rPr>
        <w:t>2.1.3.3.5. Pamuk, Tiftik, Yün ve Yapağı ile Ham Post v</w:t>
      </w:r>
      <w:r w:rsidRPr="00C76E5D">
        <w:rPr>
          <w:b/>
        </w:rPr>
        <w:t>e Deri Teslimleri</w:t>
      </w:r>
    </w:p>
    <w:p w:rsidR="00D73ED9" w:rsidRPr="00C76E5D" w:rsidRDefault="00D73ED9" w:rsidP="00D73ED9">
      <w:pPr>
        <w:spacing w:before="60" w:after="60"/>
        <w:ind w:firstLine="709"/>
        <w:jc w:val="both"/>
        <w:rPr>
          <w:b/>
        </w:rPr>
      </w:pPr>
      <w:r>
        <w:rPr>
          <w:b/>
        </w:rPr>
        <w:lastRenderedPageBreak/>
        <w:t>2.1.3.</w:t>
      </w:r>
      <w:r w:rsidRPr="00C76E5D">
        <w:rPr>
          <w:b/>
        </w:rPr>
        <w:t>3.5.1. Tevkifat Uygulayacak Alıcılar ve Tevkifat Oranı</w:t>
      </w:r>
    </w:p>
    <w:p w:rsidR="00D73ED9" w:rsidRPr="00C76E5D" w:rsidRDefault="00D73ED9" w:rsidP="00D73ED9">
      <w:pPr>
        <w:spacing w:before="60" w:after="60"/>
        <w:ind w:firstLine="709"/>
        <w:jc w:val="both"/>
      </w:pPr>
      <w:r w:rsidRPr="00C76E5D">
        <w:t>KDV mükellefleri tarafından Tebliğin (I/C-</w:t>
      </w:r>
      <w:r>
        <w:t>2.1.3.</w:t>
      </w:r>
      <w:r w:rsidRPr="00C76E5D">
        <w:t>3.5.2.) bölümünde belirtilen malların, Tebliğin (</w:t>
      </w:r>
      <w:r>
        <w:t>I/C-</w:t>
      </w:r>
      <w:r w:rsidRPr="00C76E5D">
        <w:t>2</w:t>
      </w:r>
      <w:r>
        <w:t>.1.3.1/a ve b</w:t>
      </w:r>
      <w:r w:rsidRPr="00C76E5D">
        <w:t>) bölümünde sayılanlara tesliminde, (9/10) oranında KDV tevkifatı uygulanır.</w:t>
      </w:r>
    </w:p>
    <w:p w:rsidR="00D73ED9" w:rsidRPr="00C76E5D" w:rsidRDefault="00D73ED9" w:rsidP="00D73ED9">
      <w:pPr>
        <w:spacing w:before="60" w:after="60"/>
        <w:ind w:firstLine="709"/>
        <w:jc w:val="both"/>
        <w:rPr>
          <w:b/>
        </w:rPr>
      </w:pPr>
      <w:r>
        <w:rPr>
          <w:b/>
        </w:rPr>
        <w:t>2.1.3.</w:t>
      </w:r>
      <w:r w:rsidRPr="00C76E5D">
        <w:rPr>
          <w:b/>
        </w:rPr>
        <w:t>3.5.2. Kapsam</w:t>
      </w:r>
    </w:p>
    <w:p w:rsidR="00D73ED9" w:rsidRPr="00C76E5D" w:rsidRDefault="00D73ED9" w:rsidP="00D73ED9">
      <w:pPr>
        <w:spacing w:before="60" w:after="60"/>
        <w:ind w:firstLine="709"/>
        <w:jc w:val="both"/>
      </w:pPr>
      <w:r w:rsidRPr="00C76E5D">
        <w:t>Mal ve hizmetlere uygulana</w:t>
      </w:r>
      <w:r>
        <w:t>n</w:t>
      </w:r>
      <w:r w:rsidRPr="00C76E5D">
        <w:t xml:space="preserve"> KDV oranlarını belirleyen 2007/13033 sayılı Bakanlar Kurulu Kararı</w:t>
      </w:r>
      <w:r>
        <w:rPr>
          <w:rStyle w:val="DipnotBavurusu"/>
        </w:rPr>
        <w:footnoteReference w:id="12"/>
      </w:r>
      <w:r w:rsidRPr="00C76E5D">
        <w:t xml:space="preserve"> eki (II) sayılı listenin (B) bölümünün 1 ve 2 nci sıraları kapsamına giren ürünlerin teslimi tevkifat uygulaması kapsamındadır.</w:t>
      </w:r>
    </w:p>
    <w:p w:rsidR="00D73ED9" w:rsidRPr="00C76E5D" w:rsidRDefault="00D73ED9" w:rsidP="00D73ED9">
      <w:pPr>
        <w:spacing w:before="60" w:after="60"/>
        <w:ind w:firstLine="709"/>
        <w:jc w:val="both"/>
      </w:pPr>
      <w:r w:rsidRPr="00C76E5D">
        <w:t>Buna göre;</w:t>
      </w:r>
    </w:p>
    <w:p w:rsidR="00D73ED9" w:rsidRPr="00C76E5D" w:rsidRDefault="00D73ED9" w:rsidP="00D73ED9">
      <w:pPr>
        <w:spacing w:before="60" w:after="60"/>
        <w:ind w:firstLine="709"/>
        <w:jc w:val="both"/>
      </w:pPr>
      <w:r>
        <w:t>- K</w:t>
      </w:r>
      <w:r w:rsidRPr="00C76E5D">
        <w:t>ütlü ve elyaf pamuk, linter pamuk, pamuk lifi döküntüleri, natürel veya tops haldeki tiftik, yün ve yapağı,</w:t>
      </w:r>
    </w:p>
    <w:p w:rsidR="00D73ED9" w:rsidRPr="00C76E5D" w:rsidRDefault="00D73ED9" w:rsidP="00D73ED9">
      <w:pPr>
        <w:spacing w:before="60" w:after="60"/>
        <w:ind w:firstLine="709"/>
        <w:jc w:val="both"/>
      </w:pPr>
      <w:r w:rsidRPr="00C76E5D">
        <w:t>- Türk Gümrük Tarife Cetvelinin 41.01 pozisyonundaki sığır ve atların, 41.02 pozisyonundaki koyun ve kuzuların (astragan veya karakul, persaniye, breitschwanz ve benzerleri, Hint, Çin, Moğolistan ve Tibet kuzuları hariç), 41.03 pozisyonundaki keçi ve oğlakların (Yemen, Moğolistan ve Tibet keçi ve oğlakları hariç) ham post ve derilerinin,</w:t>
      </w:r>
    </w:p>
    <w:p w:rsidR="00D73ED9" w:rsidRDefault="00D73ED9" w:rsidP="00D73ED9">
      <w:pPr>
        <w:spacing w:before="60" w:after="60"/>
        <w:ind w:firstLine="709"/>
        <w:jc w:val="both"/>
      </w:pPr>
      <w:r w:rsidRPr="00C76E5D">
        <w:t>tesliminde tevkifat uygulanır.</w:t>
      </w:r>
    </w:p>
    <w:p w:rsidR="00D73ED9" w:rsidRPr="00C76E5D" w:rsidRDefault="00D73ED9" w:rsidP="00D73ED9">
      <w:pPr>
        <w:spacing w:before="60" w:after="60"/>
        <w:ind w:firstLine="709"/>
        <w:jc w:val="both"/>
        <w:rPr>
          <w:b/>
        </w:rPr>
      </w:pPr>
      <w:r>
        <w:rPr>
          <w:b/>
        </w:rPr>
        <w:t>2.1.3.</w:t>
      </w:r>
      <w:r w:rsidRPr="00C76E5D">
        <w:rPr>
          <w:b/>
        </w:rPr>
        <w:t>3.6. Ağaç ve Orman Ürünleri Teslimi</w:t>
      </w:r>
    </w:p>
    <w:p w:rsidR="00D73ED9" w:rsidRPr="00C76E5D" w:rsidRDefault="00D73ED9" w:rsidP="00D73ED9">
      <w:pPr>
        <w:spacing w:before="60" w:after="60"/>
        <w:ind w:firstLine="709"/>
        <w:jc w:val="both"/>
        <w:rPr>
          <w:b/>
        </w:rPr>
      </w:pPr>
      <w:r>
        <w:rPr>
          <w:b/>
        </w:rPr>
        <w:t>2.1.3.</w:t>
      </w:r>
      <w:r w:rsidRPr="00C76E5D">
        <w:rPr>
          <w:b/>
        </w:rPr>
        <w:t>3.6.1. Tevkifat Uygulayacak Alıcılar ve Tevkifat Oranı</w:t>
      </w:r>
    </w:p>
    <w:p w:rsidR="00D73ED9" w:rsidRPr="00C76E5D" w:rsidRDefault="00D73ED9" w:rsidP="00D73ED9">
      <w:pPr>
        <w:spacing w:before="60" w:after="60"/>
        <w:ind w:firstLine="709"/>
        <w:jc w:val="both"/>
      </w:pPr>
      <w:r w:rsidRPr="00C76E5D">
        <w:t>Tebliğin (</w:t>
      </w:r>
      <w:r>
        <w:t>I/C-</w:t>
      </w:r>
      <w:r w:rsidRPr="00C76E5D">
        <w:t>2</w:t>
      </w:r>
      <w:r>
        <w:t>.1.3.1/a ve b</w:t>
      </w:r>
      <w:r w:rsidRPr="00C76E5D">
        <w:t>) bölümünde sayılanların, Tebliğin (I/C-</w:t>
      </w:r>
      <w:r>
        <w:t>2.1.3.</w:t>
      </w:r>
      <w:r w:rsidRPr="00C76E5D">
        <w:t>3.6.2) bölümünde belirtilen ürün, artık, talaş ve kırpıntı alımlarında (5/10) oranında KDV tevkifatı uygulanır.</w:t>
      </w:r>
    </w:p>
    <w:p w:rsidR="00D73ED9" w:rsidRPr="00C76E5D" w:rsidRDefault="00D73ED9" w:rsidP="00D73ED9">
      <w:pPr>
        <w:spacing w:before="60" w:after="60"/>
        <w:ind w:firstLine="709"/>
        <w:jc w:val="both"/>
      </w:pPr>
      <w:r w:rsidRPr="00C76E5D">
        <w:t>Söz konusu malların ithalatçıları tarafından tesliminde tevkifat uygulanma</w:t>
      </w:r>
      <w:r>
        <w:t>z</w:t>
      </w:r>
      <w:r w:rsidRPr="00C76E5D">
        <w:t>. İthalatçılar tarafından yapıla</w:t>
      </w:r>
      <w:r>
        <w:t>n</w:t>
      </w:r>
      <w:r w:rsidRPr="00C76E5D">
        <w:t xml:space="preserve"> teslimlerde, satıcı (ithalatçı) tarafından düzenlene</w:t>
      </w:r>
      <w:r>
        <w:t>n</w:t>
      </w:r>
      <w:r w:rsidRPr="00C76E5D">
        <w:t xml:space="preserve"> faturada “Teslim edilen mal doğrudan ithalat yoluyla temin edildiğinden tevkifat uygulanmamıştır.” açıklamasına ve ithalata ilişkin fatura ve gümrük beyannamesi bilgilerine yer verilir.</w:t>
      </w:r>
    </w:p>
    <w:p w:rsidR="00D73ED9" w:rsidRPr="00C76E5D" w:rsidRDefault="00D73ED9" w:rsidP="00D73ED9">
      <w:pPr>
        <w:spacing w:before="60" w:after="60"/>
        <w:ind w:firstLine="709"/>
        <w:jc w:val="both"/>
        <w:rPr>
          <w:b/>
        </w:rPr>
      </w:pPr>
      <w:r>
        <w:rPr>
          <w:b/>
        </w:rPr>
        <w:t>2.1.3.</w:t>
      </w:r>
      <w:r w:rsidRPr="00C76E5D">
        <w:rPr>
          <w:b/>
        </w:rPr>
        <w:t>3.6.2. Kapsam</w:t>
      </w:r>
    </w:p>
    <w:p w:rsidR="00D73ED9" w:rsidRPr="00C76E5D" w:rsidRDefault="00D73ED9" w:rsidP="00D73ED9">
      <w:pPr>
        <w:spacing w:before="60" w:after="60"/>
        <w:ind w:firstLine="709"/>
        <w:jc w:val="both"/>
      </w:pPr>
      <w:r w:rsidRPr="00C76E5D">
        <w:t>Ağaç işleme endüstrisinde kullanılan ve ilk madde-malzeme niteliğinde olan her türlü ağaç, tomruk, odun ile bunların önceden belirlenmiş ölçülerde biçilmesiyle elde edilen inşaatlık, doğramalık, marangozluk, mobilyalık ve benzeri kereste, mobilya ve kereste imalatı sonucu ortaya çıkan kırpıntı, çıta ve benzeri imalat artıkları ile odun artığı talaş teslimleri tevkifat uygulaması kapsamındadır.</w:t>
      </w:r>
    </w:p>
    <w:p w:rsidR="00D73ED9" w:rsidRDefault="00D73ED9" w:rsidP="00D73ED9">
      <w:pPr>
        <w:spacing w:before="60" w:after="60"/>
        <w:ind w:firstLine="709"/>
        <w:jc w:val="both"/>
      </w:pPr>
      <w:r w:rsidRPr="00C76E5D">
        <w:t>Öte yandan, tomruk, odun, kereste, kırpıntı, atık vb. mahiyetinde olmayan; mobilya, kapı-pencere doğraması, döşeme malzemesi, sunta, levha, mdf, rabıta, lambri, süpürgelik ve benzeri ürünlerin tesliminde tevkifat uygulanma</w:t>
      </w:r>
      <w:r>
        <w:t>z</w:t>
      </w:r>
      <w:r w:rsidRPr="00C76E5D">
        <w:t>.</w:t>
      </w:r>
    </w:p>
    <w:p w:rsidR="00D73ED9" w:rsidRPr="00C76E5D" w:rsidRDefault="00D73ED9" w:rsidP="00D73ED9">
      <w:pPr>
        <w:spacing w:before="60" w:after="60"/>
        <w:ind w:firstLine="709"/>
        <w:jc w:val="both"/>
        <w:rPr>
          <w:b/>
        </w:rPr>
      </w:pPr>
      <w:r>
        <w:rPr>
          <w:b/>
        </w:rPr>
        <w:t>2.1.3.</w:t>
      </w:r>
      <w:r w:rsidRPr="00C76E5D">
        <w:rPr>
          <w:b/>
        </w:rPr>
        <w:t>4. Tevkifat Uygulamasıyla İlgili Ortak Hususlar</w:t>
      </w:r>
    </w:p>
    <w:p w:rsidR="00D73ED9" w:rsidRPr="00C76E5D" w:rsidRDefault="00D73ED9" w:rsidP="00D73ED9">
      <w:pPr>
        <w:spacing w:before="60" w:after="60"/>
        <w:ind w:firstLine="709"/>
        <w:jc w:val="both"/>
        <w:rPr>
          <w:b/>
        </w:rPr>
      </w:pPr>
      <w:r>
        <w:rPr>
          <w:b/>
        </w:rPr>
        <w:t>2.1.3.</w:t>
      </w:r>
      <w:r w:rsidRPr="00C76E5D">
        <w:rPr>
          <w:b/>
        </w:rPr>
        <w:t>4.1.Tevkifat Uygulamasında Sınır</w:t>
      </w:r>
    </w:p>
    <w:p w:rsidR="00D73ED9" w:rsidRPr="00C76E5D" w:rsidRDefault="00D73ED9" w:rsidP="00D73ED9">
      <w:pPr>
        <w:spacing w:before="60" w:after="60"/>
        <w:ind w:firstLine="709"/>
        <w:jc w:val="both"/>
      </w:pPr>
      <w:r w:rsidRPr="00C76E5D">
        <w:t>Tebliğin (</w:t>
      </w:r>
      <w:r>
        <w:t>I/C-</w:t>
      </w:r>
      <w:r w:rsidRPr="00C76E5D">
        <w:t>2</w:t>
      </w:r>
      <w:r>
        <w:t>.1.3.1/b</w:t>
      </w:r>
      <w:r w:rsidRPr="00C76E5D">
        <w:t>) ayırımında sayılanların, kısmi tevkifat uygulaması kapsamındaki teslim ve hizmetlerinde hesaplanan KDV, alıcıların durumuna bakılmaksızın, tevkifata tabi tutulmayacaktır. Ancak, bu durum profesyonel spor kulüplerince (şirketleşenler dahil) Tebliğin (</w:t>
      </w:r>
      <w:r>
        <w:t>I/C-</w:t>
      </w:r>
      <w:r w:rsidRPr="00C76E5D">
        <w:t>2</w:t>
      </w:r>
      <w:r>
        <w:t>.1.3.1/b</w:t>
      </w:r>
      <w:r w:rsidRPr="00C76E5D">
        <w:t>) ayırımında sayılanlara yapılan teslim ve hizmetlerde geçerli değildir.</w:t>
      </w:r>
    </w:p>
    <w:p w:rsidR="00D73ED9" w:rsidRPr="00C76E5D" w:rsidRDefault="00D73ED9" w:rsidP="00D73ED9">
      <w:pPr>
        <w:spacing w:before="60" w:after="60"/>
        <w:ind w:firstLine="709"/>
        <w:jc w:val="both"/>
      </w:pPr>
      <w:r w:rsidRPr="00C76E5D">
        <w:t xml:space="preserve">Ayrıca, </w:t>
      </w:r>
      <w:r>
        <w:t>3065 sayılı K</w:t>
      </w:r>
      <w:r w:rsidRPr="00C76E5D">
        <w:t xml:space="preserve">anunun </w:t>
      </w:r>
      <w:r>
        <w:t>(11/1-c)</w:t>
      </w:r>
      <w:r w:rsidRPr="00C76E5D">
        <w:t xml:space="preserve"> ve geçici 17 nci maddeleri kapsamındaki teslimlerde ve </w:t>
      </w:r>
      <w:r>
        <w:t>bu</w:t>
      </w:r>
      <w:r w:rsidRPr="00C76E5D">
        <w:t xml:space="preserve"> Kanun uyarınca KDV’den istisna olan teslim ve hizmetlerde tevkifat söz konusu olma</w:t>
      </w:r>
      <w:r>
        <w:t>z</w:t>
      </w:r>
      <w:r w:rsidRPr="00C76E5D">
        <w:t>.</w:t>
      </w:r>
    </w:p>
    <w:p w:rsidR="00D73ED9" w:rsidRPr="000C3DA0" w:rsidRDefault="00D73ED9" w:rsidP="00D73ED9">
      <w:pPr>
        <w:spacing w:before="60" w:after="60"/>
        <w:ind w:firstLine="709"/>
        <w:jc w:val="both"/>
        <w:rPr>
          <w:b/>
          <w:i/>
        </w:rPr>
      </w:pPr>
      <w:r>
        <w:rPr>
          <w:b/>
          <w:i/>
        </w:rPr>
        <w:lastRenderedPageBreak/>
        <w:t xml:space="preserve">Örnek: </w:t>
      </w:r>
      <w:r w:rsidRPr="000C3DA0">
        <w:rPr>
          <w:i/>
        </w:rPr>
        <w:t xml:space="preserve">Gelir Vergisi Kanununa göre gerçek usulde vergiye tabi olmayan bir çiftçi tarafından yapılan yün ve yapağı teslimleri, 3065 sayılı Kanunun </w:t>
      </w:r>
      <w:r>
        <w:rPr>
          <w:i/>
        </w:rPr>
        <w:t>(</w:t>
      </w:r>
      <w:r w:rsidRPr="000C3DA0">
        <w:rPr>
          <w:i/>
        </w:rPr>
        <w:t>17/4-b</w:t>
      </w:r>
      <w:r>
        <w:rPr>
          <w:i/>
        </w:rPr>
        <w:t>)</w:t>
      </w:r>
      <w:r w:rsidRPr="000C3DA0">
        <w:rPr>
          <w:i/>
        </w:rPr>
        <w:t xml:space="preserve"> maddesi uyarınca KDV’den müstesna olduğundan, bu işleme ait bedel üzerinden KDV hesaplanmayacak ve dolayısıyla tevkifat yapılmayacaktır.</w:t>
      </w:r>
    </w:p>
    <w:p w:rsidR="00D73ED9" w:rsidRPr="00C76E5D" w:rsidRDefault="00D73ED9" w:rsidP="00D73ED9">
      <w:pPr>
        <w:spacing w:before="60" w:after="60"/>
        <w:ind w:firstLine="709"/>
        <w:jc w:val="both"/>
      </w:pPr>
      <w:r w:rsidRPr="00C76E5D">
        <w:t>Kısmi tevkifat uygulaması kapsamına giren her bir işlemin KDV dahil bedeli 1.000 TL’yi aşmadığı takdirde, hesaplanan KDV tevkifata tabi tutulma</w:t>
      </w:r>
      <w:r>
        <w:t>z</w:t>
      </w:r>
      <w:r w:rsidRPr="00C76E5D">
        <w:t>. Sınırın aşılması halinde ise tutarın tamamı üzerinden tevkifat yapılır.</w:t>
      </w:r>
    </w:p>
    <w:p w:rsidR="00D73ED9" w:rsidRPr="00C76E5D" w:rsidRDefault="00D73ED9" w:rsidP="00D73ED9">
      <w:pPr>
        <w:spacing w:before="60" w:after="60"/>
        <w:ind w:firstLine="709"/>
        <w:jc w:val="both"/>
      </w:pPr>
      <w:r w:rsidRPr="00C76E5D">
        <w:t>Tespit edilen tutarı aşan işlemlerde KDV tevkifatı zorunluluğundan kaçınmak amacıyla bedel parçalara ayrılama</w:t>
      </w:r>
      <w:r>
        <w:t>z</w:t>
      </w:r>
      <w:r w:rsidRPr="00C76E5D">
        <w:t>, aynı işleme ait bedellerin toplamı dikkate alınarak bu sınırın aşılması halinde tevkifat yapılır.</w:t>
      </w:r>
    </w:p>
    <w:p w:rsidR="00D73ED9" w:rsidRPr="00C76E5D" w:rsidRDefault="00D73ED9" w:rsidP="00D73ED9">
      <w:pPr>
        <w:spacing w:before="60" w:after="60"/>
        <w:ind w:firstLine="709"/>
        <w:jc w:val="both"/>
      </w:pPr>
      <w:r w:rsidRPr="00C76E5D">
        <w:t>Tevkifat zorunluluğundan kaçınmak amacıyla, birden fazla fatura düzenlenmek suretiyle bedelin parçalara bölündüğünün tespiti halinde vergi dairelerince, bütünlük arzettiği anlaşılan alımların toplamının yukarıda belirtilen sınırı aşıp aşmadığına bakılarak gerekli işlemler yapılır.</w:t>
      </w:r>
    </w:p>
    <w:p w:rsidR="00D73ED9" w:rsidRPr="00C76E5D" w:rsidRDefault="00D73ED9" w:rsidP="00D73ED9">
      <w:pPr>
        <w:spacing w:before="60" w:after="60"/>
        <w:ind w:firstLine="709"/>
        <w:jc w:val="both"/>
        <w:rPr>
          <w:b/>
        </w:rPr>
      </w:pPr>
      <w:r>
        <w:rPr>
          <w:b/>
        </w:rPr>
        <w:t>2.1.3.</w:t>
      </w:r>
      <w:r w:rsidRPr="00C76E5D">
        <w:rPr>
          <w:b/>
        </w:rPr>
        <w:t>4.2. Belge Düzeni</w:t>
      </w:r>
    </w:p>
    <w:p w:rsidR="00D73ED9" w:rsidRPr="00C76E5D" w:rsidRDefault="00D73ED9" w:rsidP="00D73ED9">
      <w:pPr>
        <w:spacing w:before="60" w:after="60"/>
        <w:ind w:firstLine="709"/>
        <w:jc w:val="both"/>
      </w:pPr>
      <w:r w:rsidRPr="00C76E5D">
        <w:t>Tevkifata tabi işlemler dolayısıyla satıcılar tarafından düzenlenecek belgelerde; “İşlem Bedeli</w:t>
      </w:r>
      <w:r>
        <w:t>”</w:t>
      </w:r>
      <w:r w:rsidRPr="00C76E5D">
        <w:t xml:space="preserve">, </w:t>
      </w:r>
      <w:r>
        <w:t>“</w:t>
      </w:r>
      <w:r w:rsidRPr="00C76E5D">
        <w:t>Hesaplanan KDV</w:t>
      </w:r>
      <w:r>
        <w:t>”</w:t>
      </w:r>
      <w:r w:rsidRPr="00C76E5D">
        <w:t xml:space="preserve">, </w:t>
      </w:r>
      <w:r>
        <w:t>“</w:t>
      </w:r>
      <w:r w:rsidRPr="00C76E5D">
        <w:t>Tevkifat Oranı</w:t>
      </w:r>
      <w:r>
        <w:t>”</w:t>
      </w:r>
      <w:r w:rsidRPr="00C76E5D">
        <w:t xml:space="preserve">, </w:t>
      </w:r>
      <w:r>
        <w:t>“</w:t>
      </w:r>
      <w:r w:rsidRPr="00C76E5D">
        <w:t>Alıcı Tarafından Tevkif Edilecek KDV</w:t>
      </w:r>
      <w:r>
        <w:t xml:space="preserve"> Tutarı”</w:t>
      </w:r>
      <w:r w:rsidRPr="00C76E5D">
        <w:t xml:space="preserve">, </w:t>
      </w:r>
      <w:r>
        <w:t>“</w:t>
      </w:r>
      <w:r w:rsidRPr="00C76E5D">
        <w:t>Tevkifat Dahil Toplam Tutar</w:t>
      </w:r>
      <w:r>
        <w:t>”</w:t>
      </w:r>
      <w:r w:rsidRPr="00C76E5D">
        <w:t xml:space="preserve"> ve </w:t>
      </w:r>
      <w:r>
        <w:t>“</w:t>
      </w:r>
      <w:r w:rsidRPr="00C76E5D">
        <w:t>Tevkifattan Sonra Tahsil Edilmesi Gereken Toplam Bedel (Tevkifat Hariç Toplam Tutar)” ayrıca gösterilir.</w:t>
      </w:r>
    </w:p>
    <w:p w:rsidR="00D73ED9" w:rsidRPr="00C76E5D" w:rsidRDefault="00D73ED9" w:rsidP="00D73ED9">
      <w:pPr>
        <w:spacing w:before="60" w:after="60"/>
        <w:ind w:firstLine="709"/>
        <w:jc w:val="both"/>
      </w:pPr>
      <w:r w:rsidRPr="00C76E5D">
        <w:t>Bu fatura satıcı açısından, işlem bedeli üzerinden hesaplanan KDV’ye tevkifat uygulandığını tevsik eden belge mahiyetini de taşımaktadır.</w:t>
      </w:r>
    </w:p>
    <w:p w:rsidR="00D73ED9" w:rsidRPr="00C76E5D" w:rsidRDefault="00D73ED9" w:rsidP="00D73ED9">
      <w:pPr>
        <w:spacing w:before="60" w:after="60"/>
        <w:ind w:firstLine="709"/>
        <w:jc w:val="both"/>
      </w:pPr>
      <w:r w:rsidRPr="00C76E5D">
        <w:t>Faturaya, borçlanılan miktar olarak rakam ve yazı ile tevkifattan sonra kalan tutar yazılır.</w:t>
      </w:r>
    </w:p>
    <w:p w:rsidR="00D73ED9" w:rsidRPr="000C3DA0" w:rsidRDefault="00D73ED9" w:rsidP="00D73ED9">
      <w:pPr>
        <w:spacing w:before="60" w:after="60"/>
        <w:ind w:firstLine="709"/>
        <w:jc w:val="both"/>
        <w:rPr>
          <w:b/>
          <w:i/>
        </w:rPr>
      </w:pPr>
      <w:r>
        <w:rPr>
          <w:b/>
          <w:i/>
        </w:rPr>
        <w:t xml:space="preserve">Örnek: </w:t>
      </w:r>
      <w:r w:rsidRPr="000C3DA0">
        <w:rPr>
          <w:i/>
        </w:rPr>
        <w:t xml:space="preserve">KDV hariç 3.000 TL tutarındaki </w:t>
      </w:r>
      <w:r>
        <w:rPr>
          <w:i/>
        </w:rPr>
        <w:t>(% 18)</w:t>
      </w:r>
      <w:r w:rsidRPr="000C3DA0">
        <w:rPr>
          <w:i/>
        </w:rPr>
        <w:t xml:space="preserve"> oranında KDV’ye tabi bir işlem </w:t>
      </w:r>
      <w:r>
        <w:rPr>
          <w:i/>
        </w:rPr>
        <w:t>(</w:t>
      </w:r>
      <w:r w:rsidRPr="000C3DA0">
        <w:rPr>
          <w:i/>
        </w:rPr>
        <w:t>5/10</w:t>
      </w:r>
      <w:r>
        <w:rPr>
          <w:i/>
        </w:rPr>
        <w:t>)</w:t>
      </w:r>
      <w:r w:rsidRPr="000C3DA0">
        <w:rPr>
          <w:i/>
        </w:rPr>
        <w:t xml:space="preserve"> oranında KDV tevkifatına tabidir. Bu işleme ait fatura aşağıdaki şekilde düzenlenecektir:</w:t>
      </w:r>
    </w:p>
    <w:tbl>
      <w:tblPr>
        <w:tblW w:w="0" w:type="auto"/>
        <w:jc w:val="center"/>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1707"/>
      </w:tblGrid>
      <w:tr w:rsidR="00D73ED9" w:rsidRPr="000C3DA0" w:rsidTr="00D90011">
        <w:trPr>
          <w:trHeight w:val="186"/>
          <w:jc w:val="center"/>
        </w:trPr>
        <w:tc>
          <w:tcPr>
            <w:tcW w:w="3888" w:type="dxa"/>
          </w:tcPr>
          <w:p w:rsidR="00D73ED9" w:rsidRPr="000C3DA0" w:rsidRDefault="00D73ED9" w:rsidP="00D90011">
            <w:pPr>
              <w:spacing w:before="60" w:after="60"/>
              <w:jc w:val="both"/>
              <w:rPr>
                <w:i/>
              </w:rPr>
            </w:pPr>
            <w:r w:rsidRPr="000C3DA0">
              <w:rPr>
                <w:i/>
              </w:rPr>
              <w:t>İşlem Bedeli</w:t>
            </w:r>
            <w:r w:rsidRPr="000C3DA0">
              <w:rPr>
                <w:i/>
              </w:rPr>
              <w:tab/>
            </w:r>
            <w:r w:rsidRPr="000C3DA0">
              <w:rPr>
                <w:i/>
              </w:rPr>
              <w:tab/>
            </w:r>
            <w:r w:rsidRPr="000C3DA0">
              <w:rPr>
                <w:i/>
              </w:rPr>
              <w:tab/>
              <w:t>:</w:t>
            </w:r>
          </w:p>
        </w:tc>
        <w:tc>
          <w:tcPr>
            <w:tcW w:w="1707" w:type="dxa"/>
          </w:tcPr>
          <w:p w:rsidR="00D73ED9" w:rsidRPr="000C3DA0" w:rsidRDefault="00D73ED9" w:rsidP="00D90011">
            <w:pPr>
              <w:spacing w:before="60" w:after="60"/>
              <w:jc w:val="right"/>
              <w:rPr>
                <w:i/>
              </w:rPr>
            </w:pPr>
            <w:r w:rsidRPr="000C3DA0">
              <w:rPr>
                <w:i/>
              </w:rPr>
              <w:t>3.000 TL</w:t>
            </w:r>
          </w:p>
        </w:tc>
      </w:tr>
      <w:tr w:rsidR="00D73ED9" w:rsidRPr="000C3DA0" w:rsidTr="00D90011">
        <w:trPr>
          <w:trHeight w:val="238"/>
          <w:jc w:val="center"/>
        </w:trPr>
        <w:tc>
          <w:tcPr>
            <w:tcW w:w="3888" w:type="dxa"/>
          </w:tcPr>
          <w:p w:rsidR="00D73ED9" w:rsidRPr="000C3DA0" w:rsidRDefault="00D73ED9" w:rsidP="00D90011">
            <w:pPr>
              <w:spacing w:before="60" w:after="60"/>
              <w:jc w:val="both"/>
              <w:rPr>
                <w:i/>
              </w:rPr>
            </w:pPr>
            <w:r w:rsidRPr="000C3DA0">
              <w:rPr>
                <w:i/>
              </w:rPr>
              <w:t>Hesaplanan KDV</w:t>
            </w:r>
            <w:r w:rsidRPr="000C3DA0">
              <w:rPr>
                <w:i/>
              </w:rPr>
              <w:tab/>
            </w:r>
            <w:r w:rsidRPr="000C3DA0">
              <w:rPr>
                <w:i/>
              </w:rPr>
              <w:tab/>
              <w:t>:</w:t>
            </w:r>
          </w:p>
        </w:tc>
        <w:tc>
          <w:tcPr>
            <w:tcW w:w="1707" w:type="dxa"/>
          </w:tcPr>
          <w:p w:rsidR="00D73ED9" w:rsidRPr="000C3DA0" w:rsidRDefault="00D73ED9" w:rsidP="00D90011">
            <w:pPr>
              <w:spacing w:before="60" w:after="60"/>
              <w:jc w:val="right"/>
              <w:rPr>
                <w:i/>
              </w:rPr>
            </w:pPr>
            <w:r w:rsidRPr="000C3DA0">
              <w:rPr>
                <w:i/>
              </w:rPr>
              <w:t>540 TL</w:t>
            </w:r>
          </w:p>
        </w:tc>
      </w:tr>
      <w:tr w:rsidR="00D73ED9" w:rsidRPr="000C3DA0" w:rsidTr="00D90011">
        <w:trPr>
          <w:trHeight w:val="253"/>
          <w:jc w:val="center"/>
        </w:trPr>
        <w:tc>
          <w:tcPr>
            <w:tcW w:w="3888" w:type="dxa"/>
          </w:tcPr>
          <w:p w:rsidR="00D73ED9" w:rsidRPr="000C3DA0" w:rsidRDefault="00D73ED9" w:rsidP="00D90011">
            <w:pPr>
              <w:spacing w:before="60" w:after="60"/>
              <w:jc w:val="both"/>
              <w:rPr>
                <w:i/>
              </w:rPr>
            </w:pPr>
            <w:r w:rsidRPr="000C3DA0">
              <w:rPr>
                <w:i/>
              </w:rPr>
              <w:t>Tevkifat Oranı</w:t>
            </w:r>
            <w:r w:rsidRPr="000C3DA0">
              <w:rPr>
                <w:i/>
              </w:rPr>
              <w:tab/>
            </w:r>
            <w:r w:rsidRPr="000C3DA0">
              <w:rPr>
                <w:i/>
              </w:rPr>
              <w:tab/>
              <w:t>:</w:t>
            </w:r>
          </w:p>
        </w:tc>
        <w:tc>
          <w:tcPr>
            <w:tcW w:w="1707" w:type="dxa"/>
          </w:tcPr>
          <w:p w:rsidR="00D73ED9" w:rsidRPr="000C3DA0" w:rsidRDefault="00D73ED9" w:rsidP="00D90011">
            <w:pPr>
              <w:spacing w:before="60" w:after="60"/>
              <w:jc w:val="right"/>
              <w:rPr>
                <w:i/>
              </w:rPr>
            </w:pPr>
            <w:r w:rsidRPr="000C3DA0">
              <w:rPr>
                <w:i/>
              </w:rPr>
              <w:t>5/10</w:t>
            </w:r>
          </w:p>
        </w:tc>
      </w:tr>
      <w:tr w:rsidR="00D73ED9" w:rsidRPr="000C3DA0" w:rsidTr="00D90011">
        <w:trPr>
          <w:trHeight w:val="238"/>
          <w:jc w:val="center"/>
        </w:trPr>
        <w:tc>
          <w:tcPr>
            <w:tcW w:w="3888" w:type="dxa"/>
          </w:tcPr>
          <w:p w:rsidR="00D73ED9" w:rsidRPr="000C3DA0" w:rsidRDefault="00D73ED9" w:rsidP="00D90011">
            <w:pPr>
              <w:spacing w:before="60" w:after="60"/>
              <w:jc w:val="both"/>
              <w:rPr>
                <w:i/>
              </w:rPr>
            </w:pPr>
            <w:r w:rsidRPr="000C3DA0">
              <w:rPr>
                <w:i/>
              </w:rPr>
              <w:t>Alıcı tarafından Tevkif Edilecek KDV :</w:t>
            </w:r>
          </w:p>
        </w:tc>
        <w:tc>
          <w:tcPr>
            <w:tcW w:w="1707" w:type="dxa"/>
          </w:tcPr>
          <w:p w:rsidR="00D73ED9" w:rsidRPr="000C3DA0" w:rsidRDefault="00D73ED9" w:rsidP="00D90011">
            <w:pPr>
              <w:spacing w:before="60" w:after="60"/>
              <w:jc w:val="right"/>
              <w:rPr>
                <w:i/>
              </w:rPr>
            </w:pPr>
            <w:r w:rsidRPr="000C3DA0">
              <w:rPr>
                <w:i/>
              </w:rPr>
              <w:t>270 TL</w:t>
            </w:r>
          </w:p>
        </w:tc>
      </w:tr>
      <w:tr w:rsidR="00D73ED9" w:rsidRPr="000C3DA0" w:rsidTr="00D90011">
        <w:trPr>
          <w:trHeight w:val="253"/>
          <w:jc w:val="center"/>
        </w:trPr>
        <w:tc>
          <w:tcPr>
            <w:tcW w:w="3888" w:type="dxa"/>
          </w:tcPr>
          <w:p w:rsidR="00D73ED9" w:rsidRPr="000C3DA0" w:rsidRDefault="00D73ED9" w:rsidP="00D90011">
            <w:pPr>
              <w:spacing w:before="60" w:after="60"/>
              <w:jc w:val="both"/>
              <w:rPr>
                <w:i/>
              </w:rPr>
            </w:pPr>
            <w:r w:rsidRPr="000C3DA0">
              <w:rPr>
                <w:i/>
              </w:rPr>
              <w:t>Tevkifat Dahil Toplam Tutar :</w:t>
            </w:r>
          </w:p>
        </w:tc>
        <w:tc>
          <w:tcPr>
            <w:tcW w:w="1707" w:type="dxa"/>
          </w:tcPr>
          <w:p w:rsidR="00D73ED9" w:rsidRPr="000C3DA0" w:rsidRDefault="00D73ED9" w:rsidP="00D90011">
            <w:pPr>
              <w:spacing w:before="60" w:after="60"/>
              <w:jc w:val="right"/>
              <w:rPr>
                <w:i/>
              </w:rPr>
            </w:pPr>
            <w:r w:rsidRPr="000C3DA0">
              <w:rPr>
                <w:i/>
              </w:rPr>
              <w:t>3.540 TL</w:t>
            </w:r>
          </w:p>
        </w:tc>
      </w:tr>
      <w:tr w:rsidR="00D73ED9" w:rsidRPr="000C3DA0" w:rsidTr="00D90011">
        <w:trPr>
          <w:trHeight w:val="238"/>
          <w:jc w:val="center"/>
        </w:trPr>
        <w:tc>
          <w:tcPr>
            <w:tcW w:w="3888" w:type="dxa"/>
          </w:tcPr>
          <w:p w:rsidR="00D73ED9" w:rsidRPr="000C3DA0" w:rsidRDefault="00D73ED9" w:rsidP="00D90011">
            <w:pPr>
              <w:spacing w:before="60" w:after="60"/>
              <w:jc w:val="both"/>
              <w:rPr>
                <w:i/>
              </w:rPr>
            </w:pPr>
            <w:r w:rsidRPr="000C3DA0">
              <w:rPr>
                <w:i/>
              </w:rPr>
              <w:t>Tevkifat Hariç Toplam Tutar :</w:t>
            </w:r>
          </w:p>
        </w:tc>
        <w:tc>
          <w:tcPr>
            <w:tcW w:w="1707" w:type="dxa"/>
          </w:tcPr>
          <w:p w:rsidR="00D73ED9" w:rsidRPr="000C3DA0" w:rsidRDefault="00D73ED9" w:rsidP="00D90011">
            <w:pPr>
              <w:spacing w:before="60" w:after="60"/>
              <w:jc w:val="right"/>
              <w:rPr>
                <w:i/>
              </w:rPr>
            </w:pPr>
            <w:r w:rsidRPr="000C3DA0">
              <w:rPr>
                <w:i/>
              </w:rPr>
              <w:t>3.270 TL</w:t>
            </w:r>
          </w:p>
        </w:tc>
      </w:tr>
      <w:tr w:rsidR="00D73ED9" w:rsidRPr="000C3DA0" w:rsidTr="00D90011">
        <w:trPr>
          <w:trHeight w:val="238"/>
          <w:jc w:val="center"/>
        </w:trPr>
        <w:tc>
          <w:tcPr>
            <w:tcW w:w="5595" w:type="dxa"/>
            <w:gridSpan w:val="2"/>
          </w:tcPr>
          <w:p w:rsidR="00D73ED9" w:rsidRPr="000C3DA0" w:rsidRDefault="00D73ED9" w:rsidP="00D90011">
            <w:pPr>
              <w:spacing w:before="60" w:after="60"/>
              <w:jc w:val="center"/>
              <w:rPr>
                <w:i/>
              </w:rPr>
            </w:pPr>
            <w:r w:rsidRPr="000C3DA0">
              <w:rPr>
                <w:i/>
              </w:rPr>
              <w:t>Yalnız Üçbinikiyüzyetmiş</w:t>
            </w:r>
            <w:r>
              <w:rPr>
                <w:i/>
              </w:rPr>
              <w:t>TLdi</w:t>
            </w:r>
            <w:r w:rsidRPr="000C3DA0">
              <w:rPr>
                <w:i/>
              </w:rPr>
              <w:t>r.</w:t>
            </w:r>
          </w:p>
        </w:tc>
      </w:tr>
    </w:tbl>
    <w:p w:rsidR="00D73ED9" w:rsidRPr="00C76E5D" w:rsidRDefault="00D73ED9" w:rsidP="00D73ED9">
      <w:pPr>
        <w:spacing w:before="60" w:after="60"/>
        <w:ind w:firstLine="709"/>
        <w:jc w:val="both"/>
      </w:pPr>
      <w:r w:rsidRPr="00C76E5D">
        <w:t>Tevkifata tabi tutulan işlemlerle tevkifat uygulaması kapsamında bulunmayan işlemlerin birlikte yapılması halinde bu işlemlerin tek fatura ile belgelendirilmesi mümkündür.</w:t>
      </w:r>
    </w:p>
    <w:p w:rsidR="00D73ED9" w:rsidRPr="00C76E5D" w:rsidRDefault="00D73ED9" w:rsidP="00D73ED9">
      <w:pPr>
        <w:spacing w:before="60" w:after="60"/>
        <w:ind w:firstLine="709"/>
        <w:jc w:val="both"/>
      </w:pPr>
      <w:r w:rsidRPr="00C76E5D">
        <w:t>Bu durumda, tevkifata tabi işlem bedeli ve bu bedel üzerinden hesaplanan KDV ile tevkif edilen KDV tutarı fatura üzerinde ayrıca gösterilir. Bu şekilde yapılan faturalamalarda da tevkifat uygulaması kapsamındaki işlem bedelinin KDV dahil tutarının Tebliğin (I/C-</w:t>
      </w:r>
      <w:r>
        <w:t>2.1.3.4.1.</w:t>
      </w:r>
      <w:r w:rsidRPr="00C76E5D">
        <w:t>) bölümünde belirlenen alt sınır</w:t>
      </w:r>
      <w:r>
        <w:t>ı aşıp aşmadığı dikkate alınır</w:t>
      </w:r>
      <w:r w:rsidRPr="00C76E5D">
        <w:t>, aşmıyorsa tevkifat uygulanma</w:t>
      </w:r>
      <w:r>
        <w:t>z</w:t>
      </w:r>
      <w:r w:rsidRPr="00C76E5D">
        <w:t>.</w:t>
      </w:r>
    </w:p>
    <w:p w:rsidR="00D73ED9" w:rsidRPr="00C76E5D" w:rsidRDefault="00D73ED9" w:rsidP="00D73ED9">
      <w:pPr>
        <w:spacing w:before="60" w:after="60"/>
        <w:ind w:firstLine="709"/>
        <w:jc w:val="both"/>
        <w:rPr>
          <w:b/>
        </w:rPr>
      </w:pPr>
      <w:r>
        <w:rPr>
          <w:b/>
        </w:rPr>
        <w:t>2.1.3.</w:t>
      </w:r>
      <w:r w:rsidRPr="00C76E5D">
        <w:rPr>
          <w:b/>
        </w:rPr>
        <w:t>4.3. Beyannamenin Düzenlenmesi</w:t>
      </w:r>
    </w:p>
    <w:p w:rsidR="00D73ED9" w:rsidRPr="00C76E5D" w:rsidRDefault="00D73ED9" w:rsidP="00D73ED9">
      <w:pPr>
        <w:spacing w:before="60" w:after="60"/>
        <w:ind w:firstLine="709"/>
        <w:jc w:val="both"/>
        <w:rPr>
          <w:b/>
        </w:rPr>
      </w:pPr>
      <w:r>
        <w:rPr>
          <w:b/>
        </w:rPr>
        <w:t>2.1.3.</w:t>
      </w:r>
      <w:r w:rsidRPr="00C76E5D">
        <w:rPr>
          <w:b/>
        </w:rPr>
        <w:t>4.3.1. Alıcıların Beyanı</w:t>
      </w:r>
    </w:p>
    <w:p w:rsidR="00D73ED9" w:rsidRPr="00C76E5D" w:rsidRDefault="00D73ED9" w:rsidP="00D73ED9">
      <w:pPr>
        <w:spacing w:before="60" w:after="60"/>
        <w:ind w:firstLine="709"/>
        <w:jc w:val="both"/>
      </w:pPr>
      <w:r w:rsidRPr="00C76E5D">
        <w:t xml:space="preserve">Tevkifata tabi tutulan KDV, alıcılar tarafından (genel bütçeli idareler hariç), tevkifata tabi işlemin vuku bulduğu tarihi içine alan vergilendirme dönemine ait 2 No.lu KDV </w:t>
      </w:r>
      <w:r>
        <w:t>b</w:t>
      </w:r>
      <w:r w:rsidRPr="00C76E5D">
        <w:t xml:space="preserve">eyannamesi ile beyan </w:t>
      </w:r>
      <w:r w:rsidRPr="00C76E5D">
        <w:lastRenderedPageBreak/>
        <w:t>edil</w:t>
      </w:r>
      <w:r>
        <w:t>ir</w:t>
      </w:r>
      <w:r w:rsidRPr="00C76E5D">
        <w:t xml:space="preserve"> ve ödenir. </w:t>
      </w:r>
      <w:r w:rsidRPr="00920FB3">
        <w:t>5018 sayılı Kanuna ekli cetvellerde yer alan idare, kurum ve kuruluşların tevkifat uygulaması kapsamındaki alımlarına ait bedellerin, genel bütçe ödenekleri dışındaki bir kaynaktan ödenmesi tevkifat uygulamasına engel olmadığından, bu</w:t>
      </w:r>
      <w:r w:rsidRPr="00C76E5D">
        <w:t xml:space="preserve"> durumda da genel bütçeli idareler tarafından tevkif edilen vergiler, vergi sorumlularına ait 2 No.lu KDV beyannamesi ile beyan edilip ödenir.</w:t>
      </w:r>
    </w:p>
    <w:p w:rsidR="00D73ED9" w:rsidRPr="00C76E5D" w:rsidRDefault="00D73ED9" w:rsidP="00D73ED9">
      <w:pPr>
        <w:spacing w:before="60" w:after="60"/>
        <w:ind w:firstLine="709"/>
        <w:jc w:val="both"/>
      </w:pPr>
      <w:r w:rsidRPr="00C76E5D">
        <w:t xml:space="preserve">2 No.lu KDV </w:t>
      </w:r>
      <w:r>
        <w:t>b</w:t>
      </w:r>
      <w:r w:rsidRPr="00C76E5D">
        <w:t xml:space="preserve">eyannamesinin "Genel Bilgiler" kulakçığında vergi sorumlusu mükellefe ait sicil bilgilerinin doldurulmasına ilişkin satırlar yer almaktadır. Tevkifat yapan mükellefler, "Vergi Sorumlusuna Ait Sicil Bilgilerini" kapsayan satırlara kendi sicil bilgilerini </w:t>
      </w:r>
      <w:r w:rsidRPr="00920FB3">
        <w:t>yazarlar</w:t>
      </w:r>
      <w:r w:rsidRPr="00C76E5D">
        <w:t>.</w:t>
      </w:r>
    </w:p>
    <w:p w:rsidR="00D73ED9" w:rsidRPr="00C76E5D" w:rsidRDefault="00D73ED9" w:rsidP="00D73ED9">
      <w:pPr>
        <w:spacing w:before="60" w:after="60"/>
        <w:ind w:firstLine="709"/>
        <w:jc w:val="both"/>
      </w:pPr>
      <w:r w:rsidRPr="00C76E5D">
        <w:t xml:space="preserve">“Kesinti Yapılan Satıcılar” kulakçığında ise her bir kesinti yapılan mükellef </w:t>
      </w:r>
      <w:r>
        <w:t>itibarıyla</w:t>
      </w:r>
      <w:r w:rsidRPr="00C76E5D">
        <w:t>, tevkifat uygulaması kapsamındaki işlemleri yapan (satıcı) mükellefle ilgili kimlik bilgileri, tevkifata tabi işleme ait matrah ve tevkifat tutarına ilişkin kayıt yapılır.</w:t>
      </w:r>
    </w:p>
    <w:p w:rsidR="00D73ED9" w:rsidRPr="00C76E5D" w:rsidRDefault="00D73ED9" w:rsidP="00D73ED9">
      <w:pPr>
        <w:spacing w:before="60" w:after="60"/>
        <w:ind w:firstLine="709"/>
        <w:jc w:val="both"/>
      </w:pPr>
      <w:r w:rsidRPr="00C76E5D">
        <w:t>“Vergi Bildirimi” kulakçığının, “Tam Tevkifat Uygulanan İşlemlere Ait Bildirim” tablosunda, işlem bedeli üzerinden hesaplanan KDV’nin tamamının alıcı tarafından tevkif edildiği işlemler beyan edilir. Tablonun “İşlem Türü” alanı, bu alana ilişkin işlem türü listesinden seçim yapılmak suretiyle doldurul</w:t>
      </w:r>
      <w:r>
        <w:t>u</w:t>
      </w:r>
      <w:r w:rsidRPr="00C76E5D">
        <w:t>r. “Matrah” alanına, işlemin KDV hariç bedeli, “Oran” alanına işlemin tabi olduğu KDV oranı girilir. Alıcı tarafından tevkif edilen KDV tutarını gösteren “Vergi” alanı, e-beyanname programı tarafından hesaplanmaktadır.</w:t>
      </w:r>
    </w:p>
    <w:p w:rsidR="00D73ED9" w:rsidRPr="00C76E5D" w:rsidRDefault="00D73ED9" w:rsidP="00D73ED9">
      <w:pPr>
        <w:spacing w:before="60" w:after="60"/>
        <w:ind w:firstLine="709"/>
        <w:jc w:val="both"/>
      </w:pPr>
      <w:r w:rsidRPr="00C76E5D">
        <w:t>Söz konusu kulakçığın “Kısmi Tevkifat Uygulanan İşlemlere Ait Bildirim” tablosunda ise Maliye Bakanlığınca kısmi tevkifat uygulaması kapsamına alınması uygun görülen ve işlem bedeli üzerinden hesaplanan KDV tutarının tamamının değil, alıcı tarafından tevkif edilen kısmının beyanı yapılır. “Matrah” alanına işlemin KDV hariç bedeli, “Oran” alanına işlemin tabi olduğu KDV oranı, “Tevkifat Oranı” alanına beyanı yapılan işlem için öngörülmüş alıcıların yapacağı tevkifat oranı yazılır. İşlem bedeli üzerinden hesaplanan KDV’ye tevkifat oranının uygulanması suretiyle bulunan ve alıcı tarafından tevkif edilen tutarı gösteren “Vergi” alanı, e-beyanname programı tarafından hesaplanmaktadır.</w:t>
      </w:r>
    </w:p>
    <w:p w:rsidR="00D73ED9" w:rsidRPr="00C76E5D" w:rsidRDefault="00D73ED9" w:rsidP="00D73ED9">
      <w:pPr>
        <w:spacing w:before="60" w:after="60"/>
        <w:ind w:firstLine="709"/>
        <w:jc w:val="both"/>
      </w:pPr>
      <w:r>
        <w:t>3065 sayılı K</w:t>
      </w:r>
      <w:r w:rsidRPr="00C76E5D">
        <w:t xml:space="preserve">anunun </w:t>
      </w:r>
      <w:r>
        <w:t>(9/1) inci</w:t>
      </w:r>
      <w:r w:rsidRPr="00C76E5D">
        <w:t xml:space="preserve"> maddesi kapsamında sorumlu tayin edilenlerin, sorumlu sıfatıyla beyan edip ödemeleri gereken vergilerin beyan edilmemesi veya eksik beyan edilmesi halinde, bu vergi tutarının ikmalen veya resen tarh edilerek vergi ziyaı cezası kesilmesi ve gecikme faizi hesaplanması gerekmektedir. Sorumlu sıfatıyla beyan edilmeyen tutarın 1 No.lu KDV beyannamesinde indirim konusu yapılmamış olması bu şekilde işlem tesis edilmesine engel değildir.</w:t>
      </w:r>
    </w:p>
    <w:p w:rsidR="00D73ED9" w:rsidRPr="00C76E5D" w:rsidRDefault="00D73ED9" w:rsidP="00D73ED9">
      <w:pPr>
        <w:spacing w:before="60" w:after="60"/>
        <w:ind w:firstLine="709"/>
        <w:jc w:val="both"/>
      </w:pPr>
      <w:r w:rsidRPr="00C76E5D">
        <w:t>Sorumlu sıfatıyla beyan edilmeyen veya eksik beyan edilen KDV tutarının satıcı tarafından beyan edilmiş olması halinde sorumlu adına yapılacak tarhiyatta vergi aslı aranma</w:t>
      </w:r>
      <w:r>
        <w:t>z</w:t>
      </w:r>
      <w:r w:rsidRPr="00C76E5D">
        <w:t>.</w:t>
      </w:r>
    </w:p>
    <w:p w:rsidR="00D73ED9" w:rsidRPr="00C76E5D" w:rsidRDefault="00D73ED9" w:rsidP="00D73ED9">
      <w:pPr>
        <w:spacing w:before="60" w:after="60"/>
        <w:ind w:firstLine="709"/>
        <w:jc w:val="both"/>
      </w:pPr>
      <w:r w:rsidRPr="00C76E5D">
        <w:t>Sorumlu tarafından beyan edilip ödenmesi gerekirken satıcı tarafından beyan edilen KDV’nin ödenmiş olması halinde, bu verginin normal vade tarihinden ödendiği tarihe kadar; söz konusu verginin ödenmemiş olması halinde ise normal vade tarihinden yapılacak tarhiyatın tahakkuk tarihine kadar gecikme faizi uygulanır.</w:t>
      </w:r>
    </w:p>
    <w:p w:rsidR="00D73ED9" w:rsidRPr="00C76E5D" w:rsidRDefault="00D73ED9" w:rsidP="00D73ED9">
      <w:pPr>
        <w:spacing w:before="60" w:after="60"/>
        <w:ind w:firstLine="709"/>
        <w:jc w:val="both"/>
        <w:rPr>
          <w:b/>
        </w:rPr>
      </w:pPr>
      <w:r>
        <w:rPr>
          <w:b/>
        </w:rPr>
        <w:t>2.1.3.</w:t>
      </w:r>
      <w:r w:rsidRPr="00C76E5D">
        <w:rPr>
          <w:b/>
        </w:rPr>
        <w:t>4.3.2. Satıcıların Beyanı</w:t>
      </w:r>
    </w:p>
    <w:p w:rsidR="00D73ED9" w:rsidRPr="00C76E5D" w:rsidRDefault="00D73ED9" w:rsidP="00D73ED9">
      <w:pPr>
        <w:spacing w:before="60" w:after="60"/>
        <w:ind w:firstLine="709"/>
        <w:jc w:val="both"/>
      </w:pPr>
      <w:r w:rsidRPr="00C76E5D">
        <w:t>Kısmi tevkifat uygulaması kapsamındaki işlemleri yapan mükelleflerin beyanına ilişkin olarak, ilgili dönem 1 No.lu KDV Beyannamesinin iki ayrı bölümüne kayıt yapılır. Birinci kayıt, “Matrah” kulakçığında “Kısmi Tevkifat Uygulanan İşlemler” tablosuna; ikinci kayıt “İstisnalar-Diğer İade Hakkı Doğuran İşlemler” kulakçığında “Diğer İade Hakkı Doğuran İşlemler” tablosuna yapılır.</w:t>
      </w:r>
    </w:p>
    <w:p w:rsidR="00D73ED9" w:rsidRDefault="00D73ED9" w:rsidP="00D73ED9">
      <w:pPr>
        <w:spacing w:before="60" w:after="60"/>
        <w:ind w:firstLine="709"/>
        <w:jc w:val="both"/>
      </w:pPr>
      <w:r w:rsidRPr="00C76E5D">
        <w:t>Öncelikle, “Kısmi Tevkifat Uygulanan İşlemler” tablosunun “İşlem Türü” alanı, bu alana ilişkin işlem türü listesinden seçim yapılmak suretiyle doldurul</w:t>
      </w:r>
      <w:r>
        <w:t>u</w:t>
      </w:r>
      <w:r w:rsidRPr="00C76E5D">
        <w:t xml:space="preserve">r. “Matrah” alanına kısmi tevkifat uygulanan işleme ait bedel (KDV hariç) tam olarak yazılır. “Oran” alanına işlemin tabi olduğu KDV oranı, “Tevkifat </w:t>
      </w:r>
      <w:r w:rsidRPr="00C76E5D">
        <w:lastRenderedPageBreak/>
        <w:t xml:space="preserve">Oranı” alanına ise tevkifat uygulaması kapsamına alınan işlemlerde alıcı için öngörülen tevkifat oranı (alıcının uygulayacağı tevkifat oranı) yazılır. </w:t>
      </w:r>
    </w:p>
    <w:p w:rsidR="00D73ED9" w:rsidRDefault="00D73ED9" w:rsidP="00D73ED9">
      <w:pPr>
        <w:spacing w:before="60" w:after="60"/>
        <w:ind w:firstLine="709"/>
        <w:jc w:val="both"/>
      </w:pPr>
      <w:r w:rsidRPr="00C76E5D">
        <w:t>Örneğin; özel güvenlik hizmeti verenler tevkifat oranı için (9/10), bakır külçe teslimi yapanlar ise tevkifat oranı için (7/10) oranını seçmelidir.</w:t>
      </w:r>
    </w:p>
    <w:p w:rsidR="00D73ED9" w:rsidRPr="00C76E5D" w:rsidRDefault="00D73ED9" w:rsidP="00D73ED9">
      <w:pPr>
        <w:spacing w:before="60" w:after="60"/>
        <w:ind w:firstLine="709"/>
        <w:jc w:val="both"/>
      </w:pPr>
      <w:r w:rsidRPr="00C76E5D">
        <w:t>“Vergi” alanı, tevkifat oranının tersi alınarak beyanname programı tarafından hesaplanmaktadır. Buna göre, “Vergi” alanında, işlem bedeli üzerinden hesaplanan KDV’nin tevkifata tabi tutulmayan kısmı yer alır.</w:t>
      </w:r>
    </w:p>
    <w:p w:rsidR="00D73ED9" w:rsidRPr="00C76E5D" w:rsidRDefault="00D73ED9" w:rsidP="00D73ED9">
      <w:pPr>
        <w:spacing w:before="60" w:after="60"/>
        <w:ind w:firstLine="709"/>
        <w:jc w:val="both"/>
      </w:pPr>
      <w:r w:rsidRPr="00C76E5D">
        <w:t>Daha sonra, “İstisnalar-Diğer İade Hakkı Doğuran İşlemler” kulakçığında “Diğer İade Hakkı Doğuran İşlemler” tablosunda “İşlem Türü” listesinden, yapılan işleme ait “Kod” seçilir.</w:t>
      </w:r>
    </w:p>
    <w:p w:rsidR="00D73ED9" w:rsidRPr="00C76E5D" w:rsidRDefault="00D73ED9" w:rsidP="00D73ED9">
      <w:pPr>
        <w:spacing w:before="60" w:after="60"/>
        <w:ind w:firstLine="709"/>
        <w:jc w:val="both"/>
      </w:pPr>
      <w:r w:rsidRPr="00C76E5D">
        <w:t>“Teslim ve Hizmet Tutarı” alanına, işleme ait bedelin (KDV hariç) tamamı yazılır. Bu alana yazıla</w:t>
      </w:r>
      <w:r>
        <w:t>n</w:t>
      </w:r>
      <w:r w:rsidRPr="00C76E5D">
        <w:t xml:space="preserve"> tutar, beyanı yapıla</w:t>
      </w:r>
      <w:r>
        <w:t>n</w:t>
      </w:r>
      <w:r w:rsidRPr="00C76E5D">
        <w:t xml:space="preserve"> işlem ile ilgili olarak “Kısmi Tevkifat Uygulanan İşlemler” tablosunun “Matrah” alanına yazılan tutarla aynı </w:t>
      </w:r>
      <w:r w:rsidRPr="00920FB3">
        <w:t>olmalıdır.</w:t>
      </w:r>
    </w:p>
    <w:p w:rsidR="00D73ED9" w:rsidRPr="00C76E5D" w:rsidRDefault="00D73ED9" w:rsidP="00D73ED9">
      <w:pPr>
        <w:spacing w:before="60" w:after="60"/>
        <w:ind w:firstLine="709"/>
        <w:jc w:val="both"/>
      </w:pPr>
      <w:r w:rsidRPr="00C76E5D">
        <w:t>“İadeye Konu Olan KDV” alanına, alıcı tarafından tevkifata tabi tutularak sorumlu sıfatıyla beyan edilen tutar yazılır.</w:t>
      </w:r>
    </w:p>
    <w:p w:rsidR="00D73ED9" w:rsidRPr="00C76E5D" w:rsidRDefault="00D73ED9" w:rsidP="00D73ED9">
      <w:pPr>
        <w:spacing w:before="60" w:after="60"/>
        <w:ind w:firstLine="709"/>
        <w:jc w:val="both"/>
      </w:pPr>
      <w:r w:rsidRPr="00C76E5D">
        <w:t>Tevkifat uygulaması nedeniyle iade almak istemeyen mükellefler bu tabloya kayıt yapma</w:t>
      </w:r>
      <w:r>
        <w:t>zlar</w:t>
      </w:r>
      <w:r w:rsidRPr="00C76E5D">
        <w:t>.</w:t>
      </w:r>
    </w:p>
    <w:p w:rsidR="00D73ED9" w:rsidRDefault="00D73ED9" w:rsidP="00D73ED9">
      <w:pPr>
        <w:spacing w:before="60" w:after="60"/>
        <w:ind w:firstLine="709"/>
        <w:jc w:val="both"/>
      </w:pPr>
      <w:r w:rsidRPr="00C76E5D">
        <w:t>Beyannamenin usulüne uygun olarak doldurulmasından sonra "Sonuç Hesapları" kulakçığında yer alan "İade Edilmesi Gereken KDV" satırındaki tutarın bu uygulamadan kaynaklanan kısmı, talep edilmesi halinde Tebliğin (I/</w:t>
      </w:r>
      <w:r>
        <w:t>C-2.1.5.</w:t>
      </w:r>
      <w:r w:rsidRPr="00C76E5D">
        <w:t>) bölümünde belirlenen usul ve esaslar çerçevesinde, mükellefe iade edilir.</w:t>
      </w:r>
    </w:p>
    <w:p w:rsidR="00D73ED9" w:rsidRPr="00C76E5D" w:rsidRDefault="00D73ED9" w:rsidP="00D73ED9">
      <w:pPr>
        <w:spacing w:before="60" w:after="60"/>
        <w:ind w:firstLine="709"/>
        <w:jc w:val="both"/>
        <w:rPr>
          <w:b/>
        </w:rPr>
      </w:pPr>
      <w:r>
        <w:rPr>
          <w:b/>
        </w:rPr>
        <w:t>2.1.4</w:t>
      </w:r>
      <w:r w:rsidRPr="00C76E5D">
        <w:rPr>
          <w:b/>
        </w:rPr>
        <w:t>. Düzeltme İşlemleri</w:t>
      </w:r>
    </w:p>
    <w:p w:rsidR="00D73ED9" w:rsidRPr="00C76E5D" w:rsidRDefault="00D73ED9" w:rsidP="00D73ED9">
      <w:pPr>
        <w:spacing w:before="60" w:after="60"/>
        <w:ind w:firstLine="709"/>
        <w:jc w:val="both"/>
      </w:pPr>
      <w:r w:rsidRPr="00C76E5D">
        <w:t>Tevkifat kapsamına alınan işlemlerde ortaya çıkan mal iadeleri ve matrah değişiklikleri ile ilgili olarak aşağıdaki şekilde işlem yapılması gerekmektedir.</w:t>
      </w:r>
    </w:p>
    <w:p w:rsidR="00D73ED9" w:rsidRPr="00C76E5D" w:rsidRDefault="00D73ED9" w:rsidP="00D73ED9">
      <w:pPr>
        <w:spacing w:before="60" w:after="60"/>
        <w:ind w:firstLine="709"/>
        <w:jc w:val="both"/>
        <w:rPr>
          <w:b/>
        </w:rPr>
      </w:pPr>
      <w:r>
        <w:rPr>
          <w:b/>
        </w:rPr>
        <w:t>2.1.4.</w:t>
      </w:r>
      <w:r w:rsidRPr="00C76E5D">
        <w:rPr>
          <w:b/>
        </w:rPr>
        <w:t>1. Mal İadeleri</w:t>
      </w:r>
    </w:p>
    <w:p w:rsidR="00D73ED9" w:rsidRPr="00C76E5D" w:rsidRDefault="00D73ED9" w:rsidP="00D73ED9">
      <w:pPr>
        <w:spacing w:before="60" w:after="60"/>
        <w:ind w:firstLine="709"/>
        <w:jc w:val="both"/>
      </w:pPr>
      <w:r w:rsidRPr="00C76E5D">
        <w:t>Mal iadelerinde düzeltme, işlem bedeli üzerinden hesaplanan verginin tevkifata tabi tutulmayan kısmı üzerinden gerçekleştirilir.</w:t>
      </w:r>
    </w:p>
    <w:p w:rsidR="00D73ED9" w:rsidRPr="00920FB3" w:rsidRDefault="00D73ED9" w:rsidP="00D73ED9">
      <w:pPr>
        <w:spacing w:before="60" w:after="60"/>
        <w:ind w:firstLine="709"/>
        <w:jc w:val="both"/>
        <w:rPr>
          <w:i/>
        </w:rPr>
      </w:pPr>
      <w:r w:rsidRPr="000C3DA0">
        <w:rPr>
          <w:b/>
          <w:i/>
        </w:rPr>
        <w:t>Örnek:</w:t>
      </w:r>
      <w:r w:rsidRPr="000C3DA0">
        <w:rPr>
          <w:i/>
        </w:rPr>
        <w:t xml:space="preserve">Pamuk toptancısı (A), 14/4/2012 tarihinde tekstil firması (B)'ye 50.000 </w:t>
      </w:r>
      <w:r w:rsidRPr="00920FB3">
        <w:rPr>
          <w:i/>
        </w:rPr>
        <w:t>TL</w:t>
      </w:r>
      <w:r w:rsidRPr="000C3DA0">
        <w:rPr>
          <w:i/>
        </w:rPr>
        <w:t>karşılığında pamuk teslim etmiş, hesaplanan (50.000 x 0,08 =)4.</w:t>
      </w:r>
      <w:r w:rsidRPr="00920FB3">
        <w:rPr>
          <w:i/>
        </w:rPr>
        <w:t xml:space="preserve">000 TL KDV’nin (4.000 x 0,10 =)400 </w:t>
      </w:r>
      <w:r>
        <w:rPr>
          <w:i/>
        </w:rPr>
        <w:t>TL</w:t>
      </w:r>
      <w:r w:rsidRPr="00920FB3">
        <w:rPr>
          <w:i/>
        </w:rPr>
        <w:t xml:space="preserve">’lik kısmı (A)’ya ödenmiş ve onun tarafından beyan edilmiş, (4.000 x 0,90 =) 3.600 </w:t>
      </w:r>
      <w:r>
        <w:rPr>
          <w:i/>
        </w:rPr>
        <w:t>TL</w:t>
      </w:r>
      <w:r w:rsidRPr="00920FB3">
        <w:rPr>
          <w:i/>
        </w:rPr>
        <w:t>’lik kısmı ise (B) tarafından tevkifata tabi tutulmuş ve Nisan/2012 dönemi beyannamesi ile sorumlu sıfatıyla beyan edilmiştir.</w:t>
      </w:r>
    </w:p>
    <w:p w:rsidR="00D73ED9" w:rsidRPr="00920FB3" w:rsidRDefault="00D73ED9" w:rsidP="00D73ED9">
      <w:pPr>
        <w:spacing w:before="60" w:after="60"/>
        <w:ind w:firstLine="709"/>
        <w:jc w:val="both"/>
        <w:rPr>
          <w:i/>
        </w:rPr>
      </w:pPr>
      <w:r w:rsidRPr="00920FB3">
        <w:rPr>
          <w:i/>
        </w:rPr>
        <w:t>İşleme ilişkin fatura (B) tarafından 21/4/2012 tarihinde yasal kayıtlara alınmıştır. (B), (A)’ya ödediği 400 TL ile sorumlu sıfatıyla beyan ettiği 3.600 TL’yi Nisan/2012 dönemine ait 1 No.lu KDV Beyannamesinde indirim konusu yapmıştır.</w:t>
      </w:r>
    </w:p>
    <w:p w:rsidR="00D73ED9" w:rsidRPr="00920FB3" w:rsidRDefault="00D73ED9" w:rsidP="00D73ED9">
      <w:pPr>
        <w:spacing w:before="60" w:after="60"/>
        <w:ind w:firstLine="709"/>
        <w:jc w:val="both"/>
        <w:rPr>
          <w:i/>
        </w:rPr>
      </w:pPr>
      <w:r w:rsidRPr="00920FB3">
        <w:rPr>
          <w:i/>
        </w:rPr>
        <w:t xml:space="preserve">Söz konusu pamuğun </w:t>
      </w:r>
      <w:r>
        <w:rPr>
          <w:i/>
        </w:rPr>
        <w:t>(</w:t>
      </w:r>
      <w:r w:rsidRPr="00920FB3">
        <w:rPr>
          <w:i/>
        </w:rPr>
        <w:t>1/5</w:t>
      </w:r>
      <w:r>
        <w:rPr>
          <w:i/>
        </w:rPr>
        <w:t>)</w:t>
      </w:r>
      <w:r w:rsidRPr="00920FB3">
        <w:rPr>
          <w:i/>
        </w:rPr>
        <w:t>’i 10/6/2012 tarihinde (A)’ya iade edilmiştir.</w:t>
      </w:r>
    </w:p>
    <w:p w:rsidR="00D73ED9" w:rsidRPr="00920FB3" w:rsidRDefault="00D73ED9" w:rsidP="00D73ED9">
      <w:pPr>
        <w:spacing w:before="60" w:after="60"/>
        <w:ind w:firstLine="709"/>
        <w:jc w:val="both"/>
        <w:rPr>
          <w:i/>
        </w:rPr>
      </w:pPr>
      <w:r w:rsidRPr="00920FB3">
        <w:rPr>
          <w:i/>
        </w:rPr>
        <w:t>Bu durumda (B), (A)’dan 10.080 TL geri alacak, mal iadesinin gerçekleştiği dönemde, 80 TL’yi 1 No.lu KDV Beyannamesi ile beyan edecektir.</w:t>
      </w:r>
    </w:p>
    <w:p w:rsidR="00D73ED9" w:rsidRPr="00920FB3" w:rsidRDefault="00D73ED9" w:rsidP="00D73ED9">
      <w:pPr>
        <w:spacing w:before="60" w:after="60"/>
        <w:ind w:firstLine="709"/>
        <w:jc w:val="both"/>
        <w:rPr>
          <w:i/>
        </w:rPr>
      </w:pPr>
      <w:r w:rsidRPr="00920FB3">
        <w:rPr>
          <w:i/>
        </w:rPr>
        <w:t>(A) ise, aynı dönemde 80 TL’yi l No.lu KDV Beyannamesinde indirim konusu yapacaktır.</w:t>
      </w:r>
    </w:p>
    <w:p w:rsidR="00D73ED9" w:rsidRPr="00920FB3" w:rsidRDefault="00D73ED9" w:rsidP="00D73ED9">
      <w:pPr>
        <w:spacing w:before="60" w:after="60"/>
        <w:ind w:firstLine="709"/>
        <w:jc w:val="both"/>
        <w:rPr>
          <w:i/>
        </w:rPr>
      </w:pPr>
      <w:r w:rsidRPr="00920FB3">
        <w:rPr>
          <w:i/>
        </w:rPr>
        <w:t xml:space="preserve">Bu işlemler nedeniyle defter kayıtlarında KDV’nin sadece tevkifata tabi tutulmayan 80 </w:t>
      </w:r>
      <w:r>
        <w:rPr>
          <w:i/>
        </w:rPr>
        <w:t>TL</w:t>
      </w:r>
      <w:r w:rsidRPr="00920FB3">
        <w:rPr>
          <w:i/>
        </w:rPr>
        <w:t>’lik kısmı için düzeltme işlemi yapılacak, tevkifata tabi tutularak sorumlu sıfatıyla beyan edilmiş ve indirim konusu yapılmış olan tutar için düzeltme işlemi yapılmayacaktır.</w:t>
      </w:r>
    </w:p>
    <w:p w:rsidR="00D73ED9" w:rsidRPr="00C76E5D" w:rsidRDefault="00D73ED9" w:rsidP="00D73ED9">
      <w:pPr>
        <w:spacing w:before="60" w:after="60"/>
        <w:ind w:firstLine="709"/>
        <w:jc w:val="both"/>
      </w:pPr>
      <w:r w:rsidRPr="00C76E5D">
        <w:t xml:space="preserve">Tevkifat uygulaması kapsamında bulunan hizmetlerde düzeltme, ifa edilen hizmetin iadesi söz konusu olmayacağından, faturanın hizmetin ifasından önce düzenlendiği durumlarda hizmetten </w:t>
      </w:r>
      <w:r w:rsidRPr="00C76E5D">
        <w:lastRenderedPageBreak/>
        <w:t>tamamen vazgeçilmesi ya da hizmetin sözleşme şartlarına uygun olarak gerçekleştirilmemesi nedeniyle işlemin matrahında bir değişiklik meydana gelmesi halinde yapılabilecektir.</w:t>
      </w:r>
    </w:p>
    <w:p w:rsidR="00D73ED9" w:rsidRPr="00C76E5D" w:rsidRDefault="00D73ED9" w:rsidP="00D73ED9">
      <w:pPr>
        <w:spacing w:before="60" w:after="60"/>
        <w:ind w:firstLine="709"/>
        <w:jc w:val="both"/>
        <w:rPr>
          <w:b/>
        </w:rPr>
      </w:pPr>
      <w:r>
        <w:rPr>
          <w:b/>
        </w:rPr>
        <w:t>2.1.4.</w:t>
      </w:r>
      <w:r w:rsidRPr="00C76E5D">
        <w:rPr>
          <w:b/>
        </w:rPr>
        <w:t>2. Matrahta Değişiklik</w:t>
      </w:r>
    </w:p>
    <w:p w:rsidR="00D73ED9" w:rsidRPr="00C76E5D" w:rsidRDefault="00D73ED9" w:rsidP="00D73ED9">
      <w:pPr>
        <w:spacing w:before="60" w:after="60"/>
        <w:ind w:firstLine="709"/>
        <w:jc w:val="both"/>
      </w:pPr>
      <w:r w:rsidRPr="00C76E5D">
        <w:t>Fiyat farkı, kur farkı ve benzeri nedenlerle tevkifata tabi işlemin bedelinde sonradan bir artış ortaya çıkması halinde, bu artış ile ilgili olarak fatura düzenlenerek KDV hesaplan</w:t>
      </w:r>
      <w:r>
        <w:t>ır</w:t>
      </w:r>
      <w:r w:rsidRPr="00C76E5D">
        <w:t xml:space="preserve"> ve hesaplanan KDV üzerinden (tevkifat alt sınırı dikkate alınmaksızın) tevkifat uygulanır. Bu şekilde işlem yapılabilmesi için fiyat farkı, kur farkı ve benzerinin ait olduğu asıl işleme ait KDV dahil bedelin tevkifat alt sınırını geçmiş ve tevkifata tabi tutulmuş olması gerekmektedir.</w:t>
      </w:r>
    </w:p>
    <w:p w:rsidR="00D73ED9" w:rsidRPr="00C76E5D" w:rsidRDefault="00D73ED9" w:rsidP="00D73ED9">
      <w:pPr>
        <w:spacing w:before="60" w:after="60"/>
        <w:ind w:firstLine="709"/>
        <w:jc w:val="both"/>
      </w:pPr>
      <w:r w:rsidRPr="00C76E5D">
        <w:t>Alıcı lehine, ödemenin yapıldığı tarihte kur farkı oluşması halinde ise kur farkı tutarı üzerinden alıcı tarafından satıcıya bir fatura düzenlenerek, teslim ve hizmetin yapıldığı tarihteki oran üzerinden KDV hesaplanması gerekmektedir. Böylece, matrahta oluşan azalma tutarı, tevkifata tabi tutulmayan KDV tutarı ile birlikte, satıcı tarafından alıcıya iade edilir. Ayrıca, söz konusu KDV tutarı alıcı tarafından 1 No.lu KDV beyannamesi ile beyan edilir.</w:t>
      </w:r>
    </w:p>
    <w:p w:rsidR="00D73ED9" w:rsidRPr="00C76E5D" w:rsidRDefault="00D73ED9" w:rsidP="00D73ED9">
      <w:pPr>
        <w:spacing w:before="60" w:after="60"/>
        <w:ind w:firstLine="709"/>
        <w:jc w:val="both"/>
      </w:pPr>
      <w:r w:rsidRPr="00C76E5D">
        <w:t xml:space="preserve">Malların kısmen iade edilmesi, hizmetin bir kısmının tamamlanmaması, malların ve hizmetin sözleşmede belirtilen evsafa uymaması ve benzeri nedenlerle tevkifata tabi işlem bedelinde sonradan bir azalma meydana gelmişse, azalma miktarı ile ilgili olarak mal iadelerine ilişkin açıklamaların yer aldığı </w:t>
      </w:r>
      <w:r>
        <w:t>Tebliğin (</w:t>
      </w:r>
      <w:r w:rsidRPr="00C76E5D">
        <w:t>I/</w:t>
      </w:r>
      <w:r>
        <w:t>C</w:t>
      </w:r>
      <w:r w:rsidRPr="00C76E5D">
        <w:t>-</w:t>
      </w:r>
      <w:r>
        <w:t>2</w:t>
      </w:r>
      <w:r w:rsidRPr="00C76E5D">
        <w:t>.</w:t>
      </w:r>
      <w:r>
        <w:t>1.4.1.</w:t>
      </w:r>
      <w:r w:rsidRPr="00C76E5D">
        <w:t>) bölümü çerçevesinde işlem yapılır.</w:t>
      </w:r>
    </w:p>
    <w:p w:rsidR="00D73ED9" w:rsidRPr="00920FB3" w:rsidRDefault="00D73ED9" w:rsidP="00D73ED9">
      <w:pPr>
        <w:spacing w:before="60" w:after="60"/>
        <w:ind w:firstLine="709"/>
        <w:jc w:val="both"/>
        <w:rPr>
          <w:b/>
          <w:i/>
        </w:rPr>
      </w:pPr>
      <w:r>
        <w:rPr>
          <w:b/>
          <w:i/>
        </w:rPr>
        <w:t xml:space="preserve">Örnek: </w:t>
      </w:r>
      <w:r w:rsidRPr="000C3DA0">
        <w:rPr>
          <w:i/>
        </w:rPr>
        <w:t>Konfeksiyon toptancısı (A)'dan 100.</w:t>
      </w:r>
      <w:r w:rsidRPr="00920FB3">
        <w:rPr>
          <w:i/>
        </w:rPr>
        <w:t xml:space="preserve">000 </w:t>
      </w:r>
      <w:r>
        <w:rPr>
          <w:i/>
        </w:rPr>
        <w:t>TL</w:t>
      </w:r>
      <w:r w:rsidRPr="00920FB3">
        <w:rPr>
          <w:i/>
        </w:rPr>
        <w:t>’ ye 1.000 parçalık fason iş siparişi alan imalatçı (B), 2012/Nisan döneminde bu işle ilgili olarak fatura düzenlemiş, faturada gösterilen (100.000 x 0,08 =) 8.000 TL KDV’nin (8.000 x 0,10 = ) 800 TL’si (B)’ye ödenmiş, (8.000 x 0,90 =) 7.200 TL’lik kısmı ise (A) tarafından tevkifata tabi tutularak sorumlu sıfatıyla beyan edilmiştir.</w:t>
      </w:r>
    </w:p>
    <w:p w:rsidR="00D73ED9" w:rsidRPr="00920FB3" w:rsidRDefault="00D73ED9" w:rsidP="00D73ED9">
      <w:pPr>
        <w:spacing w:before="60" w:after="60"/>
        <w:ind w:firstLine="709"/>
        <w:jc w:val="both"/>
        <w:rPr>
          <w:i/>
        </w:rPr>
      </w:pPr>
      <w:r w:rsidRPr="00920FB3">
        <w:rPr>
          <w:i/>
        </w:rPr>
        <w:t>(B), bu siparişin 200 adetlik kısmını zamanında teslim edemediğinden bedelde 20.000 TL’lik bir azalma meydana gelmiştir.</w:t>
      </w:r>
    </w:p>
    <w:p w:rsidR="00D73ED9" w:rsidRPr="00920FB3" w:rsidRDefault="00D73ED9" w:rsidP="00D73ED9">
      <w:pPr>
        <w:spacing w:before="60" w:after="60"/>
        <w:ind w:firstLine="709"/>
        <w:jc w:val="both"/>
        <w:rPr>
          <w:i/>
        </w:rPr>
      </w:pPr>
      <w:r w:rsidRPr="00920FB3">
        <w:rPr>
          <w:i/>
        </w:rPr>
        <w:t>2012/Mayıs döneminde ortaya çıkan bu değişiklik nedeniyle tarafların karşılıklı düzeltme yapması gerekmektedir.</w:t>
      </w:r>
    </w:p>
    <w:p w:rsidR="00D73ED9" w:rsidRPr="00920FB3" w:rsidRDefault="00D73ED9" w:rsidP="00D73ED9">
      <w:pPr>
        <w:spacing w:before="60" w:after="60"/>
        <w:ind w:firstLine="709"/>
        <w:jc w:val="both"/>
        <w:rPr>
          <w:i/>
        </w:rPr>
      </w:pPr>
      <w:r w:rsidRPr="00920FB3">
        <w:rPr>
          <w:i/>
        </w:rPr>
        <w:t>Buna göre (B), (A)’ya 20.000 TL ile birlikte bu tutara ait (20.000 x 0,08 =) 1.600 TL KDV’nin tevkifata tabi tutulmayan (1.600 x 0,10 =) 160 TL’sini (toplam 20.160 TL) iade edecek, 2012/Nisan döneminde beyan ettiği 160 TL’yi 2012/Mayıs dönemine ait 1 No.lu KDV Beyannamesinde indirim konusu yapacaktır.</w:t>
      </w:r>
    </w:p>
    <w:p w:rsidR="00D73ED9" w:rsidRPr="00920FB3" w:rsidRDefault="00D73ED9" w:rsidP="00D73ED9">
      <w:pPr>
        <w:spacing w:before="60" w:after="60"/>
        <w:ind w:firstLine="709"/>
        <w:jc w:val="both"/>
        <w:rPr>
          <w:i/>
        </w:rPr>
      </w:pPr>
      <w:r w:rsidRPr="00920FB3">
        <w:rPr>
          <w:i/>
        </w:rPr>
        <w:t>(A) ise 2012/Nisan döneminde indirim konusu yaptığı 160 TL’yi, 2012/Mayıs döneminde 1 No.lu KDV Beyannamesi ile beyan edecektir.</w:t>
      </w:r>
    </w:p>
    <w:p w:rsidR="00D73ED9" w:rsidRPr="000C3DA0" w:rsidRDefault="00D73ED9" w:rsidP="00D73ED9">
      <w:pPr>
        <w:spacing w:before="60" w:after="60"/>
        <w:ind w:firstLine="709"/>
        <w:jc w:val="both"/>
        <w:rPr>
          <w:i/>
        </w:rPr>
      </w:pPr>
      <w:r w:rsidRPr="00920FB3">
        <w:rPr>
          <w:i/>
        </w:rPr>
        <w:t>(A)’nın bu fason sipariş nedeniyle tevkifata tabi tutarak beyan ettiği verginin, 20.000 TL’ye isabet eden kısmı olan (1.600 x 0,90 =) 1.440TL aynı zamanda indirim konusu</w:t>
      </w:r>
      <w:r w:rsidRPr="000C3DA0">
        <w:rPr>
          <w:i/>
        </w:rPr>
        <w:t xml:space="preserve"> yapılmış olduğundan, bir düzeltme işlemine konu olmayacaktır.</w:t>
      </w:r>
    </w:p>
    <w:p w:rsidR="00D73ED9" w:rsidRPr="00C76E5D" w:rsidRDefault="00D73ED9" w:rsidP="00D73ED9">
      <w:pPr>
        <w:spacing w:before="60" w:after="60"/>
        <w:ind w:firstLine="709"/>
        <w:jc w:val="both"/>
        <w:rPr>
          <w:b/>
        </w:rPr>
      </w:pPr>
      <w:r>
        <w:rPr>
          <w:b/>
        </w:rPr>
        <w:t>2.1.4.</w:t>
      </w:r>
      <w:r w:rsidRPr="00C76E5D">
        <w:rPr>
          <w:b/>
        </w:rPr>
        <w:t>3. Fazla veya Yersiz Tevkif Edilen Vergilerin İadesi</w:t>
      </w:r>
    </w:p>
    <w:p w:rsidR="00D73ED9" w:rsidRPr="00C76E5D" w:rsidRDefault="00D73ED9" w:rsidP="00D73ED9">
      <w:pPr>
        <w:tabs>
          <w:tab w:val="left" w:pos="566"/>
        </w:tabs>
        <w:spacing w:before="60" w:after="60"/>
        <w:ind w:firstLine="709"/>
        <w:jc w:val="both"/>
        <w:rPr>
          <w:rFonts w:eastAsia="ヒラギノ明朝Pro W3"/>
        </w:rPr>
      </w:pPr>
      <w:r w:rsidRPr="00C76E5D">
        <w:rPr>
          <w:rFonts w:eastAsia="ヒラギノ明朝Pro W3"/>
        </w:rPr>
        <w:t>Fazla veya yersiz tevkif edilerek ödenen vergi bulunması halinde, gerek alıcı gerekse satıcının beyanlarının düzeltilmesi suretiyle işlemin tevkifat uygulanmadan önceki hale döndürülmesi gerekir.</w:t>
      </w:r>
    </w:p>
    <w:p w:rsidR="00D73ED9" w:rsidRPr="00C76E5D" w:rsidRDefault="00D73ED9" w:rsidP="00D73ED9">
      <w:pPr>
        <w:tabs>
          <w:tab w:val="left" w:pos="566"/>
        </w:tabs>
        <w:spacing w:before="60" w:after="60"/>
        <w:ind w:firstLine="709"/>
        <w:jc w:val="both"/>
        <w:rPr>
          <w:rFonts w:eastAsia="ヒラギノ明朝Pro W3"/>
        </w:rPr>
      </w:pPr>
      <w:r w:rsidRPr="00C76E5D">
        <w:rPr>
          <w:rFonts w:eastAsia="ヒラギノ明朝Pro W3"/>
        </w:rPr>
        <w:t>Fazla veya yersiz tevkif edilen vergi</w:t>
      </w:r>
      <w:r>
        <w:rPr>
          <w:rFonts w:eastAsia="ヒラギノ明朝Pro W3"/>
        </w:rPr>
        <w:t>,</w:t>
      </w:r>
      <w:r w:rsidRPr="00C76E5D">
        <w:rPr>
          <w:rFonts w:eastAsia="ヒラギノ明朝Pro W3"/>
        </w:rPr>
        <w:t xml:space="preserve"> öncelikle tevkifatı yapan alıcı tarafından satıcıya iade edilir. Alıcının, fazla veya yersiz tevkif ettiği KDV tutarını satıcıya ödediğini gösterir belge ve satıcının düzeltmeyi yaptığını gösterir vergi dairesi yazısı ile birlikte başvurması halinde, fazla veya yersiz tevkif edilen vergi, bu vergiyi vergi dairesine beyan ederek ödeyen alıcıya iade edilir.</w:t>
      </w:r>
    </w:p>
    <w:p w:rsidR="00D73ED9" w:rsidRPr="00C76E5D" w:rsidRDefault="00D73ED9" w:rsidP="00D73ED9">
      <w:pPr>
        <w:tabs>
          <w:tab w:val="left" w:pos="566"/>
        </w:tabs>
        <w:spacing w:before="60" w:after="60"/>
        <w:ind w:firstLine="709"/>
        <w:jc w:val="both"/>
        <w:rPr>
          <w:rFonts w:eastAsia="ヒラギノ明朝Pro W3"/>
        </w:rPr>
      </w:pPr>
      <w:r w:rsidRPr="00C76E5D">
        <w:lastRenderedPageBreak/>
        <w:t xml:space="preserve">Tevkifata tabi olmadığı halde tevkifat uygulanan ve satıcı tarafından verginin tamamının beyan edildiği durumlarda, </w:t>
      </w:r>
      <w:r w:rsidRPr="00C76E5D">
        <w:rPr>
          <w:rFonts w:eastAsia="ヒラギノ明朝Pro W3"/>
        </w:rPr>
        <w:t>satıcının düzeltmeyi yaptığını gösterir vergi dairesi yazısının ibrazı aranma</w:t>
      </w:r>
      <w:r>
        <w:rPr>
          <w:rFonts w:eastAsia="ヒラギノ明朝Pro W3"/>
        </w:rPr>
        <w:t>z</w:t>
      </w:r>
      <w:r w:rsidRPr="00C76E5D">
        <w:rPr>
          <w:rFonts w:eastAsia="ヒラギノ明朝Pro W3"/>
        </w:rPr>
        <w:t>.</w:t>
      </w:r>
    </w:p>
    <w:p w:rsidR="00D73ED9" w:rsidRPr="00C76E5D" w:rsidRDefault="00D73ED9" w:rsidP="00D73ED9">
      <w:pPr>
        <w:tabs>
          <w:tab w:val="left" w:pos="566"/>
        </w:tabs>
        <w:spacing w:before="60" w:after="60"/>
        <w:ind w:firstLine="709"/>
        <w:jc w:val="both"/>
        <w:rPr>
          <w:rFonts w:eastAsia="ヒラギノ明朝Pro W3"/>
        </w:rPr>
      </w:pPr>
      <w:r w:rsidRPr="00C76E5D">
        <w:t>Tevkifata tabi olan ve tevkifata tabi tutulan, ancak satıcı tarafından verginin tamamının beyan edildiği durumlarda,</w:t>
      </w:r>
      <w:r w:rsidRPr="00C76E5D">
        <w:rPr>
          <w:rFonts w:eastAsia="ヒラギノ明朝Pro W3"/>
        </w:rPr>
        <w:t xml:space="preserve"> satıcının düzeltmeyi yapmasından sonra, varsa önceki beyanı üzerine ödenen KDV’nin, söz konusu işlemle sınırlı kısmı satıcıya iade edilir. Dolayısıyla bu durumda alıcıya iade söz konusu olma</w:t>
      </w:r>
      <w:r>
        <w:rPr>
          <w:rFonts w:eastAsia="ヒラギノ明朝Pro W3"/>
        </w:rPr>
        <w:t>z</w:t>
      </w:r>
      <w:r w:rsidRPr="00C76E5D">
        <w:rPr>
          <w:rFonts w:eastAsia="ヒラギノ明朝Pro W3"/>
        </w:rPr>
        <w:t>.</w:t>
      </w:r>
    </w:p>
    <w:p w:rsidR="00D73ED9" w:rsidRPr="00C76E5D" w:rsidRDefault="00D73ED9" w:rsidP="00D73ED9">
      <w:pPr>
        <w:spacing w:before="60" w:after="60"/>
        <w:ind w:firstLine="709"/>
        <w:jc w:val="both"/>
      </w:pPr>
      <w:r w:rsidRPr="00C76E5D">
        <w:t>Yapılacak iadelerde teminat, YMM KDV İadesi Tasdik Raporu ve Vergi İnceleme Raporu aranma</w:t>
      </w:r>
      <w:r>
        <w:t>z</w:t>
      </w:r>
      <w:r w:rsidRPr="00C76E5D">
        <w:t>.</w:t>
      </w:r>
    </w:p>
    <w:p w:rsidR="00D73ED9" w:rsidRPr="00C76E5D" w:rsidRDefault="00D73ED9" w:rsidP="00D73ED9">
      <w:pPr>
        <w:spacing w:before="60" w:after="60"/>
        <w:ind w:firstLine="709"/>
        <w:jc w:val="both"/>
      </w:pPr>
      <w:r w:rsidRPr="00C76E5D">
        <w:t>Tevkifata tabi tutulan KDV’nin alıcı tarafından beyan edilmiş ancak ödenmemiş olması halinde, sorumlu sıfatıyla beyan edilen bu vergi tahakkuktan terkin edilir.</w:t>
      </w:r>
    </w:p>
    <w:p w:rsidR="00D73ED9" w:rsidRPr="00C76E5D" w:rsidRDefault="00D73ED9" w:rsidP="00D73ED9">
      <w:pPr>
        <w:tabs>
          <w:tab w:val="left" w:pos="566"/>
        </w:tabs>
        <w:spacing w:before="60" w:after="60"/>
        <w:ind w:firstLine="709"/>
        <w:jc w:val="both"/>
        <w:rPr>
          <w:rFonts w:eastAsia="ヒラギノ明朝Pro W3"/>
        </w:rPr>
      </w:pPr>
      <w:r w:rsidRPr="00C76E5D">
        <w:rPr>
          <w:rFonts w:eastAsia="ヒラギノ明朝Pro W3"/>
        </w:rPr>
        <w:t xml:space="preserve">Genel bütçe kapsamındaki kamu idarelerinin </w:t>
      </w:r>
      <w:r w:rsidRPr="00C76E5D">
        <w:t xml:space="preserve">muhasebe birimleri </w:t>
      </w:r>
      <w:r w:rsidRPr="00C76E5D">
        <w:rPr>
          <w:rFonts w:eastAsia="ヒラギノ明朝Pro W3"/>
        </w:rPr>
        <w:t xml:space="preserve">tarafından yapılan fazla veya yersiz tevkifatlar, satıcının beyanlarını düzelttiğini gösterir vergi dairesi yazısını ibraz etmesi üzerine ödemeyi yapan </w:t>
      </w:r>
      <w:r w:rsidRPr="00C76E5D">
        <w:t xml:space="preserve">muhasebe birimlerince </w:t>
      </w:r>
      <w:r w:rsidRPr="00C76E5D">
        <w:rPr>
          <w:rFonts w:eastAsia="ヒラギノ明朝Pro W3"/>
        </w:rPr>
        <w:t>düzeltil</w:t>
      </w:r>
      <w:r>
        <w:rPr>
          <w:rFonts w:eastAsia="ヒラギノ明朝Pro W3"/>
        </w:rPr>
        <w:t>ir</w:t>
      </w:r>
      <w:r w:rsidRPr="00C76E5D">
        <w:rPr>
          <w:rFonts w:eastAsia="ヒラギノ明朝Pro W3"/>
        </w:rPr>
        <w:t xml:space="preserve"> ve gereken durumlarda iade </w:t>
      </w:r>
      <w:r>
        <w:rPr>
          <w:rFonts w:eastAsia="ヒラギノ明朝Pro W3"/>
        </w:rPr>
        <w:t>edilir</w:t>
      </w:r>
      <w:r w:rsidRPr="00C76E5D">
        <w:rPr>
          <w:rFonts w:eastAsia="ヒラギノ明朝Pro W3"/>
        </w:rPr>
        <w:t>.</w:t>
      </w:r>
    </w:p>
    <w:p w:rsidR="00D73ED9" w:rsidRPr="00C76E5D" w:rsidRDefault="00D73ED9" w:rsidP="00D73ED9">
      <w:pPr>
        <w:spacing w:before="60" w:after="60"/>
        <w:ind w:firstLine="709"/>
        <w:jc w:val="both"/>
        <w:rPr>
          <w:b/>
        </w:rPr>
      </w:pPr>
      <w:r>
        <w:rPr>
          <w:b/>
        </w:rPr>
        <w:t>2.1.5</w:t>
      </w:r>
      <w:r w:rsidRPr="00C76E5D">
        <w:rPr>
          <w:b/>
        </w:rPr>
        <w:t xml:space="preserve">. </w:t>
      </w:r>
      <w:r>
        <w:rPr>
          <w:b/>
        </w:rPr>
        <w:t>Tevkifata Tabi İşlemlerde KDV</w:t>
      </w:r>
      <w:r w:rsidRPr="00C76E5D">
        <w:rPr>
          <w:b/>
        </w:rPr>
        <w:t xml:space="preserve"> İadesi</w:t>
      </w:r>
    </w:p>
    <w:p w:rsidR="00D73ED9" w:rsidRDefault="00D73ED9" w:rsidP="00D73ED9">
      <w:pPr>
        <w:spacing w:before="60" w:after="60"/>
        <w:ind w:firstLine="709"/>
        <w:jc w:val="both"/>
      </w:pPr>
      <w:r w:rsidRPr="00C76E5D">
        <w:t xml:space="preserve">Kısmi tevkifat uygulamasından kaynaklanan iade taleplerinin aşağıda belirlenen usul ve esaslar çerçevesinde yerine getirilmesi uygun görülmüştür. </w:t>
      </w:r>
    </w:p>
    <w:p w:rsidR="00D73ED9" w:rsidRPr="00C76E5D" w:rsidRDefault="00D73ED9" w:rsidP="00D73ED9">
      <w:pPr>
        <w:spacing w:before="60" w:after="60"/>
        <w:ind w:firstLine="709"/>
        <w:jc w:val="both"/>
        <w:rPr>
          <w:b/>
        </w:rPr>
      </w:pPr>
      <w:r>
        <w:rPr>
          <w:b/>
        </w:rPr>
        <w:t>2.1.5.</w:t>
      </w:r>
      <w:r w:rsidRPr="00C76E5D">
        <w:rPr>
          <w:b/>
        </w:rPr>
        <w:t>1. Genel Açıklamalar</w:t>
      </w:r>
    </w:p>
    <w:p w:rsidR="00D73ED9" w:rsidRPr="00C76E5D" w:rsidRDefault="00D73ED9" w:rsidP="00D73ED9">
      <w:pPr>
        <w:spacing w:before="60" w:after="60"/>
        <w:ind w:firstLine="709"/>
        <w:jc w:val="both"/>
      </w:pPr>
      <w:r w:rsidRPr="00C76E5D">
        <w:t>Tevkifat uygulamasından doğan KDV alacaklarının mükellefe iade edilebilmesi için, satıcının tevkifat uygulanmayan KDV tutarını 1 No.lu KDV Beyannamesi ile beyan etmiş olması, alıcının da yaptığı tevkifatla ilgili 2 No.lu KDV Beyannamesini vergi dairesine vermiş olması zorunludur.</w:t>
      </w:r>
    </w:p>
    <w:p w:rsidR="00D73ED9" w:rsidRPr="00C76E5D" w:rsidRDefault="00D73ED9" w:rsidP="00D73ED9">
      <w:pPr>
        <w:spacing w:before="60" w:after="60"/>
        <w:ind w:firstLine="709"/>
        <w:jc w:val="both"/>
      </w:pPr>
      <w:r w:rsidRPr="00C76E5D">
        <w:t>İade taleplerinin yerine getirilmesinde, alıcı tarafından 2 No.lu KDV Beyannamesi ile beyan edilen ve tahakkuk ettirilen KDV’nin ödenmiş olması şartı aranma</w:t>
      </w:r>
      <w:r>
        <w:t>z</w:t>
      </w:r>
      <w:r w:rsidRPr="00C76E5D">
        <w:t>.</w:t>
      </w:r>
    </w:p>
    <w:p w:rsidR="00D73ED9" w:rsidRPr="00C76E5D" w:rsidRDefault="00D73ED9" w:rsidP="00D73ED9">
      <w:pPr>
        <w:spacing w:before="60" w:after="60"/>
        <w:ind w:firstLine="709"/>
        <w:jc w:val="both"/>
      </w:pPr>
      <w:r w:rsidRPr="00C76E5D">
        <w:t>Genel bütçe kapsamındaki idarelere yapılan işlemlerde ise hakedişin harcama yetkilisince onaylanmış olması gerekir. Bunlara yapılan işlemlerde, ayrıca beyan ve ödeme aranma</w:t>
      </w:r>
      <w:r>
        <w:t>z</w:t>
      </w:r>
      <w:r w:rsidRPr="00C76E5D">
        <w:t>.</w:t>
      </w:r>
    </w:p>
    <w:p w:rsidR="00D73ED9" w:rsidRPr="00C76E5D" w:rsidRDefault="00D73ED9" w:rsidP="00D73ED9">
      <w:pPr>
        <w:spacing w:before="60" w:after="60"/>
        <w:ind w:firstLine="709"/>
        <w:jc w:val="both"/>
      </w:pPr>
      <w:r w:rsidRPr="00C76E5D">
        <w:t>İade olarak talep edile</w:t>
      </w:r>
      <w:r>
        <w:t>n</w:t>
      </w:r>
      <w:r w:rsidRPr="00C76E5D">
        <w:t xml:space="preserve"> tutar, işlemin bünyesine giren KDV değil, tevkif edilen KDV esas alınarak belirlenir. İadesi istenile</w:t>
      </w:r>
      <w:r>
        <w:t>n</w:t>
      </w:r>
      <w:r w:rsidRPr="00C76E5D">
        <w:t xml:space="preserve"> KDV, hiçbir surette tevkifata tabi tutulan KDV’den fazla ol</w:t>
      </w:r>
      <w:r>
        <w:t>a</w:t>
      </w:r>
      <w:r w:rsidRPr="00C76E5D">
        <w:t>ma</w:t>
      </w:r>
      <w:r>
        <w:t>z</w:t>
      </w:r>
      <w:r w:rsidRPr="00C76E5D">
        <w:t>.</w:t>
      </w:r>
    </w:p>
    <w:p w:rsidR="00D73ED9" w:rsidRPr="00C76E5D" w:rsidRDefault="00D73ED9" w:rsidP="00D73ED9">
      <w:pPr>
        <w:spacing w:before="60" w:after="60"/>
        <w:ind w:firstLine="709"/>
        <w:jc w:val="both"/>
      </w:pPr>
      <w:r w:rsidRPr="00C76E5D">
        <w:t>Tevkifat uygulamasından kaynaklanan iade taleplerinde</w:t>
      </w:r>
      <w:r>
        <w:t>,</w:t>
      </w:r>
      <w:r w:rsidRPr="00C76E5D">
        <w:t xml:space="preserve"> vergi dairelerince;</w:t>
      </w:r>
    </w:p>
    <w:p w:rsidR="00D73ED9" w:rsidRPr="00C76E5D" w:rsidRDefault="00D73ED9" w:rsidP="00D73ED9">
      <w:pPr>
        <w:spacing w:before="60" w:after="60"/>
        <w:ind w:firstLine="708"/>
        <w:jc w:val="both"/>
      </w:pPr>
      <w:r w:rsidRPr="00C76E5D">
        <w:t>- 429 Seri No.lu Vergi Usul Kanunu Genel Tebliğinde</w:t>
      </w:r>
      <w:r>
        <w:rPr>
          <w:rStyle w:val="DipnotBavurusu"/>
        </w:rPr>
        <w:footnoteReference w:id="13"/>
      </w:r>
      <w:r w:rsidRPr="00C76E5D">
        <w:t xml:space="preserve"> belirtilen standart iade talep dilekçesi ve internet vergi dairesi aracılığı ile gönderilen listelere ait internet vergi dairesi liste alındısı,</w:t>
      </w:r>
    </w:p>
    <w:p w:rsidR="00D73ED9" w:rsidRPr="00C76E5D" w:rsidRDefault="00D73ED9" w:rsidP="00D73ED9">
      <w:pPr>
        <w:spacing w:before="60" w:after="60"/>
        <w:ind w:firstLine="709"/>
        <w:jc w:val="both"/>
      </w:pPr>
      <w:r w:rsidRPr="00C76E5D">
        <w:t xml:space="preserve">- </w:t>
      </w:r>
      <w:r>
        <w:t>T</w:t>
      </w:r>
      <w:r w:rsidRPr="00C76E5D">
        <w:t>evkifatlı işlemlerin gerçekleştiği döneme ilişkin indirilecek KDV listesi,</w:t>
      </w:r>
    </w:p>
    <w:p w:rsidR="00D73ED9" w:rsidRPr="00C76E5D" w:rsidRDefault="00D73ED9" w:rsidP="00D73ED9">
      <w:pPr>
        <w:spacing w:before="60" w:after="60"/>
        <w:ind w:firstLine="709"/>
        <w:jc w:val="both"/>
      </w:pPr>
      <w:r w:rsidRPr="00C76E5D">
        <w:t xml:space="preserve">- </w:t>
      </w:r>
      <w:r>
        <w:t>T</w:t>
      </w:r>
      <w:r w:rsidRPr="00C76E5D">
        <w:t>evkifat uygulanan işleme ilişkin satış faturalarının dökümünü gösteren liste</w:t>
      </w:r>
      <w:r>
        <w:t>,</w:t>
      </w:r>
    </w:p>
    <w:p w:rsidR="00D73ED9" w:rsidRPr="00C76E5D" w:rsidRDefault="00D73ED9" w:rsidP="00D73ED9">
      <w:pPr>
        <w:spacing w:before="60" w:after="60"/>
        <w:ind w:firstLine="709"/>
        <w:jc w:val="both"/>
      </w:pPr>
      <w:r w:rsidRPr="00C76E5D">
        <w:t>aranacaktır.</w:t>
      </w:r>
    </w:p>
    <w:p w:rsidR="00D73ED9" w:rsidRPr="00C76E5D" w:rsidRDefault="00D73ED9" w:rsidP="00D73ED9">
      <w:pPr>
        <w:spacing w:before="60" w:after="60"/>
        <w:ind w:firstLine="709"/>
        <w:jc w:val="both"/>
      </w:pPr>
      <w:r w:rsidRPr="00C76E5D">
        <w:t>İade talebinde bulunulabilmesi için iade tutarının yer aldığı, ilgili dönem KDV beyannamesi ve eki “Kısmi Tevkifat Uygulaması Kapsamındaki İşlemlere Ait Bildirim”in verilmiş olması zorunludur.</w:t>
      </w:r>
    </w:p>
    <w:p w:rsidR="00D73ED9" w:rsidRPr="00C76E5D" w:rsidRDefault="00D73ED9" w:rsidP="00D73ED9">
      <w:pPr>
        <w:spacing w:before="60" w:after="60"/>
        <w:ind w:firstLine="709"/>
        <w:jc w:val="both"/>
      </w:pPr>
      <w:r w:rsidRPr="00C76E5D">
        <w:t>İade taleplerinde standart iade talep dilekçesinin yanı sıra iade hakkı doğuran işlem itibarıyla yukarıda belirtilen belgelerin ibrazı şarttır. (Tevkifata tabi işlemlere ait satış faturası listesi ve indirilecek KDV listesi Gelir İdaresi Başkanlığınca öngörülen şekil ve içeriğe uygun olarak internet vergi dairesi aracılığıyla gönderilir. İnternet vergi dairesi aracılığı ile gönderilen listeler ayrıca kâğıt ortamında vergi dairesine ibraz edilme</w:t>
      </w:r>
      <w:r>
        <w:t>z</w:t>
      </w:r>
      <w:r w:rsidRPr="00C76E5D">
        <w:t>.)</w:t>
      </w:r>
    </w:p>
    <w:p w:rsidR="00D73ED9" w:rsidRPr="00C76E5D" w:rsidRDefault="00D73ED9" w:rsidP="00D73ED9">
      <w:pPr>
        <w:spacing w:before="60" w:after="60"/>
        <w:ind w:firstLine="709"/>
        <w:jc w:val="both"/>
      </w:pPr>
      <w:r w:rsidRPr="00C76E5D">
        <w:t xml:space="preserve">İade talepleri, </w:t>
      </w:r>
      <w:r>
        <w:t>yukarıda</w:t>
      </w:r>
      <w:r w:rsidRPr="00C76E5D">
        <w:t xml:space="preserve"> belirtilen belgeler tamamlanmadıkça hüküm ifade etmez.</w:t>
      </w:r>
    </w:p>
    <w:p w:rsidR="00D73ED9" w:rsidRPr="00C76E5D" w:rsidRDefault="00D73ED9" w:rsidP="00D73ED9">
      <w:pPr>
        <w:spacing w:before="60" w:after="60"/>
        <w:ind w:firstLine="709"/>
        <w:jc w:val="both"/>
      </w:pPr>
      <w:r>
        <w:lastRenderedPageBreak/>
        <w:t>Vergi inceleme raporu</w:t>
      </w:r>
      <w:r w:rsidRPr="00C76E5D">
        <w:t>, YMM Raporu ve/veya teminat ile yapılacak nakden iade talepleri, bunların eksiksiz ibraz edildiği tarihte geçerlik kazanır.</w:t>
      </w:r>
    </w:p>
    <w:p w:rsidR="00D73ED9" w:rsidRPr="00C76E5D" w:rsidRDefault="00D73ED9" w:rsidP="00D73ED9">
      <w:pPr>
        <w:spacing w:before="60" w:after="60"/>
        <w:ind w:firstLine="709"/>
        <w:jc w:val="both"/>
      </w:pPr>
      <w:r w:rsidRPr="00C76E5D">
        <w:t>Aynı şekilde, teminat veya YMM Raporu ile yapılacak mahsuben iade talepleri, diğer belgelerle birlikte bunların e</w:t>
      </w:r>
      <w:r>
        <w:t>ksiksiz ibraz edildiği tarihte geçer</w:t>
      </w:r>
      <w:r w:rsidRPr="00C76E5D">
        <w:t xml:space="preserve">lik kazanır. VİR sonucuna göre sonuçlandırılacak mahsuben iade taleplerinde ise mahsup talep dilekçesinin vergi dairesine verildiği tarih </w:t>
      </w:r>
      <w:r>
        <w:t>itibarıyla</w:t>
      </w:r>
      <w:r w:rsidRPr="00C76E5D">
        <w:t xml:space="preserve"> iadeye hak kazanılır.</w:t>
      </w:r>
    </w:p>
    <w:p w:rsidR="00D73ED9" w:rsidRPr="00C76E5D" w:rsidRDefault="00D73ED9" w:rsidP="00D73ED9">
      <w:pPr>
        <w:spacing w:before="60" w:after="60"/>
        <w:ind w:firstLine="709"/>
        <w:jc w:val="both"/>
      </w:pPr>
      <w:r w:rsidRPr="00C76E5D">
        <w:t>Mahsuben iade taleplerinde, Tebliğin (</w:t>
      </w:r>
      <w:r>
        <w:t>I</w:t>
      </w:r>
      <w:r w:rsidRPr="00C76E5D">
        <w:t>/</w:t>
      </w:r>
      <w:r>
        <w:t>C</w:t>
      </w:r>
      <w:r w:rsidRPr="00C76E5D">
        <w:t>-</w:t>
      </w:r>
      <w:r>
        <w:t>2.1.5.</w:t>
      </w:r>
      <w:r w:rsidRPr="00C76E5D">
        <w:t>2.1.)</w:t>
      </w:r>
      <w:r>
        <w:t xml:space="preserve"> bölümünde yapılan açıklamalar </w:t>
      </w:r>
      <w:r w:rsidRPr="00C76E5D">
        <w:t>da göz önünde bulundurul</w:t>
      </w:r>
      <w:r>
        <w:t>u</w:t>
      </w:r>
      <w:r w:rsidRPr="00C76E5D">
        <w:t>r.</w:t>
      </w:r>
    </w:p>
    <w:p w:rsidR="00D73ED9" w:rsidRPr="00C76E5D" w:rsidRDefault="00D73ED9" w:rsidP="00D73ED9">
      <w:pPr>
        <w:spacing w:before="60" w:after="60"/>
        <w:ind w:firstLine="709"/>
        <w:jc w:val="both"/>
      </w:pPr>
      <w:r w:rsidRPr="00C76E5D">
        <w:t>YMM Raporunun arandığı hallerde, YMM raporlarına ilişkin limitlerde gümrük beyannameli mal ihracından kaynaklanan iade talepleri için öngörülen tutarlar geçerlidir.</w:t>
      </w:r>
    </w:p>
    <w:p w:rsidR="00D73ED9" w:rsidRPr="00C76E5D" w:rsidRDefault="00D73ED9" w:rsidP="00D73ED9">
      <w:pPr>
        <w:spacing w:before="60" w:after="60"/>
        <w:ind w:firstLine="709"/>
        <w:jc w:val="both"/>
      </w:pPr>
      <w:r w:rsidRPr="00C76E5D">
        <w:t>Tebliğin</w:t>
      </w:r>
      <w:r w:rsidRPr="007A1D01">
        <w:t>(IV/E)</w:t>
      </w:r>
      <w:r w:rsidRPr="00C76E5D">
        <w:t xml:space="preserve"> bölümündeki açıklamalar, tevkifat uygulamasından doğan iade taleplerinin yerine getirilmesi bakımından da geçerlidir. Satıcının özel esaslara tabi olması halinde, tevkifatlı işlemlerinden doğan iade talepleri Tebliğin </w:t>
      </w:r>
      <w:r w:rsidRPr="007A1D01">
        <w:t>(IV/E)</w:t>
      </w:r>
      <w:r w:rsidRPr="00C76E5D">
        <w:t xml:space="preserve"> bölümündeki açıklamalara göre yerine getirilecektir. Alıcının bu işlemle ilgili olarak tevkifat tutarını beyan etmesi ve ödemiş olması özel esaslar uygulanmasına engel değildir.</w:t>
      </w:r>
    </w:p>
    <w:p w:rsidR="00D73ED9" w:rsidRPr="00C76E5D" w:rsidRDefault="00D73ED9" w:rsidP="00D73ED9">
      <w:pPr>
        <w:spacing w:before="60" w:after="60"/>
        <w:ind w:firstLine="709"/>
        <w:jc w:val="both"/>
      </w:pPr>
      <w:r w:rsidRPr="00C76E5D">
        <w:t>Alıcının, hakkında olumsuz rapor veya tespit bulunanlardan tevkifat uygulayarak temin ettiği mal ya da hizmeti iade hakkı doğuran bir işlemde kullanması ve bu işleme ilişkin olarak iade talebinde bulunması halinde iade talebi, hakkında olumsuz rapor veya tespit bulunanlardan alımlarda tevkifata tabi tutulan KDV’nin sorumlu sıfatıyla vergi dairesine nakden veya mahsuben ödenmiş olması kaydıyla, tevkifatlı işlemlere ilişkin olarak satıcıya ödenen/borçlanılan KDV hariç, genel esaslara göre yerine getirilir. Bu şekilde işlem tesisi için alıcının diğer alımları ile ilgili olarak özel esas uygulamasını gerektirecek bir durumunun olmaması gerekmektedir.</w:t>
      </w:r>
    </w:p>
    <w:p w:rsidR="00D73ED9" w:rsidRPr="00C76E5D" w:rsidRDefault="00D73ED9" w:rsidP="00D73ED9">
      <w:pPr>
        <w:spacing w:before="60" w:after="60"/>
        <w:ind w:firstLine="709"/>
        <w:jc w:val="both"/>
      </w:pPr>
      <w:r w:rsidRPr="00C76E5D">
        <w:t>Tevkifata tabi alımları nedeniyle tevkifat uygulayan alıcılar tarafından 2 No.lu KDV Beyannamesi ile beyan edilen verginin 1 No.lu KDV Beyannamesinde indirim konusu yapılması ve aynı dönemde indirim yoluyla giderilemeyen bu verginin iade alacağına dönüşmesi nedeniyle aynı dönem 2 No.lu KDV Beyannamesinden doğan borca mahsup edilmiş olması halinde, önceki paragrafta belirtilen ödeme şartının sağlanmadığı kabul edilir. Ancak, diğer dönemlere ilişkin iade alacağının söz konusu borca mahsup edilmesi halind</w:t>
      </w:r>
      <w:r>
        <w:t>e, ödeme şartı</w:t>
      </w:r>
      <w:r w:rsidRPr="00C76E5D">
        <w:t xml:space="preserve"> gerçekleşmiş sayılır.</w:t>
      </w:r>
    </w:p>
    <w:p w:rsidR="00D73ED9" w:rsidRPr="00C76E5D" w:rsidRDefault="00D73ED9" w:rsidP="00D73ED9">
      <w:pPr>
        <w:spacing w:before="60" w:after="60"/>
        <w:ind w:firstLine="709"/>
        <w:jc w:val="both"/>
        <w:rPr>
          <w:b/>
        </w:rPr>
      </w:pPr>
      <w:r>
        <w:rPr>
          <w:b/>
        </w:rPr>
        <w:t>2.1.5.</w:t>
      </w:r>
      <w:r w:rsidRPr="00C76E5D">
        <w:rPr>
          <w:b/>
        </w:rPr>
        <w:t>2. İade Uygulaması</w:t>
      </w:r>
    </w:p>
    <w:p w:rsidR="00D73ED9" w:rsidRPr="00C76E5D" w:rsidRDefault="00D73ED9" w:rsidP="00D73ED9">
      <w:pPr>
        <w:spacing w:before="60" w:after="60"/>
        <w:ind w:firstLine="709"/>
        <w:jc w:val="both"/>
        <w:rPr>
          <w:b/>
        </w:rPr>
      </w:pPr>
      <w:r>
        <w:rPr>
          <w:b/>
        </w:rPr>
        <w:t>2.1.5.</w:t>
      </w:r>
      <w:r w:rsidRPr="00C76E5D">
        <w:rPr>
          <w:b/>
        </w:rPr>
        <w:t>2.1. Mahsuben İade Talepleri</w:t>
      </w:r>
    </w:p>
    <w:p w:rsidR="00D73ED9" w:rsidRPr="00C76E5D" w:rsidRDefault="00D73ED9" w:rsidP="00D73ED9">
      <w:pPr>
        <w:spacing w:before="60" w:after="60"/>
        <w:ind w:firstLine="709"/>
        <w:jc w:val="both"/>
      </w:pPr>
      <w:r w:rsidRPr="00C76E5D">
        <w:t>Tevkifat uygulamasından kaynaklanan iade alacaklarının mahsuben iadesi, mükellefin kendisinin, ortaklık payı ile orantılı olmak üzere adi, kollektif ve komandit şirketlerde ortakların (komandit şirketlerde sadece komandite ortakların) ithalat sırasında uygulananlar dahil vergi borçları ile sosyal sigortalar prim borçları ve fer</w:t>
      </w:r>
      <w:r>
        <w:t>’</w:t>
      </w:r>
      <w:r w:rsidRPr="00C76E5D">
        <w:t>ileri için söz konusu olabilecektir.</w:t>
      </w:r>
    </w:p>
    <w:p w:rsidR="00D73ED9" w:rsidRPr="00C76E5D" w:rsidRDefault="00D73ED9" w:rsidP="00D73ED9">
      <w:pPr>
        <w:spacing w:before="60" w:after="60"/>
        <w:ind w:firstLine="709"/>
        <w:jc w:val="both"/>
      </w:pPr>
      <w:r w:rsidRPr="00C76E5D">
        <w:t>Mahsup kapsamına, tevkifatla ilgili olarak verilen 2 No.lu KDV Beyannamesine göre tahakkuk eden vergiler de dahildir.</w:t>
      </w:r>
    </w:p>
    <w:p w:rsidR="00D73ED9" w:rsidRPr="00C76E5D" w:rsidRDefault="00D73ED9" w:rsidP="00D73ED9">
      <w:pPr>
        <w:tabs>
          <w:tab w:val="left" w:pos="566"/>
        </w:tabs>
        <w:spacing w:before="60" w:after="60"/>
        <w:ind w:firstLine="709"/>
        <w:jc w:val="both"/>
        <w:rPr>
          <w:rFonts w:eastAsia="ヒラギノ明朝 Pro W3"/>
        </w:rPr>
      </w:pPr>
      <w:r w:rsidRPr="00C76E5D">
        <w:rPr>
          <w:rFonts w:eastAsia="ヒラギノ明朝 Pro W3"/>
        </w:rPr>
        <w:t>1 No.lu KDV Beyannamesinde gösterilen ve mahsuben iade şartlarını taşıyan KDV iade alacağı, aynı döneme ilişkin 2 No.lu KDV Beyannamesine göre tahakkuk eden KDV borcuna mahsup edilebilir.</w:t>
      </w:r>
    </w:p>
    <w:p w:rsidR="00D73ED9" w:rsidRPr="00C76E5D" w:rsidRDefault="00D73ED9" w:rsidP="00D73ED9">
      <w:pPr>
        <w:spacing w:before="60" w:after="60"/>
        <w:ind w:firstLine="709"/>
        <w:jc w:val="both"/>
      </w:pPr>
      <w:r w:rsidRPr="00C76E5D">
        <w:t xml:space="preserve">Tevkifat uygulamasından kaynaklanan ve vergi inceleme raporuna göre sonuçlandırılan mahsuben iade taleplerinde, vergi inceleme raporu dışında diğer belgelerin tamamlanmış olması şartıyla standart iade talep dilekçesinin vergi dairesine verildiği tarih </w:t>
      </w:r>
      <w:r>
        <w:t>itibarıyla</w:t>
      </w:r>
      <w:r w:rsidRPr="00C76E5D">
        <w:t xml:space="preserve"> mahsup işlemi yapılır. Vergi inceleme raporunda iadeye engel bir durumun tespit edilmemiş olması kaydıyla mahsuben iade </w:t>
      </w:r>
      <w:r w:rsidRPr="00C76E5D">
        <w:lastRenderedPageBreak/>
        <w:t>talep edilen vergi borcunun vade tarihinden vergi inceleme raporunun vergi dairesi kayıtlarına intikal ettiği tarihe kadar geçen süre için gecikme zammı hesaplanmaz.</w:t>
      </w:r>
    </w:p>
    <w:p w:rsidR="00D73ED9" w:rsidRPr="00C76E5D" w:rsidRDefault="00D73ED9" w:rsidP="00D73ED9">
      <w:pPr>
        <w:spacing w:before="60" w:after="60"/>
        <w:ind w:firstLine="709"/>
        <w:jc w:val="both"/>
      </w:pPr>
      <w:r w:rsidRPr="00C76E5D">
        <w:t>İadeye ilişkin düzenlenecek vergi inceleme raporu ise,</w:t>
      </w:r>
    </w:p>
    <w:p w:rsidR="00D73ED9" w:rsidRPr="00C76E5D" w:rsidRDefault="00D73ED9" w:rsidP="00D73ED9">
      <w:pPr>
        <w:spacing w:before="60" w:after="60"/>
        <w:ind w:firstLine="709"/>
        <w:jc w:val="both"/>
      </w:pPr>
      <w:r w:rsidRPr="00C76E5D">
        <w:t xml:space="preserve">- </w:t>
      </w:r>
      <w:r>
        <w:t>T</w:t>
      </w:r>
      <w:r w:rsidRPr="00C76E5D">
        <w:t>evkifatın sorumlu sıfatıyla beyan edilip edilmediği,</w:t>
      </w:r>
    </w:p>
    <w:p w:rsidR="00D73ED9" w:rsidRPr="00C76E5D" w:rsidRDefault="00D73ED9" w:rsidP="00D73ED9">
      <w:pPr>
        <w:spacing w:before="60" w:after="60"/>
        <w:ind w:firstLine="709"/>
        <w:jc w:val="both"/>
      </w:pPr>
      <w:r>
        <w:t>- İ</w:t>
      </w:r>
      <w:r w:rsidRPr="00C76E5D">
        <w:t>ndirilecek KDV listesindeki alışların karşıt incelemesinin yapılarak doğruyu gösterip göstermediği,</w:t>
      </w:r>
    </w:p>
    <w:p w:rsidR="00D73ED9" w:rsidRPr="00C76E5D" w:rsidRDefault="00D73ED9" w:rsidP="00D73ED9">
      <w:pPr>
        <w:spacing w:before="60" w:after="60"/>
        <w:ind w:firstLine="709"/>
        <w:jc w:val="both"/>
      </w:pPr>
      <w:r w:rsidRPr="00C76E5D">
        <w:t>hususlarının tespitine yönelik olacaktır. Bu kapsamda, KDVİRA sisteminin ürettiği kontrol raporunun olumlu olması</w:t>
      </w:r>
      <w:r>
        <w:t>,</w:t>
      </w:r>
      <w:r w:rsidRPr="00C76E5D">
        <w:t xml:space="preserve"> indirilecek KDV listesinin doğruluğuna dayanak oluşturur.</w:t>
      </w:r>
    </w:p>
    <w:p w:rsidR="00D73ED9" w:rsidRPr="00C76E5D" w:rsidRDefault="00D73ED9" w:rsidP="00D73ED9">
      <w:pPr>
        <w:spacing w:before="60" w:after="60"/>
        <w:ind w:firstLine="709"/>
        <w:jc w:val="both"/>
      </w:pPr>
      <w:r w:rsidRPr="00C76E5D">
        <w:t>İa</w:t>
      </w:r>
      <w:r>
        <w:t>de taleplerinde vergi daireleri,</w:t>
      </w:r>
      <w:r w:rsidRPr="00C76E5D">
        <w:t xml:space="preserve"> gerekli kontrolleri yaparak, belge ya da belgelerdeki muhteviyat eksikliklerinin tespiti halinde, eksiklikleri mükellefe yazı ile bildirir. Yazının tebliğ tarihinden itibaren 30 gün içerisinde eksiklikleri tamamlayan mükelleflerin </w:t>
      </w:r>
      <w:r>
        <w:t>vergi inceleme raporu</w:t>
      </w:r>
      <w:r w:rsidRPr="00C76E5D">
        <w:t xml:space="preserve">, YMM Raporu ve teminat istenmeyen mahsuben iade talepleri, mahsup dilekçesinin vergi dairesine verildiği tarih </w:t>
      </w:r>
      <w:r>
        <w:t>itibarıyla</w:t>
      </w:r>
      <w:r w:rsidRPr="00C76E5D">
        <w:t xml:space="preserve"> yerine getiril</w:t>
      </w:r>
      <w:r>
        <w:t>ir</w:t>
      </w:r>
      <w:r w:rsidRPr="00C76E5D">
        <w:t xml:space="preserve"> ve bunlara gecikme zammı uygulanma</w:t>
      </w:r>
      <w:r>
        <w:t>z</w:t>
      </w:r>
      <w:r w:rsidRPr="00C76E5D">
        <w:t xml:space="preserve">. 30 günlük ek süreden sonra eksikliklerini tamamlayan mükelleflerin mahsup talepleri ise eksikliklerin tamamlandığı tarih </w:t>
      </w:r>
      <w:r>
        <w:t>itibarıyla</w:t>
      </w:r>
      <w:r w:rsidRPr="00C76E5D">
        <w:t xml:space="preserve"> yerine getiril</w:t>
      </w:r>
      <w:r>
        <w:t>ir</w:t>
      </w:r>
      <w:r w:rsidRPr="00C76E5D">
        <w:t xml:space="preserve"> ve borcun vadesinden mahsup tarihine kadar geçen süre için gecikme zammı uygulanır.</w:t>
      </w:r>
    </w:p>
    <w:p w:rsidR="00D73ED9" w:rsidRPr="00C76E5D" w:rsidRDefault="00D73ED9" w:rsidP="00D73ED9">
      <w:pPr>
        <w:spacing w:before="60" w:after="60"/>
        <w:ind w:firstLine="709"/>
        <w:jc w:val="both"/>
      </w:pPr>
      <w:r w:rsidRPr="00C76E5D">
        <w:t>Tebliğ</w:t>
      </w:r>
      <w:r>
        <w:t>in (</w:t>
      </w:r>
      <w:r w:rsidRPr="00C76E5D">
        <w:t>I/C</w:t>
      </w:r>
      <w:r>
        <w:t>-2.1.3.</w:t>
      </w:r>
      <w:r w:rsidRPr="00C76E5D">
        <w:t>) bölümü kapsamında kısmi tevkifat uygulanan;</w:t>
      </w:r>
    </w:p>
    <w:p w:rsidR="00D73ED9" w:rsidRPr="00C76E5D" w:rsidRDefault="00D73ED9" w:rsidP="00D73ED9">
      <w:pPr>
        <w:spacing w:before="60" w:after="60"/>
        <w:ind w:firstLine="709"/>
        <w:jc w:val="both"/>
      </w:pPr>
      <w:r w:rsidRPr="00C76E5D">
        <w:t>- Temizlik, bahçe ve çevre bakım hizmetleri,</w:t>
      </w:r>
    </w:p>
    <w:p w:rsidR="00D73ED9" w:rsidRPr="00C76E5D" w:rsidRDefault="00D73ED9" w:rsidP="00D73ED9">
      <w:pPr>
        <w:spacing w:before="60" w:after="60"/>
        <w:ind w:firstLine="709"/>
        <w:jc w:val="both"/>
      </w:pPr>
      <w:r w:rsidRPr="00C76E5D">
        <w:t>- Makine, teçhizat, demirbaş ve taşıtlara ait tadil, bakım ve onarım hizmetleri,</w:t>
      </w:r>
    </w:p>
    <w:p w:rsidR="00D73ED9" w:rsidRPr="00C76E5D" w:rsidRDefault="00D73ED9" w:rsidP="00D73ED9">
      <w:pPr>
        <w:spacing w:before="60" w:after="60"/>
        <w:ind w:firstLine="709"/>
        <w:jc w:val="both"/>
      </w:pPr>
      <w:r w:rsidRPr="00C76E5D">
        <w:t>- Her türlü yemek servisi ve organizasyon hizmetleri,</w:t>
      </w:r>
    </w:p>
    <w:p w:rsidR="00D73ED9" w:rsidRPr="00C76E5D" w:rsidRDefault="00D73ED9" w:rsidP="00D73ED9">
      <w:pPr>
        <w:spacing w:before="60" w:after="60"/>
        <w:ind w:firstLine="709"/>
        <w:jc w:val="both"/>
      </w:pPr>
      <w:r w:rsidRPr="00C76E5D">
        <w:t>- Etüt, plan-proje, danışmanlık, denetim ve benzeri hizmetler,</w:t>
      </w:r>
    </w:p>
    <w:p w:rsidR="00D73ED9" w:rsidRPr="00C76E5D" w:rsidRDefault="00D73ED9" w:rsidP="00D73ED9">
      <w:pPr>
        <w:spacing w:before="60" w:after="60"/>
        <w:ind w:firstLine="709"/>
        <w:jc w:val="both"/>
      </w:pPr>
      <w:r w:rsidRPr="00C76E5D">
        <w:t>- Fason olarak yaptırılan tekstil ve konfeksiyon işleri ile fason ayakkabı ve çanta dikim işleri ve fason işlerle ilgili aracılık hizmetleri,</w:t>
      </w:r>
    </w:p>
    <w:p w:rsidR="00D73ED9" w:rsidRPr="00C76E5D" w:rsidRDefault="00D73ED9" w:rsidP="00D73ED9">
      <w:pPr>
        <w:spacing w:before="60" w:after="60"/>
        <w:ind w:firstLine="709"/>
        <w:jc w:val="both"/>
      </w:pPr>
      <w:r w:rsidRPr="00C76E5D">
        <w:t>- Yapı denetim hizmeti,</w:t>
      </w:r>
    </w:p>
    <w:p w:rsidR="00D73ED9" w:rsidRPr="00C76E5D" w:rsidRDefault="00D73ED9" w:rsidP="00D73ED9">
      <w:pPr>
        <w:spacing w:before="60" w:after="60"/>
        <w:ind w:firstLine="709"/>
        <w:jc w:val="both"/>
      </w:pPr>
      <w:r w:rsidRPr="00C76E5D">
        <w:t>- Servis taşımacılığı hizmeti,</w:t>
      </w:r>
    </w:p>
    <w:p w:rsidR="00D73ED9" w:rsidRPr="00C76E5D" w:rsidRDefault="00D73ED9" w:rsidP="00D73ED9">
      <w:pPr>
        <w:spacing w:before="60" w:after="60"/>
        <w:ind w:firstLine="709"/>
        <w:jc w:val="both"/>
      </w:pPr>
      <w:r w:rsidRPr="00C76E5D">
        <w:t>- Her türlü baskı ve basım hizmeti,</w:t>
      </w:r>
    </w:p>
    <w:p w:rsidR="00D73ED9" w:rsidRPr="00C76E5D" w:rsidRDefault="00D73ED9" w:rsidP="00D73ED9">
      <w:pPr>
        <w:spacing w:before="60" w:after="60"/>
        <w:ind w:firstLine="709"/>
        <w:jc w:val="both"/>
      </w:pPr>
      <w:r w:rsidRPr="00C76E5D">
        <w:t>- İşgücü temin hizmeti,</w:t>
      </w:r>
    </w:p>
    <w:p w:rsidR="00D73ED9" w:rsidRPr="00C76E5D" w:rsidRDefault="00D73ED9" w:rsidP="00D73ED9">
      <w:pPr>
        <w:spacing w:before="60" w:after="60"/>
        <w:ind w:firstLine="709"/>
        <w:jc w:val="both"/>
      </w:pPr>
      <w:r w:rsidRPr="00C76E5D">
        <w:t>- Turistik mağazalara verilen müşteri bulma/götürme hizmeti,</w:t>
      </w:r>
    </w:p>
    <w:p w:rsidR="00D73ED9" w:rsidRPr="00C76E5D" w:rsidRDefault="00D73ED9" w:rsidP="00D73ED9">
      <w:pPr>
        <w:spacing w:before="60" w:after="60"/>
        <w:ind w:firstLine="709"/>
        <w:jc w:val="both"/>
      </w:pPr>
      <w:r w:rsidRPr="00C76E5D">
        <w:t xml:space="preserve">ile ilgili KDV iade alacaklarının mahsubunu isteyen mükelleflerin </w:t>
      </w:r>
      <w:r>
        <w:t>5.000</w:t>
      </w:r>
      <w:r w:rsidRPr="00C76E5D">
        <w:t xml:space="preserve"> TL’yi aşmayan mahsup talepleri </w:t>
      </w:r>
      <w:r>
        <w:t>vergi inceleme raporu</w:t>
      </w:r>
      <w:r w:rsidRPr="00C76E5D">
        <w:t>, YMM raporu ve teminat aranılmaksızın yerine getirilir.</w:t>
      </w:r>
    </w:p>
    <w:p w:rsidR="00D73ED9" w:rsidRPr="00C76E5D" w:rsidRDefault="00D73ED9" w:rsidP="00D73ED9">
      <w:pPr>
        <w:spacing w:before="60" w:after="60"/>
        <w:ind w:firstLine="709"/>
        <w:jc w:val="both"/>
      </w:pPr>
      <w:r>
        <w:t>5.000</w:t>
      </w:r>
      <w:r w:rsidRPr="00C76E5D">
        <w:t xml:space="preserve">TL ve üzerindeki mahsuben iade talepleri ise sadece teminat ve/veya </w:t>
      </w:r>
      <w:r>
        <w:t>vergi inceleme raporu</w:t>
      </w:r>
      <w:r w:rsidRPr="00C76E5D">
        <w:t xml:space="preserve"> sonucuna göre yerine getirilir. </w:t>
      </w:r>
      <w:r>
        <w:t>5.000</w:t>
      </w:r>
      <w:r w:rsidRPr="00C76E5D">
        <w:t>TL’yi aşan kısım için teminat verilmesi halinde teminat, VİR ile çözülür.</w:t>
      </w:r>
    </w:p>
    <w:p w:rsidR="00D73ED9" w:rsidRPr="00C76E5D" w:rsidRDefault="00D73ED9" w:rsidP="00D73ED9">
      <w:pPr>
        <w:spacing w:before="60" w:after="60"/>
        <w:ind w:firstLine="709"/>
        <w:jc w:val="both"/>
      </w:pPr>
      <w:r w:rsidRPr="00C76E5D">
        <w:t>Tebliğ</w:t>
      </w:r>
      <w:r>
        <w:t>in (</w:t>
      </w:r>
      <w:r w:rsidRPr="00C76E5D">
        <w:t>I/C</w:t>
      </w:r>
      <w:r>
        <w:t>-2.1.3.</w:t>
      </w:r>
      <w:r w:rsidRPr="00C76E5D">
        <w:t>) bölümü kapsamında tevkifat uygulanan;</w:t>
      </w:r>
    </w:p>
    <w:p w:rsidR="00D73ED9" w:rsidRPr="00C76E5D" w:rsidRDefault="00D73ED9" w:rsidP="00D73ED9">
      <w:pPr>
        <w:spacing w:before="60" w:after="60"/>
        <w:ind w:firstLine="709"/>
        <w:jc w:val="both"/>
      </w:pPr>
      <w:r w:rsidRPr="00C76E5D">
        <w:t>- Yapım işleri ile bu işlerle birlikte ifa edilen mühendislik-mimarlık ve etüt-proje hizmetleri,</w:t>
      </w:r>
    </w:p>
    <w:p w:rsidR="00D73ED9" w:rsidRPr="00C76E5D" w:rsidRDefault="00D73ED9" w:rsidP="00D73ED9">
      <w:pPr>
        <w:spacing w:before="60" w:after="60"/>
        <w:ind w:firstLine="709"/>
        <w:jc w:val="both"/>
      </w:pPr>
      <w:r w:rsidRPr="00C76E5D">
        <w:t>- Spor kulüplerinin yayın, isim hakkı ve reklâm gelirlerine konu işlemleri,</w:t>
      </w:r>
    </w:p>
    <w:p w:rsidR="00D73ED9" w:rsidRPr="00C76E5D" w:rsidRDefault="00D73ED9" w:rsidP="00D73ED9">
      <w:pPr>
        <w:spacing w:before="60" w:after="60"/>
        <w:ind w:firstLine="709"/>
        <w:jc w:val="both"/>
      </w:pPr>
      <w:r w:rsidRPr="00C76E5D">
        <w:t>- Tebliğin (I/C-</w:t>
      </w:r>
      <w:r>
        <w:t>2.1.3.</w:t>
      </w:r>
      <w:r w:rsidRPr="00C76E5D">
        <w:t>2.13.) bölümü kapsamındaki hizmetler,</w:t>
      </w:r>
    </w:p>
    <w:p w:rsidR="00D73ED9" w:rsidRPr="00C76E5D" w:rsidRDefault="00D73ED9" w:rsidP="00D73ED9">
      <w:pPr>
        <w:spacing w:before="60" w:after="60"/>
        <w:ind w:firstLine="709"/>
        <w:jc w:val="both"/>
      </w:pPr>
      <w:r w:rsidRPr="00C76E5D">
        <w:t xml:space="preserve">ile ilgili </w:t>
      </w:r>
      <w:r>
        <w:t>5.000</w:t>
      </w:r>
      <w:r w:rsidRPr="00C76E5D">
        <w:t xml:space="preserve">TL’yi aşmayan mahsuben iade talepleri </w:t>
      </w:r>
      <w:r>
        <w:t>vergi inceleme raporu</w:t>
      </w:r>
      <w:r w:rsidRPr="00C76E5D">
        <w:t>, YMM raporu ve teminat aranılmaksızın yerine getirilir.</w:t>
      </w:r>
    </w:p>
    <w:p w:rsidR="00D73ED9" w:rsidRDefault="00D73ED9" w:rsidP="00D73ED9">
      <w:pPr>
        <w:spacing w:before="60" w:after="60"/>
        <w:ind w:firstLine="709"/>
        <w:jc w:val="both"/>
      </w:pPr>
      <w:r>
        <w:lastRenderedPageBreak/>
        <w:t xml:space="preserve">5.000 </w:t>
      </w:r>
      <w:r w:rsidRPr="00C76E5D">
        <w:t xml:space="preserve">TL ve üzerindeki </w:t>
      </w:r>
      <w:r w:rsidRPr="00721C05">
        <w:t>mahsuben</w:t>
      </w:r>
      <w:r w:rsidRPr="00C76E5D">
        <w:t xml:space="preserve">iade talepleri ise </w:t>
      </w:r>
      <w:r>
        <w:t>vergi inceleme raporu</w:t>
      </w:r>
      <w:r w:rsidRPr="00C76E5D">
        <w:t xml:space="preserve"> sonucuna göre veya YMM raporu ile yerine getirilir. </w:t>
      </w:r>
      <w:r>
        <w:t xml:space="preserve">5.000 </w:t>
      </w:r>
      <w:r w:rsidRPr="00C76E5D">
        <w:t xml:space="preserve">TL’yi aşan kısım için teminat verilmesi halinde teminat, </w:t>
      </w:r>
      <w:r>
        <w:t>vergi inceleme raporu</w:t>
      </w:r>
      <w:r w:rsidRPr="00C76E5D">
        <w:t xml:space="preserve"> sonucuna göre veya YMM raporu ile çözülür.</w:t>
      </w:r>
    </w:p>
    <w:p w:rsidR="00D73ED9" w:rsidRPr="00DC43A2" w:rsidRDefault="00D73ED9" w:rsidP="00D73ED9">
      <w:pPr>
        <w:spacing w:before="60" w:after="60"/>
        <w:ind w:firstLine="709"/>
        <w:jc w:val="both"/>
      </w:pPr>
      <w:r w:rsidRPr="00DC43A2">
        <w:t>Tebliğin (I/C-2.1.3.) bölümü kapsamında tevkifat uygulanan;</w:t>
      </w:r>
    </w:p>
    <w:p w:rsidR="00D73ED9" w:rsidRPr="00DC43A2" w:rsidRDefault="00D73ED9" w:rsidP="00D73ED9">
      <w:pPr>
        <w:spacing w:before="60" w:after="60"/>
        <w:ind w:firstLine="709"/>
        <w:jc w:val="both"/>
      </w:pPr>
      <w:r w:rsidRPr="00DC43A2">
        <w:t>- Külçe metal teslimleri,</w:t>
      </w:r>
    </w:p>
    <w:p w:rsidR="00D73ED9" w:rsidRPr="00DC43A2" w:rsidRDefault="00D73ED9" w:rsidP="00D73ED9">
      <w:pPr>
        <w:spacing w:before="60" w:after="60"/>
        <w:ind w:firstLine="709"/>
        <w:jc w:val="both"/>
      </w:pPr>
      <w:r w:rsidRPr="00DC43A2">
        <w:t>- Bakır, çinko, alüminyum ve kurşun ürünlerinin teslimi,</w:t>
      </w:r>
    </w:p>
    <w:p w:rsidR="00D73ED9" w:rsidRPr="00DC43A2" w:rsidRDefault="00D73ED9" w:rsidP="00D73ED9">
      <w:pPr>
        <w:spacing w:before="60" w:after="60"/>
        <w:ind w:firstLine="709"/>
        <w:jc w:val="both"/>
      </w:pPr>
      <w:r w:rsidRPr="00DC43A2">
        <w:t>- Metal, plastik, lastik, kauçuk, kâğıt, cam hurda ve atıklarının teslimi,</w:t>
      </w:r>
    </w:p>
    <w:p w:rsidR="00D73ED9" w:rsidRPr="00DC43A2" w:rsidRDefault="00D73ED9" w:rsidP="00D73ED9">
      <w:pPr>
        <w:spacing w:before="60" w:after="60"/>
        <w:ind w:firstLine="709"/>
        <w:jc w:val="both"/>
      </w:pPr>
      <w:r w:rsidRPr="00DC43A2">
        <w:t>- Metal, plastik, lastik, kauçuk, kâğıt ve cam hurda ve atıklarından elde edilen hammadde teslimi,</w:t>
      </w:r>
    </w:p>
    <w:p w:rsidR="00D73ED9" w:rsidRPr="00DC43A2" w:rsidRDefault="00D73ED9" w:rsidP="00D73ED9">
      <w:pPr>
        <w:spacing w:before="60" w:after="60"/>
        <w:ind w:firstLine="709"/>
        <w:jc w:val="both"/>
      </w:pPr>
      <w:r w:rsidRPr="00DC43A2">
        <w:t>- Pamuk, tiftik, yün ve yapağı ile ham post ve deri teslimi,</w:t>
      </w:r>
    </w:p>
    <w:p w:rsidR="00D73ED9" w:rsidRPr="00DC43A2" w:rsidRDefault="00D73ED9" w:rsidP="00D73ED9">
      <w:pPr>
        <w:spacing w:before="60" w:after="60"/>
        <w:ind w:firstLine="709"/>
        <w:jc w:val="both"/>
      </w:pPr>
      <w:r w:rsidRPr="00DC43A2">
        <w:t>- Ağaç ve orman ürünleri teslimi,</w:t>
      </w:r>
    </w:p>
    <w:p w:rsidR="00D73ED9" w:rsidRPr="00DC43A2" w:rsidRDefault="00D73ED9" w:rsidP="00D73ED9">
      <w:pPr>
        <w:spacing w:before="60" w:after="60"/>
        <w:ind w:firstLine="709"/>
        <w:jc w:val="both"/>
      </w:pPr>
      <w:r w:rsidRPr="00DC43A2">
        <w:t>ile ilgili mahsuben iade talepleri miktarına bakılmaksızın vergi inceleme raporu, YMM raporu ve teminat aranmadan yerine getirilir.</w:t>
      </w:r>
    </w:p>
    <w:p w:rsidR="00D73ED9" w:rsidRPr="00C76E5D" w:rsidRDefault="00D73ED9" w:rsidP="00D73ED9">
      <w:pPr>
        <w:spacing w:before="60" w:after="60"/>
        <w:ind w:firstLine="709"/>
        <w:jc w:val="both"/>
        <w:rPr>
          <w:b/>
        </w:rPr>
      </w:pPr>
      <w:r>
        <w:rPr>
          <w:b/>
        </w:rPr>
        <w:t>2.1.5.</w:t>
      </w:r>
      <w:r w:rsidRPr="00C76E5D">
        <w:rPr>
          <w:b/>
        </w:rPr>
        <w:t>2.2. Nakden İade Talepleri</w:t>
      </w:r>
    </w:p>
    <w:p w:rsidR="00D73ED9" w:rsidRPr="00C76E5D" w:rsidRDefault="00D73ED9" w:rsidP="00D73ED9">
      <w:pPr>
        <w:spacing w:before="60" w:after="60"/>
        <w:ind w:firstLine="709"/>
        <w:jc w:val="both"/>
      </w:pPr>
      <w:r w:rsidRPr="00C76E5D">
        <w:t>Mükellefin talebi halinde, tevkifat uygulaması kapsamına giren işlemlerden kaynaklanan iade alacaklarının aşağıda her bir işlem türüne ilişkin olarak yapılan belirlemeler dahilinde nakden iadesi mümkündür.</w:t>
      </w:r>
    </w:p>
    <w:p w:rsidR="00D73ED9" w:rsidRPr="00C76E5D" w:rsidRDefault="00D73ED9" w:rsidP="00D73ED9">
      <w:pPr>
        <w:spacing w:before="60" w:after="60"/>
        <w:ind w:firstLine="709"/>
        <w:jc w:val="both"/>
      </w:pPr>
      <w:r w:rsidRPr="00C76E5D">
        <w:t>Tebliğ</w:t>
      </w:r>
      <w:r>
        <w:t>in (</w:t>
      </w:r>
      <w:r w:rsidRPr="00C76E5D">
        <w:t>I/C</w:t>
      </w:r>
      <w:r>
        <w:t>-2.1.3.</w:t>
      </w:r>
      <w:r w:rsidRPr="00C76E5D">
        <w:t>) bölümü kapsamında kısmi tevkifat uygulanan;</w:t>
      </w:r>
    </w:p>
    <w:p w:rsidR="00D73ED9" w:rsidRPr="00C76E5D" w:rsidRDefault="00D73ED9" w:rsidP="00D73ED9">
      <w:pPr>
        <w:spacing w:before="60" w:after="60"/>
        <w:ind w:firstLine="709"/>
        <w:jc w:val="both"/>
      </w:pPr>
      <w:r w:rsidRPr="00C76E5D">
        <w:t>- Temizlik, bahçe ve çevre bakım hizmetleri,</w:t>
      </w:r>
    </w:p>
    <w:p w:rsidR="00D73ED9" w:rsidRPr="00C76E5D" w:rsidRDefault="00D73ED9" w:rsidP="00D73ED9">
      <w:pPr>
        <w:spacing w:before="60" w:after="60"/>
        <w:ind w:firstLine="709"/>
        <w:jc w:val="both"/>
      </w:pPr>
      <w:r w:rsidRPr="00C76E5D">
        <w:t>- Makine, teçhizat, demirbaş ve taşıtlara ait tadil, bakım ve onarım hizmetleri,</w:t>
      </w:r>
    </w:p>
    <w:p w:rsidR="00D73ED9" w:rsidRPr="00C76E5D" w:rsidRDefault="00D73ED9" w:rsidP="00D73ED9">
      <w:pPr>
        <w:spacing w:before="60" w:after="60"/>
        <w:ind w:firstLine="709"/>
        <w:jc w:val="both"/>
      </w:pPr>
      <w:r w:rsidRPr="00C76E5D">
        <w:t>- Her türlü yemek servisi ve organizasyon hizmetleri,</w:t>
      </w:r>
    </w:p>
    <w:p w:rsidR="00D73ED9" w:rsidRPr="00C76E5D" w:rsidRDefault="00D73ED9" w:rsidP="00D73ED9">
      <w:pPr>
        <w:spacing w:before="60" w:after="60"/>
        <w:ind w:firstLine="709"/>
        <w:jc w:val="both"/>
      </w:pPr>
      <w:r w:rsidRPr="00C76E5D">
        <w:t>- Etüt, plan-proje, danışmanlık, denetim ve benzeri hizmetler,</w:t>
      </w:r>
    </w:p>
    <w:p w:rsidR="00D73ED9" w:rsidRPr="00C76E5D" w:rsidRDefault="00D73ED9" w:rsidP="00D73ED9">
      <w:pPr>
        <w:spacing w:before="60" w:after="60"/>
        <w:ind w:firstLine="709"/>
        <w:jc w:val="both"/>
      </w:pPr>
      <w:r w:rsidRPr="00C76E5D">
        <w:t>- Fason olarak yaptırılan tekstil ve konfeksiyon işleri ile fason ayakkabı ve çanta dikim işleri ve fason işlerle ilgili aracılık hizmetleri,</w:t>
      </w:r>
    </w:p>
    <w:p w:rsidR="00D73ED9" w:rsidRPr="00C76E5D" w:rsidRDefault="00D73ED9" w:rsidP="00D73ED9">
      <w:pPr>
        <w:spacing w:before="60" w:after="60"/>
        <w:ind w:firstLine="709"/>
        <w:jc w:val="both"/>
      </w:pPr>
      <w:r w:rsidRPr="00C76E5D">
        <w:t>- Yapı denetim hizmeti,</w:t>
      </w:r>
    </w:p>
    <w:p w:rsidR="00D73ED9" w:rsidRPr="00C76E5D" w:rsidRDefault="00D73ED9" w:rsidP="00D73ED9">
      <w:pPr>
        <w:spacing w:before="60" w:after="60"/>
        <w:ind w:firstLine="709"/>
        <w:jc w:val="both"/>
      </w:pPr>
      <w:r w:rsidRPr="00C76E5D">
        <w:t>- Servis taşımacılığı hizmeti,</w:t>
      </w:r>
    </w:p>
    <w:p w:rsidR="00D73ED9" w:rsidRPr="00C76E5D" w:rsidRDefault="00D73ED9" w:rsidP="00D73ED9">
      <w:pPr>
        <w:spacing w:before="60" w:after="60"/>
        <w:ind w:firstLine="709"/>
        <w:jc w:val="both"/>
      </w:pPr>
      <w:r w:rsidRPr="00C76E5D">
        <w:t>- Her türlü baskı ve basım hizmeti,</w:t>
      </w:r>
    </w:p>
    <w:p w:rsidR="00D73ED9" w:rsidRPr="00C76E5D" w:rsidRDefault="00D73ED9" w:rsidP="00D73ED9">
      <w:pPr>
        <w:spacing w:before="60" w:after="60"/>
        <w:ind w:firstLine="709"/>
        <w:jc w:val="both"/>
      </w:pPr>
      <w:r w:rsidRPr="00C76E5D">
        <w:t>- İşgücü temin hizmeti,</w:t>
      </w:r>
    </w:p>
    <w:p w:rsidR="00D73ED9" w:rsidRPr="00C76E5D" w:rsidRDefault="00D73ED9" w:rsidP="00D73ED9">
      <w:pPr>
        <w:spacing w:before="60" w:after="60"/>
        <w:ind w:firstLine="709"/>
        <w:jc w:val="both"/>
      </w:pPr>
      <w:r w:rsidRPr="00C76E5D">
        <w:t>- Turistik mağazalara verilen müşteri bulma/götürme hizmeti</w:t>
      </w:r>
      <w:r>
        <w:t>,</w:t>
      </w:r>
    </w:p>
    <w:p w:rsidR="00D73ED9" w:rsidRPr="00C76E5D" w:rsidRDefault="00D73ED9" w:rsidP="00D73ED9">
      <w:pPr>
        <w:spacing w:before="60" w:after="60"/>
        <w:ind w:firstLine="709"/>
        <w:jc w:val="both"/>
      </w:pPr>
      <w:r w:rsidRPr="00C76E5D">
        <w:t xml:space="preserve">ile ilgili nakden iade talepleri münhasıran teminat ve/veya </w:t>
      </w:r>
      <w:r>
        <w:t>vergi inceleme raporu</w:t>
      </w:r>
      <w:r w:rsidRPr="00C76E5D">
        <w:t xml:space="preserve"> ile yerine getirilir.</w:t>
      </w:r>
    </w:p>
    <w:p w:rsidR="00D73ED9" w:rsidRPr="00C76E5D" w:rsidRDefault="00D73ED9" w:rsidP="00D73ED9">
      <w:pPr>
        <w:spacing w:before="60" w:after="60"/>
        <w:ind w:firstLine="709"/>
        <w:jc w:val="both"/>
      </w:pPr>
      <w:r w:rsidRPr="00C76E5D">
        <w:t xml:space="preserve">İade talebinin tamamı kadar teminat verilmesi halinde teminat, münhasıran </w:t>
      </w:r>
      <w:r>
        <w:t>vergi inceleme raporu</w:t>
      </w:r>
      <w:r w:rsidRPr="00C76E5D">
        <w:t xml:space="preserve"> sonucuna göre çözülür.</w:t>
      </w:r>
    </w:p>
    <w:p w:rsidR="00D73ED9" w:rsidRPr="00C76E5D" w:rsidRDefault="00D73ED9" w:rsidP="00D73ED9">
      <w:pPr>
        <w:spacing w:before="60" w:after="60"/>
        <w:ind w:firstLine="709"/>
        <w:jc w:val="both"/>
      </w:pPr>
      <w:r w:rsidRPr="00C76E5D">
        <w:t>Tebliğ</w:t>
      </w:r>
      <w:r>
        <w:t>in (I</w:t>
      </w:r>
      <w:r w:rsidRPr="00C76E5D">
        <w:t>/C</w:t>
      </w:r>
      <w:r>
        <w:t>-2.1.3.</w:t>
      </w:r>
      <w:r w:rsidRPr="00C76E5D">
        <w:t>) bölümü kapsamında tevkifat uygulanan;</w:t>
      </w:r>
    </w:p>
    <w:p w:rsidR="00D73ED9" w:rsidRPr="00C76E5D" w:rsidRDefault="00D73ED9" w:rsidP="00D73ED9">
      <w:pPr>
        <w:spacing w:before="60" w:after="60"/>
        <w:ind w:firstLine="709"/>
        <w:jc w:val="both"/>
      </w:pPr>
      <w:r w:rsidRPr="00C76E5D">
        <w:t>- Yapım işleri ile bu işlerle birlikte ifa edilen mühendislik-mimarlık ve etüt-proje hizmetleri,</w:t>
      </w:r>
    </w:p>
    <w:p w:rsidR="00D73ED9" w:rsidRPr="00C76E5D" w:rsidRDefault="00D73ED9" w:rsidP="00D73ED9">
      <w:pPr>
        <w:spacing w:before="60" w:after="60"/>
        <w:ind w:firstLine="709"/>
        <w:jc w:val="both"/>
      </w:pPr>
      <w:r w:rsidRPr="00C76E5D">
        <w:t>- Spor kulüplerinin yayın, isim hakkı ve reklâm gelirlerine konu işlemleri,</w:t>
      </w:r>
    </w:p>
    <w:p w:rsidR="00D73ED9" w:rsidRPr="00C76E5D" w:rsidRDefault="00D73ED9" w:rsidP="00D73ED9">
      <w:pPr>
        <w:spacing w:before="60" w:after="60"/>
        <w:ind w:firstLine="709"/>
        <w:jc w:val="both"/>
      </w:pPr>
      <w:r w:rsidRPr="00C76E5D">
        <w:t xml:space="preserve">- </w:t>
      </w:r>
      <w:r>
        <w:t>Tebliğin (I</w:t>
      </w:r>
      <w:r w:rsidRPr="00C76E5D">
        <w:t>/C-</w:t>
      </w:r>
      <w:r>
        <w:t>2.1.3.</w:t>
      </w:r>
      <w:r w:rsidRPr="00C76E5D">
        <w:t>2.13.) bölümü kapsamındaki hizmetler,</w:t>
      </w:r>
    </w:p>
    <w:p w:rsidR="00D73ED9" w:rsidRPr="00C76E5D" w:rsidRDefault="00D73ED9" w:rsidP="00D73ED9">
      <w:pPr>
        <w:spacing w:before="60" w:after="60"/>
        <w:ind w:firstLine="709"/>
        <w:jc w:val="both"/>
      </w:pPr>
      <w:r w:rsidRPr="00C76E5D">
        <w:t>- Külçe metal teslimi,</w:t>
      </w:r>
    </w:p>
    <w:p w:rsidR="00D73ED9" w:rsidRPr="00C76E5D" w:rsidRDefault="00D73ED9" w:rsidP="00D73ED9">
      <w:pPr>
        <w:spacing w:before="60" w:after="60"/>
        <w:ind w:firstLine="709"/>
        <w:jc w:val="both"/>
      </w:pPr>
      <w:r w:rsidRPr="00C76E5D">
        <w:t>- Bakır, çinko, alüminyum ve kurşun ürünlerinin teslimi,</w:t>
      </w:r>
    </w:p>
    <w:p w:rsidR="00D73ED9" w:rsidRPr="00C76E5D" w:rsidRDefault="00D73ED9" w:rsidP="00D73ED9">
      <w:pPr>
        <w:spacing w:before="60" w:after="60"/>
        <w:ind w:firstLine="709"/>
        <w:jc w:val="both"/>
      </w:pPr>
      <w:r w:rsidRPr="00C76E5D">
        <w:t>- Metal, plastik, lastik, kauçuk, kâğıt, cam hurda ve atıklarının teslimi,</w:t>
      </w:r>
    </w:p>
    <w:p w:rsidR="00D73ED9" w:rsidRPr="00C76E5D" w:rsidRDefault="00D73ED9" w:rsidP="00D73ED9">
      <w:pPr>
        <w:spacing w:before="60" w:after="60"/>
        <w:ind w:firstLine="709"/>
        <w:jc w:val="both"/>
      </w:pPr>
      <w:r w:rsidRPr="00C76E5D">
        <w:lastRenderedPageBreak/>
        <w:t>- Metal, plastik, lastik, kauçuk, kâğıt ve cam hurda ve atıklarından elde edilen hammadde teslimi,</w:t>
      </w:r>
    </w:p>
    <w:p w:rsidR="00D73ED9" w:rsidRPr="00C76E5D" w:rsidRDefault="00D73ED9" w:rsidP="00D73ED9">
      <w:pPr>
        <w:spacing w:before="60" w:after="60"/>
        <w:ind w:firstLine="709"/>
        <w:jc w:val="both"/>
      </w:pPr>
      <w:r w:rsidRPr="00C76E5D">
        <w:t>- Pamuk, tiftik, yün ve yapağı ile ham post ve deri teslimi,</w:t>
      </w:r>
    </w:p>
    <w:p w:rsidR="00D73ED9" w:rsidRPr="00C76E5D" w:rsidRDefault="00D73ED9" w:rsidP="00D73ED9">
      <w:pPr>
        <w:spacing w:before="60" w:after="60"/>
        <w:ind w:firstLine="709"/>
        <w:jc w:val="both"/>
      </w:pPr>
      <w:r w:rsidRPr="00C76E5D">
        <w:t>- Ağaç ve orman ürünleri teslimi,</w:t>
      </w:r>
    </w:p>
    <w:p w:rsidR="00D73ED9" w:rsidRPr="00C76E5D" w:rsidRDefault="00D73ED9" w:rsidP="00D73ED9">
      <w:pPr>
        <w:spacing w:before="60" w:after="60"/>
        <w:ind w:firstLine="709"/>
        <w:jc w:val="both"/>
      </w:pPr>
      <w:r w:rsidRPr="00C76E5D">
        <w:t xml:space="preserve">ile ilgili </w:t>
      </w:r>
      <w:r>
        <w:t>5.000</w:t>
      </w:r>
      <w:r w:rsidRPr="00C76E5D">
        <w:t xml:space="preserve">TL’yi aşmayan nakden iade talepleri teminat, </w:t>
      </w:r>
      <w:r>
        <w:t>vergi inceleme raporu</w:t>
      </w:r>
      <w:r w:rsidRPr="00C76E5D">
        <w:t xml:space="preserve"> ve YMM raporu aranılmadan yerine getirilir.</w:t>
      </w:r>
    </w:p>
    <w:p w:rsidR="00D73ED9" w:rsidRDefault="00D73ED9" w:rsidP="00D73ED9">
      <w:pPr>
        <w:spacing w:before="60" w:after="60"/>
        <w:ind w:firstLine="709"/>
        <w:jc w:val="both"/>
      </w:pPr>
      <w:r>
        <w:t>5.000</w:t>
      </w:r>
      <w:r w:rsidRPr="00C76E5D">
        <w:t xml:space="preserve">TL ve üzerindeki </w:t>
      </w:r>
      <w:r w:rsidRPr="00721C05">
        <w:t>nakden</w:t>
      </w:r>
      <w:r w:rsidRPr="00C76E5D">
        <w:t xml:space="preserve">iade talepleri ise </w:t>
      </w:r>
      <w:r>
        <w:t>vergi inceleme raporu</w:t>
      </w:r>
      <w:r w:rsidRPr="00C76E5D">
        <w:t xml:space="preserve"> sonucuna göre veya YMM raporu ile yerine getirilir</w:t>
      </w:r>
      <w:r>
        <w:t xml:space="preserve"> 5.000</w:t>
      </w:r>
      <w:r w:rsidRPr="00C76E5D">
        <w:t xml:space="preserve">TL’yi aşan kısım için teminat verilmesi halinde teminat, </w:t>
      </w:r>
      <w:r>
        <w:t>vergi inceleme raporu</w:t>
      </w:r>
      <w:r w:rsidRPr="00C76E5D">
        <w:t xml:space="preserve"> sonucuna göre veya YMM raporu ile çözülür.</w:t>
      </w:r>
    </w:p>
    <w:p w:rsidR="00D73ED9" w:rsidRPr="00C76E5D" w:rsidRDefault="00D73ED9" w:rsidP="00D73ED9">
      <w:pPr>
        <w:spacing w:before="60" w:after="60"/>
        <w:ind w:firstLine="709"/>
        <w:jc w:val="both"/>
        <w:rPr>
          <w:b/>
        </w:rPr>
      </w:pPr>
      <w:r>
        <w:rPr>
          <w:b/>
        </w:rPr>
        <w:t>2.1.5.3. İade Uygulaması i</w:t>
      </w:r>
      <w:r w:rsidRPr="00C76E5D">
        <w:rPr>
          <w:b/>
        </w:rPr>
        <w:t>le İlgili Diğer Hususlar</w:t>
      </w:r>
    </w:p>
    <w:p w:rsidR="00D73ED9" w:rsidRPr="00C76E5D" w:rsidRDefault="00D73ED9" w:rsidP="00D73ED9">
      <w:pPr>
        <w:spacing w:before="60" w:after="60"/>
        <w:ind w:firstLine="709"/>
        <w:jc w:val="both"/>
      </w:pPr>
      <w:r w:rsidRPr="00C76E5D">
        <w:t>Tevkifat uygulamasından kaynaklanan iade taleplerinin yerine getirilmesi ile ilgili olarak</w:t>
      </w:r>
      <w:r>
        <w:t>,</w:t>
      </w:r>
      <w:r w:rsidRPr="00C76E5D">
        <w:t>Tebliğin bu bölümünde açıklama bulunmayan durumlarda, mal ihracından kaynaklanan iade talepleri için geçerli olan usul ve esaslara göre işlem yapılır.</w:t>
      </w:r>
    </w:p>
    <w:p w:rsidR="00D73ED9" w:rsidRPr="00C76E5D" w:rsidRDefault="00D73ED9" w:rsidP="00D73ED9">
      <w:pPr>
        <w:spacing w:before="60" w:after="60"/>
        <w:ind w:firstLine="709"/>
        <w:jc w:val="both"/>
      </w:pPr>
      <w:r w:rsidRPr="00C76E5D">
        <w:t>Mükelleflerin tevkifat uygulaması kapsamındaki işler dolayısıyla alıcı tarafından tevkifata tabi tutulan KDV’yi, ilgili dönemde iade konusu yapmama tercihinde bulunduktan sonra, izleyen dönemlerde bu tercihlerinden vazgeçerek iade talep etmeleri mümkündür. Ancak, tevkifatlı işlemin gerçekleştiği dönem için düzeltme beyannamesi verilecektir.</w:t>
      </w:r>
    </w:p>
    <w:p w:rsidR="00D73ED9" w:rsidRPr="00C76E5D" w:rsidRDefault="00D73ED9" w:rsidP="00D73ED9">
      <w:pPr>
        <w:spacing w:before="60" w:after="60"/>
        <w:ind w:firstLine="709"/>
        <w:jc w:val="both"/>
      </w:pPr>
      <w:r w:rsidRPr="00C76E5D">
        <w:t>Aynı şekilde, mükelleflerin tevkifat uygulanan tutarı beyannamede iade olarak gösterdikten sonra, iade işlemi tamamlanıncaya kadar bu tercihlerinden vazgeçmeleri mümkündür. Bu durumda da iade beyanının yapıldığı dönem için düzeltme beyannamesi verilecektir.</w:t>
      </w:r>
    </w:p>
    <w:p w:rsidR="00D73ED9" w:rsidRPr="00C76E5D" w:rsidRDefault="00D73ED9" w:rsidP="00D73ED9">
      <w:pPr>
        <w:spacing w:before="60" w:after="60"/>
        <w:ind w:firstLine="709"/>
        <w:jc w:val="both"/>
      </w:pPr>
      <w:r w:rsidRPr="00C76E5D">
        <w:t>Her iki durumun da bir dilekçe ile bağlı olunan vergi dairesine bildirilmesi gerekmektedir.</w:t>
      </w:r>
    </w:p>
    <w:p w:rsidR="00D73ED9" w:rsidRPr="00C76E5D" w:rsidRDefault="00D73ED9" w:rsidP="00D73ED9">
      <w:pPr>
        <w:spacing w:before="60" w:after="60"/>
        <w:ind w:firstLine="709"/>
        <w:jc w:val="both"/>
      </w:pPr>
      <w:r w:rsidRPr="00C76E5D">
        <w:t>Aynı işlem dolayısıyla, tevkifat ve indirimli oran uygulamaları nedeniyle KDV iade alacağı doğmuşsa, öncelikle tevkifattan doğan KDV alacağı iade edilir.</w:t>
      </w:r>
    </w:p>
    <w:p w:rsidR="00D73ED9" w:rsidRPr="00C76E5D" w:rsidRDefault="00D73ED9" w:rsidP="00D73ED9">
      <w:pPr>
        <w:spacing w:before="60" w:after="60"/>
        <w:ind w:firstLine="709"/>
        <w:jc w:val="both"/>
      </w:pPr>
      <w:r w:rsidRPr="00C76E5D">
        <w:t>Mükellefin aynı dönemde başka iade hakkı doğuran işlemlerinin bulunması halinde bu işlemlere ait iade talepleri, söz konusu işlem veya işlemlerle ilgili usul ve esaslar çerçevesinde sonuçlandırılır.</w:t>
      </w:r>
    </w:p>
    <w:p w:rsidR="00D73ED9" w:rsidRPr="00C76E5D" w:rsidRDefault="00D73ED9" w:rsidP="00D73ED9">
      <w:pPr>
        <w:spacing w:before="60" w:after="60"/>
        <w:ind w:firstLine="709"/>
        <w:jc w:val="both"/>
      </w:pPr>
      <w:r w:rsidRPr="00C76E5D">
        <w:t>Mükellefin aynı dönemde diğeriade hakkı doğuran işlemlerinin de (indirimli orana tabi işlemler hariç) bulunması ve iade edilmesi gereken KDV tutarının, tevkifat ve diğer iade hakkı doğuran işlemlere ilişkin iade beyanı toplamından küçük olması halinde, iade talepleri mükellefin işlem türü bazında tercihi doğrultusunda sonuçlandırılır.</w:t>
      </w:r>
    </w:p>
    <w:p w:rsidR="00D73ED9" w:rsidRPr="00C76E5D" w:rsidRDefault="00D73ED9" w:rsidP="00D73ED9">
      <w:pPr>
        <w:spacing w:before="60" w:after="60"/>
        <w:ind w:firstLine="709"/>
        <w:jc w:val="both"/>
      </w:pPr>
      <w:r w:rsidRPr="00C76E5D">
        <w:t xml:space="preserve">İade hakkı sahiplerince, iade alacaklarının mahsubundan sonra kalan kısmının nakden iadesinin istenmesi halinde, ilgili bölümlerde nakden iade için yapılan açıklamalara göre işlem </w:t>
      </w:r>
      <w:r>
        <w:t>tesis edilir</w:t>
      </w:r>
      <w:r w:rsidRPr="00C76E5D">
        <w:t>. Bu şekilde yapılacak iadede, mahsup yoluyla iade edilen kısım, teminatsız incelemesiz nakden iade için bir sınır belirlenmişse, belirlenen sınırın hesabında dikkate alınma</w:t>
      </w:r>
      <w:r>
        <w:t>z</w:t>
      </w:r>
      <w:r w:rsidRPr="00C76E5D">
        <w:t>.</w:t>
      </w:r>
    </w:p>
    <w:p w:rsidR="00D73ED9" w:rsidRPr="00C76E5D" w:rsidRDefault="00D73ED9" w:rsidP="00D73ED9">
      <w:pPr>
        <w:spacing w:before="60" w:after="60"/>
        <w:ind w:firstLine="709"/>
        <w:jc w:val="both"/>
      </w:pPr>
      <w:r w:rsidRPr="00C76E5D">
        <w:t>İade alacağının tamamının üçüncü kişilere nakden ödenmesinin talep edilmesi halinde, iade hakkı sahibi mükellefe nakden iadeye ilişkin usul ve esaslar uygulanır. Bu durumda, alacağın üçüncü kişilere ödenmesine ilişkin talep, alacağın açık bir şekilde kime temlik edildiğini içeren, noter tarafından onaylanmış alacağın temliki sözleşmesi ile yapılır. Mahsup sonrası alacağın, üçüncü kişilere nakden iadesinin talep edilmesi halinde de alacağın temlikine ilişkin talebin yukarıda belirtilen şekilde yapılması gerekmektedir.</w:t>
      </w:r>
    </w:p>
    <w:p w:rsidR="00D73ED9" w:rsidRPr="00C76E5D" w:rsidRDefault="00D73ED9" w:rsidP="00D73ED9">
      <w:pPr>
        <w:spacing w:before="60" w:after="60"/>
        <w:ind w:firstLine="709"/>
        <w:jc w:val="both"/>
      </w:pPr>
      <w:r w:rsidRPr="00C76E5D">
        <w:t>İade alacağının, Tebliğin (I/</w:t>
      </w:r>
      <w:r>
        <w:t>C</w:t>
      </w:r>
      <w:r w:rsidRPr="00C76E5D">
        <w:t>-</w:t>
      </w:r>
      <w:r>
        <w:t>2.1.5.</w:t>
      </w:r>
      <w:r w:rsidRPr="00C76E5D">
        <w:t xml:space="preserve">2.1.) bölümünde belirtilmeyen; mükellefin kendisinin vergi dairesine olan borçlarına veya üçüncü kişilerin vergi dairesine olan borçlarına mahsubunun talep edilmesi halinde, iade hakkı sahibi mükellefe nakden iadeye ilişkin usul ve esaslar uygulanır. Üçüncü </w:t>
      </w:r>
      <w:r w:rsidRPr="00C76E5D">
        <w:lastRenderedPageBreak/>
        <w:t>kişilerin vergi dairelerine olan borçlarına mahsubunun talep edilmesi halinde, önceki paragrafta yapılan açıklamalara göre işlem tesis edilir.</w:t>
      </w:r>
    </w:p>
    <w:p w:rsidR="00D73ED9" w:rsidRPr="00C76E5D" w:rsidRDefault="00D73ED9" w:rsidP="00D73ED9">
      <w:pPr>
        <w:spacing w:before="60" w:after="60"/>
        <w:ind w:firstLine="709"/>
        <w:jc w:val="both"/>
      </w:pPr>
      <w:r w:rsidRPr="00C76E5D">
        <w:t>İade alacakları, her bir vergilendirme dönemi için ayrı ayrı talep edilir. Birden fazla döneme ilişkin iade alacaklarının, kümülatif hesaplama yapılmak suretiyle birlikte (toplam tutar olarak) iadesi talep edileme</w:t>
      </w:r>
      <w:r>
        <w:t>z</w:t>
      </w:r>
      <w:r w:rsidRPr="00C76E5D">
        <w:t>.</w:t>
      </w:r>
    </w:p>
    <w:p w:rsidR="00D73ED9" w:rsidRPr="00C76E5D" w:rsidRDefault="00D73ED9" w:rsidP="00D73ED9">
      <w:pPr>
        <w:spacing w:before="60" w:after="60"/>
        <w:ind w:firstLine="709"/>
        <w:jc w:val="both"/>
      </w:pPr>
      <w:r w:rsidRPr="00C76E5D">
        <w:t xml:space="preserve">İadenin YMM raporu verilmek suretiyle talep edildiği durumlarda, aynı takvim yılı içinde bulunmak ve her bir vergilendirme dönemine ait iade tutarı ayrı ayrı belirtilmek/hesaplanmak, istenilen bilgilere her bir dönem </w:t>
      </w:r>
      <w:r>
        <w:t>itibarıyla</w:t>
      </w:r>
      <w:r w:rsidRPr="00C76E5D">
        <w:t xml:space="preserve"> ayrı ayrı yer verilmek koşuluyla birden fazla vergilendirme dönemi için tek bir YMM raporu verilmesi mümkündür.</w:t>
      </w:r>
    </w:p>
    <w:p w:rsidR="00D73ED9" w:rsidRDefault="00D73ED9" w:rsidP="00D73ED9">
      <w:pPr>
        <w:spacing w:before="60" w:after="60"/>
        <w:ind w:firstLine="709"/>
        <w:jc w:val="both"/>
      </w:pPr>
      <w:r w:rsidRPr="00C76E5D">
        <w:t xml:space="preserve">İade alacağının YMM raporu ile alınmak istendiği hallerde, esas </w:t>
      </w:r>
      <w:r>
        <w:t>itibarıyla</w:t>
      </w:r>
      <w:r w:rsidRPr="00C76E5D">
        <w:t xml:space="preserve">, YMM raporunun her bir iade hakkı doğuran işlem türü </w:t>
      </w:r>
      <w:r>
        <w:t>itibarıyla</w:t>
      </w:r>
      <w:r w:rsidRPr="00C76E5D">
        <w:t xml:space="preserve"> ayrı ayrı düzenlenerek verilmesi gerekmektedir. Ancak, farklı iade hakkı doğuran işlemlerden (tam istisna kapsamındaki işlemler, indirimli orana tabi işlemler, kısmi tevkifat uygulaması kapsamındaki işlemler gibi) kaynaklanan iade taleplerinin, aynı vergilendirme dönemine ilişkin olması kaydıyla, aynı YMM raporuna istinaden sonuçlandırılması mümkündür. </w:t>
      </w:r>
    </w:p>
    <w:p w:rsidR="00D73ED9" w:rsidRDefault="00D73ED9" w:rsidP="00D73ED9">
      <w:pPr>
        <w:spacing w:before="60" w:after="60"/>
        <w:ind w:firstLine="709"/>
        <w:jc w:val="both"/>
      </w:pPr>
      <w:r w:rsidRPr="00C76E5D">
        <w:t>Bu durumda YMM raporu, her bir işlem türüne ait iade tutarı ayrı ayrı belirtilmek/hesaplanmak, istenilen bilgilere ayrı ayrı yer verilmek ve benzeri hususlara dikkat edilmek suretiyle hazırlanır.</w:t>
      </w:r>
    </w:p>
    <w:p w:rsidR="00D73ED9" w:rsidRDefault="00D73ED9" w:rsidP="00D73ED9">
      <w:pPr>
        <w:spacing w:before="60" w:after="60"/>
        <w:ind w:firstLine="709"/>
        <w:jc w:val="both"/>
        <w:rPr>
          <w:b/>
        </w:rPr>
      </w:pPr>
    </w:p>
    <w:p w:rsidR="00D73ED9" w:rsidRPr="00C76E5D" w:rsidRDefault="00D73ED9" w:rsidP="00D73ED9">
      <w:pPr>
        <w:spacing w:before="60" w:after="60"/>
        <w:ind w:firstLine="709"/>
        <w:jc w:val="both"/>
        <w:rPr>
          <w:b/>
        </w:rPr>
      </w:pPr>
      <w:r>
        <w:rPr>
          <w:b/>
        </w:rPr>
        <w:t>2.1.6</w:t>
      </w:r>
      <w:r w:rsidRPr="00C76E5D">
        <w:rPr>
          <w:b/>
        </w:rPr>
        <w:t xml:space="preserve">. </w:t>
      </w:r>
      <w:r>
        <w:rPr>
          <w:b/>
        </w:rPr>
        <w:t>Bildirim Zorunluluğu v</w:t>
      </w:r>
      <w:r w:rsidRPr="00C76E5D">
        <w:rPr>
          <w:b/>
        </w:rPr>
        <w:t>e Müteselsil Sorumluluk</w:t>
      </w:r>
    </w:p>
    <w:p w:rsidR="00D73ED9" w:rsidRPr="00C76E5D" w:rsidRDefault="00D73ED9" w:rsidP="00D73ED9">
      <w:pPr>
        <w:spacing w:before="60" w:after="60"/>
        <w:ind w:firstLine="709"/>
        <w:jc w:val="both"/>
        <w:rPr>
          <w:b/>
        </w:rPr>
      </w:pPr>
      <w:r>
        <w:rPr>
          <w:b/>
        </w:rPr>
        <w:t>2.1.6.</w:t>
      </w:r>
      <w:r w:rsidRPr="00C76E5D">
        <w:rPr>
          <w:b/>
        </w:rPr>
        <w:t>1. Bildirim Zorunluluğu</w:t>
      </w:r>
    </w:p>
    <w:p w:rsidR="00D73ED9" w:rsidRPr="00C76E5D" w:rsidRDefault="00D73ED9" w:rsidP="00D73ED9">
      <w:pPr>
        <w:spacing w:before="60" w:after="60"/>
        <w:ind w:firstLine="709"/>
        <w:jc w:val="both"/>
      </w:pPr>
      <w:r w:rsidRPr="00C76E5D">
        <w:t>Kısmi tevkifat uygulaması kapsamına alınan işlemlerde satıcılar, tevkifat uygulanan satışları ile satış yaptıkları alıcılara ait bir listeyi, satışın yapıldığı döneme ait 1 No.lu KDV Beyannamesi ekinde elektronik ortamda vermek zorundadırlar.</w:t>
      </w:r>
    </w:p>
    <w:p w:rsidR="00D73ED9" w:rsidRPr="00C76E5D" w:rsidRDefault="00D73ED9" w:rsidP="00D73ED9">
      <w:pPr>
        <w:spacing w:before="60" w:after="60"/>
        <w:ind w:firstLine="709"/>
        <w:jc w:val="both"/>
      </w:pPr>
      <w:r w:rsidRPr="00C76E5D">
        <w:t xml:space="preserve">Buna göre tevkifat uygulanan her satış faturası/serbest meslek makbuzu ve benzeri </w:t>
      </w:r>
      <w:r>
        <w:t>itibarıyla</w:t>
      </w:r>
      <w:r w:rsidRPr="00C76E5D">
        <w:t>;</w:t>
      </w:r>
    </w:p>
    <w:p w:rsidR="00D73ED9" w:rsidRPr="00C76E5D" w:rsidRDefault="00D73ED9" w:rsidP="00D73ED9">
      <w:pPr>
        <w:spacing w:before="60" w:after="60"/>
        <w:ind w:firstLine="709"/>
        <w:jc w:val="both"/>
      </w:pPr>
      <w:r w:rsidRPr="00C76E5D">
        <w:t>- Belgenin tarih ve numarası,</w:t>
      </w:r>
    </w:p>
    <w:p w:rsidR="00D73ED9" w:rsidRPr="00C76E5D" w:rsidRDefault="00D73ED9" w:rsidP="00D73ED9">
      <w:pPr>
        <w:spacing w:before="60" w:after="60"/>
        <w:ind w:firstLine="709"/>
        <w:jc w:val="both"/>
      </w:pPr>
      <w:r w:rsidRPr="00C76E5D">
        <w:t>- Tevkifat uygulanan işlemin cinsi, tutarı,</w:t>
      </w:r>
    </w:p>
    <w:p w:rsidR="00D73ED9" w:rsidRPr="00C76E5D" w:rsidRDefault="00D73ED9" w:rsidP="00D73ED9">
      <w:pPr>
        <w:spacing w:before="60" w:after="60"/>
        <w:ind w:firstLine="709"/>
        <w:jc w:val="both"/>
      </w:pPr>
      <w:r w:rsidRPr="00C76E5D">
        <w:t>- İşlemin tabi olduğu KDV oranı, toplam hesaplanan KDV tutarı, alıcı tarafından tevkif edilen KDV tutarı,</w:t>
      </w:r>
    </w:p>
    <w:p w:rsidR="00D73ED9" w:rsidRPr="00C76E5D" w:rsidRDefault="00D73ED9" w:rsidP="00D73ED9">
      <w:pPr>
        <w:spacing w:before="60" w:after="60"/>
        <w:ind w:firstLine="709"/>
        <w:jc w:val="both"/>
      </w:pPr>
      <w:r w:rsidRPr="00C76E5D">
        <w:t>- Alıcının adı/soyadı-unvanı ve vergi kimlik numarası veya TC kimlik numarası,</w:t>
      </w:r>
    </w:p>
    <w:p w:rsidR="00D73ED9" w:rsidRPr="00C76E5D" w:rsidRDefault="00D73ED9" w:rsidP="00D73ED9">
      <w:pPr>
        <w:spacing w:before="60" w:after="60"/>
        <w:ind w:firstLine="709"/>
        <w:jc w:val="both"/>
      </w:pPr>
      <w:r w:rsidRPr="00C76E5D">
        <w:t>ve benz</w:t>
      </w:r>
      <w:r>
        <w:t xml:space="preserve">eri bilgilerini içeren liste </w:t>
      </w:r>
      <w:r w:rsidRPr="00C76E5D">
        <w:t>satıcı mükellefler tarafından ilgili döneme ait beyanname ekinde verilir.</w:t>
      </w:r>
    </w:p>
    <w:p w:rsidR="00D73ED9" w:rsidRPr="00C76E5D" w:rsidRDefault="00D73ED9" w:rsidP="00D73ED9">
      <w:pPr>
        <w:spacing w:before="60" w:after="60"/>
        <w:ind w:firstLine="709"/>
        <w:jc w:val="both"/>
      </w:pPr>
      <w:r w:rsidRPr="00C76E5D">
        <w:t>Bu bildirim zorunluluğuna uymayan veya eksik ya da yanıltıcı bildirimde bulunanlar hakkında 213 sayılı Vergi Usul Kanunu çerçevesinde işlem yapılır.</w:t>
      </w:r>
    </w:p>
    <w:p w:rsidR="00D73ED9" w:rsidRDefault="00D73ED9" w:rsidP="00D73ED9">
      <w:pPr>
        <w:spacing w:before="60" w:after="60"/>
        <w:ind w:firstLine="709"/>
        <w:jc w:val="both"/>
        <w:rPr>
          <w:b/>
        </w:rPr>
      </w:pPr>
    </w:p>
    <w:p w:rsidR="00D73ED9" w:rsidRPr="00C76E5D" w:rsidRDefault="00D73ED9" w:rsidP="00D73ED9">
      <w:pPr>
        <w:spacing w:before="60" w:after="60"/>
        <w:ind w:firstLine="709"/>
        <w:jc w:val="both"/>
        <w:rPr>
          <w:b/>
        </w:rPr>
      </w:pPr>
      <w:r>
        <w:rPr>
          <w:b/>
        </w:rPr>
        <w:t>2.1.6.</w:t>
      </w:r>
      <w:r w:rsidRPr="00C76E5D">
        <w:rPr>
          <w:b/>
        </w:rPr>
        <w:t>2. Müteselsil Sorumluluk</w:t>
      </w:r>
    </w:p>
    <w:p w:rsidR="00D73ED9" w:rsidRDefault="00D73ED9" w:rsidP="00D73ED9">
      <w:pPr>
        <w:spacing w:before="60" w:after="60"/>
        <w:ind w:firstLine="709"/>
        <w:jc w:val="both"/>
      </w:pPr>
      <w:r w:rsidRPr="00C76E5D">
        <w:t>Tevkifata tabi alımları dolayısıyla KDV tevkifatı uygulayanlar, tevkifat tutarını beyan edip ödemiş olmaları şartıyla, tevkif edilen vergi ile sınırlı olmak üzere bu işlemlerle ilgili olarak önceki safhalarda ortaya çıkan verginin Hazineye intikal etmemiş olması nedeniyle müteselsil sorumluluk uygulaması ile muhatap tutulma</w:t>
      </w:r>
      <w:r>
        <w:t>z</w:t>
      </w:r>
      <w:r w:rsidRPr="00C76E5D">
        <w:t>lar.</w:t>
      </w:r>
    </w:p>
    <w:p w:rsidR="00D73ED9" w:rsidRDefault="00D73ED9" w:rsidP="00D73ED9">
      <w:pPr>
        <w:spacing w:before="60" w:after="60"/>
        <w:ind w:firstLine="709"/>
        <w:jc w:val="both"/>
      </w:pPr>
    </w:p>
    <w:p w:rsidR="00D73ED9" w:rsidRPr="00C76E5D" w:rsidRDefault="00D73ED9" w:rsidP="00D73ED9">
      <w:pPr>
        <w:spacing w:before="60" w:after="60"/>
        <w:ind w:firstLine="709"/>
        <w:jc w:val="both"/>
        <w:rPr>
          <w:b/>
        </w:rPr>
      </w:pPr>
      <w:bookmarkStart w:id="0" w:name="_Toc355776765"/>
      <w:r>
        <w:rPr>
          <w:b/>
        </w:rPr>
        <w:t>Ç</w:t>
      </w:r>
      <w:r w:rsidRPr="00C76E5D">
        <w:rPr>
          <w:b/>
        </w:rPr>
        <w:t>. VERGİYİ DOĞURAN OLAY</w:t>
      </w:r>
    </w:p>
    <w:p w:rsidR="00D73ED9" w:rsidRPr="002A295C" w:rsidRDefault="00D73ED9" w:rsidP="00D73ED9">
      <w:pPr>
        <w:spacing w:before="60" w:after="60"/>
        <w:ind w:firstLine="709"/>
        <w:jc w:val="both"/>
        <w:rPr>
          <w:b/>
        </w:rPr>
      </w:pPr>
      <w:r>
        <w:rPr>
          <w:b/>
        </w:rPr>
        <w:lastRenderedPageBreak/>
        <w:t>1. Vergiyi Doğuran Olayın Meydana Gelmesi</w:t>
      </w:r>
    </w:p>
    <w:p w:rsidR="00D73ED9" w:rsidRPr="00C76E5D" w:rsidRDefault="00D73ED9" w:rsidP="00D73ED9">
      <w:pPr>
        <w:spacing w:before="60" w:after="60"/>
        <w:ind w:firstLine="709"/>
        <w:jc w:val="both"/>
      </w:pPr>
      <w:r>
        <w:t>3065 sayılı K</w:t>
      </w:r>
      <w:r w:rsidRPr="00C76E5D">
        <w:t>anunun 10 uncu madde</w:t>
      </w:r>
      <w:r>
        <w:t>sin</w:t>
      </w:r>
      <w:r w:rsidRPr="00C76E5D">
        <w:t>de vergiyi doğuran olayın hukuki şartları, vergiye tabi işlemlerin özelliklerine göre ayrı ayrı tayin ve tespit edilmiştir.</w:t>
      </w:r>
    </w:p>
    <w:p w:rsidR="00D73ED9" w:rsidRPr="00C76E5D" w:rsidRDefault="00D73ED9" w:rsidP="00D73ED9">
      <w:pPr>
        <w:spacing w:before="60" w:after="60"/>
        <w:ind w:firstLine="709"/>
        <w:jc w:val="both"/>
      </w:pPr>
      <w:r w:rsidRPr="00C76E5D">
        <w:t>Mal teslimi ve hizmet ifası hallerinde vergiyi doğuran olay, mal teslimi veya hizmet ifasının yapıldığı anda meydana gelir.</w:t>
      </w:r>
    </w:p>
    <w:p w:rsidR="00D73ED9" w:rsidRPr="00C76E5D" w:rsidRDefault="00D73ED9" w:rsidP="00D73ED9">
      <w:pPr>
        <w:spacing w:before="60" w:after="60"/>
        <w:ind w:firstLine="709"/>
        <w:jc w:val="both"/>
      </w:pPr>
      <w:r w:rsidRPr="00C76E5D">
        <w:t>Vergi alacağının zamanında kavranması ve güvence altına alınması amacıyla malın tesliminden veya hizmetin yapılmasından önce fatura veya benzeri belgeler verilmesi halinde ise bu belgelerde gösterilen miktarla sınırlı olmak üzere vergiyi doğuran olay fatura veya benzeri belgelerin düzenlenmesi anında meydana gelir.</w:t>
      </w:r>
    </w:p>
    <w:p w:rsidR="00D73ED9" w:rsidRPr="00C76E5D" w:rsidRDefault="00D73ED9" w:rsidP="00D73ED9">
      <w:pPr>
        <w:spacing w:before="60" w:after="60"/>
        <w:ind w:firstLine="709"/>
        <w:jc w:val="both"/>
      </w:pPr>
      <w:r w:rsidRPr="00C76E5D">
        <w:t>Kısım kısım mal teslimi veya hizmet yapılması mutad olan veya bu hususlarda mutabık kalınan hallerde her bir kısmın teslimi veya bir kısım hizmetin yapılması anında vergiyi doğuran olay meydana gelmiş sayılır.</w:t>
      </w:r>
    </w:p>
    <w:p w:rsidR="00D73ED9" w:rsidRPr="00C76E5D" w:rsidRDefault="00D73ED9" w:rsidP="00D73ED9">
      <w:pPr>
        <w:spacing w:before="60" w:after="60"/>
        <w:ind w:firstLine="709"/>
        <w:jc w:val="both"/>
      </w:pPr>
      <w:r w:rsidRPr="00C76E5D">
        <w:t>Komisyoncular vasıtasıyla veya konsinyasyon suretiyle yapılan satışlarda vergiyi doğuran olay, malların satıcı tarafından komisyoncuya veya konsinyasyon suretiyle mal satanlara (konsinyatöre) verildiği anda değil, malların komisyoncu veya konsinyatör tarafından alıcıya teslimi anında meydana gelir.</w:t>
      </w:r>
    </w:p>
    <w:p w:rsidR="00D73ED9" w:rsidRPr="00C76E5D" w:rsidRDefault="00D73ED9" w:rsidP="00D73ED9">
      <w:pPr>
        <w:spacing w:before="60" w:after="60"/>
        <w:ind w:firstLine="709"/>
        <w:jc w:val="both"/>
      </w:pPr>
      <w:r w:rsidRPr="00C76E5D">
        <w:t>Malın alıcıya veya onun adına hareket edenlere gönderilmesi halinde ise vergiyi doğuran olay malın nakliyesine başlanması veya nakliyeci veya sürücüye tevdii anında meydana gelmiş sayılır.</w:t>
      </w:r>
    </w:p>
    <w:p w:rsidR="00D73ED9" w:rsidRPr="00C76E5D" w:rsidRDefault="00D73ED9" w:rsidP="00D73ED9">
      <w:pPr>
        <w:spacing w:before="60" w:after="60"/>
        <w:ind w:firstLine="709"/>
        <w:jc w:val="both"/>
      </w:pPr>
      <w:r w:rsidRPr="00C76E5D">
        <w:t>Su, elektrik, gaz, ısıtma, soğutma ve benzeri enerji dağıtım veya kullanımlarında bunların ilgili müesseselerce bedellerinin tahakkuk ettirilmesi ile vergiyi doğuran olay meydana gelir.</w:t>
      </w:r>
    </w:p>
    <w:p w:rsidR="00D73ED9" w:rsidRPr="00C76E5D" w:rsidRDefault="00D73ED9" w:rsidP="00D73ED9">
      <w:pPr>
        <w:spacing w:before="60" w:after="60"/>
        <w:ind w:firstLine="709"/>
        <w:jc w:val="both"/>
        <w:rPr>
          <w:b/>
        </w:rPr>
      </w:pPr>
      <w:r w:rsidRPr="00C76E5D">
        <w:t xml:space="preserve">Kanunun </w:t>
      </w:r>
      <w:r>
        <w:t>(</w:t>
      </w:r>
      <w:r w:rsidRPr="00C76E5D">
        <w:t>2/3</w:t>
      </w:r>
      <w:r>
        <w:t>)</w:t>
      </w:r>
      <w:r w:rsidRPr="00C76E5D">
        <w:t xml:space="preserve"> üncü maddesi uyarınca </w:t>
      </w:r>
      <w:r w:rsidRPr="007004D4">
        <w:t>su, elektrik, gaz, ısıtma, soğutma ve benzeri</w:t>
      </w:r>
      <w:r w:rsidRPr="00C76E5D">
        <w:t>dağıtımlar mal teslimi sayılmıştır. Ancak</w:t>
      </w:r>
      <w:r>
        <w:t>,</w:t>
      </w:r>
      <w:r w:rsidRPr="00C76E5D">
        <w:t xml:space="preserve"> bu tür malların teslimi önceden gerçekleştirildiği halde bu aşamada vergilendirilmesi mümkün olmadığından Kanunun bu maddesine dayanılarak vergilendirme, bunların bedellerinin hesaplandığı anda yapılır. Ayrıca vergiyi doğuran olay bu malların bedellerinin tahakkuk ettirildiği, yani bedelin hesaplanarak tahsil edilebilir hale geldiği anda meydana gelmiş sayılır. Bu mükelleflerin mal bedellerini tahsil edip etmemeleri vergiyi doğuran olay açısından önemli değildir. Sonradan tahakkuk tutarlarında meydana gelebilecek değişiklikler Kanunun 35 inci maddesi hükmüne göre düzeltilir. </w:t>
      </w:r>
    </w:p>
    <w:p w:rsidR="00D73ED9" w:rsidRPr="00C76E5D" w:rsidRDefault="00D73ED9" w:rsidP="00D73ED9">
      <w:pPr>
        <w:spacing w:before="60" w:after="60"/>
        <w:ind w:firstLine="709"/>
        <w:jc w:val="both"/>
      </w:pPr>
      <w:r w:rsidRPr="00C76E5D">
        <w:t xml:space="preserve">İthalatta vergiyi doğuran olay Kanunun </w:t>
      </w:r>
      <w:r>
        <w:t>(</w:t>
      </w:r>
      <w:r w:rsidRPr="00C76E5D">
        <w:t>10/ı</w:t>
      </w:r>
      <w:r>
        <w:t>)</w:t>
      </w:r>
      <w:r w:rsidRPr="00C76E5D">
        <w:t xml:space="preserve"> maddesine göre, gümrük vergisi ödeme mükellefiyetinin başladığı, gümrük vergisine tabi olmayan işlemlerde ise gümrük beyannamesinin tescil edildiği anda meydana gelir.</w:t>
      </w:r>
    </w:p>
    <w:p w:rsidR="00D73ED9" w:rsidRPr="00C76E5D" w:rsidRDefault="00D73ED9" w:rsidP="00D73ED9">
      <w:pPr>
        <w:spacing w:before="60" w:after="60"/>
        <w:ind w:firstLine="709"/>
        <w:jc w:val="both"/>
      </w:pPr>
      <w:r w:rsidRPr="00C76E5D">
        <w:t xml:space="preserve">Arsa karşılığı inşaat işlerinde vergiyi doğuran olay, müteahhidin arsa karşılığı konut, işyeri gibi bağımsız birimleri arsa sahibine teslimiyle gerçekleşir. Arsanın bir iktisadi işletmeye dâhil olması veya arsa sahibinin arsa alım satımını mutad ve sürekli bir faaliyet olarak sürdürmesi durumunda, </w:t>
      </w:r>
      <w:r w:rsidRPr="004A1462">
        <w:t>vergiyi doğuran olayın vuku bulduğu tarihte,</w:t>
      </w:r>
      <w:r w:rsidRPr="00C76E5D">
        <w:t xml:space="preserve"> müteahhide yapılan bu arsa teslimi nedeniyle düzenlenecek faturada arsa karşılığı </w:t>
      </w:r>
      <w:r w:rsidRPr="00432D8B">
        <w:t>alınan</w:t>
      </w:r>
      <w:r w:rsidRPr="00C76E5D">
        <w:t xml:space="preserve"> bağımsız birimlerin emsal bedeli üzerinden KDV hesaplanması gerekmektedir. Arsa sahibinin, gerçek usulde mükellefiyetini gerektirmeyecek şekilde arızi faaliyet olarak arsasını bağımsız birimler karşılığında müteahhide tesliminde ise KDV uygulanma</w:t>
      </w:r>
      <w:r>
        <w:t>z</w:t>
      </w:r>
      <w:r w:rsidRPr="00C76E5D">
        <w:t>.</w:t>
      </w:r>
    </w:p>
    <w:p w:rsidR="00D73ED9" w:rsidRPr="00C76E5D" w:rsidRDefault="00D73ED9" w:rsidP="00D73ED9">
      <w:pPr>
        <w:spacing w:before="60" w:after="60"/>
        <w:ind w:firstLine="709"/>
        <w:jc w:val="both"/>
      </w:pPr>
      <w:r w:rsidRPr="00C76E5D">
        <w:t xml:space="preserve">Birden fazla vergilendirme dönemine yayılarak verilen hizmetlerde, hizmet bedelinin tamamının veya bir kısmının hizmet ifa edilmeden önce tahsil edilmesi halinde, fatura ve benzeri belge düzenlenmemiş olması koşuluyla </w:t>
      </w:r>
      <w:r>
        <w:t>KDV</w:t>
      </w:r>
      <w:r w:rsidRPr="00C76E5D">
        <w:t xml:space="preserve"> doğma</w:t>
      </w:r>
      <w:r>
        <w:t>z</w:t>
      </w:r>
      <w:r w:rsidRPr="00C76E5D">
        <w:t xml:space="preserve">. Öte yandan, bir vergilendirme döneminden fazla devam eden hizmetlerde, takvim yılının </w:t>
      </w:r>
      <w:r>
        <w:t xml:space="preserve">aylık dönemlerinden oluşan </w:t>
      </w:r>
      <w:r w:rsidRPr="00C76E5D">
        <w:t>vergilendirme dönem</w:t>
      </w:r>
      <w:r>
        <w:t>ler</w:t>
      </w:r>
      <w:r w:rsidRPr="00C76E5D">
        <w:t xml:space="preserve">i </w:t>
      </w:r>
      <w:r>
        <w:t>itibarıylaKDV’nin</w:t>
      </w:r>
      <w:r w:rsidRPr="00C76E5D">
        <w:t xml:space="preserve"> hesaplanması ve verilecek hizmetlere ilişkin faturanın aylık ödeme tutarı belirtilerek tanzim edilmesi gerekmektedir. Belli bir vergilendirme döneminde beyan edilecek </w:t>
      </w:r>
      <w:r>
        <w:t>KDV</w:t>
      </w:r>
      <w:r w:rsidRPr="00C76E5D">
        <w:t xml:space="preserve"> matrahının ise </w:t>
      </w:r>
      <w:r>
        <w:lastRenderedPageBreak/>
        <w:t xml:space="preserve">toplam </w:t>
      </w:r>
      <w:r w:rsidRPr="00C76E5D">
        <w:t>hizmet bedelinin</w:t>
      </w:r>
      <w:r>
        <w:t>,</w:t>
      </w:r>
      <w:r w:rsidRPr="00C76E5D">
        <w:t xml:space="preserve"> hizmetin ifa edileceği aylık sürelere bölünmesi suretiyle tespiti mümkün bulunmaktadır.</w:t>
      </w:r>
    </w:p>
    <w:p w:rsidR="00D73ED9" w:rsidRPr="00C76E5D" w:rsidRDefault="00D73ED9" w:rsidP="00D73ED9">
      <w:pPr>
        <w:spacing w:before="60" w:after="60"/>
        <w:ind w:firstLine="709"/>
        <w:jc w:val="both"/>
      </w:pPr>
      <w:r>
        <w:t>Toplam bedel hizmet tamamlandığında alınsa dahi</w:t>
      </w:r>
      <w:r w:rsidRPr="00C76E5D">
        <w:t xml:space="preserve"> hizmetin gerçekleştiği vergilendirme dönemlerine isabet eden tutarın ilgili olduğu dönemde beyan edilmesi gerekmekte olup, hizmet bedelinin tamamının hizmet ifasının sonunda beyan edilmesi mümkün </w:t>
      </w:r>
      <w:r>
        <w:t>değildir</w:t>
      </w:r>
      <w:r w:rsidRPr="00C76E5D">
        <w:t>.</w:t>
      </w:r>
    </w:p>
    <w:p w:rsidR="00D73ED9" w:rsidRPr="00C76E5D" w:rsidRDefault="00D73ED9" w:rsidP="00D73ED9">
      <w:pPr>
        <w:spacing w:before="60" w:after="60"/>
        <w:ind w:firstLine="709"/>
        <w:jc w:val="both"/>
      </w:pPr>
      <w:r w:rsidRPr="00C76E5D">
        <w:t>Bir vergilendirme döneminden fazla devam eden hizmetlerin taksitlere bağlanması halinde, kredi kartı ile yapılan ödemelerde, POS makinesi tarafından ilk anda düzenlenen ve hizmet bedelinin t</w:t>
      </w:r>
      <w:r>
        <w:t>amamını</w:t>
      </w:r>
      <w:r w:rsidRPr="00C76E5D">
        <w:t xml:space="preserve"> kapsayan taksit planını gösteren belge, ayrıca fatura veya benzeri belge düzenlenmemiş olması şartıyla </w:t>
      </w:r>
      <w:r>
        <w:t>KDV</w:t>
      </w:r>
      <w:r w:rsidRPr="00C76E5D">
        <w:t xml:space="preserve"> hesaplanmasını gerektirmez. Vergiyi doğuran olay, aylık taksit miktarının şirketin banka hesabına geçtiği tarihte değil, bir vergilendirme döneminden fazla devam eden hizmetler için takvim</w:t>
      </w:r>
      <w:r>
        <w:t xml:space="preserve"> yılının aylık</w:t>
      </w:r>
      <w:r w:rsidRPr="00C76E5D">
        <w:t xml:space="preserve"> vergilendirme dönemleri </w:t>
      </w:r>
      <w:r>
        <w:t>itibarıyla</w:t>
      </w:r>
      <w:r w:rsidRPr="00C76E5D">
        <w:t xml:space="preserve"> doğmaktadır.</w:t>
      </w:r>
    </w:p>
    <w:p w:rsidR="00D73ED9" w:rsidRPr="00C76E5D" w:rsidRDefault="00D73ED9" w:rsidP="00D73ED9">
      <w:pPr>
        <w:spacing w:before="60" w:after="60"/>
        <w:ind w:firstLine="709"/>
        <w:jc w:val="both"/>
      </w:pPr>
      <w:r w:rsidRPr="00C76E5D">
        <w:t xml:space="preserve">Hakedişli işlemlerde, verilen hizmet sebebiyle elde edilen hakediş bedeli için hakedişin tahakkuk ettiğini belgeleyen kabul tutanağının düzenlendiği </w:t>
      </w:r>
      <w:r>
        <w:t>bir diğer ifade ile</w:t>
      </w:r>
      <w:r w:rsidRPr="00C76E5D">
        <w:t xml:space="preserve"> hakediş raporunun onaylandığı tarihte vergiyi doğuran olay gerçekleşir.</w:t>
      </w:r>
    </w:p>
    <w:p w:rsidR="00D73ED9" w:rsidRDefault="00D73ED9" w:rsidP="00D73ED9">
      <w:pPr>
        <w:spacing w:before="60" w:after="60"/>
        <w:ind w:firstLine="709"/>
        <w:rPr>
          <w:b/>
        </w:rPr>
      </w:pPr>
    </w:p>
    <w:p w:rsidR="00D73ED9" w:rsidRDefault="00D73ED9" w:rsidP="00D73ED9">
      <w:pPr>
        <w:spacing w:before="60" w:after="60"/>
        <w:ind w:firstLine="709"/>
        <w:rPr>
          <w:b/>
        </w:rPr>
      </w:pPr>
      <w:r>
        <w:rPr>
          <w:b/>
        </w:rPr>
        <w:t>II. İSTİSNALAR</w:t>
      </w:r>
    </w:p>
    <w:p w:rsidR="00D73ED9" w:rsidRDefault="00D73ED9" w:rsidP="00D73ED9">
      <w:pPr>
        <w:tabs>
          <w:tab w:val="left" w:pos="567"/>
          <w:tab w:val="left" w:pos="1134"/>
          <w:tab w:val="right" w:pos="6690"/>
        </w:tabs>
        <w:spacing w:before="60" w:after="60"/>
        <w:ind w:firstLine="709"/>
        <w:jc w:val="both"/>
        <w:rPr>
          <w:b/>
          <w:bCs/>
        </w:rPr>
      </w:pPr>
      <w:r w:rsidRPr="00C76E5D">
        <w:rPr>
          <w:b/>
          <w:bCs/>
        </w:rPr>
        <w:t>A. İHRACAT İSTİSNASI</w:t>
      </w:r>
    </w:p>
    <w:p w:rsidR="00D73ED9" w:rsidRPr="00C76E5D" w:rsidRDefault="00D73ED9" w:rsidP="00D73ED9">
      <w:pPr>
        <w:spacing w:before="60" w:after="60"/>
        <w:ind w:firstLine="709"/>
        <w:jc w:val="both"/>
        <w:rPr>
          <w:b/>
          <w:bCs/>
        </w:rPr>
      </w:pPr>
      <w:r w:rsidRPr="00C76E5D">
        <w:rPr>
          <w:b/>
          <w:bCs/>
        </w:rPr>
        <w:t>1. M</w:t>
      </w:r>
      <w:r>
        <w:rPr>
          <w:b/>
          <w:bCs/>
        </w:rPr>
        <w:t>al</w:t>
      </w:r>
      <w:r w:rsidRPr="00C76E5D">
        <w:rPr>
          <w:b/>
          <w:bCs/>
        </w:rPr>
        <w:t xml:space="preserve"> İ</w:t>
      </w:r>
      <w:r>
        <w:rPr>
          <w:b/>
          <w:bCs/>
        </w:rPr>
        <w:t>hracı</w:t>
      </w:r>
    </w:p>
    <w:p w:rsidR="00D73ED9" w:rsidRPr="00C76E5D" w:rsidRDefault="00D73ED9" w:rsidP="00D73ED9">
      <w:pPr>
        <w:spacing w:before="60" w:after="60"/>
        <w:ind w:firstLine="709"/>
        <w:jc w:val="both"/>
        <w:rPr>
          <w:b/>
          <w:bCs/>
        </w:rPr>
      </w:pPr>
      <w:r w:rsidRPr="00C76E5D">
        <w:rPr>
          <w:b/>
          <w:bCs/>
        </w:rPr>
        <w:t>1.</w:t>
      </w:r>
      <w:r>
        <w:rPr>
          <w:b/>
          <w:bCs/>
        </w:rPr>
        <w:t>1.</w:t>
      </w:r>
      <w:r w:rsidRPr="00C76E5D">
        <w:rPr>
          <w:b/>
          <w:bCs/>
        </w:rPr>
        <w:t xml:space="preserve"> Gümrük Beyannameli Mal İhracı</w:t>
      </w:r>
    </w:p>
    <w:p w:rsidR="00D73ED9" w:rsidRPr="00C76E5D" w:rsidRDefault="00D73ED9" w:rsidP="00D73ED9">
      <w:pPr>
        <w:spacing w:before="60" w:after="60"/>
        <w:ind w:firstLine="709"/>
        <w:jc w:val="both"/>
      </w:pPr>
      <w:r w:rsidRPr="00C76E5D">
        <w:rPr>
          <w:b/>
          <w:bCs/>
        </w:rPr>
        <w:t>1.1.</w:t>
      </w:r>
      <w:r>
        <w:rPr>
          <w:b/>
          <w:bCs/>
        </w:rPr>
        <w:t>1.</w:t>
      </w:r>
      <w:r w:rsidRPr="00C76E5D">
        <w:rPr>
          <w:b/>
          <w:bCs/>
        </w:rPr>
        <w:t xml:space="preserve"> İstisnanın Kapsamı ve Beyanı</w:t>
      </w:r>
    </w:p>
    <w:p w:rsidR="00D73ED9" w:rsidRPr="00C76E5D" w:rsidRDefault="00D73ED9" w:rsidP="00D73ED9">
      <w:pPr>
        <w:spacing w:before="60" w:after="60"/>
        <w:ind w:firstLine="709"/>
        <w:jc w:val="both"/>
      </w:pPr>
      <w:r>
        <w:t>3065 sayılı Kanunun (11/1-a)</w:t>
      </w:r>
      <w:r w:rsidRPr="00C76E5D">
        <w:t xml:space="preserve"> maddesine göre, ihracat teslimleri ve bu teslimlere ilişkin hizmetler </w:t>
      </w:r>
      <w:r>
        <w:t>KDV’den</w:t>
      </w:r>
      <w:r w:rsidRPr="00C76E5D">
        <w:t xml:space="preserve"> istisnadır. Aynı Kanunun 12 nci maddesi uyarınca bir teslimin ihracat teslimi sayılabilmesi için aşağıdaki i</w:t>
      </w:r>
      <w:r>
        <w:t>ki şartın gerçekleşmesi gerekir:</w:t>
      </w:r>
    </w:p>
    <w:p w:rsidR="00D73ED9" w:rsidRPr="00C76E5D" w:rsidRDefault="00D73ED9" w:rsidP="00D73ED9">
      <w:pPr>
        <w:spacing w:before="60" w:after="60"/>
        <w:ind w:firstLine="709"/>
        <w:jc w:val="both"/>
      </w:pPr>
      <w:r>
        <w:rPr>
          <w:bCs/>
        </w:rPr>
        <w:t>a</w:t>
      </w:r>
      <w:r w:rsidRPr="00C76E5D">
        <w:rPr>
          <w:bCs/>
        </w:rPr>
        <w:t>) Teslim, yurtdışındaki bir müşteriye veya serbest bölgedeki alıcıya ya da yetkili gümrük antreposu işleticisine yapılmalı veya mallar yetkili gümrük antreposu</w:t>
      </w:r>
      <w:r>
        <w:rPr>
          <w:bCs/>
        </w:rPr>
        <w:t xml:space="preserve"> işleticisine tevdi edilmelidir.</w:t>
      </w:r>
    </w:p>
    <w:p w:rsidR="00D73ED9" w:rsidRPr="00C76E5D" w:rsidRDefault="00D73ED9" w:rsidP="00D73ED9">
      <w:pPr>
        <w:spacing w:before="60" w:after="60"/>
        <w:ind w:firstLine="709"/>
        <w:jc w:val="both"/>
      </w:pPr>
      <w:r>
        <w:t>3065 sayılı Kanunun (12/2)</w:t>
      </w:r>
      <w:r w:rsidRPr="00C76E5D">
        <w:t xml:space="preserve">nci maddesine göre yurtdışındaki müşteri, ikametgâhı, işyeri, kanuni ve iş merkezi yurtdışında olan alıcılar ile yurtiçinde bulunan firmanın yurtdışında kendi adına müstakil olarak faaliyet gösteren şubeleridir. </w:t>
      </w:r>
    </w:p>
    <w:p w:rsidR="00D73ED9" w:rsidRPr="00C76E5D" w:rsidRDefault="00D73ED9" w:rsidP="00D73ED9">
      <w:pPr>
        <w:spacing w:before="60" w:after="60"/>
        <w:ind w:firstLine="709"/>
        <w:jc w:val="both"/>
      </w:pPr>
      <w:r w:rsidRPr="00C76E5D">
        <w:t>Türkiye'de ikametgâhı, işyeri, kanuni ve iş merkezi bulunan firmaların yurtdışında iş yapmak için açmış oldukları büro, temsilcilik, acentelik ve benzeri kuruluşlar Türkiye’de mukim firmaların yurtdışında kendi adına müstakil olarak faaliyet gösteren şubeleri kapsamındadır. Dolayısıyla, KDV mükelleflerinin yurtdışında iş yapmak için açmış oldukları şube, büro, temsilcilik, acentelik ve benzeri kuruluşlarında kullanmak veya satmak üzere yurtdışına çıkaracakları mallarla ilgili teslimler de kesin ihracat olması koşuluyla ihracat teslimi niteliğindedir.</w:t>
      </w:r>
    </w:p>
    <w:p w:rsidR="00D73ED9" w:rsidRPr="00C76E5D" w:rsidRDefault="00D73ED9" w:rsidP="00D73ED9">
      <w:pPr>
        <w:spacing w:before="60" w:after="60"/>
        <w:ind w:firstLine="709"/>
        <w:jc w:val="both"/>
      </w:pPr>
      <w:r w:rsidRPr="00C76E5D">
        <w:t>Serbest bölgedeki alıcı kavramı, ilgili mevzuatları çerçevesinde söz konusu bölgelerde faaliyette bulunan gerçek veya tüzel kişi alıcıları ifade eder.</w:t>
      </w:r>
    </w:p>
    <w:p w:rsidR="00D73ED9" w:rsidRPr="00C76E5D" w:rsidRDefault="00D73ED9" w:rsidP="00D73ED9">
      <w:pPr>
        <w:spacing w:before="60" w:after="60"/>
        <w:ind w:firstLine="709"/>
        <w:jc w:val="both"/>
      </w:pPr>
      <w:r w:rsidRPr="00C76E5D">
        <w:t xml:space="preserve">İhracat teslimine ait fatura ve benzeri belgelerin yukarıda belirtilen yurtdışındaki müşteri veya serbest bölgedeki alıcı adına düzenlenmesi gerekir. </w:t>
      </w:r>
    </w:p>
    <w:p w:rsidR="00D73ED9" w:rsidRPr="00C76E5D" w:rsidRDefault="00D73ED9" w:rsidP="00D73ED9">
      <w:pPr>
        <w:spacing w:before="60" w:after="60"/>
        <w:ind w:firstLine="709"/>
        <w:jc w:val="both"/>
        <w:rPr>
          <w:bCs/>
        </w:rPr>
      </w:pPr>
      <w:r>
        <w:rPr>
          <w:bCs/>
        </w:rPr>
        <w:t>b</w:t>
      </w:r>
      <w:r w:rsidRPr="00C76E5D">
        <w:rPr>
          <w:bCs/>
        </w:rPr>
        <w:t xml:space="preserve">) Teslim konusu mal Türkiye Cumhuriyeti gümrük bölgesinden çıkarak bir dış ülkeye veya bir serbest bölgeye vasıl olmalı ya da yetkili </w:t>
      </w:r>
      <w:r>
        <w:rPr>
          <w:bCs/>
        </w:rPr>
        <w:t>gümrük antreposuna konulmalıdır.</w:t>
      </w:r>
    </w:p>
    <w:p w:rsidR="00D73ED9" w:rsidRPr="00C76E5D" w:rsidRDefault="00D73ED9" w:rsidP="00D73ED9">
      <w:pPr>
        <w:spacing w:before="60" w:after="60"/>
        <w:ind w:firstLine="709"/>
        <w:jc w:val="both"/>
      </w:pPr>
      <w:r w:rsidRPr="00C76E5D">
        <w:t xml:space="preserve">3065 sayılı Kanundaki istisna uygulamasında ihracat, esas itibarıyla, serbest dolaşımda bulunan bir malın dış ticaret ve gümrük mevzuatları doğrultusunda, ihracat işlemlerinin </w:t>
      </w:r>
      <w:r w:rsidRPr="00C76E5D">
        <w:lastRenderedPageBreak/>
        <w:t>tamamlanmasından sonra Türkiye Cumhuriyeti gümrük bölgesi dışına çıkarılmasıdır. Dış ticaret mevzuatında ihracat olarak değerlendirilen ancak, 3065 sayılı Kanunun 12 nci maddesi ve Tebliğin bu bölümünde belirlenen şartları taşımayan işlemlerin ihracat istisnası kapsamında değerlendirilmesi mümkün değildir.</w:t>
      </w:r>
    </w:p>
    <w:p w:rsidR="00D73ED9" w:rsidRPr="00C76E5D" w:rsidRDefault="00D73ED9" w:rsidP="00D73ED9">
      <w:pPr>
        <w:spacing w:before="60" w:after="60"/>
        <w:ind w:firstLine="709"/>
        <w:jc w:val="both"/>
      </w:pPr>
      <w:r w:rsidRPr="00C76E5D">
        <w:t xml:space="preserve">Teslim konusu malın ihraç edilmeden önce yurtdışındaki alıcı adına hareket eden yurtiçindeki firmalar veya bizzat alıcı </w:t>
      </w:r>
      <w:r w:rsidRPr="00C76E5D">
        <w:rPr>
          <w:spacing w:val="6"/>
        </w:rPr>
        <w:t xml:space="preserve">tarafından </w:t>
      </w:r>
      <w:r w:rsidRPr="00C76E5D">
        <w:rPr>
          <w:spacing w:val="8"/>
        </w:rPr>
        <w:t>işlenmesi ya da herhangi bir şekilde değerlendirilmesi halinde</w:t>
      </w:r>
      <w:r w:rsidRPr="00C76E5D">
        <w:t xml:space="preserve"> ihracat istisnasının uygulanabilmesi için malın Türkiye Cumhuriyeti gümrük bölgesinden çıkması şarttır. Bu durumda, yurtdışındaki alıcı adına hareket eden yurtiçindeki ilgililere yapılan teslimler vergiye tabi olacak, bunların yaptığı ihracat ise istisna kapsamına girecektir.</w:t>
      </w:r>
    </w:p>
    <w:p w:rsidR="00D73ED9" w:rsidRPr="00C76E5D" w:rsidRDefault="00D73ED9" w:rsidP="00D73ED9">
      <w:pPr>
        <w:tabs>
          <w:tab w:val="left" w:pos="567"/>
        </w:tabs>
        <w:spacing w:before="60" w:after="60"/>
        <w:ind w:firstLine="709"/>
        <w:jc w:val="both"/>
      </w:pPr>
      <w:r w:rsidRPr="00C76E5D">
        <w:t xml:space="preserve">3065 sayılı Kanunun 12 nci maddesi uyarınca, bir serbest bölgedeki alıcıya yapılan ve serbest bölgeye vasıl olan teslimler ihracat istisnası kapsamındadır. </w:t>
      </w:r>
    </w:p>
    <w:p w:rsidR="00D73ED9" w:rsidRPr="00C76E5D" w:rsidRDefault="00D73ED9" w:rsidP="00D73ED9">
      <w:pPr>
        <w:tabs>
          <w:tab w:val="left" w:pos="567"/>
        </w:tabs>
        <w:spacing w:before="60" w:after="60"/>
        <w:ind w:firstLine="709"/>
        <w:jc w:val="both"/>
      </w:pPr>
      <w:r w:rsidRPr="00C76E5D">
        <w:t xml:space="preserve">Uluslararası taşımacılığa ilişkin olarak deniz ve hava taşıma araçlarına yapılan akaryakıt, kumanya, teknik ve diğer malzeme şeklindeki teslimler aşağıdaki açıklamalar çerçevesinde vergiden istisnadır:  </w:t>
      </w:r>
    </w:p>
    <w:p w:rsidR="00D73ED9" w:rsidRPr="00C76E5D" w:rsidRDefault="00D73ED9" w:rsidP="00D73ED9">
      <w:pPr>
        <w:spacing w:before="60" w:after="60"/>
        <w:ind w:firstLine="709"/>
        <w:jc w:val="both"/>
      </w:pPr>
      <w:r>
        <w:t>a</w:t>
      </w:r>
      <w:r w:rsidRPr="00C76E5D">
        <w:t xml:space="preserve">) Türkiye içinde taşıma hakkı bulunmayan yabancı bayraklı gemilere ve uçaklara yapılan akaryakıt, kumanya, teknik ve diğer malzeme şeklindeki teslimler ihracat teslimi kapsamında KDV’den istisnadır. </w:t>
      </w:r>
    </w:p>
    <w:p w:rsidR="00D73ED9" w:rsidRPr="00C76E5D" w:rsidRDefault="00D73ED9" w:rsidP="00D73ED9">
      <w:pPr>
        <w:spacing w:before="60" w:after="60"/>
        <w:ind w:firstLine="709"/>
        <w:jc w:val="both"/>
      </w:pPr>
      <w:r>
        <w:t>b</w:t>
      </w:r>
      <w:r w:rsidRPr="00C76E5D">
        <w:t>) Uluslararası taşımacılı</w:t>
      </w:r>
      <w:r>
        <w:t>k</w:t>
      </w:r>
      <w:r w:rsidRPr="00C76E5D">
        <w:t xml:space="preserve"> yapan yerli gemi ve uçaklar ise "yurtiçinde bulunan bir firmanın yurtdışında kendi adına müstakilen faaliyet gösteren şubesi" niteliği taşıdığından bu araçlara yapılan söz konusu teslimler ihracat istisnası kapsamına girer.</w:t>
      </w:r>
    </w:p>
    <w:p w:rsidR="00D73ED9" w:rsidRPr="00C76E5D" w:rsidRDefault="00D73ED9" w:rsidP="00D73ED9">
      <w:pPr>
        <w:spacing w:before="60" w:after="60"/>
        <w:ind w:firstLine="709"/>
        <w:jc w:val="both"/>
      </w:pPr>
      <w:r>
        <w:t>c</w:t>
      </w:r>
      <w:r w:rsidRPr="00C76E5D">
        <w:t>) Yukarıda açıklanan ve istisna kapsamına giren teslimlere ilişkin işlem veya ödemelerin acenteler tarafından yapılması istisnanın uygulanmasına engel değildir.</w:t>
      </w:r>
    </w:p>
    <w:p w:rsidR="00D73ED9" w:rsidRPr="00C76E5D" w:rsidRDefault="00D73ED9" w:rsidP="00D73ED9">
      <w:pPr>
        <w:spacing w:before="60" w:after="60"/>
        <w:ind w:firstLine="709"/>
        <w:jc w:val="both"/>
      </w:pPr>
      <w:r>
        <w:t>ç</w:t>
      </w:r>
      <w:r w:rsidRPr="00C76E5D">
        <w:t>) Söz konusu teslimlerin ihracat istisnası kapsamında değerlendirilebilmesi için gümrük çıkış beyannamesi ile tevsik edilmesi gerektiği tabiidir.</w:t>
      </w:r>
    </w:p>
    <w:p w:rsidR="00D73ED9" w:rsidRPr="00C76E5D" w:rsidRDefault="00D73ED9" w:rsidP="00D73ED9">
      <w:pPr>
        <w:spacing w:before="60" w:after="60"/>
        <w:ind w:firstLine="709"/>
        <w:jc w:val="both"/>
      </w:pPr>
      <w:r w:rsidRPr="00C76E5D">
        <w:t xml:space="preserve">Mal ihracına ilişkin istisna, ihracatın gerçekleştiği tarih olan gümrük beyannamesinin </w:t>
      </w:r>
      <w:r w:rsidRPr="00C76E5D">
        <w:rPr>
          <w:i/>
          <w:iCs/>
        </w:rPr>
        <w:t>“</w:t>
      </w:r>
      <w:r w:rsidRPr="00BF49DA">
        <w:rPr>
          <w:iCs/>
        </w:rPr>
        <w:t>kapanma tarihi</w:t>
      </w:r>
      <w:r w:rsidRPr="00C76E5D">
        <w:rPr>
          <w:i/>
          <w:iCs/>
        </w:rPr>
        <w:t>”</w:t>
      </w:r>
      <w:r w:rsidRPr="00C76E5D">
        <w:t>ni içine alan vergilendirme dönemine ait KDV beyannamesi ile beyan edilir. İhracat işlemleri iç gümrüklerde yapılan ihracat teslimlerinde, gümrük beyannamesinin sınır gümrüklerince kapatıldığı tarih, ihracatın gerçekleştiği tarih olarak kabul edilir.</w:t>
      </w:r>
    </w:p>
    <w:p w:rsidR="00D73ED9" w:rsidRPr="00C76E5D" w:rsidRDefault="00D73ED9" w:rsidP="00D73ED9">
      <w:pPr>
        <w:spacing w:before="60" w:after="60"/>
        <w:ind w:firstLine="709"/>
        <w:jc w:val="both"/>
      </w:pPr>
      <w:r w:rsidRPr="00C76E5D">
        <w:t xml:space="preserve">Serbest bölgelere yapılan ihracat teslimlerinde, gümrük beyannamesinin düzenlenmediği hallerde, malın </w:t>
      </w:r>
      <w:r w:rsidRPr="00BF49DA">
        <w:t>serbest</w:t>
      </w:r>
      <w:r w:rsidRPr="00C76E5D">
        <w:t xml:space="preserve">bölgeye giriş işlemlerinin tamamlanarak serbest bölgeye vasıl olduğu tarih ihracatın gerçekleştiği tarih olarak kabul edilir. Bu tarih, malların serbest bölgeye girişinin yapıldığını gösteren, serbest bölge işlem formunun ilgili idare tarafından onaylandığı tarihtir. </w:t>
      </w:r>
    </w:p>
    <w:p w:rsidR="00D73ED9" w:rsidRPr="00C76E5D" w:rsidRDefault="00D73ED9" w:rsidP="00D73ED9">
      <w:pPr>
        <w:spacing w:before="60" w:after="60"/>
        <w:ind w:firstLine="709"/>
        <w:jc w:val="both"/>
      </w:pPr>
      <w:r w:rsidRPr="00C76E5D">
        <w:t xml:space="preserve">İhracat faturası malın yurtdışı edildiği dönemden önce düzenlenmiş olsa dahi, istisna ihracatın yapıldığı dönem </w:t>
      </w:r>
      <w:r w:rsidRPr="00BF49DA">
        <w:t>KDV beyannamesi ilebeyan</w:t>
      </w:r>
      <w:r w:rsidRPr="00C76E5D">
        <w:t xml:space="preserve"> edilir.</w:t>
      </w:r>
    </w:p>
    <w:p w:rsidR="00D73ED9" w:rsidRPr="00C76E5D" w:rsidRDefault="00D73ED9" w:rsidP="00D73ED9">
      <w:pPr>
        <w:spacing w:before="60" w:after="60"/>
        <w:ind w:firstLine="709"/>
        <w:jc w:val="both"/>
      </w:pPr>
      <w:r w:rsidRPr="00C76E5D">
        <w:t xml:space="preserve">Mal ihracına ilişkin beyan, ilgili dönem </w:t>
      </w:r>
      <w:r w:rsidRPr="00BF49DA">
        <w:t>KDV</w:t>
      </w:r>
      <w:r w:rsidRPr="00C76E5D">
        <w:t xml:space="preserve">beyannamesinin “İstisnalar-Diğer İade Hakkı Doğuran İşlemler” kulakçığında “Tam İstisna Kapsamına Giren İşlemler” tablosunda 301 kod numaralı işlem türü satırı kullanılmak suretiyle yapılır. </w:t>
      </w:r>
    </w:p>
    <w:p w:rsidR="00D73ED9" w:rsidRPr="00C76E5D" w:rsidRDefault="00D73ED9" w:rsidP="00D73ED9">
      <w:pPr>
        <w:spacing w:before="60" w:after="60"/>
        <w:ind w:firstLine="709"/>
        <w:jc w:val="both"/>
      </w:pPr>
      <w:r w:rsidRPr="00C76E5D">
        <w:t>Bu satırın, “Teslim ve Hizmet Tutarı” sütununa ihracat tesliminin bedeli girilir. İhracat bedeli, gümrük beyannamesinin kapanma tarihinde Resmi Gazete’de yayınlanmış bulunan (kapanma tarihinde Resmi Gazete</w:t>
      </w:r>
      <w:r>
        <w:t>’de kurlar ilan edilmemiş ise</w:t>
      </w:r>
      <w:r w:rsidRPr="00C76E5D">
        <w:t xml:space="preserve"> kapanma tarihinden önceki ilk Resmi Gazete’de yayınlanmış bulunan) T.C. Merkez Banka</w:t>
      </w:r>
      <w:r>
        <w:t>sı döviz alış kuru üzerinden TL’</w:t>
      </w:r>
      <w:r w:rsidRPr="00C76E5D">
        <w:t>ye çevrilir.</w:t>
      </w:r>
    </w:p>
    <w:p w:rsidR="00D73ED9" w:rsidRPr="00C76E5D" w:rsidRDefault="00D73ED9" w:rsidP="00D73ED9">
      <w:pPr>
        <w:spacing w:before="60" w:after="60"/>
        <w:ind w:firstLine="709"/>
        <w:jc w:val="both"/>
      </w:pPr>
      <w:r w:rsidRPr="00C76E5D">
        <w:t xml:space="preserve">“Yüklenilen KDV” sütununa ise istisna kapsamındaki teslimin bünyesine giren, bu Tebliğin </w:t>
      </w:r>
      <w:r w:rsidRPr="008A63B9">
        <w:t>(IV/A)</w:t>
      </w:r>
      <w:r w:rsidRPr="00C76E5D">
        <w:t xml:space="preserve"> bölümündeki açıklamalar dikkate alınarak belirlenen KDV tutarı yazılır.</w:t>
      </w:r>
    </w:p>
    <w:p w:rsidR="00D73ED9" w:rsidRPr="00C76E5D" w:rsidRDefault="00D73ED9" w:rsidP="00D73ED9">
      <w:pPr>
        <w:spacing w:before="60" w:after="60"/>
        <w:ind w:firstLine="709"/>
        <w:jc w:val="both"/>
      </w:pPr>
      <w:r w:rsidRPr="00C76E5D">
        <w:lastRenderedPageBreak/>
        <w:t>İstisna kapsamındaki teslimin bünyesine giren verginin mahsuben veya nakden iadesinin tale</w:t>
      </w:r>
      <w:r>
        <w:t>p edilmemesi halinde</w:t>
      </w:r>
      <w:r w:rsidRPr="00C76E5D">
        <w:t xml:space="preserve"> “Yüklenilen KDV” alanına “0”</w:t>
      </w:r>
      <w:r>
        <w:t>yazılır.</w:t>
      </w:r>
    </w:p>
    <w:p w:rsidR="00D73ED9" w:rsidRPr="00C76E5D" w:rsidRDefault="00D73ED9" w:rsidP="00D73ED9">
      <w:pPr>
        <w:spacing w:before="60" w:after="60"/>
        <w:ind w:firstLine="709"/>
        <w:jc w:val="both"/>
        <w:rPr>
          <w:b/>
          <w:bCs/>
        </w:rPr>
      </w:pPr>
      <w:r w:rsidRPr="00C76E5D">
        <w:rPr>
          <w:b/>
          <w:bCs/>
        </w:rPr>
        <w:t>1.1.2. İstisnanın Tevsiki</w:t>
      </w:r>
    </w:p>
    <w:p w:rsidR="00D73ED9" w:rsidRPr="00C76E5D" w:rsidRDefault="00D73ED9" w:rsidP="00D73ED9">
      <w:pPr>
        <w:spacing w:before="60" w:after="60"/>
        <w:ind w:firstLine="709"/>
        <w:jc w:val="both"/>
      </w:pPr>
      <w:r w:rsidRPr="00C76E5D">
        <w:t>Gümrük beyannameli mal ihracatının beyanında, gümrük beyannamesi ve satış faturaları, bir dilekçe ile ihracat istisnasına ilişkin beyanname ekinde vergi dairesine verilir. Söz konusu belgelerden elektronik ortamda alınanların ayrıca beyanname ekinde ve kâğıt ortamında vergi dairesine verilmesine gerek olmayıp, dilekçe ekinde internet vergi dairesi liste alındısının vergi dairesine verilmesi yeterlidir.</w:t>
      </w:r>
    </w:p>
    <w:p w:rsidR="00D73ED9" w:rsidRPr="00C76E5D" w:rsidRDefault="00D73ED9" w:rsidP="00D73ED9">
      <w:pPr>
        <w:spacing w:before="60" w:after="60"/>
        <w:ind w:firstLine="709"/>
        <w:jc w:val="both"/>
      </w:pPr>
      <w:r w:rsidRPr="00C76E5D">
        <w:t>İhracata ilişkin gümrük beyannamesi verilebileceği gibi, gümrük beyannamelerindeki bilgilerin yer aldığı listelerin verilmesi de mümkündür. Verilecek listenin, gümrük beyannamesinin tarihi, sayısı, ihraç edilen malın cinsi, miktarı ve tutarı, gümrük kapısının ismi, varış ülkesi, varsa imalatçının adı-soyadı veya unvanı, varsa intaç ve çıkış tarihi bilgilerini içermesi gerekir.</w:t>
      </w:r>
    </w:p>
    <w:p w:rsidR="00D73ED9" w:rsidRPr="00C76E5D" w:rsidRDefault="00D73ED9" w:rsidP="00D73ED9">
      <w:pPr>
        <w:spacing w:before="60" w:after="60"/>
        <w:ind w:firstLine="709"/>
        <w:jc w:val="both"/>
      </w:pPr>
      <w:r w:rsidRPr="00C76E5D">
        <w:t>İhracata ilişkin yurtdışındaki alıcı adına düzenlenen faturaların fotokopileri ya da faturaların dökümünü ihtiva eden firma yetkililerince imzalı ve kaşeli bir liste ibraz edilir.</w:t>
      </w:r>
    </w:p>
    <w:p w:rsidR="00D73ED9" w:rsidRPr="00C76E5D" w:rsidRDefault="00D73ED9" w:rsidP="00D73ED9">
      <w:pPr>
        <w:spacing w:before="60" w:after="60"/>
        <w:ind w:firstLine="709"/>
        <w:jc w:val="both"/>
        <w:rPr>
          <w:b/>
          <w:bCs/>
        </w:rPr>
      </w:pPr>
      <w:r w:rsidRPr="00C76E5D">
        <w:t>Posta ve hızlı kargo taşımacılığı yolu ile yapılan ihracat teslimleri</w:t>
      </w:r>
      <w:r>
        <w:t>,</w:t>
      </w:r>
      <w:r w:rsidRPr="00C76E5D">
        <w:t xml:space="preserve"> kargo şirketi adına düzenlenen, malı yurtdışına gönderilen mükellefin bilgisinin yer aldığı ve gümrük müdürlüğü tarafından elektronik ortamda onaylanan elektronik ticaret gümrük beyannamesi ile tevsik edilir.</w:t>
      </w:r>
    </w:p>
    <w:p w:rsidR="00D73ED9" w:rsidRPr="00C76E5D" w:rsidRDefault="00D73ED9" w:rsidP="00D73ED9">
      <w:pPr>
        <w:spacing w:before="60" w:after="60"/>
        <w:ind w:firstLine="709"/>
        <w:jc w:val="both"/>
      </w:pPr>
      <w:r w:rsidRPr="00C76E5D">
        <w:t xml:space="preserve">Sınır ticareti kapsamında yapılan ihracat, gümrük beyannamesi veya listesi ile tevsik edilir. Bu durumda ayrıca, bir defaya mahsus olmak üzere sınır ticareti yetki belgesi de ibraz edilmelidir. </w:t>
      </w:r>
    </w:p>
    <w:p w:rsidR="00D73ED9" w:rsidRPr="00C76E5D" w:rsidRDefault="00D73ED9" w:rsidP="00D73ED9">
      <w:pPr>
        <w:spacing w:before="60" w:after="60"/>
        <w:ind w:firstLine="709"/>
        <w:jc w:val="both"/>
      </w:pPr>
      <w:r w:rsidRPr="00C76E5D">
        <w:t xml:space="preserve">NATO </w:t>
      </w:r>
      <w:r>
        <w:t xml:space="preserve">(Kuzey Atlantik Antlaşma Örgütü – North AtlanticTreatyOrganization) </w:t>
      </w:r>
      <w:r w:rsidRPr="00C76E5D">
        <w:t xml:space="preserve">ülkelerinde askeri teçhizat ve malzemenin transit-ithalat-ihracat işlemleri için düzenlenen Form 302 belgesinin, bu belge ile yapılan ihracat teslimlerinde gümrük beyannamesi yerine kullanılması mümkündür. </w:t>
      </w:r>
    </w:p>
    <w:p w:rsidR="00D73ED9" w:rsidRPr="00C76E5D" w:rsidRDefault="00D73ED9" w:rsidP="00D73ED9">
      <w:pPr>
        <w:spacing w:before="60" w:after="60"/>
        <w:ind w:firstLine="709"/>
        <w:jc w:val="both"/>
      </w:pPr>
      <w:r w:rsidRPr="00C76E5D">
        <w:t>İhracat teslimlerine ilişkin olarak düzenlenen fatura ile gümrük beyannamesi arasında uyumsuzluk olması halinde vergi dairesince ilgili gümrük müdürlüğünden bilgi  talep edilir ve sonucuna göre işlem tesis edilir.</w:t>
      </w:r>
    </w:p>
    <w:p w:rsidR="00D73ED9" w:rsidRPr="00C76E5D" w:rsidRDefault="00D73ED9" w:rsidP="00D73ED9">
      <w:pPr>
        <w:spacing w:before="60" w:after="60"/>
        <w:ind w:firstLine="709"/>
        <w:jc w:val="both"/>
        <w:rPr>
          <w:b/>
        </w:rPr>
      </w:pPr>
      <w:r w:rsidRPr="00C76E5D">
        <w:rPr>
          <w:b/>
        </w:rPr>
        <w:t>1.1.3.  İhraç Edilen Malların Geri Gelmesi</w:t>
      </w:r>
    </w:p>
    <w:p w:rsidR="00D73ED9" w:rsidRPr="00C76E5D" w:rsidRDefault="00D73ED9" w:rsidP="00D73ED9">
      <w:pPr>
        <w:spacing w:before="60" w:after="60"/>
        <w:ind w:firstLine="709"/>
        <w:jc w:val="both"/>
      </w:pPr>
      <w:r w:rsidRPr="00C76E5D">
        <w:t xml:space="preserve">3065 sayılı Kanunun ithalat istisnasını düzenleyen </w:t>
      </w:r>
      <w:r>
        <w:t>(</w:t>
      </w:r>
      <w:r w:rsidRPr="00C76E5D">
        <w:t>16/1-b</w:t>
      </w:r>
      <w:r>
        <w:t>)</w:t>
      </w:r>
      <w:r w:rsidRPr="00C76E5D">
        <w:t xml:space="preserve"> maddesi uyarınca, ihracat istisnasından faydalanılarak ihraç edilen ancak; Gümrük Kanununun 168, 169 ve 170 inci maddelerinde belirtildiği şekilde geri gelen eşyanın ithalat istisnasından faydalanabilmesi için, bu eşya ile ilgili olarak ihracat istisnası nedeniyle faydalanılan miktarın gümrük idaresine ödenmesi veya bu miktar kadar teminat gösterilmesi gerekir. İhraç edildikten sonra geri gelen eşya için ithalat istisnasından faydalanılmak istenmemesi halinde, genel hükümler çerçevesinde KDV ödenerek eşyanın ithali mümkündür. Bu durumda, ilk ihracat kesin ihracat olarak değerlendirilir.</w:t>
      </w:r>
    </w:p>
    <w:p w:rsidR="00D73ED9" w:rsidRPr="00C76E5D" w:rsidRDefault="00D73ED9" w:rsidP="00D73ED9">
      <w:pPr>
        <w:spacing w:before="60" w:after="60"/>
        <w:ind w:firstLine="709"/>
        <w:jc w:val="both"/>
      </w:pPr>
      <w:r w:rsidRPr="00C76E5D">
        <w:t>İthalat istisnasının uygulanabilmesi için ilgili gümrük idareleri ihracat istisnasından yararlanılan miktarı tespit etmek amacıyla mükellefin bağlı bulunduğu vergi dairesinden durumu bir yazı ile sorar. Bu yazıda geri gelen eşyanın cinsi, miktarı, tutarı, ilgili bulunduğu gümrük beyannamesinin tarih ve sayısı ile diğer gerekli bilgilere de yer verilir.</w:t>
      </w:r>
    </w:p>
    <w:p w:rsidR="00D73ED9" w:rsidRPr="00C76E5D" w:rsidRDefault="00D73ED9" w:rsidP="00D73ED9">
      <w:pPr>
        <w:spacing w:before="60" w:after="60"/>
        <w:ind w:firstLine="709"/>
        <w:jc w:val="both"/>
      </w:pPr>
      <w:r w:rsidRPr="00C76E5D">
        <w:t>KDV ödenmek suretiyle satın alınan veya işletmede imal edilen</w:t>
      </w:r>
      <w:r>
        <w:t xml:space="preserve"> malların</w:t>
      </w:r>
      <w:r w:rsidRPr="00C76E5D">
        <w:t xml:space="preserve"> geri gelmesi halinde</w:t>
      </w:r>
      <w:r>
        <w:t xml:space="preserve">,vergi dairelerince </w:t>
      </w:r>
      <w:r w:rsidRPr="00C76E5D">
        <w:t>ihracat istisnasından faydalanılan miktarın belirlenmesinde, Kanunun 11 inci maddesi ile ihracatçıya getirilen imkânlar göz önüne alınarak a</w:t>
      </w:r>
      <w:r>
        <w:t>şağıdaki şekilde hareket edilir:</w:t>
      </w:r>
    </w:p>
    <w:p w:rsidR="00D73ED9" w:rsidRPr="00C76E5D" w:rsidRDefault="00D73ED9" w:rsidP="00D73ED9">
      <w:pPr>
        <w:spacing w:before="60" w:after="60"/>
        <w:ind w:firstLine="709"/>
        <w:jc w:val="both"/>
      </w:pPr>
      <w:r>
        <w:t xml:space="preserve">a) </w:t>
      </w:r>
      <w:r w:rsidRPr="00C76E5D">
        <w:t xml:space="preserve">Vergi dairesince yapılacak inceleme sonunda, mükellefin geri gelen mallarla ilgili olarak ihracat sırasında iade talebinde bulunmadığı tespit edilirse, bu mallarla ilgili olarak ihracat </w:t>
      </w:r>
      <w:r w:rsidRPr="00C76E5D">
        <w:lastRenderedPageBreak/>
        <w:t>istisnasından yararlanılan bir miktarın bulunmadığı ilgili gümrük idaresine bildirilir. Bu yazıyı alan gümrük idareleri geri gelen eşya ile ilgili olarak ithalat istisnası kapsamında işlem yapar.</w:t>
      </w:r>
    </w:p>
    <w:p w:rsidR="00D73ED9" w:rsidRPr="00C76E5D" w:rsidRDefault="00D73ED9" w:rsidP="00D73ED9">
      <w:pPr>
        <w:spacing w:before="60" w:after="60"/>
        <w:ind w:firstLine="709"/>
        <w:jc w:val="both"/>
      </w:pPr>
      <w:r>
        <w:t xml:space="preserve">b) </w:t>
      </w:r>
      <w:r w:rsidRPr="00C76E5D">
        <w:t>Geri gelen malların bünyesine giren vergiler için ihracatçının, bu vergileri indiremeyip nakden veya mahsuben iade olarak talep ettiğinin belirlenmesi halinde, iade henüz yapılmamışsa ihracatçının KDV iadesinden yararlanmadığı kabul edilir ve geri gelen mallar için gümrükte KDV ödenmesi istenmez. Bu durumda, ihracatçının ilgili dönem beyannamesinde “iade” olarak beyan edilen tutarın geri gelen mallara isabet eden kısmı, malların geri geldiği vergilendirme dönemi 1 No.lu KDV Beyannamesinin 103 no.lu satırına yazılarak indirilir.</w:t>
      </w:r>
    </w:p>
    <w:p w:rsidR="00D73ED9" w:rsidRPr="00C76E5D" w:rsidRDefault="00D73ED9" w:rsidP="00D73ED9">
      <w:pPr>
        <w:spacing w:before="60" w:after="60"/>
        <w:ind w:firstLine="709"/>
        <w:jc w:val="both"/>
      </w:pPr>
      <w:r>
        <w:t>c)</w:t>
      </w:r>
      <w:r w:rsidRPr="00C76E5D">
        <w:t xml:space="preserve"> İhraç edilen malın, bu mala ait yüklenilen KDV’nin nakden veya mahsuben iadesinden sonra geri gelmesi halinde, geri gelen mallara isabet eden iade tutarının gümrükte ödenmesinden sonra ithalat istisnası kapsamında işlem yapılır. Dolayısıyla, geri gelen malların bünyesine giren vergiler için ihracatçının, bu vergileri indiremeyip nakden veya mahsuben iade olarak aldığının belirlenmesi halinde bu iadeden; geri gelen mallara isabet eden kısım kadar ihracat istisnasından faydalanıldığı belirtilir.</w:t>
      </w:r>
    </w:p>
    <w:p w:rsidR="00D73ED9" w:rsidRPr="00C76E5D" w:rsidRDefault="00D73ED9" w:rsidP="00D73ED9">
      <w:pPr>
        <w:spacing w:before="60" w:after="60"/>
        <w:ind w:firstLine="709"/>
        <w:jc w:val="both"/>
      </w:pPr>
      <w:r>
        <w:t xml:space="preserve">ç) </w:t>
      </w:r>
      <w:r w:rsidRPr="00C76E5D">
        <w:t>Vergi dairelerince, geri gelen eşyayla ilgili olarak ihracatçının ihracat istisnası nedeniyle faydalandığı miktar tespit edildikten sonra ilgili gümrük idaresine durum bildirilir.</w:t>
      </w:r>
    </w:p>
    <w:p w:rsidR="00D73ED9" w:rsidRPr="00C76E5D" w:rsidRDefault="00D73ED9" w:rsidP="00D73ED9">
      <w:pPr>
        <w:spacing w:before="60" w:after="60"/>
        <w:ind w:firstLine="709"/>
        <w:jc w:val="both"/>
      </w:pPr>
      <w:r>
        <w:t>d)</w:t>
      </w:r>
      <w:r w:rsidRPr="00C76E5D">
        <w:t xml:space="preserve"> Geri gelen mallara ilişkin olarak yüklenilen vergilerin indirim yolu ile giderilmiş veya iade talep edilmeksizin sonraki dönemlere devredilmiş olması hallerinde, bu vergilere ilişkin olarak bir işlem yapılmaz. </w:t>
      </w:r>
    </w:p>
    <w:p w:rsidR="00D73ED9" w:rsidRPr="00C76E5D" w:rsidRDefault="00D73ED9" w:rsidP="00D73ED9">
      <w:pPr>
        <w:spacing w:before="60" w:after="60"/>
        <w:ind w:firstLine="709"/>
        <w:jc w:val="both"/>
      </w:pPr>
      <w:r w:rsidRPr="00C76E5D">
        <w:t>Geri gelen eşya dolayısıyla ihracatçı tarafından ilgili gümrük idaresine ödenen KDV, ilgili dönem beyannamesinde indirim konusu yapılabilir.</w:t>
      </w:r>
    </w:p>
    <w:p w:rsidR="00D73ED9" w:rsidRPr="00C76E5D" w:rsidRDefault="00D73ED9" w:rsidP="00D73ED9">
      <w:pPr>
        <w:spacing w:before="60" w:after="60"/>
        <w:ind w:firstLine="709"/>
        <w:jc w:val="both"/>
        <w:rPr>
          <w:b/>
        </w:rPr>
      </w:pPr>
      <w:r w:rsidRPr="00C76E5D">
        <w:rPr>
          <w:b/>
        </w:rPr>
        <w:t>1.1.4. İade</w:t>
      </w:r>
    </w:p>
    <w:p w:rsidR="00D73ED9" w:rsidRPr="00C76E5D" w:rsidRDefault="00D73ED9" w:rsidP="00D73ED9">
      <w:pPr>
        <w:spacing w:before="60" w:after="60"/>
        <w:ind w:firstLine="709"/>
        <w:jc w:val="both"/>
      </w:pPr>
      <w:r w:rsidRPr="00C76E5D">
        <w:t>Mal ihracatından kaynaklanan iade talepler</w:t>
      </w:r>
      <w:r>
        <w:t>inde aşağıdaki belgeler aranır:</w:t>
      </w:r>
    </w:p>
    <w:p w:rsidR="00D73ED9" w:rsidRPr="00C76E5D" w:rsidRDefault="00D73ED9" w:rsidP="00D73ED9">
      <w:pPr>
        <w:spacing w:before="60" w:after="60"/>
        <w:ind w:firstLine="709"/>
        <w:jc w:val="both"/>
      </w:pPr>
      <w:r w:rsidRPr="00C76E5D">
        <w:t xml:space="preserve">- </w:t>
      </w:r>
      <w:r>
        <w:t>Standart i</w:t>
      </w:r>
      <w:r w:rsidRPr="00C76E5D">
        <w:t>ade talep dilekçesi</w:t>
      </w:r>
    </w:p>
    <w:p w:rsidR="00D73ED9" w:rsidRPr="00C76E5D" w:rsidRDefault="00D73ED9" w:rsidP="00D73ED9">
      <w:pPr>
        <w:spacing w:before="60" w:after="60"/>
        <w:ind w:firstLine="709"/>
        <w:jc w:val="both"/>
      </w:pPr>
      <w:r w:rsidRPr="00C76E5D">
        <w:t>- Satış faturaları listesi</w:t>
      </w:r>
    </w:p>
    <w:p w:rsidR="00D73ED9" w:rsidRPr="00C76E5D" w:rsidRDefault="00D73ED9" w:rsidP="00D73ED9">
      <w:pPr>
        <w:spacing w:before="60" w:after="60"/>
        <w:ind w:firstLine="709"/>
        <w:jc w:val="both"/>
      </w:pPr>
      <w:r w:rsidRPr="00C76E5D">
        <w:t xml:space="preserve">- Gümrük beyannamesi veya listesi (Serbest bölgeye yapılan ihracatta serbest bölge işlem formu, posta veya kargo yoluyla gerçekleştirilen ihracatta elektronik ticaret gümrük beyannamesi) </w:t>
      </w:r>
    </w:p>
    <w:p w:rsidR="00D73ED9" w:rsidRPr="00C76E5D" w:rsidRDefault="00D73ED9" w:rsidP="00D73ED9">
      <w:pPr>
        <w:spacing w:before="60" w:after="60"/>
        <w:ind w:firstLine="709"/>
        <w:jc w:val="both"/>
      </w:pPr>
      <w:r w:rsidRPr="00C76E5D">
        <w:t>- İhracatın beyan edildiği döneme ait indirilecek KDV listesi</w:t>
      </w:r>
    </w:p>
    <w:p w:rsidR="00D73ED9" w:rsidRPr="00C76E5D" w:rsidRDefault="00D73ED9" w:rsidP="00D73ED9">
      <w:pPr>
        <w:spacing w:before="60" w:after="60"/>
        <w:ind w:firstLine="709"/>
        <w:jc w:val="both"/>
      </w:pPr>
      <w:r w:rsidRPr="00C76E5D">
        <w:t>- Yüklenilen KDV listesi</w:t>
      </w:r>
    </w:p>
    <w:p w:rsidR="00D73ED9" w:rsidRPr="00C76E5D" w:rsidRDefault="00D73ED9" w:rsidP="00D73ED9">
      <w:pPr>
        <w:spacing w:before="60" w:after="60"/>
        <w:ind w:firstLine="709"/>
        <w:jc w:val="both"/>
      </w:pPr>
      <w:r w:rsidRPr="00C76E5D">
        <w:t>- İadesi Talep Edilen KDV Hesaplama Tablosu</w:t>
      </w:r>
    </w:p>
    <w:p w:rsidR="00D73ED9" w:rsidRPr="00BE12A1" w:rsidRDefault="00D73ED9" w:rsidP="00D73ED9">
      <w:pPr>
        <w:spacing w:before="60" w:after="60"/>
        <w:ind w:firstLine="709"/>
        <w:jc w:val="both"/>
        <w:rPr>
          <w:b/>
        </w:rPr>
      </w:pPr>
      <w:r>
        <w:rPr>
          <w:b/>
        </w:rPr>
        <w:t>1.1.4.</w:t>
      </w:r>
      <w:r w:rsidRPr="00BE12A1">
        <w:rPr>
          <w:b/>
        </w:rPr>
        <w:t>1. Mahsuben İade</w:t>
      </w:r>
    </w:p>
    <w:p w:rsidR="00D73ED9" w:rsidRPr="00C76E5D" w:rsidRDefault="00D73ED9" w:rsidP="00D73ED9">
      <w:pPr>
        <w:spacing w:before="60" w:after="60"/>
        <w:ind w:firstLine="709"/>
        <w:jc w:val="both"/>
      </w:pPr>
      <w:r w:rsidRPr="00C76E5D">
        <w:t>Mükelleflerin mal ihracından kaynaklanan mahsuben iade talepleri</w:t>
      </w:r>
      <w:r>
        <w:t>,</w:t>
      </w:r>
      <w:r w:rsidRPr="00C76E5D">
        <w:t xml:space="preserve"> yukarıdaki belgelerin ibraz edilmiş olması halinde miktarına bakılmaksızın vergi inceleme raporu, YMM raporu ve teminat aranmadan yerine getirilir.</w:t>
      </w:r>
    </w:p>
    <w:p w:rsidR="00D73ED9" w:rsidRPr="00BE12A1" w:rsidRDefault="00D73ED9" w:rsidP="00D73ED9">
      <w:pPr>
        <w:spacing w:before="60" w:after="60"/>
        <w:ind w:firstLine="709"/>
        <w:jc w:val="both"/>
        <w:rPr>
          <w:b/>
        </w:rPr>
      </w:pPr>
      <w:r>
        <w:rPr>
          <w:b/>
        </w:rPr>
        <w:t>1.1.4.</w:t>
      </w:r>
      <w:r w:rsidRPr="00BE12A1">
        <w:rPr>
          <w:b/>
        </w:rPr>
        <w:t>2. Nakden İade</w:t>
      </w:r>
    </w:p>
    <w:p w:rsidR="00D73ED9" w:rsidRDefault="00D73ED9" w:rsidP="00D73ED9">
      <w:pPr>
        <w:spacing w:before="60" w:after="60"/>
        <w:ind w:firstLine="709"/>
        <w:jc w:val="both"/>
      </w:pPr>
      <w:r w:rsidRPr="00C76E5D">
        <w:t xml:space="preserve">Mükelleflerin mal ihracından kaynaklanan ve 5.000 TL’yi aşmayan nakden iade talepleri </w:t>
      </w:r>
      <w:r>
        <w:t>vergi inceleme raporu</w:t>
      </w:r>
      <w:r w:rsidRPr="00C76E5D">
        <w:t>, YMM raporu ve teminat aranmadan yerine getirilir. İade talebinin 5.000 T</w:t>
      </w:r>
      <w:r>
        <w:t>L’</w:t>
      </w:r>
      <w:r w:rsidRPr="00C76E5D">
        <w:t>yi aşması halinde</w:t>
      </w:r>
      <w:r>
        <w:t>,</w:t>
      </w:r>
      <w:r w:rsidRPr="00C76E5D">
        <w:t xml:space="preserve"> aşan kısmın iadesi vergi inceleme raporu veya YMM tasdik raporuna göre yerine getirilir. Teminat verilmesi halinde, mükellefin iade talebi yerine getirilir ve teminat</w:t>
      </w:r>
      <w:r>
        <w:t>,</w:t>
      </w:r>
      <w:r w:rsidRPr="00C76E5D">
        <w:t xml:space="preserve"> vergi inceleme raporu veya YMM raporu sonucuna göre çözülür. </w:t>
      </w:r>
    </w:p>
    <w:p w:rsidR="00D73ED9" w:rsidRPr="00C76E5D" w:rsidRDefault="00D73ED9" w:rsidP="00D73ED9">
      <w:pPr>
        <w:spacing w:before="60" w:after="60"/>
        <w:ind w:firstLine="709"/>
        <w:jc w:val="both"/>
        <w:rPr>
          <w:b/>
          <w:bCs/>
        </w:rPr>
      </w:pPr>
      <w:r w:rsidRPr="00C76E5D">
        <w:rPr>
          <w:b/>
          <w:bCs/>
        </w:rPr>
        <w:t>1.2. Türkiye</w:t>
      </w:r>
      <w:r>
        <w:rPr>
          <w:b/>
          <w:bCs/>
        </w:rPr>
        <w:t>’de İkamet Etmeyenlere Özel Fatura i</w:t>
      </w:r>
      <w:r w:rsidRPr="00C76E5D">
        <w:rPr>
          <w:b/>
          <w:bCs/>
        </w:rPr>
        <w:t>le Yapılan Satışlar</w:t>
      </w:r>
      <w:r>
        <w:rPr>
          <w:b/>
          <w:bCs/>
        </w:rPr>
        <w:t xml:space="preserve"> (</w:t>
      </w:r>
      <w:r>
        <w:rPr>
          <w:b/>
        </w:rPr>
        <w:t>Bavul Ticareti)</w:t>
      </w:r>
    </w:p>
    <w:p w:rsidR="00D73ED9" w:rsidRPr="00C76E5D" w:rsidRDefault="00D73ED9" w:rsidP="00D73ED9">
      <w:pPr>
        <w:spacing w:before="60" w:after="60"/>
        <w:ind w:firstLine="709"/>
        <w:jc w:val="both"/>
      </w:pPr>
      <w:r w:rsidRPr="00C76E5D">
        <w:lastRenderedPageBreak/>
        <w:t xml:space="preserve">Türkiye'de ikamet etmeyenlere özel fatura ile yapılan satışlar, 3065 sayılı Kanunun </w:t>
      </w:r>
      <w:r>
        <w:t>(11/1-a)</w:t>
      </w:r>
      <w:r w:rsidRPr="00C76E5D">
        <w:t xml:space="preserve"> maddesi kapsamında KDV’den istisnadır.</w:t>
      </w:r>
    </w:p>
    <w:p w:rsidR="00D73ED9" w:rsidRPr="00C76E5D" w:rsidRDefault="00D73ED9" w:rsidP="00D73ED9">
      <w:pPr>
        <w:spacing w:before="60" w:after="60"/>
        <w:ind w:firstLine="709"/>
        <w:jc w:val="both"/>
        <w:rPr>
          <w:b/>
          <w:bCs/>
        </w:rPr>
      </w:pPr>
      <w:r w:rsidRPr="00C76E5D">
        <w:rPr>
          <w:b/>
          <w:bCs/>
        </w:rPr>
        <w:t>1.2.1. İstisna Belgesi</w:t>
      </w:r>
    </w:p>
    <w:p w:rsidR="00D73ED9" w:rsidRPr="00C76E5D" w:rsidRDefault="00D73ED9" w:rsidP="00D73ED9">
      <w:pPr>
        <w:spacing w:before="60" w:after="60"/>
        <w:ind w:firstLine="709"/>
        <w:jc w:val="both"/>
      </w:pPr>
      <w:r w:rsidRPr="00C76E5D">
        <w:t xml:space="preserve">Bağlı olduğu vergi dairesinden </w:t>
      </w:r>
      <w:r w:rsidRPr="00C76E5D">
        <w:rPr>
          <w:i/>
          <w:iCs/>
        </w:rPr>
        <w:t>"Türkiye'de İkamet Etmeyenlere Özel Fatura ile Yapılacak Satışlara Ait KDV İhracat İstisnası İzin Belgesi"</w:t>
      </w:r>
      <w:r w:rsidRPr="00C76E5D">
        <w:t xml:space="preserve"> (İstisna İzin Belgesi) alan mükellefler, bu tür satışlarını KDV hesaplamadan yapar.</w:t>
      </w:r>
    </w:p>
    <w:p w:rsidR="00D73ED9" w:rsidRPr="00C76E5D" w:rsidRDefault="00D73ED9" w:rsidP="00D73ED9">
      <w:pPr>
        <w:spacing w:before="60" w:after="60"/>
        <w:ind w:firstLine="709"/>
        <w:jc w:val="both"/>
      </w:pPr>
      <w:r w:rsidRPr="00C76E5D">
        <w:t>İstisna izin belgesi almak isteyenlerin;</w:t>
      </w:r>
    </w:p>
    <w:p w:rsidR="00D73ED9" w:rsidRPr="00C76E5D" w:rsidRDefault="00D73ED9" w:rsidP="00D73ED9">
      <w:pPr>
        <w:spacing w:before="60" w:after="60"/>
        <w:ind w:firstLine="709"/>
        <w:jc w:val="both"/>
      </w:pPr>
      <w:r w:rsidRPr="00C76E5D">
        <w:t>- Gerçek usulde KDV mükellefi olması,</w:t>
      </w:r>
    </w:p>
    <w:p w:rsidR="00D73ED9" w:rsidRPr="00C76E5D" w:rsidRDefault="00D73ED9" w:rsidP="00D73ED9">
      <w:pPr>
        <w:spacing w:before="60" w:after="60"/>
        <w:ind w:firstLine="709"/>
        <w:jc w:val="both"/>
      </w:pPr>
      <w:r w:rsidRPr="00C76E5D">
        <w:t>- Haklarında “olumsuz rapor” yazılmamış olması,</w:t>
      </w:r>
    </w:p>
    <w:p w:rsidR="00D73ED9" w:rsidRPr="00C76E5D" w:rsidRDefault="00D73ED9" w:rsidP="00D73ED9">
      <w:pPr>
        <w:spacing w:before="60" w:after="60"/>
        <w:ind w:firstLine="709"/>
        <w:jc w:val="both"/>
      </w:pPr>
      <w:r w:rsidRPr="00C76E5D">
        <w:t xml:space="preserve">gerekir. Bu şartları taşıyan mükelleflerin yapacakları başvuru vergi dairesince değerlendirilerek </w:t>
      </w:r>
      <w:r>
        <w:t xml:space="preserve">durumu uygun görülenlere, </w:t>
      </w:r>
      <w:r w:rsidRPr="00C76E5D">
        <w:t>Tebliğ ekinde yer a</w:t>
      </w:r>
      <w:r>
        <w:t>lan (EK:3) istisna izin belgesi</w:t>
      </w:r>
      <w:r w:rsidRPr="00C76E5D">
        <w:t>verilir.</w:t>
      </w:r>
    </w:p>
    <w:p w:rsidR="00D73ED9" w:rsidRPr="00C76E5D" w:rsidRDefault="00D73ED9" w:rsidP="00D73ED9">
      <w:pPr>
        <w:spacing w:before="60" w:after="60"/>
        <w:ind w:firstLine="709"/>
        <w:jc w:val="both"/>
      </w:pPr>
      <w:r w:rsidRPr="00C76E5D">
        <w:t>Haklarında yazılan olumsuz rapor nedeniyle istisna</w:t>
      </w:r>
      <w:r>
        <w:t xml:space="preserve"> izin</w:t>
      </w:r>
      <w:r w:rsidRPr="00C76E5D">
        <w:t xml:space="preserve"> belgesi iptal edilenler, KDV iade taleplerinin yerine getirilmesi bakımından genel esaslara dönmeleri halinde tekrar istisna izin belgesi alabilirler.</w:t>
      </w:r>
    </w:p>
    <w:p w:rsidR="00D73ED9" w:rsidRPr="00C76E5D" w:rsidRDefault="00D73ED9" w:rsidP="00D73ED9">
      <w:pPr>
        <w:spacing w:before="60" w:after="60"/>
        <w:ind w:firstLine="709"/>
        <w:jc w:val="both"/>
        <w:rPr>
          <w:b/>
          <w:bCs/>
        </w:rPr>
      </w:pPr>
      <w:r w:rsidRPr="00C76E5D">
        <w:rPr>
          <w:b/>
          <w:bCs/>
        </w:rPr>
        <w:t>1.2.2. İstisnanın Şartları</w:t>
      </w:r>
    </w:p>
    <w:p w:rsidR="00D73ED9" w:rsidRPr="00C76E5D" w:rsidRDefault="00D73ED9" w:rsidP="00D73ED9">
      <w:pPr>
        <w:spacing w:before="60" w:after="60"/>
        <w:ind w:firstLine="709"/>
        <w:jc w:val="both"/>
      </w:pPr>
      <w:r w:rsidRPr="00C76E5D">
        <w:t>İstisna izin belgesine sahip mükellefler, aşağıdaki şartların mevcudiyeti halinde KDV hesaplamadan işlem yapar:</w:t>
      </w:r>
    </w:p>
    <w:p w:rsidR="00D73ED9" w:rsidRPr="00C76E5D" w:rsidRDefault="00D73ED9" w:rsidP="00D73ED9">
      <w:pPr>
        <w:spacing w:before="60" w:after="60"/>
        <w:ind w:firstLine="709"/>
        <w:jc w:val="both"/>
      </w:pPr>
      <w:r>
        <w:t>a</w:t>
      </w:r>
      <w:r w:rsidRPr="00C76E5D">
        <w:t>) Teslim, Türkiye'de ikamet etmeyen yabancı uyruklu alıcılara veya yurtdışında ikamet eden ve buna dair ilgili ülke resmi makamlarından alınmış ikamet tezkeresi veya bu mahiyette bir belgeye sahip olan Türk uyruklu alıcılara yapılmalıdır.</w:t>
      </w:r>
    </w:p>
    <w:p w:rsidR="00D73ED9" w:rsidRDefault="00D73ED9" w:rsidP="00D73ED9">
      <w:pPr>
        <w:spacing w:before="60" w:after="60"/>
        <w:ind w:firstLine="709"/>
        <w:jc w:val="both"/>
      </w:pPr>
      <w:r>
        <w:t>b</w:t>
      </w:r>
      <w:r w:rsidRPr="00C76E5D">
        <w:t>) Satılan malların bedelleri toplamının 2.000 TL’nin üzerinde olması gerekir. Bu toplama, aynı faturada gösterilen birden fazla mal çeşidine ait bedeller dahildir.</w:t>
      </w:r>
    </w:p>
    <w:p w:rsidR="00D73ED9" w:rsidRPr="00285419" w:rsidRDefault="00D73ED9" w:rsidP="00D73ED9">
      <w:pPr>
        <w:spacing w:before="60" w:after="60"/>
        <w:ind w:firstLine="709"/>
        <w:jc w:val="both"/>
      </w:pPr>
      <w:r>
        <w:t>c</w:t>
      </w:r>
      <w:r w:rsidRPr="00285419">
        <w:t xml:space="preserve">) 4760 sayılı Özel Tüketim Vergisi Kanununa ekli </w:t>
      </w:r>
      <w:r>
        <w:t>(</w:t>
      </w:r>
      <w:r w:rsidRPr="00285419">
        <w:t>I</w:t>
      </w:r>
      <w:r>
        <w:t>)</w:t>
      </w:r>
      <w:r w:rsidRPr="00285419">
        <w:t xml:space="preserve"> sayılı listede yer alan mallar için bu kapsamda işlem yapılamaz.</w:t>
      </w:r>
    </w:p>
    <w:p w:rsidR="00D73ED9" w:rsidRPr="00C76E5D" w:rsidRDefault="00D73ED9" w:rsidP="00D73ED9">
      <w:pPr>
        <w:spacing w:before="60" w:after="60"/>
        <w:ind w:firstLine="709"/>
        <w:jc w:val="both"/>
      </w:pPr>
      <w:r w:rsidRPr="00C76E5D">
        <w:t>Bu kapsamdaki satışlarda, şekil ve muhtevası Gelir İdaresi Başkanlığı ile Gümrük ve Ticaret Bakanlığı tarafından belirlenen Tebliğ ekinde yer alan (</w:t>
      </w:r>
      <w:r>
        <w:t>EK:4</w:t>
      </w:r>
      <w:r w:rsidRPr="00C76E5D">
        <w:t>) "Özel Fatura" kullanılır.</w:t>
      </w:r>
    </w:p>
    <w:p w:rsidR="00D73ED9" w:rsidRPr="00C76E5D" w:rsidRDefault="00D73ED9" w:rsidP="00D73ED9">
      <w:pPr>
        <w:spacing w:before="60" w:after="60"/>
        <w:ind w:firstLine="709"/>
        <w:jc w:val="both"/>
      </w:pPr>
      <w:r w:rsidRPr="00C76E5D">
        <w:t xml:space="preserve">Özel </w:t>
      </w:r>
      <w:r>
        <w:t>f</w:t>
      </w:r>
      <w:r w:rsidRPr="00C76E5D">
        <w:t xml:space="preserve">atura </w:t>
      </w:r>
      <w:r>
        <w:t>beş</w:t>
      </w:r>
      <w:r w:rsidRPr="00C76E5D">
        <w:t xml:space="preserve"> nüsha olarak düzenlenir. </w:t>
      </w:r>
      <w:r>
        <w:t>Bir</w:t>
      </w:r>
      <w:r w:rsidRPr="00C76E5D">
        <w:t xml:space="preserve">inci nüshası alıcıya verilir. </w:t>
      </w:r>
      <w:r>
        <w:t>İki</w:t>
      </w:r>
      <w:r w:rsidRPr="00C76E5D">
        <w:t xml:space="preserve">, </w:t>
      </w:r>
      <w:r>
        <w:t>üç</w:t>
      </w:r>
      <w:r w:rsidRPr="00C76E5D">
        <w:t xml:space="preserve"> ve </w:t>
      </w:r>
      <w:r>
        <w:t>dörd</w:t>
      </w:r>
      <w:r w:rsidRPr="00C76E5D">
        <w:t xml:space="preserve">üncü nüshalar malın gümrükten çıkışı sırasında onaylatılır. </w:t>
      </w:r>
      <w:r>
        <w:t>Beş</w:t>
      </w:r>
      <w:r w:rsidRPr="00C76E5D">
        <w:t>inci nüsha ise satıcıda kalır.</w:t>
      </w:r>
    </w:p>
    <w:p w:rsidR="00D73ED9" w:rsidRPr="00C76E5D" w:rsidRDefault="00D73ED9" w:rsidP="00D73ED9">
      <w:pPr>
        <w:spacing w:before="60" w:after="60"/>
        <w:ind w:firstLine="709"/>
        <w:jc w:val="both"/>
      </w:pPr>
      <w:r w:rsidRPr="00C76E5D">
        <w:rPr>
          <w:spacing w:val="-2"/>
        </w:rPr>
        <w:t xml:space="preserve">Satın alınan malların, özel fatura tarihini izleyen aybaşından itibaren </w:t>
      </w:r>
      <w:r>
        <w:rPr>
          <w:spacing w:val="-2"/>
        </w:rPr>
        <w:t>üç</w:t>
      </w:r>
      <w:r w:rsidRPr="00C76E5D">
        <w:rPr>
          <w:spacing w:val="-2"/>
        </w:rPr>
        <w:t xml:space="preserve"> ay içinde </w:t>
      </w:r>
      <w:r w:rsidRPr="00C76E5D">
        <w:t>Gümrük ve Ticaret Bakanlığı’nın uygun görüşü alınarak Maliye Bakanlığı’nca belirlenen gümrük kapılarından yurtdışına çıkarılması ve bu malların gümrük bölgesinden çıktığını gösteren</w:t>
      </w:r>
      <w:r>
        <w:t xml:space="preserve"> bu</w:t>
      </w:r>
      <w:r w:rsidRPr="00C76E5D">
        <w:t xml:space="preserve"> gümrük kapılarında onaylatılmış özel faturanın bir nüshasının çıkış tarihinden itibaren en geç </w:t>
      </w:r>
      <w:r>
        <w:t>bir</w:t>
      </w:r>
      <w:r w:rsidRPr="00C76E5D">
        <w:t xml:space="preserve"> ay içinde satıcıya intikal etmiş olması gerekir.</w:t>
      </w:r>
    </w:p>
    <w:p w:rsidR="00D73ED9" w:rsidRPr="00C76E5D" w:rsidRDefault="00D73ED9" w:rsidP="00D73ED9">
      <w:pPr>
        <w:spacing w:before="60" w:after="60"/>
        <w:ind w:firstLine="709"/>
        <w:jc w:val="both"/>
      </w:pPr>
      <w:r w:rsidRPr="00C76E5D">
        <w:t>Özel faturanın gümrükte satıcılar tarafından onaylatılması mümkün olduğu gibi, alıcılar tarafından veya kargo ile yapılan ihracatta taşıyıcı firma tarafından onaylatılması da mümkündür. Dolayısıyla Türkiye'de ikamet etmeyenlere ö</w:t>
      </w:r>
      <w:r>
        <w:t>zel fatura ile yapılan satışlar nedeniyle</w:t>
      </w:r>
      <w:r w:rsidRPr="00C76E5D">
        <w:t xml:space="preserve"> ihraç edilen malların bizzat alıcı beraberinde Türkiye’den çıkış zorunluluğu bulunmamaktadır. </w:t>
      </w:r>
    </w:p>
    <w:p w:rsidR="00D73ED9" w:rsidRPr="00C76E5D" w:rsidRDefault="00D73ED9" w:rsidP="00D73ED9">
      <w:pPr>
        <w:spacing w:before="60" w:after="60"/>
        <w:ind w:firstLine="709"/>
        <w:jc w:val="both"/>
        <w:rPr>
          <w:b/>
          <w:bCs/>
        </w:rPr>
      </w:pPr>
      <w:r w:rsidRPr="00C76E5D">
        <w:t xml:space="preserve">İstisna izin belgesine sahip satıcıların, Türkiye'de ikamet etmeyenlere </w:t>
      </w:r>
      <w:r>
        <w:t>3065 sayılı K</w:t>
      </w:r>
      <w:r w:rsidRPr="00C76E5D">
        <w:t xml:space="preserve">anunun </w:t>
      </w:r>
      <w:r>
        <w:t>(11/1-b)</w:t>
      </w:r>
      <w:r w:rsidRPr="00C76E5D">
        <w:t xml:space="preserve"> maddesi kapsamında vergi tahsil ederek satış yapmaları da mümkündür</w:t>
      </w:r>
      <w:r w:rsidRPr="00C76E5D">
        <w:rPr>
          <w:b/>
          <w:bCs/>
        </w:rPr>
        <w:t>.</w:t>
      </w:r>
    </w:p>
    <w:p w:rsidR="00D73ED9" w:rsidRPr="00C76E5D" w:rsidRDefault="00D73ED9" w:rsidP="00D73ED9">
      <w:pPr>
        <w:spacing w:before="60" w:after="60"/>
        <w:ind w:firstLine="709"/>
        <w:jc w:val="both"/>
        <w:rPr>
          <w:b/>
          <w:bCs/>
        </w:rPr>
      </w:pPr>
      <w:r w:rsidRPr="00C76E5D">
        <w:rPr>
          <w:b/>
          <w:bCs/>
        </w:rPr>
        <w:t>1.2.3. İstisnanın Beyanı</w:t>
      </w:r>
    </w:p>
    <w:p w:rsidR="00D73ED9" w:rsidRPr="00C76E5D" w:rsidRDefault="00D73ED9" w:rsidP="00D73ED9">
      <w:pPr>
        <w:spacing w:before="60" w:after="60"/>
        <w:ind w:firstLine="709"/>
        <w:jc w:val="both"/>
      </w:pPr>
      <w:r w:rsidRPr="00C76E5D">
        <w:t>Bu kapsamda yapılan satışlar</w:t>
      </w:r>
      <w:r>
        <w:t>,</w:t>
      </w:r>
      <w:r w:rsidRPr="00C76E5D">
        <w:t xml:space="preserve"> onaylı özel faturanın satıcı firmaya intikal ettiği tarihi kapsayan vergilendirme dönemine ait KDV beyannamesi ile tam istisna kapsamında beyan edilir. Söz konusu </w:t>
      </w:r>
      <w:r w:rsidRPr="00C76E5D">
        <w:lastRenderedPageBreak/>
        <w:t>beyannameye onaylı özel faturanın bir nüshası veya firma yetkililerince onaylı örneği ya da onaylı özel faturaların muhtevasını içerecek şekilde hazırlanan liste eklenir.</w:t>
      </w:r>
    </w:p>
    <w:p w:rsidR="00D73ED9" w:rsidRPr="00C76E5D" w:rsidRDefault="00D73ED9" w:rsidP="00D73ED9">
      <w:pPr>
        <w:spacing w:before="60" w:after="60"/>
        <w:ind w:right="-108" w:firstLine="709"/>
        <w:jc w:val="both"/>
      </w:pPr>
      <w:r w:rsidRPr="00C76E5D">
        <w:t>Beyan, ilgili dönem beyannamesinin “İstisnalar-Diğer İade Hakkı Doğuran İşlemler” kulakçığında “Tam İstisna Kapsamına Giren İşlemler” tablosunda 322 kod numaralı işlem türü satırı kullanılmak suretiyle yapılır.</w:t>
      </w:r>
    </w:p>
    <w:p w:rsidR="00D73ED9" w:rsidRPr="00C76E5D" w:rsidRDefault="00D73ED9" w:rsidP="00D73ED9">
      <w:pPr>
        <w:spacing w:before="60" w:after="60"/>
        <w:ind w:firstLine="709"/>
        <w:jc w:val="both"/>
      </w:pPr>
      <w:r w:rsidRPr="00C76E5D">
        <w:t xml:space="preserve"> “Yüklenilen KDV” sütununa ise istisna kapsamındaki teslimin bünyesine giren, bu Tebliğin </w:t>
      </w:r>
      <w:r w:rsidRPr="008A63B9">
        <w:t>(IV/A)</w:t>
      </w:r>
      <w:r w:rsidRPr="00C76E5D">
        <w:t xml:space="preserve"> bölümündeki açıklamalar dikkate alınarak belirlenen KDV tutarı yazılır. İade talep edilmemesi halind</w:t>
      </w:r>
      <w:r>
        <w:t>e “Yüklenilen KDV” alanına “0” yazılır</w:t>
      </w:r>
      <w:r w:rsidRPr="00C76E5D">
        <w:t>.</w:t>
      </w:r>
    </w:p>
    <w:p w:rsidR="00D73ED9" w:rsidRPr="00C76E5D" w:rsidRDefault="00D73ED9" w:rsidP="00D73ED9">
      <w:pPr>
        <w:spacing w:before="60" w:after="60"/>
        <w:ind w:firstLine="709"/>
        <w:jc w:val="both"/>
        <w:rPr>
          <w:b/>
        </w:rPr>
      </w:pPr>
      <w:r w:rsidRPr="00C76E5D">
        <w:rPr>
          <w:b/>
        </w:rPr>
        <w:t>1.2.4. İade</w:t>
      </w:r>
    </w:p>
    <w:p w:rsidR="00D73ED9" w:rsidRPr="00C76E5D" w:rsidRDefault="00D73ED9" w:rsidP="00D73ED9">
      <w:pPr>
        <w:spacing w:before="60" w:after="60"/>
        <w:ind w:firstLine="709"/>
        <w:jc w:val="both"/>
      </w:pPr>
      <w:r w:rsidRPr="00C76E5D">
        <w:t>Türkiye'de ikamet etmeyenlere özel fatura ile yapılan satışlardan doğan iade taleplerinde aşağıdaki belgeler aranır</w:t>
      </w:r>
      <w:r>
        <w:t>:</w:t>
      </w:r>
    </w:p>
    <w:p w:rsidR="00D73ED9" w:rsidRPr="00C76E5D" w:rsidRDefault="00D73ED9" w:rsidP="00D73ED9">
      <w:pPr>
        <w:spacing w:before="60" w:after="60"/>
        <w:ind w:firstLine="709"/>
        <w:jc w:val="both"/>
      </w:pPr>
      <w:r w:rsidRPr="00C76E5D">
        <w:t xml:space="preserve">- </w:t>
      </w:r>
      <w:r>
        <w:t>Standart i</w:t>
      </w:r>
      <w:r w:rsidRPr="00C76E5D">
        <w:t>ade talep dilekçesi</w:t>
      </w:r>
    </w:p>
    <w:p w:rsidR="00D73ED9" w:rsidRPr="00C76E5D" w:rsidRDefault="00D73ED9" w:rsidP="00D73ED9">
      <w:pPr>
        <w:spacing w:before="60" w:after="60"/>
        <w:ind w:firstLine="709"/>
        <w:jc w:val="both"/>
      </w:pPr>
      <w:r w:rsidRPr="00C76E5D">
        <w:t>- Onaylı özel faturanın aslı veya firma yetkililerince onaylı örneği ya da onaylı özel faturaların muhtevasını içerecek şekilde hazırlanan liste</w:t>
      </w:r>
    </w:p>
    <w:p w:rsidR="00D73ED9" w:rsidRPr="00C76E5D" w:rsidRDefault="00D73ED9" w:rsidP="00D73ED9">
      <w:pPr>
        <w:spacing w:before="60" w:after="60"/>
        <w:ind w:firstLine="709"/>
        <w:jc w:val="both"/>
      </w:pPr>
      <w:r w:rsidRPr="00C76E5D">
        <w:t>- İhracatın beyan edildiği döneme ait indirilecek KDV listesi</w:t>
      </w:r>
    </w:p>
    <w:p w:rsidR="00D73ED9" w:rsidRPr="00C76E5D" w:rsidRDefault="00D73ED9" w:rsidP="00D73ED9">
      <w:pPr>
        <w:spacing w:before="60" w:after="60"/>
        <w:ind w:firstLine="709"/>
        <w:jc w:val="both"/>
      </w:pPr>
      <w:r w:rsidRPr="00C76E5D">
        <w:t>- Yüklenilen KDV listesi</w:t>
      </w:r>
    </w:p>
    <w:p w:rsidR="00D73ED9" w:rsidRPr="00C76E5D" w:rsidRDefault="00D73ED9" w:rsidP="00D73ED9">
      <w:pPr>
        <w:spacing w:before="60" w:after="60"/>
        <w:ind w:firstLine="709"/>
        <w:jc w:val="both"/>
      </w:pPr>
      <w:r w:rsidRPr="00C76E5D">
        <w:t>- İadesi Talep Edilen KDV Hesaplama Tablosu</w:t>
      </w:r>
    </w:p>
    <w:p w:rsidR="00D73ED9" w:rsidRPr="003E1583" w:rsidRDefault="00D73ED9" w:rsidP="00D73ED9">
      <w:pPr>
        <w:spacing w:before="60" w:after="60"/>
        <w:ind w:firstLine="709"/>
        <w:jc w:val="both"/>
        <w:rPr>
          <w:b/>
        </w:rPr>
      </w:pPr>
      <w:r w:rsidRPr="003E1583">
        <w:rPr>
          <w:b/>
        </w:rPr>
        <w:t>1.2.4.1. Mahsuben İade</w:t>
      </w:r>
    </w:p>
    <w:p w:rsidR="00D73ED9" w:rsidRPr="00C76E5D" w:rsidRDefault="00D73ED9" w:rsidP="00D73ED9">
      <w:pPr>
        <w:spacing w:before="60" w:after="60"/>
        <w:ind w:firstLine="709"/>
        <w:jc w:val="both"/>
      </w:pPr>
      <w:r w:rsidRPr="00C76E5D">
        <w:t xml:space="preserve">Mükelleflerin Türkiye'de ikamet etmeyenlere özel fatura ile yapılan satışlardan kaynaklanan mahsuben iade talepleri yukarıdaki belgelerin ibraz edilmiş olması halinde miktarına bakılmaksızın </w:t>
      </w:r>
      <w:r>
        <w:t>vergi inceleme raporu</w:t>
      </w:r>
      <w:r w:rsidRPr="00C76E5D">
        <w:t>, YMM raporu ve teminat aranmadan yerine getirilir.</w:t>
      </w:r>
    </w:p>
    <w:p w:rsidR="00D73ED9" w:rsidRPr="003E1583" w:rsidRDefault="00D73ED9" w:rsidP="00D73ED9">
      <w:pPr>
        <w:spacing w:before="60" w:after="60"/>
        <w:ind w:firstLine="709"/>
        <w:jc w:val="both"/>
        <w:rPr>
          <w:b/>
        </w:rPr>
      </w:pPr>
      <w:r w:rsidRPr="003E1583">
        <w:rPr>
          <w:b/>
        </w:rPr>
        <w:t>1.2.4.2. Nakden İade</w:t>
      </w:r>
    </w:p>
    <w:p w:rsidR="00D73ED9" w:rsidRPr="00C76E5D" w:rsidRDefault="00D73ED9" w:rsidP="00D73ED9">
      <w:pPr>
        <w:spacing w:before="60" w:after="60"/>
        <w:ind w:firstLine="709"/>
        <w:jc w:val="both"/>
      </w:pPr>
      <w:r w:rsidRPr="00C76E5D">
        <w:t>Mükelleflerin Türkiye'de ikamet etmeyenlere özel fatura ile yapılan satı</w:t>
      </w:r>
      <w:r>
        <w:t>şlardan kaynaklanan ve 5.000 TL’</w:t>
      </w:r>
      <w:r w:rsidRPr="00C76E5D">
        <w:t xml:space="preserve">yi aşmayan nakden iade talepleri </w:t>
      </w:r>
      <w:r>
        <w:t>vergi inceleme raporu</w:t>
      </w:r>
      <w:r w:rsidRPr="00C76E5D">
        <w:t>, YMM raporu ve teminat aranmadan yerine get</w:t>
      </w:r>
      <w:r>
        <w:t>irilir. İade talebinin 5.000 TL’</w:t>
      </w:r>
      <w:r w:rsidRPr="00C76E5D">
        <w:t>yi aşması halinde aşan kısmın iadesi vergi inceleme raporu veya YMM raporuna göre yerine getirilir. Teminat verilmesi halinde mükellefin iade talebi yerine getirilir ve teminat</w:t>
      </w:r>
      <w:r>
        <w:t xml:space="preserve">,vergi inceleme raporu veya YMM </w:t>
      </w:r>
      <w:r w:rsidRPr="00C76E5D">
        <w:t xml:space="preserve">raporu sonucuna göre çözülür. </w:t>
      </w:r>
    </w:p>
    <w:p w:rsidR="00D73ED9" w:rsidRPr="00C76E5D" w:rsidRDefault="00D73ED9" w:rsidP="00D73ED9">
      <w:pPr>
        <w:spacing w:before="60" w:after="60"/>
        <w:ind w:firstLine="709"/>
        <w:jc w:val="both"/>
        <w:rPr>
          <w:b/>
        </w:rPr>
      </w:pPr>
      <w:r w:rsidRPr="00C76E5D">
        <w:rPr>
          <w:b/>
        </w:rPr>
        <w:t>2. Hizmet İhracı</w:t>
      </w:r>
    </w:p>
    <w:p w:rsidR="00D73ED9" w:rsidRPr="00C76E5D" w:rsidRDefault="00D73ED9" w:rsidP="00D73ED9">
      <w:pPr>
        <w:spacing w:before="60" w:after="60"/>
        <w:ind w:firstLine="709"/>
        <w:jc w:val="both"/>
      </w:pPr>
      <w:r w:rsidRPr="00C76E5D">
        <w:t xml:space="preserve">3065 sayılı Kanunun </w:t>
      </w:r>
      <w:r>
        <w:t>(11/1-a)</w:t>
      </w:r>
      <w:r w:rsidRPr="00C76E5D">
        <w:t xml:space="preserve"> maddesine göre yurtdışındaki müşteriler için yapılan hizmetler vergiden istisna edilmiştir.</w:t>
      </w:r>
    </w:p>
    <w:p w:rsidR="00D73ED9" w:rsidRPr="00C76E5D" w:rsidRDefault="00D73ED9" w:rsidP="00D73ED9">
      <w:pPr>
        <w:spacing w:before="60" w:after="60"/>
        <w:ind w:firstLine="709"/>
        <w:jc w:val="both"/>
        <w:rPr>
          <w:b/>
        </w:rPr>
      </w:pPr>
      <w:r w:rsidRPr="00C76E5D">
        <w:rPr>
          <w:b/>
        </w:rPr>
        <w:t>2.1. İstisnanın Kapsamı</w:t>
      </w:r>
    </w:p>
    <w:p w:rsidR="00D73ED9" w:rsidRPr="00C76E5D" w:rsidRDefault="00D73ED9" w:rsidP="00D73ED9">
      <w:pPr>
        <w:spacing w:before="60" w:after="60"/>
        <w:ind w:firstLine="709"/>
        <w:jc w:val="both"/>
      </w:pPr>
      <w:r w:rsidRPr="00C76E5D">
        <w:t xml:space="preserve">3065 sayılı Kanunun </w:t>
      </w:r>
      <w:r>
        <w:t>(11/1-a)</w:t>
      </w:r>
      <w:r w:rsidRPr="00C76E5D">
        <w:t xml:space="preserve"> maddesi kapsamında bir hizmetin KDV’den istisna</w:t>
      </w:r>
      <w:r>
        <w:t xml:space="preserve"> olabilmesi için, aynı Kanunun (12/2)nci</w:t>
      </w:r>
      <w:r w:rsidRPr="00C76E5D">
        <w:t xml:space="preserve"> maddesine göre; </w:t>
      </w:r>
    </w:p>
    <w:p w:rsidR="00D73ED9" w:rsidRPr="00C76E5D" w:rsidRDefault="00D73ED9" w:rsidP="00D73ED9">
      <w:pPr>
        <w:spacing w:before="60" w:after="60"/>
        <w:ind w:firstLine="709"/>
        <w:jc w:val="both"/>
      </w:pPr>
      <w:r w:rsidRPr="00C76E5D">
        <w:t xml:space="preserve">- Hizmetin yurtdışındaki bir müşteri için yapılması, </w:t>
      </w:r>
    </w:p>
    <w:p w:rsidR="00D73ED9" w:rsidRPr="00C76E5D" w:rsidRDefault="00D73ED9" w:rsidP="00D73ED9">
      <w:pPr>
        <w:spacing w:before="60" w:after="60"/>
        <w:ind w:firstLine="709"/>
        <w:jc w:val="both"/>
      </w:pPr>
      <w:r w:rsidRPr="00C76E5D">
        <w:t>- Hizmetten yurtdışında faydalanılması</w:t>
      </w:r>
      <w:r>
        <w:t>,</w:t>
      </w:r>
    </w:p>
    <w:p w:rsidR="00D73ED9" w:rsidRPr="00C76E5D" w:rsidRDefault="00D73ED9" w:rsidP="00D73ED9">
      <w:pPr>
        <w:spacing w:before="60" w:after="60"/>
        <w:ind w:firstLine="709"/>
        <w:jc w:val="both"/>
      </w:pPr>
      <w:r w:rsidRPr="00C76E5D">
        <w:t>gerekir.</w:t>
      </w:r>
    </w:p>
    <w:p w:rsidR="00D73ED9" w:rsidRPr="00C76E5D" w:rsidRDefault="00D73ED9" w:rsidP="00D73ED9">
      <w:pPr>
        <w:spacing w:before="60" w:after="60"/>
        <w:ind w:firstLine="709"/>
        <w:jc w:val="both"/>
      </w:pPr>
      <w:r w:rsidRPr="00C76E5D">
        <w:t>Hizmetin yurtdışındaki bir müşteri için yapıldığı, yurtdışındaki müşteri adına düzenlenen fatura ve benzeri belge ile tevsik edilir.</w:t>
      </w:r>
    </w:p>
    <w:p w:rsidR="00D73ED9" w:rsidRPr="00C76E5D" w:rsidRDefault="00D73ED9" w:rsidP="00D73ED9">
      <w:pPr>
        <w:spacing w:before="60" w:after="60"/>
        <w:ind w:firstLine="709"/>
        <w:jc w:val="both"/>
      </w:pPr>
      <w:r w:rsidRPr="00C76E5D">
        <w:t>Hizmetten yurtdışında faydalanılmasından kasıt, Türkiye’de yurtdışındaki müşteri için yapılan hizmetin, müşterinin yurtdışındaki iş, işlem ve faaliyetleri ile ilgili olması; Türkiye'deki faaliyetleri ile ilgisi bulunmamasıdır.</w:t>
      </w:r>
    </w:p>
    <w:p w:rsidR="00D73ED9" w:rsidRPr="00C76E5D" w:rsidRDefault="00D73ED9" w:rsidP="00D73ED9">
      <w:pPr>
        <w:spacing w:before="60" w:after="60"/>
        <w:ind w:firstLine="709"/>
        <w:jc w:val="both"/>
      </w:pPr>
      <w:r w:rsidRPr="00C76E5D">
        <w:lastRenderedPageBreak/>
        <w:t>Yurtdışındaki firmaların, Türkiye'ye gönderecekleri mal ve hizmetler Türkiye’de tüketildiğinden, bu firmalara söz konusu mal ve hizmetler için Türkiye’de verilen danışmanlık, aracılık, gözetim, müşteri bulma, piyasa araştırması vb. hizmetler, hizmet ihracı istisnası kapsamında değerlendirilmez ve KDV’ye tabidir. Bu durumda faydalanma kriterinin tespitinde</w:t>
      </w:r>
      <w:r>
        <w:t>,</w:t>
      </w:r>
      <w:r w:rsidRPr="00C76E5D">
        <w:t xml:space="preserve"> yapılan hizmetin ithal edilen mal ile doğrudan ilişkili olması gerekir.</w:t>
      </w:r>
    </w:p>
    <w:p w:rsidR="00D73ED9" w:rsidRPr="00C76E5D" w:rsidRDefault="00D73ED9" w:rsidP="00D73ED9">
      <w:pPr>
        <w:spacing w:before="60" w:after="60"/>
        <w:ind w:firstLine="709"/>
        <w:jc w:val="both"/>
      </w:pPr>
      <w:r w:rsidRPr="00C76E5D">
        <w:t>Yabancı firmaların Türkiye'den ithal e</w:t>
      </w:r>
      <w:r>
        <w:t>tti</w:t>
      </w:r>
      <w:r w:rsidRPr="00C76E5D">
        <w:t>ği (Türkiye'</w:t>
      </w:r>
      <w:r>
        <w:t>ni</w:t>
      </w:r>
      <w:r w:rsidRPr="00C76E5D">
        <w:t>n ihraç e</w:t>
      </w:r>
      <w:r>
        <w:t>ttiği</w:t>
      </w:r>
      <w:r w:rsidRPr="00C76E5D">
        <w:t>) mallar dolayısıyla verilen hizmetler, hizmet ihracı kapsamında değerlendirilir.</w:t>
      </w:r>
    </w:p>
    <w:p w:rsidR="00D73ED9" w:rsidRPr="00C76E5D" w:rsidRDefault="00D73ED9" w:rsidP="00D73ED9">
      <w:pPr>
        <w:spacing w:before="60" w:after="60"/>
        <w:ind w:firstLine="709"/>
        <w:jc w:val="both"/>
      </w:pPr>
      <w:r w:rsidRPr="00C76E5D">
        <w:t xml:space="preserve">Türkiye içinde taşıma hakkı bulunmayan yabancı bayraklı gemilere ve uçaklara verilen tadil, bakım, onarım hizmetleri hizmet ihracı kapsamında KDV’den istisnadır. </w:t>
      </w:r>
    </w:p>
    <w:p w:rsidR="00D73ED9" w:rsidRPr="00C76E5D" w:rsidRDefault="00D73ED9" w:rsidP="00D73ED9">
      <w:pPr>
        <w:spacing w:before="60" w:after="60"/>
        <w:ind w:firstLine="709"/>
        <w:jc w:val="both"/>
      </w:pPr>
      <w:r w:rsidRPr="00C76E5D">
        <w:t>Türkiye’den serbest bölgelere verilen hizmetler hizmet ihracı kapsamında değerlendirilmez.</w:t>
      </w:r>
    </w:p>
    <w:p w:rsidR="00D73ED9" w:rsidRPr="00C76E5D" w:rsidRDefault="00D73ED9" w:rsidP="00D73ED9">
      <w:pPr>
        <w:spacing w:before="60" w:after="60"/>
        <w:ind w:firstLine="709"/>
        <w:jc w:val="both"/>
      </w:pPr>
      <w:r w:rsidRPr="00C76E5D">
        <w:t>Bu istisna uygulamasına ilişkin bazı örnekler aşağıda</w:t>
      </w:r>
      <w:r>
        <w:t xml:space="preserve"> yer almaktadır:</w:t>
      </w:r>
    </w:p>
    <w:p w:rsidR="00D73ED9" w:rsidRPr="00C76E5D" w:rsidRDefault="00D73ED9" w:rsidP="00D73ED9">
      <w:pPr>
        <w:spacing w:before="60" w:after="60"/>
        <w:ind w:firstLine="709"/>
        <w:jc w:val="both"/>
        <w:rPr>
          <w:i/>
        </w:rPr>
      </w:pPr>
      <w:r w:rsidRPr="00C76E5D">
        <w:rPr>
          <w:b/>
          <w:i/>
        </w:rPr>
        <w:t xml:space="preserve">Örnek 1: </w:t>
      </w:r>
      <w:r w:rsidRPr="00C76E5D">
        <w:rPr>
          <w:i/>
        </w:rPr>
        <w:t xml:space="preserve">Türkiye'de mükellef (Z) Mühendislik Ltd. Şti., Ürdün'de bulunan bir firma ile yaptığı anlaşma uyarınca bu firmaya Ürdün'de inşa edilecek bir tekstil fabrikası projesi çizimini yapmış ve buna ait bedeli tahsil etmiştir. </w:t>
      </w:r>
    </w:p>
    <w:p w:rsidR="00D73ED9" w:rsidRPr="00C76E5D" w:rsidRDefault="00D73ED9" w:rsidP="00D73ED9">
      <w:pPr>
        <w:spacing w:before="60" w:after="60"/>
        <w:ind w:firstLine="709"/>
        <w:jc w:val="both"/>
        <w:rPr>
          <w:b/>
          <w:i/>
        </w:rPr>
      </w:pPr>
      <w:r w:rsidRPr="00C76E5D">
        <w:rPr>
          <w:i/>
        </w:rPr>
        <w:t>Bu hizmet, hizmet ihracatı kapsamında KDV’den istisna olup, (Z) firması, düzenleyeceği faturada KDV hesaplamaz.</w:t>
      </w:r>
    </w:p>
    <w:p w:rsidR="00D73ED9" w:rsidRPr="00C76E5D" w:rsidRDefault="00D73ED9" w:rsidP="00D73ED9">
      <w:pPr>
        <w:spacing w:before="60" w:after="60"/>
        <w:ind w:firstLine="709"/>
        <w:jc w:val="both"/>
        <w:outlineLvl w:val="0"/>
        <w:rPr>
          <w:i/>
        </w:rPr>
      </w:pPr>
      <w:r w:rsidRPr="00C76E5D">
        <w:rPr>
          <w:b/>
          <w:i/>
        </w:rPr>
        <w:t>Örnek 2:</w:t>
      </w:r>
      <w:r w:rsidRPr="00C76E5D">
        <w:rPr>
          <w:i/>
        </w:rPr>
        <w:t xml:space="preserve"> Türkiye'de faaliyette bulunan (A) şirketi, Almanya'da yerleşik bir firma için, bu firmanın Türkiye'den satın aldığı tekstil ürünlerinin temin edilmesinde aracılık etmiş ve komisyon ücreti almıştır. </w:t>
      </w:r>
    </w:p>
    <w:p w:rsidR="00D73ED9" w:rsidRPr="00C76E5D" w:rsidRDefault="00D73ED9" w:rsidP="00D73ED9">
      <w:pPr>
        <w:spacing w:before="60" w:after="60"/>
        <w:ind w:firstLine="709"/>
        <w:jc w:val="both"/>
        <w:outlineLvl w:val="0"/>
        <w:rPr>
          <w:i/>
        </w:rPr>
      </w:pPr>
      <w:r w:rsidRPr="00C76E5D">
        <w:rPr>
          <w:i/>
        </w:rPr>
        <w:t>(A) şirketinin, bu komisyonculuk hizmeti, hizmet ihracatı kapsamında KDV’den istisnadır.</w:t>
      </w:r>
    </w:p>
    <w:p w:rsidR="00D73ED9" w:rsidRPr="00C76E5D" w:rsidRDefault="00D73ED9" w:rsidP="00D73ED9">
      <w:pPr>
        <w:spacing w:before="60" w:after="60"/>
        <w:ind w:firstLine="709"/>
        <w:jc w:val="both"/>
        <w:rPr>
          <w:i/>
        </w:rPr>
      </w:pPr>
      <w:r w:rsidRPr="00C76E5D">
        <w:rPr>
          <w:b/>
          <w:i/>
        </w:rPr>
        <w:t xml:space="preserve">Örnek 3: </w:t>
      </w:r>
      <w:r w:rsidRPr="00C76E5D">
        <w:rPr>
          <w:i/>
        </w:rPr>
        <w:t>Türkiye'de yerleşik olan ve seyahat acenteliği yapan (B) A.Ş., yurtdışında bulunan bir seyahat acentesinin gönderdiği turist grubuna konaklama, tur düzenleme ve yeme-içme hizmeti vermektedir. (B), söz konusu hizmeti karşılığında 25.000 TL almıştır. Türkiye'deki seyahat acentesi aldığı bu paranın 10.000 TL’lik kısmını, turist grubunun Türkiye'deki konaklama, yeme-içme gibi masraflarında kullanmıştır. Yaptığı bu masraflardan sonra kendisine 15.000 TL kalmıştır.</w:t>
      </w:r>
    </w:p>
    <w:p w:rsidR="00D73ED9" w:rsidRPr="00C76E5D" w:rsidRDefault="00D73ED9" w:rsidP="00D73ED9">
      <w:pPr>
        <w:spacing w:before="60" w:after="60"/>
        <w:ind w:firstLine="709"/>
        <w:jc w:val="both"/>
        <w:rPr>
          <w:i/>
        </w:rPr>
      </w:pPr>
      <w:r w:rsidRPr="00C76E5D">
        <w:rPr>
          <w:i/>
        </w:rPr>
        <w:t>Bu durumda, (B), yabancı seyahat acentesine 15.000 TL’lik hizmette bulunmuş olup, bu hizmet KDV’den istisna olacaktır.</w:t>
      </w:r>
    </w:p>
    <w:p w:rsidR="00D73ED9" w:rsidRPr="00C76E5D" w:rsidRDefault="00D73ED9" w:rsidP="00D73ED9">
      <w:pPr>
        <w:spacing w:before="60" w:after="60"/>
        <w:ind w:firstLine="709"/>
        <w:jc w:val="both"/>
        <w:rPr>
          <w:i/>
        </w:rPr>
      </w:pPr>
      <w:r>
        <w:rPr>
          <w:i/>
        </w:rPr>
        <w:t xml:space="preserve">Ancak, (B) A.Ş. </w:t>
      </w:r>
      <w:r w:rsidRPr="00C76E5D">
        <w:rPr>
          <w:i/>
        </w:rPr>
        <w:t xml:space="preserve">nin turist grubuna Türkiye'de verdiği yeme-içme, konaklama gibi hizmetlerden Türkiye'de faydalanıldığından, bu </w:t>
      </w:r>
      <w:r>
        <w:rPr>
          <w:i/>
        </w:rPr>
        <w:t>hizmetler KDV’</w:t>
      </w:r>
      <w:r w:rsidRPr="00C76E5D">
        <w:rPr>
          <w:i/>
        </w:rPr>
        <w:t xml:space="preserve">ye tabidir. </w:t>
      </w:r>
    </w:p>
    <w:p w:rsidR="00D73ED9" w:rsidRPr="00C76E5D" w:rsidRDefault="00D73ED9" w:rsidP="00D73ED9">
      <w:pPr>
        <w:spacing w:before="60" w:after="60"/>
        <w:ind w:firstLine="709"/>
        <w:jc w:val="both"/>
        <w:rPr>
          <w:i/>
        </w:rPr>
      </w:pPr>
      <w:r w:rsidRPr="00C76E5D">
        <w:rPr>
          <w:i/>
        </w:rPr>
        <w:t>Bu mükellefin, yabancı seyahat acentesine verdiği söz konusu hizmetlere ait düzenleyeceği faturada, vergiden istisna tutulan hizmet bedeli ile vergiye</w:t>
      </w:r>
      <w:r>
        <w:rPr>
          <w:i/>
        </w:rPr>
        <w:t xml:space="preserve"> tabi tutulacak hizmet bedelini</w:t>
      </w:r>
      <w:r w:rsidRPr="00C76E5D">
        <w:rPr>
          <w:i/>
        </w:rPr>
        <w:t xml:space="preserve">ayrı ayrı gösterebileceği gibi, bu hizmetler için ayrı ayrı fatura düzenlemesi de mümkündür. </w:t>
      </w:r>
    </w:p>
    <w:p w:rsidR="00D73ED9" w:rsidRPr="00C76E5D" w:rsidRDefault="00D73ED9" w:rsidP="00D73ED9">
      <w:pPr>
        <w:spacing w:before="60" w:after="60"/>
        <w:ind w:firstLine="709"/>
        <w:jc w:val="both"/>
        <w:rPr>
          <w:i/>
        </w:rPr>
      </w:pPr>
      <w:r w:rsidRPr="00C76E5D">
        <w:rPr>
          <w:b/>
          <w:i/>
        </w:rPr>
        <w:t xml:space="preserve">Örnek 4: </w:t>
      </w:r>
      <w:r w:rsidRPr="00C76E5D">
        <w:rPr>
          <w:i/>
        </w:rPr>
        <w:t>Türkiye'de yerleşik olan ve aracılık faaliyetinde bulunan (A) şirketi, Japonya'da yerleşik bir firmanın mallarına Türkiye'de müşteri bulmaktadır.</w:t>
      </w:r>
    </w:p>
    <w:p w:rsidR="00D73ED9" w:rsidRPr="00C76E5D" w:rsidRDefault="00D73ED9" w:rsidP="00D73ED9">
      <w:pPr>
        <w:spacing w:before="60" w:after="60"/>
        <w:ind w:firstLine="709"/>
        <w:jc w:val="both"/>
        <w:rPr>
          <w:b/>
          <w:i/>
        </w:rPr>
      </w:pPr>
      <w:r w:rsidRPr="00C76E5D">
        <w:rPr>
          <w:i/>
        </w:rPr>
        <w:t>Bu şirketin aracılık faaliyeti kapsamında yaptığı hizmetten Türkiye'de faydalanılmakta olup bahse konu hizmet ihracat istisnası kapsamında değerlendirilmez. Faturanın yabancı firma adına düzenlenmiş ve hizmet bedelinin Türkiye'ye getirilmiş olması bu durumu etkilemez.</w:t>
      </w:r>
    </w:p>
    <w:p w:rsidR="00D73ED9" w:rsidRPr="00C76E5D" w:rsidRDefault="00D73ED9" w:rsidP="00D73ED9">
      <w:pPr>
        <w:spacing w:before="60" w:after="60"/>
        <w:ind w:firstLine="709"/>
        <w:jc w:val="both"/>
        <w:rPr>
          <w:i/>
        </w:rPr>
      </w:pPr>
      <w:r w:rsidRPr="00C76E5D">
        <w:rPr>
          <w:b/>
          <w:i/>
        </w:rPr>
        <w:t xml:space="preserve">Örnek 5: </w:t>
      </w:r>
      <w:r w:rsidRPr="00C76E5D">
        <w:rPr>
          <w:i/>
        </w:rPr>
        <w:t>Hollanda'da yerleşik bir firma Türkiye'den maden cevheri ithal etmektedir. Türkiye'de yerleşik (A) firması da söz konusu maden cevherinin sağlanması, kalite kontrolü, malın ihraç limanına kadar taşınması ve gemilere yüklenmesi gibi işleri yabancı firma adına yapmaktadır.</w:t>
      </w:r>
    </w:p>
    <w:p w:rsidR="00D73ED9" w:rsidRPr="00C76E5D" w:rsidRDefault="00D73ED9" w:rsidP="00D73ED9">
      <w:pPr>
        <w:spacing w:before="60" w:after="60"/>
        <w:ind w:firstLine="709"/>
        <w:jc w:val="both"/>
        <w:rPr>
          <w:i/>
        </w:rPr>
      </w:pPr>
      <w:r w:rsidRPr="00C76E5D">
        <w:rPr>
          <w:i/>
        </w:rPr>
        <w:t>(A) firması, bu hizmetleri ile ilgili olarak yaptığı harcamaları ve komisyon ücretini yabancı firmaya fatura etmekte ve bedelini Türkiye' ye getirmektedir.</w:t>
      </w:r>
    </w:p>
    <w:p w:rsidR="00D73ED9" w:rsidRPr="00C76E5D" w:rsidRDefault="00D73ED9" w:rsidP="00D73ED9">
      <w:pPr>
        <w:spacing w:before="60" w:after="60"/>
        <w:ind w:firstLine="709"/>
        <w:jc w:val="both"/>
        <w:rPr>
          <w:i/>
        </w:rPr>
      </w:pPr>
      <w:r w:rsidRPr="00C76E5D">
        <w:rPr>
          <w:i/>
        </w:rPr>
        <w:lastRenderedPageBreak/>
        <w:t>Yurtdışındaki firmaların, Türkiye'den ithal edecekleri mallar ile ilgili olarak, Türkiye’den aldıkları hizmetlerden yurtdışında faydalanılmaktadır. Bu nedenle, (A) firmasının yaptığı bu hizmet, hizmet ihracatı istisnası kapsamında değerlendirilir.</w:t>
      </w:r>
    </w:p>
    <w:p w:rsidR="00D73ED9" w:rsidRPr="00C76E5D" w:rsidRDefault="00D73ED9" w:rsidP="00D73ED9">
      <w:pPr>
        <w:spacing w:before="60" w:after="60"/>
        <w:ind w:firstLine="709"/>
        <w:jc w:val="both"/>
        <w:rPr>
          <w:i/>
        </w:rPr>
      </w:pPr>
      <w:r w:rsidRPr="00C76E5D">
        <w:rPr>
          <w:b/>
          <w:i/>
        </w:rPr>
        <w:t xml:space="preserve">Örnek 6: </w:t>
      </w:r>
      <w:r w:rsidRPr="00C76E5D">
        <w:rPr>
          <w:i/>
        </w:rPr>
        <w:t>Irak’ta yerleşik bir firma, Irak’taki bir sulama projesini üstlenen (A) Türk firması hakkında, (B) Türk danışmanlık firmasından yeterlik araştırması yapmasını istemiştir.</w:t>
      </w:r>
    </w:p>
    <w:p w:rsidR="00D73ED9" w:rsidRPr="00C76E5D" w:rsidRDefault="00D73ED9" w:rsidP="00D73ED9">
      <w:pPr>
        <w:spacing w:before="60" w:after="60"/>
        <w:ind w:firstLine="709"/>
        <w:jc w:val="both"/>
        <w:rPr>
          <w:i/>
        </w:rPr>
      </w:pPr>
      <w:r w:rsidRPr="00C76E5D">
        <w:rPr>
          <w:i/>
        </w:rPr>
        <w:t>(B) danışmanlık firması, bu hizmeti ile ilgili olarak yaptığı harcamaları ve komisyon ücretini yabancı firmaya fatura etmiş ve karşılığını döviz olarak Türkiye'ye getirmiştir.</w:t>
      </w:r>
    </w:p>
    <w:p w:rsidR="00D73ED9" w:rsidRPr="00C76E5D" w:rsidRDefault="00D73ED9" w:rsidP="00D73ED9">
      <w:pPr>
        <w:spacing w:before="60" w:after="60"/>
        <w:ind w:firstLine="709"/>
        <w:jc w:val="both"/>
      </w:pPr>
      <w:r w:rsidRPr="00C76E5D">
        <w:rPr>
          <w:i/>
        </w:rPr>
        <w:t>(A) firmasının hizmetinden yurtdışında faydalanılmakta olup (B) danışmanlık firmasının yaptığı bu hizmet, hizmet ihracatı istisnası kapsamında değerlendirilir.</w:t>
      </w:r>
    </w:p>
    <w:p w:rsidR="00D73ED9" w:rsidRPr="00C76E5D" w:rsidRDefault="00D73ED9" w:rsidP="00D73ED9">
      <w:pPr>
        <w:spacing w:before="60" w:after="60"/>
        <w:ind w:firstLine="709"/>
        <w:jc w:val="both"/>
        <w:rPr>
          <w:i/>
        </w:rPr>
      </w:pPr>
      <w:r w:rsidRPr="00C76E5D">
        <w:rPr>
          <w:b/>
          <w:i/>
        </w:rPr>
        <w:t>Örnek 7:</w:t>
      </w:r>
      <w:r w:rsidRPr="00C76E5D">
        <w:rPr>
          <w:i/>
        </w:rPr>
        <w:t xml:space="preserve"> Türkiye'de mükellef (T) İnş. Taah. Ltd. Şti., Özbekistan’da yerleşik (X) firması ile yaptığı anlaşma uyarınca bu firmaya Özbekistan’da inşa edilecek bir fabrikanın inşasında kullanılmak üzere gerek kendi mülkiyetinde bulunan gerekse kiralama yoluyla temin ettiği iş makinelerini kiralamıştır.</w:t>
      </w:r>
    </w:p>
    <w:p w:rsidR="00D73ED9" w:rsidRPr="00C76E5D" w:rsidRDefault="00D73ED9" w:rsidP="00D73ED9">
      <w:pPr>
        <w:spacing w:before="60" w:after="60"/>
        <w:ind w:firstLine="709"/>
        <w:jc w:val="both"/>
        <w:rPr>
          <w:i/>
        </w:rPr>
      </w:pPr>
      <w:r w:rsidRPr="00C76E5D">
        <w:rPr>
          <w:i/>
        </w:rPr>
        <w:t>Bu kiraya verme hizmeti, Türkiye’de yapılan ve faydalanılan bir hizmet niteliğinde olmadığından KDV’nin konusuna girmez. KDV’nin konusuna girmeyen bu işlem istisna kapsamında değerlendirilmez.</w:t>
      </w:r>
    </w:p>
    <w:p w:rsidR="00D73ED9" w:rsidRPr="00C76E5D" w:rsidRDefault="00D73ED9" w:rsidP="00D73ED9">
      <w:pPr>
        <w:spacing w:before="60" w:after="60"/>
        <w:ind w:firstLine="709"/>
        <w:jc w:val="both"/>
        <w:rPr>
          <w:i/>
        </w:rPr>
      </w:pPr>
      <w:r w:rsidRPr="00C76E5D">
        <w:rPr>
          <w:b/>
          <w:i/>
        </w:rPr>
        <w:t>Örnek 8:</w:t>
      </w:r>
      <w:r w:rsidRPr="00C76E5D">
        <w:rPr>
          <w:i/>
        </w:rPr>
        <w:t xml:space="preserve"> Türkiye’de mukim (Z) firması Almanya’da mukim (Y) firması ile yapmış olduğu sözleşme kapsamında yurtdışındaki kontörlü kredi kartı müşterilerine internet ortamında servis, destek, danışmanlık hizmeti vermektedir. Söz konusu hizmetlere ilişkin fatura Almanya’da mukim (Y) firması adına düzenlenmiş ve karşılığı döviz olarak Türkiye'ye gelmiştir.</w:t>
      </w:r>
    </w:p>
    <w:p w:rsidR="00D73ED9" w:rsidRPr="00C76E5D" w:rsidRDefault="00D73ED9" w:rsidP="00D73ED9">
      <w:pPr>
        <w:spacing w:before="60" w:after="60"/>
        <w:ind w:firstLine="709"/>
        <w:jc w:val="both"/>
        <w:rPr>
          <w:i/>
        </w:rPr>
      </w:pPr>
      <w:r w:rsidRPr="00C76E5D">
        <w:rPr>
          <w:i/>
        </w:rPr>
        <w:t>(Z) firmasının hizmetinden yurtdışında fa</w:t>
      </w:r>
      <w:r>
        <w:rPr>
          <w:i/>
        </w:rPr>
        <w:t>ydalanıldığından, (Y) firmasına</w:t>
      </w:r>
      <w:r w:rsidRPr="00C76E5D">
        <w:rPr>
          <w:i/>
        </w:rPr>
        <w:t xml:space="preserve"> vermiş olduğu hizmet, hizmet ihracatı istisnası kapsamında değerlendirilir.</w:t>
      </w:r>
    </w:p>
    <w:p w:rsidR="00D73ED9" w:rsidRPr="00C76E5D" w:rsidRDefault="00D73ED9" w:rsidP="00D73ED9">
      <w:pPr>
        <w:spacing w:before="60" w:after="60"/>
        <w:ind w:firstLine="709"/>
        <w:jc w:val="both"/>
        <w:rPr>
          <w:i/>
        </w:rPr>
      </w:pPr>
      <w:r w:rsidRPr="00C76E5D">
        <w:rPr>
          <w:b/>
          <w:i/>
        </w:rPr>
        <w:t>Örnek 9:</w:t>
      </w:r>
      <w:r w:rsidRPr="00C76E5D">
        <w:rPr>
          <w:i/>
        </w:rPr>
        <w:t>Türkiye’de mukim (A) firması ABD’de yerleşik (B) firmasından yine ABD’de yerleşik finansal kiralama şirketi aracılığıyla 60 ay süreyle kiralamış olduğu uçakları Türkiye’ye getirmeden Rusya’da yerleşik bir firmaya kiraya vermiştir.</w:t>
      </w:r>
    </w:p>
    <w:p w:rsidR="00D73ED9" w:rsidRPr="00C76E5D" w:rsidRDefault="00D73ED9" w:rsidP="00D73ED9">
      <w:pPr>
        <w:spacing w:before="60" w:after="60"/>
        <w:ind w:firstLine="709"/>
        <w:jc w:val="both"/>
        <w:rPr>
          <w:i/>
        </w:rPr>
      </w:pPr>
      <w:r w:rsidRPr="00C76E5D">
        <w:rPr>
          <w:i/>
        </w:rPr>
        <w:t>Bu kiraya verme hizmeti, Türkiye’de yapılan ve faydalanılan bir hizmet niteliğinde olmadığından KDV’nin konusuna girmez. KDV’nin konusuna girmeyen bu işlem istisna kapsamında değerlendirilmez.</w:t>
      </w:r>
    </w:p>
    <w:p w:rsidR="00D73ED9" w:rsidRPr="00C76E5D" w:rsidRDefault="00D73ED9" w:rsidP="00D73ED9">
      <w:pPr>
        <w:spacing w:before="60" w:after="60"/>
        <w:ind w:firstLine="709"/>
        <w:jc w:val="both"/>
        <w:rPr>
          <w:i/>
        </w:rPr>
      </w:pPr>
      <w:r w:rsidRPr="00C76E5D">
        <w:rPr>
          <w:b/>
          <w:i/>
        </w:rPr>
        <w:t>Örnek 10:</w:t>
      </w:r>
      <w:r w:rsidRPr="00C76E5D">
        <w:rPr>
          <w:i/>
        </w:rPr>
        <w:t xml:space="preserve"> Türkiye’de mukim (T) havayolu firması</w:t>
      </w:r>
      <w:r>
        <w:rPr>
          <w:i/>
        </w:rPr>
        <w:t xml:space="preserve"> kendisine aituçaklarla</w:t>
      </w:r>
      <w:r w:rsidRPr="00C76E5D">
        <w:rPr>
          <w:i/>
        </w:rPr>
        <w:t xml:space="preserve"> yurtdış</w:t>
      </w:r>
      <w:r>
        <w:rPr>
          <w:i/>
        </w:rPr>
        <w:t>ındaki havayolu firmalarına kendi uçuş ekibinin</w:t>
      </w:r>
      <w:r w:rsidRPr="00C76E5D">
        <w:rPr>
          <w:i/>
        </w:rPr>
        <w:t xml:space="preserve"> denetimi ve yönetimi altında uçuş saatine endeksli ücretlendirme yapılmak suretiyle</w:t>
      </w:r>
      <w:r>
        <w:rPr>
          <w:i/>
        </w:rPr>
        <w:t xml:space="preserve"> yurtdışında</w:t>
      </w:r>
      <w:r w:rsidRPr="00C76E5D">
        <w:rPr>
          <w:i/>
        </w:rPr>
        <w:t xml:space="preserve"> uçuş hizmeti vermektedir.</w:t>
      </w:r>
    </w:p>
    <w:p w:rsidR="00D73ED9" w:rsidRPr="00C76E5D" w:rsidRDefault="00D73ED9" w:rsidP="00D73ED9">
      <w:pPr>
        <w:spacing w:before="60" w:after="60"/>
        <w:ind w:firstLine="709"/>
        <w:jc w:val="both"/>
        <w:rPr>
          <w:i/>
        </w:rPr>
      </w:pPr>
      <w:r w:rsidRPr="00C76E5D">
        <w:rPr>
          <w:i/>
        </w:rPr>
        <w:t>(T) havayolu firması</w:t>
      </w:r>
      <w:r>
        <w:rPr>
          <w:i/>
        </w:rPr>
        <w:t>nın</w:t>
      </w:r>
      <w:r w:rsidRPr="00C76E5D">
        <w:rPr>
          <w:i/>
        </w:rPr>
        <w:t xml:space="preserve"> yurtdışındaki havayolu firmalarına yurtdışında vermiş olduğu uçuş hizmeti KDV’nin konusuna girmediğinden hizmet ihracı kapsamında değerlendirilmez.</w:t>
      </w:r>
    </w:p>
    <w:p w:rsidR="00D73ED9" w:rsidRPr="00C76E5D" w:rsidRDefault="00D73ED9" w:rsidP="00D73ED9">
      <w:pPr>
        <w:spacing w:before="60" w:after="60"/>
        <w:ind w:firstLine="709"/>
        <w:jc w:val="both"/>
        <w:rPr>
          <w:b/>
        </w:rPr>
      </w:pPr>
      <w:r w:rsidRPr="00C76E5D">
        <w:rPr>
          <w:b/>
        </w:rPr>
        <w:t>2.2. İstisnanın Tevsiki ve Beyanı</w:t>
      </w:r>
    </w:p>
    <w:p w:rsidR="00D73ED9" w:rsidRPr="00C76E5D" w:rsidRDefault="00D73ED9" w:rsidP="00D73ED9">
      <w:pPr>
        <w:spacing w:before="60" w:after="60"/>
        <w:ind w:firstLine="709"/>
        <w:jc w:val="both"/>
      </w:pPr>
      <w:r w:rsidRPr="00C76E5D">
        <w:t>Hizmet ihracına ilişkin istisna, yurtdışındaki müşteriye düzenlenen hizmet faturası ile tevsik edilir. Hizmet faturalarının firma yetkililerince onaylı fotokopileri veya dökümlerini gösteren liste verilir. Bu belgelerin istisnanın beyan edildiği dönemde beyanname verme süresi içinde bir dilekçe ekinde ibrazı gerekir. İstisnanın beyanı için, hizmete ait ödeme belgesinin (dövizin Türkiye'ye getirildiğini tevsik eden bir belge, banka dekontu vb.) temin edilmiş olması zorunlu değildir.</w:t>
      </w:r>
    </w:p>
    <w:p w:rsidR="00D73ED9" w:rsidRPr="00C76E5D" w:rsidRDefault="00D73ED9" w:rsidP="00D73ED9">
      <w:pPr>
        <w:spacing w:before="60" w:after="60"/>
        <w:ind w:firstLine="709"/>
        <w:jc w:val="both"/>
      </w:pPr>
      <w:r w:rsidRPr="00C76E5D">
        <w:t>İhracat istisnası, hizmetin ifa edildiği vergilen</w:t>
      </w:r>
      <w:r>
        <w:t>dirme dönemine ait 1 No.lu KDV B</w:t>
      </w:r>
      <w:r w:rsidRPr="00C76E5D">
        <w:t xml:space="preserve">eyannamesi ile beyan edilir. Beyan, yurtdışındaki müşteri için yapılan hizmetin tamamlandığı/ifa edildiği dönem beyannamesinin “İstisnalar-Diğer İade Hakkı Doğuran İşlemler” kulakçığında “Tam İstisna Kapsamına Giren İşlemler” tablosunda 302 kod numaralı işlem türü satırı kullanılmak suretiyle yapılır. </w:t>
      </w:r>
    </w:p>
    <w:p w:rsidR="00D73ED9" w:rsidRPr="00C76E5D" w:rsidRDefault="00D73ED9" w:rsidP="00D73ED9">
      <w:pPr>
        <w:spacing w:before="60" w:after="60"/>
        <w:ind w:firstLine="709"/>
        <w:jc w:val="both"/>
      </w:pPr>
      <w:r w:rsidRPr="00C76E5D">
        <w:lastRenderedPageBreak/>
        <w:t xml:space="preserve">Bu satırın, “Teslim ve Hizmet Tutarı” sütununa hizmetin bedeli girilir. “Yüklenilen KDV” sütununa ise bu hizmetin bünyesine giren, Tebliğin </w:t>
      </w:r>
      <w:r w:rsidRPr="008A63B9">
        <w:t>(IV/A)</w:t>
      </w:r>
      <w:r w:rsidRPr="00C76E5D">
        <w:t xml:space="preserve"> bölümündeki açıklamalar dikkate alınarak hesaplanan KDV tutarı yazılır. İade talep edilmemesi halinde, “Yüklenilen KDV” alanına “0” </w:t>
      </w:r>
      <w:r>
        <w:t>yazılır</w:t>
      </w:r>
      <w:r w:rsidRPr="00C76E5D">
        <w:t>.</w:t>
      </w:r>
    </w:p>
    <w:p w:rsidR="00D73ED9" w:rsidRPr="00C76E5D" w:rsidRDefault="00D73ED9" w:rsidP="00D73ED9">
      <w:pPr>
        <w:spacing w:before="60" w:after="60"/>
        <w:ind w:firstLine="709"/>
        <w:jc w:val="both"/>
      </w:pPr>
      <w:r w:rsidRPr="00C76E5D">
        <w:t>Bu şekilde beyan edilen işlemlerle ilgili yüklenilen ve indirim yoluyla telafi edilemeyen KDV’nin iadesi, hizmet bedeli döviz olarak Türkiye'ye gelmeden yerine getirilmez.</w:t>
      </w:r>
    </w:p>
    <w:p w:rsidR="00D73ED9" w:rsidRPr="00C76E5D" w:rsidRDefault="00D73ED9" w:rsidP="00D73ED9">
      <w:pPr>
        <w:spacing w:before="60" w:after="60"/>
        <w:ind w:firstLine="709"/>
        <w:jc w:val="both"/>
        <w:rPr>
          <w:b/>
        </w:rPr>
      </w:pPr>
      <w:r w:rsidRPr="00C76E5D">
        <w:rPr>
          <w:b/>
        </w:rPr>
        <w:t>2.3. İade</w:t>
      </w:r>
    </w:p>
    <w:p w:rsidR="00D73ED9" w:rsidRPr="00C76E5D" w:rsidRDefault="00D73ED9" w:rsidP="00D73ED9">
      <w:pPr>
        <w:spacing w:before="60" w:after="60"/>
        <w:ind w:firstLine="709"/>
        <w:jc w:val="both"/>
      </w:pPr>
      <w:r w:rsidRPr="00C76E5D">
        <w:t>Hizmet ihracından doğan iade talepler</w:t>
      </w:r>
      <w:r>
        <w:t>inde aşağıdaki belgeler aranır:</w:t>
      </w:r>
    </w:p>
    <w:p w:rsidR="00D73ED9" w:rsidRPr="00C76E5D" w:rsidRDefault="00D73ED9" w:rsidP="00D73ED9">
      <w:pPr>
        <w:spacing w:before="60" w:after="60"/>
        <w:ind w:firstLine="709"/>
        <w:jc w:val="both"/>
      </w:pPr>
      <w:r w:rsidRPr="00C76E5D">
        <w:t xml:space="preserve">- </w:t>
      </w:r>
      <w:r>
        <w:t>Standart i</w:t>
      </w:r>
      <w:r w:rsidRPr="00C76E5D">
        <w:t>ade talep dilekçesi</w:t>
      </w:r>
    </w:p>
    <w:p w:rsidR="00D73ED9" w:rsidRPr="00C76E5D" w:rsidRDefault="00D73ED9" w:rsidP="00D73ED9">
      <w:pPr>
        <w:spacing w:before="60" w:after="60"/>
        <w:ind w:firstLine="709"/>
        <w:jc w:val="both"/>
      </w:pPr>
      <w:r w:rsidRPr="00C76E5D">
        <w:t>- Hizmet faturası veya listesi</w:t>
      </w:r>
    </w:p>
    <w:p w:rsidR="00D73ED9" w:rsidRPr="00C76E5D" w:rsidRDefault="00D73ED9" w:rsidP="00D73ED9">
      <w:pPr>
        <w:spacing w:before="60" w:after="60"/>
        <w:ind w:firstLine="709"/>
        <w:jc w:val="both"/>
      </w:pPr>
      <w:r w:rsidRPr="00C76E5D">
        <w:t>- Ödeme belgesi (dövizin Türkiye'ye getirildiğini tevsik eden bir belge, banka dekontu vb.)</w:t>
      </w:r>
    </w:p>
    <w:p w:rsidR="00D73ED9" w:rsidRPr="00C76E5D" w:rsidRDefault="00D73ED9" w:rsidP="00D73ED9">
      <w:pPr>
        <w:spacing w:before="60" w:after="60"/>
        <w:ind w:firstLine="709"/>
        <w:jc w:val="both"/>
      </w:pPr>
      <w:r w:rsidRPr="00C76E5D">
        <w:t>- Hizmet ihracatının beyan edildiği döneme ait indirilecek KDV listesi</w:t>
      </w:r>
    </w:p>
    <w:p w:rsidR="00D73ED9" w:rsidRPr="00C76E5D" w:rsidRDefault="00D73ED9" w:rsidP="00D73ED9">
      <w:pPr>
        <w:spacing w:before="60" w:after="60"/>
        <w:ind w:firstLine="709"/>
        <w:jc w:val="both"/>
      </w:pPr>
      <w:r w:rsidRPr="00C76E5D">
        <w:t>- Yüklenilen KDV listesi</w:t>
      </w:r>
    </w:p>
    <w:p w:rsidR="00D73ED9" w:rsidRPr="00C76E5D" w:rsidRDefault="00D73ED9" w:rsidP="00D73ED9">
      <w:pPr>
        <w:spacing w:before="60" w:after="60"/>
        <w:ind w:firstLine="709"/>
        <w:jc w:val="both"/>
      </w:pPr>
      <w:r w:rsidRPr="00C76E5D">
        <w:t>- İadesi Talep Edilen KDV Hesaplama Tablosu</w:t>
      </w:r>
    </w:p>
    <w:p w:rsidR="00D73ED9" w:rsidRPr="00455A0C" w:rsidRDefault="00D73ED9" w:rsidP="00D73ED9">
      <w:pPr>
        <w:spacing w:before="60" w:after="60"/>
        <w:ind w:firstLine="709"/>
        <w:jc w:val="both"/>
        <w:rPr>
          <w:b/>
        </w:rPr>
      </w:pPr>
      <w:r w:rsidRPr="00455A0C">
        <w:rPr>
          <w:b/>
        </w:rPr>
        <w:t>2.3.1. Mahsuben İade</w:t>
      </w:r>
    </w:p>
    <w:p w:rsidR="00D73ED9" w:rsidRPr="00C76E5D" w:rsidRDefault="00D73ED9" w:rsidP="00D73ED9">
      <w:pPr>
        <w:spacing w:before="60" w:after="60"/>
        <w:ind w:firstLine="709"/>
        <w:jc w:val="both"/>
      </w:pPr>
      <w:r w:rsidRPr="00C76E5D">
        <w:t>Mükelleflerin hizmet ihr</w:t>
      </w:r>
      <w:r>
        <w:t>acından kaynaklanan ve 5.000 TL’</w:t>
      </w:r>
      <w:r w:rsidRPr="00C76E5D">
        <w:t>yi aşmayan mahsuben iade talepleri inceleme raporu, YMM raporu ve teminat aranmadan yerine get</w:t>
      </w:r>
      <w:r>
        <w:t>irilir. İade talebinin 5.000 TL’</w:t>
      </w:r>
      <w:r w:rsidRPr="00C76E5D">
        <w:t>yi aşması halinde aşan kısmın iadesi vergi inceleme raporu veya YMM tasdik raporuna göre yerine getirilir. Teminat verilmesi halinde mükellefin iade talebi yerine getirilir ve teminat</w:t>
      </w:r>
      <w:r>
        <w:t>,</w:t>
      </w:r>
      <w:r w:rsidRPr="00C76E5D">
        <w:t xml:space="preserve"> vergi inceleme raporu veya YMM raporu sonucuna göre çözülür. </w:t>
      </w:r>
    </w:p>
    <w:p w:rsidR="00D73ED9" w:rsidRPr="00455A0C" w:rsidRDefault="00D73ED9" w:rsidP="00D73ED9">
      <w:pPr>
        <w:spacing w:before="60" w:after="60"/>
        <w:ind w:firstLine="709"/>
        <w:jc w:val="both"/>
        <w:rPr>
          <w:b/>
        </w:rPr>
      </w:pPr>
      <w:r w:rsidRPr="00455A0C">
        <w:rPr>
          <w:b/>
        </w:rPr>
        <w:t>2.3.2. Nakden İade</w:t>
      </w:r>
    </w:p>
    <w:p w:rsidR="00D73ED9" w:rsidRPr="00C76E5D" w:rsidRDefault="00D73ED9" w:rsidP="00D73ED9">
      <w:pPr>
        <w:spacing w:before="60" w:after="60"/>
        <w:ind w:firstLine="709"/>
        <w:jc w:val="both"/>
      </w:pPr>
      <w:r w:rsidRPr="00C76E5D">
        <w:t>Mükelleflerin hizmet ihracından kaynaklanan nakden iade talepleri miktarına bakılmaksızın vergi inceleme raporuna göre yerine getirilir. Teminat verilmesi halinde, mükellefin iade talebi yerine getirilir ve teminat</w:t>
      </w:r>
      <w:r>
        <w:t>,</w:t>
      </w:r>
      <w:r w:rsidRPr="00C76E5D">
        <w:t xml:space="preserve"> vergi inceleme raporu sonucuna göre çözülür. </w:t>
      </w:r>
    </w:p>
    <w:p w:rsidR="00D73ED9" w:rsidRPr="00C76E5D" w:rsidRDefault="00D73ED9" w:rsidP="00D73ED9">
      <w:pPr>
        <w:spacing w:before="60" w:after="60"/>
        <w:ind w:firstLine="709"/>
        <w:jc w:val="both"/>
        <w:rPr>
          <w:b/>
        </w:rPr>
      </w:pPr>
      <w:r w:rsidRPr="00C76E5D">
        <w:rPr>
          <w:b/>
        </w:rPr>
        <w:t xml:space="preserve">3. Roaming Hizmetleri </w:t>
      </w:r>
    </w:p>
    <w:p w:rsidR="00D73ED9" w:rsidRPr="00C76E5D" w:rsidRDefault="00D73ED9" w:rsidP="00D73ED9">
      <w:pPr>
        <w:spacing w:before="60" w:after="60"/>
        <w:ind w:firstLine="709"/>
        <w:jc w:val="both"/>
        <w:rPr>
          <w:b/>
        </w:rPr>
      </w:pPr>
      <w:r w:rsidRPr="00C76E5D">
        <w:rPr>
          <w:b/>
        </w:rPr>
        <w:t>3.1. Kapsam</w:t>
      </w:r>
    </w:p>
    <w:p w:rsidR="00D73ED9" w:rsidRPr="00C76E5D" w:rsidRDefault="00D73ED9" w:rsidP="00D73ED9">
      <w:pPr>
        <w:spacing w:before="60" w:after="60"/>
        <w:ind w:firstLine="709"/>
        <w:jc w:val="both"/>
      </w:pPr>
      <w:r w:rsidRPr="00C76E5D">
        <w:t xml:space="preserve">3065 sayılı Kanunun </w:t>
      </w:r>
      <w:r>
        <w:t>(11/1-a)</w:t>
      </w:r>
      <w:r w:rsidRPr="00C76E5D">
        <w:t xml:space="preserve"> maddesine göre, uluslararası roaming (dolaşım) anlaşmaları kapsamında yurtdışındaki müşteriler için Türkiye’de verilen roaming hizmetleri</w:t>
      </w:r>
      <w:r>
        <w:t>,</w:t>
      </w:r>
      <w:r w:rsidRPr="00C76E5D">
        <w:t xml:space="preserve"> ilgili ülkeler itibarıyla karşılıklı olmak kaydıyla KDV’den istisnadır. </w:t>
      </w:r>
    </w:p>
    <w:p w:rsidR="00D73ED9" w:rsidRPr="00C76E5D" w:rsidRDefault="00D73ED9" w:rsidP="00D73ED9">
      <w:pPr>
        <w:spacing w:before="60" w:after="60"/>
        <w:ind w:firstLine="709"/>
        <w:jc w:val="both"/>
        <w:rPr>
          <w:bCs/>
        </w:rPr>
      </w:pPr>
      <w:r w:rsidRPr="00C76E5D">
        <w:rPr>
          <w:bCs/>
        </w:rPr>
        <w:t>Söz konusu istisna roaming anlaşması kapsamındaki bütün haberleşme ve iletişim hizmetleri bakımından geçerlidir.</w:t>
      </w:r>
    </w:p>
    <w:p w:rsidR="00D73ED9" w:rsidRPr="00C76E5D" w:rsidRDefault="00D73ED9" w:rsidP="00D73ED9">
      <w:pPr>
        <w:spacing w:before="60" w:after="60"/>
        <w:ind w:firstLine="709"/>
        <w:jc w:val="both"/>
        <w:rPr>
          <w:i/>
        </w:rPr>
      </w:pPr>
      <w:r w:rsidRPr="00C76E5D">
        <w:rPr>
          <w:b/>
          <w:bCs/>
          <w:i/>
        </w:rPr>
        <w:t xml:space="preserve">Örnek: </w:t>
      </w:r>
      <w:r w:rsidRPr="00C76E5D">
        <w:rPr>
          <w:bCs/>
          <w:i/>
        </w:rPr>
        <w:t>(A) Roaming A.Ş. kablosuz erişim sistemini dolaşıma açarak hem Türkiye’deki kullanıcıların yurtdışında, hem de yabancı kullanıcıların Türkiye içerisinde internet erişimini sağlamaktadır.</w:t>
      </w:r>
      <w:r w:rsidRPr="00C76E5D">
        <w:rPr>
          <w:i/>
        </w:rPr>
        <w:t xml:space="preserve"> Firma, İngiltere’de mukim (B)’ye Türkiye’ye geldiğinde yurtdışındaki abonelik bilgileri ile internet erişiminden faydalanmasını sağlamakta ve (B)’ye verilen erişim hizmetine ait bedeli İngiltere’deki anlaşmalı (C) Roaming Şirketine fatura etmektedir.</w:t>
      </w:r>
    </w:p>
    <w:p w:rsidR="00D73ED9" w:rsidRPr="00C76E5D" w:rsidRDefault="00D73ED9" w:rsidP="00D73ED9">
      <w:pPr>
        <w:spacing w:before="60" w:after="60"/>
        <w:ind w:firstLine="709"/>
        <w:jc w:val="both"/>
      </w:pPr>
      <w:r w:rsidRPr="00C76E5D">
        <w:rPr>
          <w:i/>
        </w:rPr>
        <w:t xml:space="preserve">(A) tarafından, İngiltere’deki anlaşmalı roaming firmasına uluslararası roaming anlaşmaları çerçevesinde Türkiye’de verilen söz konusu roaming hizmeti, karşılıklı olmak kaydıyla, KDV’den istisna olacağından (C)’ye düzenlenecek faturada KDV hesaplanmaz.  </w:t>
      </w:r>
    </w:p>
    <w:p w:rsidR="00D73ED9" w:rsidRPr="00C76E5D" w:rsidRDefault="00D73ED9" w:rsidP="00D73ED9">
      <w:pPr>
        <w:spacing w:before="60" w:after="60"/>
        <w:ind w:firstLine="709"/>
        <w:jc w:val="both"/>
        <w:rPr>
          <w:b/>
        </w:rPr>
      </w:pPr>
      <w:r w:rsidRPr="00C76E5D">
        <w:rPr>
          <w:b/>
        </w:rPr>
        <w:t>3.2. İstisnanın Beyanı</w:t>
      </w:r>
    </w:p>
    <w:p w:rsidR="00D73ED9" w:rsidRPr="00C76E5D" w:rsidRDefault="00D73ED9" w:rsidP="00D73ED9">
      <w:pPr>
        <w:spacing w:before="60" w:after="60"/>
        <w:ind w:firstLine="709"/>
        <w:jc w:val="both"/>
      </w:pPr>
      <w:r w:rsidRPr="00C76E5D">
        <w:rPr>
          <w:bCs/>
        </w:rPr>
        <w:t>İstisna, hizmete ilişkin faturanın düzenlendiği dönem beyannamesi ile beyan edilir. B</w:t>
      </w:r>
      <w:r w:rsidRPr="00C76E5D">
        <w:t>eyan</w:t>
      </w:r>
      <w:r>
        <w:t>,</w:t>
      </w:r>
      <w:r w:rsidRPr="00C76E5D">
        <w:t xml:space="preserve"> beyannamenin “İstisnalar-Diğer İade Hakkı Doğuran İşlemler” kulakçığında “Tam İstisna Kapsamına Giren İşlemler” tablosunda 303 kod numaralı satırı kullanılarak yapılır. </w:t>
      </w:r>
    </w:p>
    <w:p w:rsidR="00D73ED9" w:rsidRPr="00C76E5D" w:rsidRDefault="00D73ED9" w:rsidP="00D73ED9">
      <w:pPr>
        <w:spacing w:before="60" w:after="60"/>
        <w:ind w:firstLine="709"/>
        <w:jc w:val="both"/>
      </w:pPr>
      <w:r w:rsidRPr="00C76E5D">
        <w:lastRenderedPageBreak/>
        <w:t>Bu işlem nedeniyle yüklenilen ve indirim yoluyla telafi edilemeyen vergilerin iade</w:t>
      </w:r>
      <w:r>
        <w:t xml:space="preserve">sinin </w:t>
      </w:r>
      <w:r w:rsidRPr="00C76E5D">
        <w:t xml:space="preserve"> istenmemesi halinde, “Yüklenilen KDV” sütununa “0” </w:t>
      </w:r>
      <w:r>
        <w:t>yazılır</w:t>
      </w:r>
      <w:r w:rsidRPr="00C76E5D">
        <w:t>.</w:t>
      </w:r>
    </w:p>
    <w:p w:rsidR="00D73ED9" w:rsidRPr="00C76E5D" w:rsidRDefault="00D73ED9" w:rsidP="00D73ED9">
      <w:pPr>
        <w:spacing w:before="60" w:after="60"/>
        <w:ind w:firstLine="709"/>
        <w:jc w:val="both"/>
        <w:rPr>
          <w:b/>
        </w:rPr>
      </w:pPr>
      <w:r w:rsidRPr="00C76E5D">
        <w:rPr>
          <w:b/>
        </w:rPr>
        <w:t>3.3. İstisnanın Tevsiki</w:t>
      </w:r>
    </w:p>
    <w:p w:rsidR="00D73ED9" w:rsidRPr="00C76E5D" w:rsidRDefault="00D73ED9" w:rsidP="00D73ED9">
      <w:pPr>
        <w:spacing w:before="60" w:after="60"/>
        <w:ind w:firstLine="709"/>
        <w:jc w:val="both"/>
      </w:pPr>
      <w:r w:rsidRPr="00C76E5D">
        <w:t>Roaming istisna</w:t>
      </w:r>
      <w:r>
        <w:t>sı, yurtdışındaki müşteriye</w:t>
      </w:r>
      <w:r w:rsidRPr="00C76E5D">
        <w:t xml:space="preserve"> düzenlenen hizmet faturası ile tevsik edilir. Ayrıca, ilgili ülke itibarıyla karşılıklılığın varlığına ilişkin olarak, yurtdışındaki müşteri tarafından ilgili ülke resmi makamlarından alınan belgenin de ibrazı gerekir.</w:t>
      </w:r>
    </w:p>
    <w:p w:rsidR="00D73ED9" w:rsidRPr="00C76E5D" w:rsidRDefault="00D73ED9" w:rsidP="00D73ED9">
      <w:pPr>
        <w:spacing w:before="60" w:after="60"/>
        <w:ind w:firstLine="709"/>
        <w:jc w:val="both"/>
      </w:pPr>
      <w:r w:rsidRPr="00C76E5D">
        <w:t>Söz konusu belgeler, ilgili dönem beyanname verme süresi içinde bir dilekçe ekinde vergi dairesine verilerek işlem tevsik edilir.</w:t>
      </w:r>
    </w:p>
    <w:p w:rsidR="00D73ED9" w:rsidRPr="00C76E5D" w:rsidRDefault="00D73ED9" w:rsidP="00D73ED9">
      <w:pPr>
        <w:spacing w:before="60" w:after="60"/>
        <w:ind w:firstLine="709"/>
        <w:jc w:val="both"/>
        <w:rPr>
          <w:b/>
        </w:rPr>
      </w:pPr>
      <w:r w:rsidRPr="00C76E5D">
        <w:rPr>
          <w:b/>
        </w:rPr>
        <w:t>3.4. İade</w:t>
      </w:r>
    </w:p>
    <w:p w:rsidR="00D73ED9" w:rsidRPr="00C76E5D" w:rsidRDefault="00D73ED9" w:rsidP="00D73ED9">
      <w:pPr>
        <w:spacing w:before="60" w:after="60"/>
        <w:ind w:firstLine="709"/>
        <w:jc w:val="both"/>
      </w:pPr>
      <w:r w:rsidRPr="00C76E5D">
        <w:t>Roaming hizmeti ihracından kaynaklanan iade taleple</w:t>
      </w:r>
      <w:r>
        <w:t>rinde aşağıdaki belgeler aranır:</w:t>
      </w:r>
    </w:p>
    <w:p w:rsidR="00D73ED9" w:rsidRPr="00C76E5D" w:rsidRDefault="00D73ED9" w:rsidP="00D73ED9">
      <w:pPr>
        <w:spacing w:before="60" w:after="60"/>
        <w:ind w:firstLine="709"/>
        <w:jc w:val="both"/>
      </w:pPr>
      <w:r w:rsidRPr="00C76E5D">
        <w:t xml:space="preserve">- </w:t>
      </w:r>
      <w:r>
        <w:t>Standart i</w:t>
      </w:r>
      <w:r w:rsidRPr="00C76E5D">
        <w:t>ade talep dilekçesi</w:t>
      </w:r>
    </w:p>
    <w:p w:rsidR="00D73ED9" w:rsidRPr="00C76E5D" w:rsidRDefault="00D73ED9" w:rsidP="00D73ED9">
      <w:pPr>
        <w:spacing w:before="60" w:after="60"/>
        <w:ind w:firstLine="709"/>
        <w:jc w:val="both"/>
      </w:pPr>
      <w:r w:rsidRPr="00C76E5D">
        <w:t xml:space="preserve">- Yabancı ülkede </w:t>
      </w:r>
      <w:r w:rsidRPr="00C76E5D">
        <w:rPr>
          <w:bCs/>
        </w:rPr>
        <w:t>roaming hizmetlerine ilişkin istisna uygulandığına ilişkin yazı</w:t>
      </w:r>
    </w:p>
    <w:p w:rsidR="00D73ED9" w:rsidRPr="00C76E5D" w:rsidRDefault="00D73ED9" w:rsidP="00D73ED9">
      <w:pPr>
        <w:spacing w:before="60" w:after="60"/>
        <w:ind w:firstLine="709"/>
        <w:jc w:val="both"/>
      </w:pPr>
      <w:r w:rsidRPr="00C76E5D">
        <w:t>- Roaming hizmeti faturaları veya listesi</w:t>
      </w:r>
    </w:p>
    <w:p w:rsidR="00D73ED9" w:rsidRPr="00C76E5D" w:rsidRDefault="00D73ED9" w:rsidP="00D73ED9">
      <w:pPr>
        <w:spacing w:before="60" w:after="60"/>
        <w:ind w:firstLine="709"/>
        <w:jc w:val="both"/>
      </w:pPr>
      <w:r w:rsidRPr="00C76E5D">
        <w:t>- Roaming hizmetinin beyan edildiği döneme ait indirilecek KDV listesi</w:t>
      </w:r>
    </w:p>
    <w:p w:rsidR="00D73ED9" w:rsidRPr="00C76E5D" w:rsidRDefault="00D73ED9" w:rsidP="00D73ED9">
      <w:pPr>
        <w:spacing w:before="60" w:after="60"/>
        <w:ind w:firstLine="709"/>
        <w:jc w:val="both"/>
      </w:pPr>
      <w:r w:rsidRPr="00C76E5D">
        <w:t>- Yüklenilen KDV listesi</w:t>
      </w:r>
    </w:p>
    <w:p w:rsidR="00D73ED9" w:rsidRPr="00C76E5D" w:rsidRDefault="00D73ED9" w:rsidP="00D73ED9">
      <w:pPr>
        <w:spacing w:before="60" w:after="60"/>
        <w:ind w:firstLine="709"/>
        <w:jc w:val="both"/>
      </w:pPr>
      <w:r w:rsidRPr="00C76E5D">
        <w:t>- İadesi Talep Edilen KDV Hesaplama Tablosu</w:t>
      </w:r>
    </w:p>
    <w:p w:rsidR="00D73ED9" w:rsidRPr="00090E4E" w:rsidRDefault="00D73ED9" w:rsidP="00D73ED9">
      <w:pPr>
        <w:spacing w:before="60" w:after="60"/>
        <w:ind w:firstLine="709"/>
        <w:jc w:val="both"/>
        <w:rPr>
          <w:b/>
        </w:rPr>
      </w:pPr>
      <w:r w:rsidRPr="00090E4E">
        <w:rPr>
          <w:b/>
        </w:rPr>
        <w:t>3.4.1. Mahsuben İade</w:t>
      </w:r>
    </w:p>
    <w:p w:rsidR="00D73ED9" w:rsidRPr="00C76E5D" w:rsidRDefault="00D73ED9" w:rsidP="00D73ED9">
      <w:pPr>
        <w:spacing w:before="60" w:after="60"/>
        <w:ind w:firstLine="709"/>
        <w:jc w:val="both"/>
      </w:pPr>
      <w:r w:rsidRPr="00C76E5D">
        <w:t>Mükelleflerin roaming hizmeti ihracından kaynaklanan mahsuben iade talepleri</w:t>
      </w:r>
      <w:r>
        <w:t>,</w:t>
      </w:r>
      <w:r w:rsidRPr="00C76E5D">
        <w:t xml:space="preserve"> yukarıdaki belgelerin ibraz edilmiş olması halinde miktarına bakılmaksızın </w:t>
      </w:r>
      <w:r>
        <w:t>vergi inceleme raporu</w:t>
      </w:r>
      <w:r w:rsidRPr="00C76E5D">
        <w:t>, YMM raporu ve teminat aranmadan yerine getirilir.</w:t>
      </w:r>
    </w:p>
    <w:p w:rsidR="00D73ED9" w:rsidRPr="00090E4E" w:rsidRDefault="00D73ED9" w:rsidP="00D73ED9">
      <w:pPr>
        <w:spacing w:before="60" w:after="60"/>
        <w:ind w:firstLine="709"/>
        <w:jc w:val="both"/>
        <w:rPr>
          <w:b/>
        </w:rPr>
      </w:pPr>
      <w:r w:rsidRPr="00090E4E">
        <w:rPr>
          <w:b/>
        </w:rPr>
        <w:t>3.4.2. Nakden İade</w:t>
      </w:r>
    </w:p>
    <w:p w:rsidR="00D73ED9" w:rsidRPr="00C76E5D" w:rsidRDefault="00D73ED9" w:rsidP="00D73ED9">
      <w:pPr>
        <w:spacing w:before="60" w:after="60"/>
        <w:ind w:firstLine="709"/>
        <w:jc w:val="both"/>
      </w:pPr>
      <w:r w:rsidRPr="00C76E5D">
        <w:t xml:space="preserve">Mükelleflerin roaming hizmeti ihracından kaynaklanan ve 5.000 TL’yi aşmayan nakden iade talepleri </w:t>
      </w:r>
      <w:r>
        <w:t>vergi inceleme raporu</w:t>
      </w:r>
      <w:r w:rsidRPr="00C76E5D">
        <w:t>, YMM raporu ve teminat aranmadan yerine get</w:t>
      </w:r>
      <w:r>
        <w:t>irilir. İade talebinin 5.000 TL’</w:t>
      </w:r>
      <w:r w:rsidRPr="00C76E5D">
        <w:t>yi aşması halinde aşan kısmın iadesi</w:t>
      </w:r>
      <w:r>
        <w:t>,vergi inceleme raporu veya YMM</w:t>
      </w:r>
      <w:r w:rsidRPr="00C76E5D">
        <w:t xml:space="preserve"> raporuna göre yerine getirilir. Teminat verilmesi halinde mükellefin iade talebi yerine getirilir ve teminat</w:t>
      </w:r>
      <w:r>
        <w:t>,</w:t>
      </w:r>
      <w:r w:rsidRPr="00C76E5D">
        <w:t xml:space="preserve"> vergi inceleme raporu veya YMM tasdik raporu sonucuna göre çözülür. </w:t>
      </w:r>
    </w:p>
    <w:p w:rsidR="00D73ED9" w:rsidRPr="00C76E5D" w:rsidRDefault="00D73ED9" w:rsidP="00D73ED9">
      <w:pPr>
        <w:spacing w:before="60" w:after="60"/>
        <w:ind w:firstLine="709"/>
        <w:jc w:val="both"/>
        <w:rPr>
          <w:b/>
        </w:rPr>
      </w:pPr>
      <w:r w:rsidRPr="00C76E5D">
        <w:rPr>
          <w:b/>
        </w:rPr>
        <w:t>4. Serbest Bölgelerdeki Müşteriler İçin Yapılan Fason Hizmetler</w:t>
      </w:r>
    </w:p>
    <w:p w:rsidR="00D73ED9" w:rsidRPr="00C76E5D" w:rsidRDefault="00D73ED9" w:rsidP="00D73ED9">
      <w:pPr>
        <w:spacing w:before="60" w:after="60"/>
        <w:ind w:firstLine="709"/>
        <w:jc w:val="both"/>
        <w:rPr>
          <w:b/>
        </w:rPr>
      </w:pPr>
      <w:r w:rsidRPr="00C76E5D">
        <w:rPr>
          <w:b/>
        </w:rPr>
        <w:t>4.1. İstisnanın Kapsamı</w:t>
      </w:r>
    </w:p>
    <w:p w:rsidR="00D73ED9" w:rsidRPr="00C76E5D" w:rsidRDefault="00D73ED9" w:rsidP="00D73ED9">
      <w:pPr>
        <w:spacing w:before="60" w:after="60"/>
        <w:ind w:firstLine="709"/>
        <w:jc w:val="both"/>
      </w:pPr>
      <w:r w:rsidRPr="00C76E5D">
        <w:t xml:space="preserve">3065 sayılı Kanunun </w:t>
      </w:r>
      <w:r>
        <w:t>(11/1-a)</w:t>
      </w:r>
      <w:r w:rsidRPr="00C76E5D">
        <w:t xml:space="preserve"> maddesine göre, serbest bölgedeki müşteriler için yapılan fason hizmetler KDV’den istisnadır. Aynı Kanunun </w:t>
      </w:r>
      <w:r>
        <w:t>(</w:t>
      </w:r>
      <w:r w:rsidRPr="00C76E5D">
        <w:t>12/3</w:t>
      </w:r>
      <w:r>
        <w:t>) üncü</w:t>
      </w:r>
      <w:r w:rsidRPr="00C76E5D">
        <w:t xml:space="preserve"> maddesi uyarınca, fason hizmetlerin serbest bölgelerdeki müşterilere yapılmış sayıl</w:t>
      </w:r>
      <w:r>
        <w:t>abilmesi</w:t>
      </w:r>
      <w:r w:rsidRPr="00C76E5D">
        <w:t xml:space="preserve"> için;</w:t>
      </w:r>
    </w:p>
    <w:p w:rsidR="00D73ED9" w:rsidRPr="00C76E5D" w:rsidRDefault="00D73ED9" w:rsidP="00D73ED9">
      <w:pPr>
        <w:spacing w:before="60" w:after="60"/>
        <w:ind w:firstLine="709"/>
        <w:jc w:val="both"/>
      </w:pPr>
      <w:r w:rsidRPr="00C76E5D">
        <w:t xml:space="preserve">- </w:t>
      </w:r>
      <w:r>
        <w:t>F</w:t>
      </w:r>
      <w:r w:rsidRPr="00C76E5D">
        <w:t>ason hizmetin serbest bölgelerde faaliyet gösteren müşteriler için yapılmış olması,</w:t>
      </w:r>
    </w:p>
    <w:p w:rsidR="00D73ED9" w:rsidRPr="00C76E5D" w:rsidRDefault="00D73ED9" w:rsidP="00D73ED9">
      <w:pPr>
        <w:spacing w:before="60" w:after="60"/>
        <w:ind w:firstLine="709"/>
        <w:jc w:val="both"/>
      </w:pPr>
      <w:r w:rsidRPr="00C76E5D">
        <w:t xml:space="preserve">- </w:t>
      </w:r>
      <w:r>
        <w:t>F</w:t>
      </w:r>
      <w:r w:rsidRPr="00C76E5D">
        <w:t>ason hizmetten serbest bölgelerde faydalanılması,</w:t>
      </w:r>
    </w:p>
    <w:p w:rsidR="00D73ED9" w:rsidRPr="00C76E5D" w:rsidRDefault="00D73ED9" w:rsidP="00D73ED9">
      <w:pPr>
        <w:spacing w:before="60" w:after="60"/>
        <w:ind w:firstLine="709"/>
        <w:jc w:val="both"/>
      </w:pPr>
      <w:r w:rsidRPr="00C76E5D">
        <w:t>şartları birlikte gerçekleşmelidir.</w:t>
      </w:r>
    </w:p>
    <w:p w:rsidR="00D73ED9" w:rsidRPr="00C76E5D" w:rsidRDefault="00D73ED9" w:rsidP="00D73ED9">
      <w:pPr>
        <w:spacing w:before="60" w:after="60"/>
        <w:ind w:firstLine="709"/>
        <w:jc w:val="both"/>
      </w:pPr>
      <w:r w:rsidRPr="00C76E5D">
        <w:t>Ayrıca, söz konusu şartlara ilaveten, ana madde ve malzemelerin serbest bölgeden gönderilmesi ve fason hizmete konu malın yeniden serbest bölgeye gönderilmiş olması gerekir.</w:t>
      </w:r>
    </w:p>
    <w:p w:rsidR="00D73ED9" w:rsidRPr="00C76E5D" w:rsidRDefault="00D73ED9" w:rsidP="00D73ED9">
      <w:pPr>
        <w:spacing w:before="60" w:after="60"/>
        <w:ind w:firstLine="709"/>
        <w:jc w:val="both"/>
      </w:pPr>
      <w:r w:rsidRPr="00C76E5D">
        <w:t>Bu istisna uygulamasında fason hizmet, bir malın mülkiyet ve tasarruf hakkının devralınmaksızın ücreti karşılığı belirli işlemlere tabi tutularak/işlemlerden geçirilerek tasarruf veya mülkiyet hakkı sahibine iade edilmesini ifade eder.</w:t>
      </w:r>
    </w:p>
    <w:p w:rsidR="00D73ED9" w:rsidRPr="00C76E5D" w:rsidRDefault="00D73ED9" w:rsidP="00D73ED9">
      <w:pPr>
        <w:spacing w:before="60" w:after="60"/>
        <w:ind w:firstLine="709"/>
        <w:jc w:val="both"/>
      </w:pPr>
      <w:r w:rsidRPr="00C76E5D">
        <w:lastRenderedPageBreak/>
        <w:t>Buna göre, serbest bölgeden gönderilen ana madde ve malzemelerin, yurtiçinde bulunan işletmelerde çeşitli işlemlere tabi tutulduktan sonra yeniden serbest bölgeye gönderilmesi suretiyle verilen fason hizmetler istisna kapsamında değerlendirilir.</w:t>
      </w:r>
    </w:p>
    <w:p w:rsidR="00D73ED9" w:rsidRPr="00C76E5D" w:rsidRDefault="00D73ED9" w:rsidP="00D73ED9">
      <w:pPr>
        <w:spacing w:before="60" w:after="60"/>
        <w:ind w:firstLine="709"/>
        <w:jc w:val="both"/>
      </w:pPr>
      <w:r w:rsidRPr="00C76E5D">
        <w:t>Fason hizmetler dışında, Türkiye’den bu bölgelerde faaliyet gösterenlere yapılan hizmetler 3065 sayılı Kanunun 1 inci maddesi çerçevesinde KDV’ye tabidir.</w:t>
      </w:r>
    </w:p>
    <w:p w:rsidR="00D73ED9" w:rsidRPr="00C76E5D" w:rsidRDefault="00D73ED9" w:rsidP="00D73ED9">
      <w:pPr>
        <w:spacing w:before="60" w:after="60"/>
        <w:ind w:firstLine="709"/>
        <w:jc w:val="both"/>
        <w:rPr>
          <w:b/>
        </w:rPr>
      </w:pPr>
      <w:r w:rsidRPr="00C76E5D">
        <w:rPr>
          <w:b/>
        </w:rPr>
        <w:t xml:space="preserve">4.2. İstisnanın Beyanı </w:t>
      </w:r>
    </w:p>
    <w:p w:rsidR="00D73ED9" w:rsidRPr="00C76E5D" w:rsidRDefault="00D73ED9" w:rsidP="00D73ED9">
      <w:pPr>
        <w:spacing w:before="60" w:after="60"/>
        <w:ind w:firstLine="709"/>
        <w:jc w:val="both"/>
      </w:pPr>
      <w:r w:rsidRPr="00C76E5D">
        <w:t xml:space="preserve">Serbest bölgelere yapılan fason hizmetlere yönelik istisna, fason hizmetin tamamlanmış ve serbest bölgedeki müşteriye faturanın düzenlenmiş olması şartıyla, fason hizmete konu malın gümrük bölgesinden çıkarak serbest bölgeye vasıl olduğu vergilendirme döneminde (gümrük beyannamesi veya gümrük beyannamesi yerine geçen belgede malın serbest bölgeye vasıl olduğunu gösteren tarihi içine alan dönemde) uygulanır ve bu vergilendirme dönemine ait beyanname ile beyan edilir. </w:t>
      </w:r>
    </w:p>
    <w:p w:rsidR="00D73ED9" w:rsidRPr="00C76E5D" w:rsidRDefault="00D73ED9" w:rsidP="00D73ED9">
      <w:pPr>
        <w:spacing w:before="60" w:after="60"/>
        <w:ind w:firstLine="709"/>
        <w:jc w:val="both"/>
      </w:pPr>
      <w:r w:rsidRPr="00C76E5D">
        <w:t xml:space="preserve">Fason hizmet faturasının malın serbest bölgeye vasıl olduğu dönemden önceki dönemde düzenlenmiş olması istisnanın fatura tarihini içine alan dönemde beyanını gerektirmez. </w:t>
      </w:r>
    </w:p>
    <w:p w:rsidR="00D73ED9" w:rsidRPr="00C76E5D" w:rsidRDefault="00D73ED9" w:rsidP="00D73ED9">
      <w:pPr>
        <w:spacing w:before="60" w:after="60"/>
        <w:ind w:firstLine="709"/>
        <w:jc w:val="both"/>
      </w:pPr>
      <w:r w:rsidRPr="00C76E5D">
        <w:t>Beyan, ilgili dönem beyannamesinin “İstisnalar-Diğer İade Hakkı Doğuran İşlemler” kulakçığında “Tam İstisna Kapsamına Giren İşlemler” tablosunda 316 kod numaralı satır kullanılmak suretiyle yapılır. Bu işlem nedeniyle yüklenilen ve indirim yoluyla telafi edilemeyen vergilerin iadesinin istenmemesi halinde</w:t>
      </w:r>
      <w:r>
        <w:t>, “Yüklenilen KDV” alanına “0” yazılır</w:t>
      </w:r>
      <w:r w:rsidRPr="00C76E5D">
        <w:t>.</w:t>
      </w:r>
    </w:p>
    <w:p w:rsidR="00D73ED9" w:rsidRPr="00C76E5D" w:rsidRDefault="00D73ED9" w:rsidP="00D73ED9">
      <w:pPr>
        <w:spacing w:before="60" w:after="60"/>
        <w:ind w:firstLine="709"/>
        <w:jc w:val="both"/>
        <w:rPr>
          <w:b/>
        </w:rPr>
      </w:pPr>
      <w:r w:rsidRPr="00C76E5D">
        <w:rPr>
          <w:b/>
        </w:rPr>
        <w:t>4.3. İstisnanın Tevsiki</w:t>
      </w:r>
    </w:p>
    <w:p w:rsidR="00D73ED9" w:rsidRPr="00C76E5D" w:rsidRDefault="00D73ED9" w:rsidP="00D73ED9">
      <w:pPr>
        <w:spacing w:before="60" w:after="60"/>
        <w:ind w:firstLine="709"/>
        <w:jc w:val="both"/>
      </w:pPr>
      <w:r w:rsidRPr="00C76E5D">
        <w:t>Serbest bölgelere yapılan fason hizmetler, fason hizmete konu malın serbest bölgeden yurtiçine, yurtiçinden serbest bölgeye gönderilmesine ilişkin gümrük beyannamesi veya gümrük beyannamesi yerine geçen belge ve fason hizmete ilişkin olarak serbest bölgedeki alıcı adına düzenlenen satış faturaları ile tevsik edilir. Bunlar (iade talep edilsin edilmesin)</w:t>
      </w:r>
      <w:r>
        <w:t>,</w:t>
      </w:r>
      <w:r w:rsidRPr="00C76E5D">
        <w:t xml:space="preserve"> istisnanın beyan edildiği beyannamenin verilme süresine kadar bağlı olunan vergi dairesine bir dilekçe ekinde verilir. </w:t>
      </w:r>
    </w:p>
    <w:p w:rsidR="00D73ED9" w:rsidRPr="00C76E5D" w:rsidRDefault="00D73ED9" w:rsidP="00D73ED9">
      <w:pPr>
        <w:spacing w:before="60" w:after="60"/>
        <w:ind w:firstLine="709"/>
        <w:jc w:val="both"/>
        <w:rPr>
          <w:b/>
        </w:rPr>
      </w:pPr>
      <w:r w:rsidRPr="00C76E5D">
        <w:t>Gümrük beyannamesi veya yerine geçen belgenin onaylı örneği ibraz edilebileceği gibi, bunların bilgilerini ihtiva eden bir liste de verilebilir. Aynı şekilde tevsik için satış faturaları veya fotokopisi yerine satış faturalarına ilişkin bilgileri ihtiva eden firma yetkililerince onaylı bir listenin ibrazı da mümkündür.</w:t>
      </w:r>
    </w:p>
    <w:p w:rsidR="00D73ED9" w:rsidRPr="00C76E5D" w:rsidRDefault="00D73ED9" w:rsidP="00D73ED9">
      <w:pPr>
        <w:spacing w:before="60" w:after="60"/>
        <w:ind w:firstLine="709"/>
        <w:jc w:val="both"/>
      </w:pPr>
      <w:r w:rsidRPr="00C76E5D">
        <w:t>Faturanın, gümrük beyannamesinin kapanma tarihinden önce düzenlenmiş olması kaydıyla, beyannamenin açılma tarihinden sonra düzenlenmiş olması istisna uygulamasına engel teşkil etmez.</w:t>
      </w:r>
    </w:p>
    <w:p w:rsidR="00D73ED9" w:rsidRPr="00C76E5D" w:rsidRDefault="00D73ED9" w:rsidP="00D73ED9">
      <w:pPr>
        <w:spacing w:before="60" w:after="60"/>
        <w:ind w:firstLine="709"/>
        <w:jc w:val="both"/>
        <w:rPr>
          <w:b/>
        </w:rPr>
      </w:pPr>
      <w:r w:rsidRPr="00C76E5D">
        <w:rPr>
          <w:b/>
        </w:rPr>
        <w:t>4.4. İade</w:t>
      </w:r>
    </w:p>
    <w:p w:rsidR="00D73ED9" w:rsidRPr="00C76E5D" w:rsidRDefault="00D73ED9" w:rsidP="00D73ED9">
      <w:pPr>
        <w:spacing w:before="60" w:after="60"/>
        <w:ind w:firstLine="709"/>
        <w:jc w:val="both"/>
      </w:pPr>
      <w:r w:rsidRPr="00C76E5D">
        <w:t>Serbest bölgelere verilen fason hizmet ihracından kaynaklanan iade taleple</w:t>
      </w:r>
      <w:r>
        <w:t>rinde aşağıdaki belgeler aranır:</w:t>
      </w:r>
    </w:p>
    <w:p w:rsidR="00D73ED9" w:rsidRPr="00C76E5D" w:rsidRDefault="00D73ED9" w:rsidP="00D73ED9">
      <w:pPr>
        <w:spacing w:before="60" w:after="60"/>
        <w:ind w:firstLine="709"/>
        <w:jc w:val="both"/>
      </w:pPr>
      <w:r w:rsidRPr="00C76E5D">
        <w:t xml:space="preserve">- </w:t>
      </w:r>
      <w:r>
        <w:t>Standart i</w:t>
      </w:r>
      <w:r w:rsidRPr="00C76E5D">
        <w:t>ade talep dilekçesi</w:t>
      </w:r>
    </w:p>
    <w:p w:rsidR="00D73ED9" w:rsidRPr="00C76E5D" w:rsidRDefault="00D73ED9" w:rsidP="00D73ED9">
      <w:pPr>
        <w:spacing w:before="60" w:after="60"/>
        <w:ind w:firstLine="709"/>
        <w:jc w:val="both"/>
      </w:pPr>
      <w:r w:rsidRPr="00C76E5D">
        <w:t>- Fason hizmet faturaları veya listesi</w:t>
      </w:r>
    </w:p>
    <w:p w:rsidR="00D73ED9" w:rsidRPr="00C76E5D" w:rsidRDefault="00D73ED9" w:rsidP="00D73ED9">
      <w:pPr>
        <w:spacing w:before="60" w:after="60"/>
        <w:ind w:firstLine="709"/>
        <w:jc w:val="both"/>
      </w:pPr>
      <w:r w:rsidRPr="00C76E5D">
        <w:t>- Fason hizmete konu malın serbest bölgeden yurtiçine, yurtiçinden serbest bölgeye gönderilmesine ilişkin gümrük beyannamesi veya gümrük beyannamesi yerine geçen belge aslı veya örneği</w:t>
      </w:r>
    </w:p>
    <w:p w:rsidR="00D73ED9" w:rsidRPr="00C76E5D" w:rsidRDefault="00D73ED9" w:rsidP="00D73ED9">
      <w:pPr>
        <w:spacing w:before="60" w:after="60"/>
        <w:ind w:firstLine="709"/>
        <w:jc w:val="both"/>
      </w:pPr>
      <w:r w:rsidRPr="00C76E5D">
        <w:t>- Fason hizmetin verildiği döneme ait indirilecek KDV listesi</w:t>
      </w:r>
    </w:p>
    <w:p w:rsidR="00D73ED9" w:rsidRPr="00C76E5D" w:rsidRDefault="00D73ED9" w:rsidP="00D73ED9">
      <w:pPr>
        <w:spacing w:before="60" w:after="60"/>
        <w:ind w:firstLine="709"/>
        <w:jc w:val="both"/>
      </w:pPr>
      <w:r w:rsidRPr="00C76E5D">
        <w:t>- Yüklenilen KDV listesi</w:t>
      </w:r>
    </w:p>
    <w:p w:rsidR="00D73ED9" w:rsidRPr="00C76E5D" w:rsidRDefault="00D73ED9" w:rsidP="00D73ED9">
      <w:pPr>
        <w:spacing w:before="60" w:after="60"/>
        <w:ind w:firstLine="709"/>
        <w:jc w:val="both"/>
      </w:pPr>
      <w:r w:rsidRPr="00C76E5D">
        <w:t>- İadesi Talep Edilen KDV Hesaplama Tablosu</w:t>
      </w:r>
    </w:p>
    <w:p w:rsidR="00D73ED9" w:rsidRPr="00F60EED" w:rsidRDefault="00D73ED9" w:rsidP="00D73ED9">
      <w:pPr>
        <w:spacing w:before="60" w:after="60"/>
        <w:ind w:firstLine="709"/>
        <w:jc w:val="both"/>
        <w:rPr>
          <w:b/>
        </w:rPr>
      </w:pPr>
      <w:r w:rsidRPr="00F60EED">
        <w:rPr>
          <w:b/>
        </w:rPr>
        <w:t>4.4.1. Mahsuben İade</w:t>
      </w:r>
    </w:p>
    <w:p w:rsidR="00D73ED9" w:rsidRPr="00C76E5D" w:rsidRDefault="00D73ED9" w:rsidP="00D73ED9">
      <w:pPr>
        <w:spacing w:before="60" w:after="60"/>
        <w:ind w:firstLine="709"/>
        <w:jc w:val="both"/>
      </w:pPr>
      <w:r w:rsidRPr="00C76E5D">
        <w:lastRenderedPageBreak/>
        <w:t>Mükelleflerin serbest bölgelere verdiği fason hizmet ihracından kaynaklanan mahsuben iade talepleri</w:t>
      </w:r>
      <w:r>
        <w:t>,</w:t>
      </w:r>
      <w:r w:rsidRPr="00C76E5D">
        <w:t xml:space="preserve"> yukarıdaki belgelerin ibraz edilmiş olması halinde miktarına bakılmaksızın </w:t>
      </w:r>
      <w:r>
        <w:t>vergi inceleme raporu</w:t>
      </w:r>
      <w:r w:rsidRPr="00C76E5D">
        <w:t>, YMM raporu ve teminat aranmadan yerine getirilir.</w:t>
      </w:r>
    </w:p>
    <w:p w:rsidR="00D73ED9" w:rsidRPr="00F60EED" w:rsidRDefault="00D73ED9" w:rsidP="00D73ED9">
      <w:pPr>
        <w:spacing w:before="60" w:after="60"/>
        <w:ind w:firstLine="709"/>
        <w:jc w:val="both"/>
        <w:rPr>
          <w:b/>
        </w:rPr>
      </w:pPr>
      <w:r w:rsidRPr="00F60EED">
        <w:rPr>
          <w:b/>
        </w:rPr>
        <w:t>4.4.2. Nakden İade</w:t>
      </w:r>
    </w:p>
    <w:p w:rsidR="00D73ED9" w:rsidRPr="00C76E5D" w:rsidRDefault="00D73ED9" w:rsidP="00D73ED9">
      <w:pPr>
        <w:spacing w:before="60" w:after="60"/>
        <w:ind w:firstLine="709"/>
        <w:jc w:val="both"/>
      </w:pPr>
      <w:r w:rsidRPr="00C76E5D">
        <w:t>Mükelleflerin serbest bölgelere verdiği fason hizmet ihr</w:t>
      </w:r>
      <w:r>
        <w:t>acından kaynaklanan ve 5.000 TL’</w:t>
      </w:r>
      <w:r w:rsidRPr="00C76E5D">
        <w:t xml:space="preserve">yi aşmayan nakden iade talepleri </w:t>
      </w:r>
      <w:r>
        <w:t>vergi inceleme raporu</w:t>
      </w:r>
      <w:r w:rsidRPr="00C76E5D">
        <w:t>, YMM raporu ve teminat aranmadan yerine get</w:t>
      </w:r>
      <w:r>
        <w:t>irilir. İade talebinin 5.000 TL’</w:t>
      </w:r>
      <w:r w:rsidRPr="00C76E5D">
        <w:t>yi aşması halinde aşan kısmın iadesi</w:t>
      </w:r>
      <w:r>
        <w:t xml:space="preserve">,vergi inceleme raporu veya YMM </w:t>
      </w:r>
      <w:r w:rsidRPr="00C76E5D">
        <w:t xml:space="preserve"> raporuna göre yerine getirilir. Teminat verilmesi halinde, mükellefin iade talebi yerine getirilir ve teminat</w:t>
      </w:r>
      <w:r>
        <w:t>,</w:t>
      </w:r>
      <w:r w:rsidRPr="00C76E5D">
        <w:t xml:space="preserve"> vergi inceleme raporu veya YMM raporu sonucuna göre çözülür. </w:t>
      </w:r>
    </w:p>
    <w:p w:rsidR="00D73ED9" w:rsidRPr="00C76E5D" w:rsidRDefault="00D73ED9" w:rsidP="00D73ED9">
      <w:pPr>
        <w:spacing w:before="60" w:after="60"/>
        <w:ind w:firstLine="709"/>
        <w:jc w:val="both"/>
      </w:pPr>
      <w:r w:rsidRPr="00C76E5D">
        <w:rPr>
          <w:b/>
        </w:rPr>
        <w:t>5. Yolcu Beraberi Eşya (T</w:t>
      </w:r>
      <w:r>
        <w:rPr>
          <w:b/>
        </w:rPr>
        <w:t>ürkiye’de İkamet Etmeyenlere KDV</w:t>
      </w:r>
      <w:r w:rsidRPr="00C76E5D">
        <w:rPr>
          <w:b/>
        </w:rPr>
        <w:t xml:space="preserve"> Hesaplanarak Yapılan Satışlar) </w:t>
      </w:r>
    </w:p>
    <w:p w:rsidR="00D73ED9" w:rsidRPr="00C76E5D" w:rsidRDefault="00D73ED9" w:rsidP="00D73ED9">
      <w:pPr>
        <w:spacing w:before="60" w:after="60"/>
        <w:ind w:firstLine="709"/>
        <w:jc w:val="both"/>
      </w:pPr>
      <w:r w:rsidRPr="00C76E5D">
        <w:t xml:space="preserve">3065 sayılı Kanunun </w:t>
      </w:r>
      <w:r>
        <w:t>(11/1-b)</w:t>
      </w:r>
      <w:r w:rsidRPr="00C76E5D">
        <w:t xml:space="preserve"> maddesine göre, Türkiye'de ikamet etmeyen yolcuların satın alarak Türkiye dışına götürdükleri mallar için ödedikleri KDV malın gümrükten çıkışı sırasında iade edilir.</w:t>
      </w:r>
    </w:p>
    <w:p w:rsidR="00D73ED9" w:rsidRPr="00C76E5D" w:rsidRDefault="00D73ED9" w:rsidP="00D73ED9">
      <w:pPr>
        <w:spacing w:before="60" w:after="60"/>
        <w:ind w:firstLine="709"/>
        <w:jc w:val="both"/>
      </w:pPr>
      <w:r w:rsidRPr="00C76E5D">
        <w:rPr>
          <w:b/>
        </w:rPr>
        <w:t>5.1. İstisnadan Yararlanacak Alıcılar</w:t>
      </w:r>
    </w:p>
    <w:p w:rsidR="00D73ED9" w:rsidRPr="00C76E5D" w:rsidRDefault="00D73ED9" w:rsidP="00D73ED9">
      <w:pPr>
        <w:spacing w:before="60" w:after="60"/>
        <w:ind w:firstLine="709"/>
        <w:jc w:val="both"/>
      </w:pPr>
      <w:r w:rsidRPr="00C76E5D">
        <w:t>İstisnadan, Türkiye'de ikamet etmeyen ve satın aldığı malı yurtdışına götüren yabancı uyruklu veya yurtdışında ikamet eden ve buna dair o ülke resmi makamlarından alınmış ikamet tezkeresi veya bu mahiyette bir belgeye sahip olan Türk uyruklu alıcılar faydalanabilir.</w:t>
      </w:r>
    </w:p>
    <w:p w:rsidR="00D73ED9" w:rsidRPr="00C76E5D" w:rsidRDefault="00D73ED9" w:rsidP="00D73ED9">
      <w:pPr>
        <w:spacing w:before="60" w:after="60"/>
        <w:ind w:firstLine="709"/>
        <w:jc w:val="both"/>
      </w:pPr>
      <w:r w:rsidRPr="00C76E5D">
        <w:rPr>
          <w:b/>
        </w:rPr>
        <w:t>5.2. İstisna Kapsamında Satış Yapabilecek Satıcılar</w:t>
      </w:r>
    </w:p>
    <w:p w:rsidR="00D73ED9" w:rsidRPr="00C76E5D" w:rsidRDefault="00D73ED9" w:rsidP="00D73ED9">
      <w:pPr>
        <w:spacing w:before="60" w:after="60"/>
        <w:ind w:firstLine="709"/>
        <w:jc w:val="both"/>
      </w:pPr>
      <w:r w:rsidRPr="00C76E5D">
        <w:t>Türkiye’de ikamet etmeyen yolculara tanınan istisna kapsamındaki satışlar, vergi dairesinden "İzin Belgesi" almış, gerçek usulde KDV mükellefleri tarafından yapılabilir.</w:t>
      </w:r>
    </w:p>
    <w:p w:rsidR="00D73ED9" w:rsidRPr="00C76E5D" w:rsidRDefault="00D73ED9" w:rsidP="00D73ED9">
      <w:pPr>
        <w:spacing w:before="60" w:after="60"/>
        <w:ind w:firstLine="709"/>
        <w:jc w:val="both"/>
      </w:pPr>
      <w:r w:rsidRPr="00C76E5D">
        <w:t>İzin belgesi almak isteyen satıcılar vergi dairesine bir dilekçe ile başvurur. Vergi dairelerince yapılacak yoklama ve değerlendirme sonunda bu tür satışları yapabilecek organizasyona sahip olduğu anlaşılan mükelleflere izin belgesi verilir. İzin belgesi işletmede görünür bir yere asılır.</w:t>
      </w:r>
    </w:p>
    <w:p w:rsidR="00D73ED9" w:rsidRPr="00C76E5D" w:rsidRDefault="00D73ED9" w:rsidP="00D73ED9">
      <w:pPr>
        <w:spacing w:before="60" w:after="60"/>
        <w:ind w:firstLine="709"/>
        <w:jc w:val="both"/>
      </w:pPr>
      <w:r w:rsidRPr="00C76E5D">
        <w:t>Gelir İdaresi Başkanlığı tarafından iadeye aracılık konusunda yetkilendirilmiş firmalarla sözleşme imzalayan gerçek usulde KDV mükellefleri de bu kapsamda satış yapabilir.</w:t>
      </w:r>
    </w:p>
    <w:p w:rsidR="00D73ED9" w:rsidRPr="00C76E5D" w:rsidRDefault="00D73ED9" w:rsidP="00D73ED9">
      <w:pPr>
        <w:spacing w:before="60" w:after="60"/>
        <w:ind w:firstLine="709"/>
        <w:jc w:val="both"/>
      </w:pPr>
      <w:r w:rsidRPr="00C76E5D">
        <w:t xml:space="preserve">Türkiye'de ikamet etmeyenlere özel fatura ile satış yapmaya imkân sağlayan “İstisna İzin Belgesi” alan mükelleflerin bu kapsamda işlem yapabilmeleri için ayrıca “İzin Belgesi” almalarına gerek yoktur. </w:t>
      </w:r>
    </w:p>
    <w:p w:rsidR="00D73ED9" w:rsidRPr="00C76E5D" w:rsidRDefault="00D73ED9" w:rsidP="00D73ED9">
      <w:pPr>
        <w:spacing w:before="60" w:after="60"/>
        <w:ind w:firstLine="709"/>
        <w:jc w:val="both"/>
        <w:rPr>
          <w:b/>
        </w:rPr>
      </w:pPr>
      <w:r w:rsidRPr="00C76E5D">
        <w:rPr>
          <w:b/>
        </w:rPr>
        <w:t>5.3. İstisna Kapsamına Giren Mallar ve Satış Yapılabilecek Asgari Tutar</w:t>
      </w:r>
    </w:p>
    <w:p w:rsidR="00D73ED9" w:rsidRPr="00C76E5D" w:rsidRDefault="00D73ED9" w:rsidP="00D73ED9">
      <w:pPr>
        <w:spacing w:before="60" w:after="60"/>
        <w:ind w:firstLine="709"/>
        <w:jc w:val="both"/>
        <w:rPr>
          <w:b/>
        </w:rPr>
      </w:pPr>
      <w:r w:rsidRPr="00C76E5D">
        <w:t>4760 sayılı Özel Tüketim Vergisi Kanununa ekli I sayılı listede yer alan mallar hariç, yolcu beraberinde götürülebilecek her türlü mal teslimi için uygulama kapsamında işlem yapılabilir. Hizmet ifalarında ise bu kapsamda işlem yapılması mümkün değildir.</w:t>
      </w:r>
    </w:p>
    <w:p w:rsidR="00D73ED9" w:rsidRPr="00C76E5D" w:rsidRDefault="00D73ED9" w:rsidP="00D73ED9">
      <w:pPr>
        <w:spacing w:before="60" w:after="60"/>
        <w:ind w:firstLine="709"/>
        <w:jc w:val="both"/>
      </w:pPr>
      <w:r w:rsidRPr="00C76E5D">
        <w:t>Alıcının</w:t>
      </w:r>
      <w:r>
        <w:t>,</w:t>
      </w:r>
      <w:r w:rsidRPr="00C76E5D">
        <w:t xml:space="preserve"> istisna kapsamında satış yapabilen satıcılardan aldığı malların faturada gösterilen bedelleri toplamının KDV hariç 100 TL’nin üstünde olması halinde istisna uygulanabilir. Bu toplama, aynı faturada yer alan birden fazla mal çeşidi dâhildir. </w:t>
      </w:r>
    </w:p>
    <w:p w:rsidR="00D73ED9" w:rsidRPr="00C76E5D" w:rsidRDefault="00D73ED9" w:rsidP="00D73ED9">
      <w:pPr>
        <w:spacing w:before="60" w:after="60"/>
        <w:ind w:firstLine="709"/>
        <w:jc w:val="both"/>
        <w:rPr>
          <w:b/>
        </w:rPr>
      </w:pPr>
      <w:r w:rsidRPr="00C76E5D">
        <w:rPr>
          <w:b/>
        </w:rPr>
        <w:t>5.4. Satıcının Uyacağı Esaslar</w:t>
      </w:r>
    </w:p>
    <w:p w:rsidR="00D73ED9" w:rsidRPr="00C76E5D" w:rsidRDefault="00D73ED9" w:rsidP="00D73ED9">
      <w:pPr>
        <w:spacing w:before="60" w:after="60"/>
        <w:ind w:firstLine="709"/>
        <w:jc w:val="both"/>
        <w:rPr>
          <w:spacing w:val="4"/>
        </w:rPr>
      </w:pPr>
      <w:r w:rsidRPr="00C76E5D">
        <w:rPr>
          <w:spacing w:val="4"/>
        </w:rPr>
        <w:t>İstisna, verginin önce tahsil edilip, malın yurtdışına çıkarılmasından sonra iade edilmesi şeklinde uygulanır. Buna göre, satış sırasında düzenlenen faturada toplam mal bedeli üzerinden KDV hesaplanıp ayrıca gösterilir ve alıcıdan tahsil edilir. Bu vergi, ilgili dönem beyannamesinde genel esaslar çerçevesinde beyan edilir, beyan edilen bu tutar nedeniyle beyannamede “Ödenmesi Gereken KDV” çıkmış olması halinde ödenir.</w:t>
      </w:r>
    </w:p>
    <w:p w:rsidR="00D73ED9" w:rsidRPr="00C76E5D" w:rsidRDefault="00D73ED9" w:rsidP="00D73ED9">
      <w:pPr>
        <w:spacing w:before="60" w:after="60"/>
        <w:ind w:firstLine="709"/>
        <w:jc w:val="both"/>
      </w:pPr>
      <w:r w:rsidRPr="00C76E5D">
        <w:t>Satıcı, istisna kapsamındaki satışları dolayısıyla düzenleyeceği faturaya;</w:t>
      </w:r>
    </w:p>
    <w:p w:rsidR="00D73ED9" w:rsidRPr="00C76E5D" w:rsidRDefault="00D73ED9" w:rsidP="00D73ED9">
      <w:pPr>
        <w:spacing w:before="60" w:after="60"/>
        <w:ind w:firstLine="709"/>
        <w:jc w:val="both"/>
      </w:pPr>
      <w:r w:rsidRPr="00C76E5D">
        <w:lastRenderedPageBreak/>
        <w:t>- Alıcının pasaport türü ve numarası, Türk uyruklular için ayrıca yabancı ülkede ikamet ettiklerini gösteren belgenin tarih ve numarasını,</w:t>
      </w:r>
    </w:p>
    <w:p w:rsidR="00D73ED9" w:rsidRPr="00C76E5D" w:rsidRDefault="00D73ED9" w:rsidP="00D73ED9">
      <w:pPr>
        <w:spacing w:before="60" w:after="60"/>
        <w:ind w:firstLine="709"/>
        <w:jc w:val="both"/>
      </w:pPr>
      <w:r w:rsidRPr="00C76E5D">
        <w:t>- Alıcının banka şubesi ve hesap numarasını,</w:t>
      </w:r>
    </w:p>
    <w:p w:rsidR="00D73ED9" w:rsidRPr="00C76E5D" w:rsidRDefault="00D73ED9" w:rsidP="00D73ED9">
      <w:pPr>
        <w:spacing w:before="60" w:after="60"/>
        <w:ind w:firstLine="709"/>
        <w:jc w:val="both"/>
      </w:pPr>
      <w:r w:rsidRPr="00C76E5D">
        <w:t>- Satıcının bu iadeler için hesap açtırmış olması halinde banka şubesi ve hesap numarasını,</w:t>
      </w:r>
    </w:p>
    <w:p w:rsidR="00D73ED9" w:rsidRPr="00C76E5D" w:rsidRDefault="00D73ED9" w:rsidP="00D73ED9">
      <w:pPr>
        <w:spacing w:before="60" w:after="60"/>
        <w:ind w:firstLine="709"/>
        <w:jc w:val="both"/>
      </w:pPr>
      <w:r w:rsidRPr="00C76E5D">
        <w:t>yazar.</w:t>
      </w:r>
    </w:p>
    <w:p w:rsidR="00D73ED9" w:rsidRPr="00C76E5D" w:rsidRDefault="00D73ED9" w:rsidP="00D73ED9">
      <w:pPr>
        <w:spacing w:before="60" w:after="60"/>
        <w:ind w:firstLine="709"/>
        <w:jc w:val="both"/>
      </w:pPr>
      <w:r w:rsidRPr="00C76E5D">
        <w:t xml:space="preserve">Fatura </w:t>
      </w:r>
      <w:r>
        <w:t>dört</w:t>
      </w:r>
      <w:r w:rsidRPr="00C76E5D">
        <w:t xml:space="preserve"> nüsha olarak düzenlenir ve ilk </w:t>
      </w:r>
      <w:r>
        <w:t>üç</w:t>
      </w:r>
      <w:r w:rsidRPr="00C76E5D">
        <w:t xml:space="preserve"> nüshası alıcıya verilir.</w:t>
      </w:r>
    </w:p>
    <w:p w:rsidR="00D73ED9" w:rsidRPr="00143CCE" w:rsidRDefault="00D73ED9" w:rsidP="00D73ED9">
      <w:pPr>
        <w:spacing w:before="60" w:after="60"/>
        <w:ind w:firstLine="709"/>
        <w:jc w:val="both"/>
        <w:rPr>
          <w:bCs/>
          <w:color w:val="FF0000"/>
        </w:rPr>
      </w:pPr>
      <w:r w:rsidRPr="00102D28">
        <w:t>Bu satışlarda, faturada yer alan bilgileri taşımak kaydıyla yeni nesil ödeme kaydedici cihazlar tarafından üretilen belge de kullanılabilir. Bu belge, 213 sayılı Kanunun Mükerrer 257 nci maddesinin 1 numaralı bendi ile Bakanlığımıza tanınan yetkiye dayanılarak, fatura düzenleme tutarının altında veya üstünde olsa dahi “fatura yerine geçen belge” olarak kabul edilir.</w:t>
      </w:r>
    </w:p>
    <w:p w:rsidR="00D73ED9" w:rsidRPr="00C76E5D" w:rsidRDefault="00D73ED9" w:rsidP="00D73ED9">
      <w:pPr>
        <w:spacing w:before="60" w:after="60"/>
        <w:ind w:firstLine="709"/>
        <w:jc w:val="both"/>
        <w:rPr>
          <w:spacing w:val="4"/>
        </w:rPr>
      </w:pPr>
      <w:r w:rsidRPr="00C76E5D">
        <w:rPr>
          <w:spacing w:val="4"/>
        </w:rPr>
        <w:t>İadenin gümrükteki banka şubesinden yapılmasını isteyen satıcı, fatura ile beraber alıcıya bir çek verir. Bu çekte faturanın tarih ve numarası ile birlikte faturada gösterilen KDV tutarı TL olarak yer alır. Çek</w:t>
      </w:r>
      <w:r>
        <w:rPr>
          <w:spacing w:val="4"/>
        </w:rPr>
        <w:t>,</w:t>
      </w:r>
      <w:r w:rsidRPr="00C76E5D">
        <w:rPr>
          <w:spacing w:val="4"/>
        </w:rPr>
        <w:t xml:space="preserve"> gümrükteki banka şubesine ibraz edildiğinde TL tutarının karşılığı döviz</w:t>
      </w:r>
      <w:r w:rsidRPr="00C76E5D">
        <w:rPr>
          <w:iCs/>
          <w:spacing w:val="4"/>
        </w:rPr>
        <w:t xml:space="preserve"> (Dolar, Euro vb.) </w:t>
      </w:r>
      <w:r w:rsidRPr="00C76E5D">
        <w:rPr>
          <w:spacing w:val="4"/>
        </w:rPr>
        <w:t xml:space="preserve">cinsinden alıcıya nakden ödenir. </w:t>
      </w:r>
      <w:r w:rsidRPr="00C76E5D">
        <w:t xml:space="preserve">Alıcının kabul etmesi halinde iadenin TL cinsinden de yapılabilmesi mümkündür. </w:t>
      </w:r>
      <w:r w:rsidRPr="00C76E5D">
        <w:rPr>
          <w:spacing w:val="4"/>
        </w:rPr>
        <w:t>Söz konusu çekin üzerinde, Türkiye’de ikamet etmeyen yolculara KDV iadesi dışındaki işlemlerde kullanılmayacağı ve ciro edilmeyeceğine ilişkin şerh bulunur.</w:t>
      </w:r>
    </w:p>
    <w:p w:rsidR="00D73ED9" w:rsidRPr="00C76E5D" w:rsidRDefault="00D73ED9" w:rsidP="00D73ED9">
      <w:pPr>
        <w:spacing w:before="60" w:after="60"/>
        <w:ind w:firstLine="709"/>
        <w:jc w:val="both"/>
        <w:rPr>
          <w:b/>
          <w:bCs/>
          <w:spacing w:val="4"/>
        </w:rPr>
      </w:pPr>
      <w:r w:rsidRPr="00C76E5D">
        <w:rPr>
          <w:b/>
        </w:rPr>
        <w:t>5.</w:t>
      </w:r>
      <w:r w:rsidRPr="00C76E5D">
        <w:rPr>
          <w:b/>
          <w:bCs/>
          <w:spacing w:val="4"/>
        </w:rPr>
        <w:t xml:space="preserve">5. Alıcının Uyacağı Esaslar </w:t>
      </w:r>
    </w:p>
    <w:p w:rsidR="00D73ED9" w:rsidRPr="00C76E5D" w:rsidRDefault="00D73ED9" w:rsidP="00D73ED9">
      <w:pPr>
        <w:pStyle w:val="GvdeMetniGirintisi"/>
        <w:spacing w:before="60" w:after="60"/>
        <w:ind w:firstLine="709"/>
        <w:rPr>
          <w:szCs w:val="22"/>
        </w:rPr>
      </w:pPr>
      <w:r w:rsidRPr="00C76E5D">
        <w:rPr>
          <w:szCs w:val="22"/>
        </w:rPr>
        <w:t xml:space="preserve">Alıcının istisnadan faydalanabilmesi için satın aldığı malları fatura </w:t>
      </w:r>
      <w:r>
        <w:rPr>
          <w:szCs w:val="22"/>
        </w:rPr>
        <w:t xml:space="preserve">ve benzeri belge </w:t>
      </w:r>
      <w:r w:rsidRPr="00C76E5D">
        <w:rPr>
          <w:szCs w:val="22"/>
        </w:rPr>
        <w:t xml:space="preserve">tarihinden itibaren </w:t>
      </w:r>
      <w:r>
        <w:rPr>
          <w:szCs w:val="22"/>
        </w:rPr>
        <w:t>üç</w:t>
      </w:r>
      <w:r w:rsidRPr="00C76E5D">
        <w:rPr>
          <w:szCs w:val="22"/>
        </w:rPr>
        <w:t xml:space="preserve"> ay içinde yurtdışına çıkarması gerekir. Çıkış sırasında mallar gümrük görevlisine gösterilir ve malların yurtdışına çıkarı</w:t>
      </w:r>
      <w:r>
        <w:rPr>
          <w:szCs w:val="22"/>
        </w:rPr>
        <w:t>ldığına ilişkin fatura ve benzeri belge örneği</w:t>
      </w:r>
      <w:r w:rsidRPr="00C76E5D">
        <w:rPr>
          <w:szCs w:val="22"/>
        </w:rPr>
        <w:t xml:space="preserve"> onaylat</w:t>
      </w:r>
      <w:r>
        <w:rPr>
          <w:szCs w:val="22"/>
        </w:rPr>
        <w:t>ılır. Alıcı onaylattığı üç belge</w:t>
      </w:r>
      <w:r w:rsidRPr="00C76E5D">
        <w:rPr>
          <w:szCs w:val="22"/>
        </w:rPr>
        <w:t xml:space="preserve"> örneğinden ikisini onayı yapan gümrük görevlisine bırakır.</w:t>
      </w:r>
    </w:p>
    <w:p w:rsidR="00D73ED9" w:rsidRPr="00C76E5D" w:rsidRDefault="00D73ED9" w:rsidP="00D73ED9">
      <w:pPr>
        <w:spacing w:before="60" w:after="60"/>
        <w:ind w:firstLine="709"/>
        <w:jc w:val="both"/>
        <w:rPr>
          <w:b/>
          <w:bCs/>
          <w:spacing w:val="4"/>
        </w:rPr>
      </w:pPr>
      <w:r w:rsidRPr="00C76E5D">
        <w:rPr>
          <w:b/>
        </w:rPr>
        <w:t>5.</w:t>
      </w:r>
      <w:r w:rsidRPr="00C76E5D">
        <w:rPr>
          <w:b/>
          <w:bCs/>
          <w:spacing w:val="4"/>
        </w:rPr>
        <w:t xml:space="preserve">6. Verginin Alıcıya İade </w:t>
      </w:r>
      <w:r>
        <w:rPr>
          <w:b/>
          <w:bCs/>
          <w:spacing w:val="4"/>
        </w:rPr>
        <w:t>E</w:t>
      </w:r>
      <w:r w:rsidRPr="00C76E5D">
        <w:rPr>
          <w:b/>
          <w:bCs/>
          <w:spacing w:val="4"/>
        </w:rPr>
        <w:t xml:space="preserve">dilmesi </w:t>
      </w:r>
    </w:p>
    <w:p w:rsidR="00D73ED9" w:rsidRPr="00C76E5D" w:rsidRDefault="00D73ED9" w:rsidP="00D73ED9">
      <w:pPr>
        <w:spacing w:before="60" w:after="60"/>
        <w:ind w:firstLine="709"/>
        <w:jc w:val="both"/>
        <w:rPr>
          <w:spacing w:val="4"/>
        </w:rPr>
      </w:pPr>
      <w:r w:rsidRPr="00C76E5D">
        <w:rPr>
          <w:b/>
        </w:rPr>
        <w:t>5.</w:t>
      </w:r>
      <w:r w:rsidRPr="00C76E5D">
        <w:rPr>
          <w:b/>
          <w:spacing w:val="4"/>
        </w:rPr>
        <w:t xml:space="preserve">6.1. İadenin Gümrükten Çıkarken Banka Şubesinden Alınması </w:t>
      </w:r>
    </w:p>
    <w:p w:rsidR="00D73ED9" w:rsidRPr="00C76E5D" w:rsidRDefault="00D73ED9" w:rsidP="00D73ED9">
      <w:pPr>
        <w:spacing w:before="60" w:after="60"/>
        <w:ind w:firstLine="709"/>
        <w:jc w:val="both"/>
      </w:pPr>
      <w:r w:rsidRPr="00C76E5D">
        <w:t xml:space="preserve">Satıcının iade için çek verdiği hallerde, çekte yazılı tutar, çeki düzenleyen bankanın gümrükteki şubesinden alınabilir. Çeki düzenleyen bankanın gümrükte şubesinin bulunmaması halinde çek tutarı, bankacılık ve kambiyo mevzuatı gereğince gümrükteki herhangi bir banka şubesinden de tahsil edilebilir. </w:t>
      </w:r>
    </w:p>
    <w:p w:rsidR="00D73ED9" w:rsidRPr="00977226" w:rsidRDefault="00D73ED9" w:rsidP="00D73ED9">
      <w:pPr>
        <w:spacing w:before="60" w:after="60"/>
        <w:ind w:firstLine="709"/>
        <w:jc w:val="both"/>
        <w:rPr>
          <w:spacing w:val="4"/>
        </w:rPr>
      </w:pPr>
      <w:r w:rsidRPr="00C76E5D">
        <w:rPr>
          <w:spacing w:val="4"/>
        </w:rPr>
        <w:t xml:space="preserve">İadenin gümrükteki banka şubesinden </w:t>
      </w:r>
      <w:r w:rsidRPr="00977226">
        <w:rPr>
          <w:spacing w:val="4"/>
        </w:rPr>
        <w:t>yapılmasını isteyen satıcı, fatura ile beraber alıcıya, sözleşme yaptıkları bankalara ait bir çek vermelidir. Bu çekte faturanın tarih ve numarası ile birlikte faturada gösterilen KDV tutarı TL olarak yer alır.</w:t>
      </w:r>
    </w:p>
    <w:p w:rsidR="00D73ED9" w:rsidRPr="00C76E5D" w:rsidRDefault="00D73ED9" w:rsidP="00D73ED9">
      <w:pPr>
        <w:pStyle w:val="GvdeMetniGirintisi"/>
        <w:spacing w:before="60" w:after="60"/>
        <w:ind w:firstLine="709"/>
        <w:rPr>
          <w:szCs w:val="22"/>
        </w:rPr>
      </w:pPr>
      <w:r w:rsidRPr="00977226">
        <w:rPr>
          <w:szCs w:val="22"/>
        </w:rPr>
        <w:t>Usulüne uygun olarak düzenlenmiş çek, fatura ile birlikte gümrük memuruna onaylatıldıktan sonra gümrükteki banka şubesine verilir. Onaylı çeki alan banka görevlisi onaylı faturayı gördükten sonra çekte yazılı tutarı, alıcının talebine göre döviz veya TL cinsinden nakden öder. Banka şubesi bir ay içinde yaptığı ödemeleri, izleyen ayın 10 uncu gününe kadar satıcıya her çekin tarih ve numarası, faturanın tarih ve num</w:t>
      </w:r>
      <w:r w:rsidRPr="00C76E5D">
        <w:rPr>
          <w:szCs w:val="22"/>
        </w:rPr>
        <w:t>arası ile ödeme tutarını içeren bir dekont ile bildirir.</w:t>
      </w:r>
    </w:p>
    <w:p w:rsidR="00D73ED9" w:rsidRPr="00C76E5D" w:rsidRDefault="00D73ED9" w:rsidP="00D73ED9">
      <w:pPr>
        <w:spacing w:before="60" w:after="60"/>
        <w:ind w:firstLine="709"/>
        <w:jc w:val="both"/>
        <w:rPr>
          <w:b/>
        </w:rPr>
      </w:pPr>
      <w:r w:rsidRPr="00C76E5D">
        <w:rPr>
          <w:b/>
        </w:rPr>
        <w:t>5.6.2.  İadenin Gümrük Çıkışından Sonra Alınması</w:t>
      </w:r>
    </w:p>
    <w:p w:rsidR="00D73ED9" w:rsidRPr="00977226" w:rsidRDefault="00D73ED9" w:rsidP="00D73ED9">
      <w:pPr>
        <w:spacing w:before="60" w:after="60"/>
        <w:ind w:firstLine="709"/>
        <w:jc w:val="both"/>
      </w:pPr>
      <w:r w:rsidRPr="00C76E5D">
        <w:rPr>
          <w:spacing w:val="4"/>
        </w:rPr>
        <w:t xml:space="preserve">İadenin gümrük </w:t>
      </w:r>
      <w:r w:rsidRPr="00977226">
        <w:rPr>
          <w:spacing w:val="4"/>
        </w:rPr>
        <w:t xml:space="preserve">çıkışında ödenmesinin mümkün olmaması veya alınmak istenmemesi halinde, alıcı malın çıktığını gösteren onaylı faturayı çıkış tarihinden itibaren üç ay içinde satıcıya gönderir. Satıcı iade tutarını, </w:t>
      </w:r>
      <w:r w:rsidRPr="00977226">
        <w:rPr>
          <w:spacing w:val="2"/>
        </w:rPr>
        <w:t>faturayı aldıktan sonra en geç 10 gün içinde</w:t>
      </w:r>
      <w:r w:rsidRPr="00977226">
        <w:rPr>
          <w:spacing w:val="4"/>
        </w:rPr>
        <w:t xml:space="preserve"> alıcının banka </w:t>
      </w:r>
      <w:r w:rsidRPr="00977226">
        <w:t>hesabına veya adresine havale eder. Alıcı malın yurtdışına çıktığını göstermek üzere satıcıya onaylı fatura nüshasını, çek düzenlenen hallerde ise fatura ile beraber onaylı çeki gönderir.</w:t>
      </w:r>
    </w:p>
    <w:p w:rsidR="00D73ED9" w:rsidRPr="00C76E5D" w:rsidRDefault="00D73ED9" w:rsidP="00D73ED9">
      <w:pPr>
        <w:spacing w:before="60" w:after="60"/>
        <w:ind w:firstLine="709"/>
        <w:jc w:val="both"/>
      </w:pPr>
      <w:r w:rsidRPr="00977226">
        <w:t>İade tutarını 10 gün içinde göndermeyen satıcının izin</w:t>
      </w:r>
      <w:r w:rsidRPr="00C76E5D">
        <w:t xml:space="preserve"> belgesi iptal edilerek daha sonra Türkiye'de ikamet etmeyen yolculara tanınan istisna kapsamında satış yapmalarına izin verilmez.</w:t>
      </w:r>
    </w:p>
    <w:p w:rsidR="00D73ED9" w:rsidRPr="00C76E5D" w:rsidRDefault="00D73ED9" w:rsidP="00D73ED9">
      <w:pPr>
        <w:spacing w:before="60" w:after="60"/>
        <w:ind w:firstLine="709"/>
        <w:jc w:val="both"/>
        <w:rPr>
          <w:i/>
        </w:rPr>
      </w:pPr>
      <w:r w:rsidRPr="00C76E5D">
        <w:rPr>
          <w:b/>
        </w:rPr>
        <w:lastRenderedPageBreak/>
        <w:t>5.6.3. Verginin Elden İadesi</w:t>
      </w:r>
    </w:p>
    <w:p w:rsidR="00D73ED9" w:rsidRPr="00C76E5D" w:rsidRDefault="00D73ED9" w:rsidP="00D73ED9">
      <w:pPr>
        <w:spacing w:before="60" w:after="60"/>
        <w:ind w:firstLine="709"/>
        <w:jc w:val="both"/>
      </w:pPr>
      <w:r w:rsidRPr="00C76E5D">
        <w:t>Alıcının, onaylı fatura nüsha</w:t>
      </w:r>
      <w:r>
        <w:t>sını çıkış tarihinden itibaren üç</w:t>
      </w:r>
      <w:r w:rsidRPr="00C76E5D">
        <w:t xml:space="preserve"> ay içinde satıcıya elden getirmesi halinde, iade tutarı satıcı tarafından nakden ödenir. Çek düzenlendiği hallerde fatura ile birlikte onaylı çek de satıcıya verilir.</w:t>
      </w:r>
    </w:p>
    <w:p w:rsidR="00D73ED9" w:rsidRPr="00C76E5D" w:rsidRDefault="00D73ED9" w:rsidP="00D73ED9">
      <w:pPr>
        <w:spacing w:before="60" w:after="60"/>
        <w:ind w:firstLine="709"/>
        <w:jc w:val="both"/>
        <w:rPr>
          <w:b/>
        </w:rPr>
      </w:pPr>
      <w:r w:rsidRPr="00C76E5D">
        <w:rPr>
          <w:b/>
        </w:rPr>
        <w:t>5.6.4. İadenin Avans Olarak Ödenmesi</w:t>
      </w:r>
    </w:p>
    <w:p w:rsidR="00D73ED9" w:rsidRPr="00977226" w:rsidRDefault="00D73ED9" w:rsidP="00D73ED9">
      <w:pPr>
        <w:spacing w:before="60" w:after="60"/>
        <w:ind w:firstLine="709"/>
        <w:jc w:val="both"/>
      </w:pPr>
      <w:r w:rsidRPr="00C76E5D">
        <w:t xml:space="preserve">Satıcı, istediği takdirde iade tutarını alıcıya satış sırasında avans olarak ödeyebilir. Bu durumda, </w:t>
      </w:r>
      <w:r w:rsidRPr="00977226">
        <w:t>satış faturasına iade tutarının avans olarak ödendiğine dair şerh düşülür.</w:t>
      </w:r>
    </w:p>
    <w:p w:rsidR="00D73ED9" w:rsidRPr="00977226" w:rsidRDefault="00D73ED9" w:rsidP="00D73ED9">
      <w:pPr>
        <w:spacing w:before="60" w:after="60"/>
        <w:ind w:firstLine="709"/>
        <w:jc w:val="both"/>
      </w:pPr>
      <w:r w:rsidRPr="00977226">
        <w:t xml:space="preserve">Avans olarak ödenen tutarın iade edilmiş sayılabilmesi için satın alınan malın fatura tarihinden itibaren üç ay içinde yurtdışına çıkarılması ve onaylı faturanın çıkıştan sonra üç ay içinde satıcıya gönderilmesi zorunludur. </w:t>
      </w:r>
    </w:p>
    <w:p w:rsidR="00D73ED9" w:rsidRPr="00C76E5D" w:rsidRDefault="00D73ED9" w:rsidP="00D73ED9">
      <w:pPr>
        <w:spacing w:before="60" w:after="60"/>
        <w:ind w:firstLine="709"/>
        <w:jc w:val="both"/>
      </w:pPr>
      <w:r w:rsidRPr="00977226">
        <w:t>Bu şartların mevcut olmaması halinde avans olarak ödenen tutar, iade edilmiş sayılmaz ve indirim konusu yapılamaz. Avans tutarı ancak, en erken onaylı faturanın temin</w:t>
      </w:r>
      <w:r w:rsidRPr="00C76E5D">
        <w:t xml:space="preserve"> edildiği dönemde indirim ve iade konusu yapılabilir.</w:t>
      </w:r>
    </w:p>
    <w:p w:rsidR="00D73ED9" w:rsidRPr="00C76E5D" w:rsidRDefault="00D73ED9" w:rsidP="00D73ED9">
      <w:pPr>
        <w:spacing w:before="60" w:after="60"/>
        <w:ind w:firstLine="709"/>
        <w:jc w:val="both"/>
        <w:rPr>
          <w:b/>
        </w:rPr>
      </w:pPr>
      <w:r w:rsidRPr="00C76E5D">
        <w:rPr>
          <w:b/>
        </w:rPr>
        <w:t>5.6.5. Yetki Belgesine Sahip Aracılar Tarafından İade</w:t>
      </w:r>
    </w:p>
    <w:p w:rsidR="00D73ED9" w:rsidRPr="00C76E5D" w:rsidRDefault="00D73ED9" w:rsidP="00D73ED9">
      <w:pPr>
        <w:spacing w:before="60" w:after="60"/>
        <w:ind w:firstLine="709"/>
        <w:jc w:val="both"/>
      </w:pPr>
      <w:r w:rsidRPr="00C76E5D">
        <w:t>İadenin, Gelir İdaresi Başkanlığından "Yetki Belgesi" almış aracı firmaların organizasyonu altında yapılması da mümkündür. Bu durumda, aracı firmanın anlaştığı satıcılardan satın alınan mallara ilişkin KDV, önceki bölümlerde belirtilen sürelere bağlı olarak, aracı firmalar tarafından alıcıya iade edilir.</w:t>
      </w:r>
    </w:p>
    <w:p w:rsidR="00D73ED9" w:rsidRPr="00C76E5D" w:rsidRDefault="00D73ED9" w:rsidP="00D73ED9">
      <w:pPr>
        <w:spacing w:before="60" w:after="60"/>
        <w:ind w:firstLine="709"/>
        <w:jc w:val="both"/>
      </w:pPr>
      <w:r w:rsidRPr="00C76E5D">
        <w:t xml:space="preserve">Bu kapsamda işlem yapmak isteyen aracı firmalar Gelir İdaresi Başkanlığına bir dilekçe ile başvurur. Yapılacak araştırma ve inceleme sonunda </w:t>
      </w:r>
      <w:r w:rsidRPr="008121B9">
        <w:t>"Türkiye’de İkamet Etmeyen Yolculara KDV İadesi Yetki Belgesi"</w:t>
      </w:r>
      <w:r w:rsidRPr="00C76E5D">
        <w:t xml:space="preserve"> verilmesi uygun görülenler, anlaştıkları satıcılarla ilgili iade işlemlerini gerçekleştirir.</w:t>
      </w:r>
    </w:p>
    <w:p w:rsidR="00D73ED9" w:rsidRPr="00C76E5D" w:rsidRDefault="00D73ED9" w:rsidP="00D73ED9">
      <w:pPr>
        <w:spacing w:before="60" w:after="60"/>
        <w:ind w:firstLine="709"/>
        <w:jc w:val="both"/>
        <w:rPr>
          <w:b/>
        </w:rPr>
      </w:pPr>
      <w:r w:rsidRPr="00C76E5D">
        <w:rPr>
          <w:b/>
        </w:rPr>
        <w:t xml:space="preserve">5.7. </w:t>
      </w:r>
      <w:r w:rsidRPr="00C76E5D">
        <w:rPr>
          <w:b/>
          <w:bCs/>
          <w:spacing w:val="4"/>
        </w:rPr>
        <w:t>Aracı Firmalar ve Yetkilendirilmeleri</w:t>
      </w:r>
    </w:p>
    <w:p w:rsidR="00D73ED9" w:rsidRPr="00C76E5D" w:rsidRDefault="00D73ED9" w:rsidP="00D73ED9">
      <w:pPr>
        <w:spacing w:before="60" w:after="60"/>
        <w:ind w:firstLine="709"/>
        <w:jc w:val="both"/>
        <w:rPr>
          <w:b/>
          <w:u w:val="single"/>
        </w:rPr>
      </w:pPr>
      <w:r w:rsidRPr="00C76E5D">
        <w:rPr>
          <w:b/>
        </w:rPr>
        <w:t>5.7.1. Yetki Belgesi İçin Aranacak Şartlar</w:t>
      </w:r>
    </w:p>
    <w:p w:rsidR="00D73ED9" w:rsidRPr="00C76E5D" w:rsidRDefault="00D73ED9" w:rsidP="00D73ED9">
      <w:pPr>
        <w:spacing w:before="60" w:after="60"/>
        <w:ind w:firstLine="709"/>
        <w:jc w:val="both"/>
      </w:pPr>
      <w:r w:rsidRPr="00C76E5D">
        <w:t>Türk</w:t>
      </w:r>
      <w:r>
        <w:t>iye'de ikamet etmeyen yolcularaKDV iadesi yapmak isteyen</w:t>
      </w:r>
      <w:r w:rsidRPr="00C76E5D">
        <w:t xml:space="preserve"> aracı firma</w:t>
      </w:r>
      <w:r>
        <w:t>lara,</w:t>
      </w:r>
      <w:r w:rsidRPr="00C76E5D">
        <w:t>Gelir İdaresi Başkanlığına bir dilekçe ile başvurmaları halinde, yapılacak araştırma ve inceleme sonucunda kendilerine "Yetki Belgesi" verilebilir.</w:t>
      </w:r>
    </w:p>
    <w:p w:rsidR="00D73ED9" w:rsidRPr="00C76E5D" w:rsidRDefault="00D73ED9" w:rsidP="00D73ED9">
      <w:pPr>
        <w:spacing w:before="60" w:after="60"/>
        <w:ind w:firstLine="709"/>
        <w:jc w:val="both"/>
      </w:pPr>
      <w:r w:rsidRPr="00C76E5D">
        <w:t>Türkiye'de ikamet etmeyen yolculara KDV iadesi yapmak üzere "Yetki Belgesi" verilecek aracı firmaların</w:t>
      </w:r>
      <w:r>
        <w:t>,</w:t>
      </w:r>
      <w:r w:rsidRPr="00C76E5D">
        <w:t xml:space="preserve"> aşağıdaki şartlara sahip olmaları gerekir:</w:t>
      </w:r>
    </w:p>
    <w:p w:rsidR="00D73ED9" w:rsidRPr="00C76E5D" w:rsidRDefault="00D73ED9" w:rsidP="00D73ED9">
      <w:pPr>
        <w:spacing w:before="60" w:after="60"/>
        <w:ind w:firstLine="709"/>
        <w:jc w:val="both"/>
      </w:pPr>
      <w:r>
        <w:t>a</w:t>
      </w:r>
      <w:r w:rsidRPr="00C76E5D">
        <w:t>) Bilanço esasına göre defter tutulması.</w:t>
      </w:r>
    </w:p>
    <w:p w:rsidR="00D73ED9" w:rsidRPr="00C76E5D" w:rsidRDefault="00D73ED9" w:rsidP="00D73ED9">
      <w:pPr>
        <w:spacing w:before="60" w:after="60"/>
        <w:ind w:firstLine="709"/>
        <w:jc w:val="both"/>
      </w:pPr>
      <w:r>
        <w:t>b</w:t>
      </w:r>
      <w:r w:rsidRPr="00C76E5D">
        <w:t>) Asgari özkaynak tutarının 1.000.000 TL olması.</w:t>
      </w:r>
    </w:p>
    <w:p w:rsidR="00D73ED9" w:rsidRPr="00C76E5D" w:rsidRDefault="00D73ED9" w:rsidP="00D73ED9">
      <w:pPr>
        <w:spacing w:before="60" w:after="60"/>
        <w:ind w:firstLine="709"/>
        <w:jc w:val="both"/>
      </w:pPr>
      <w:r>
        <w:t>c</w:t>
      </w:r>
      <w:r w:rsidRPr="00C76E5D">
        <w:t xml:space="preserve">) Ücretli statüsünde en az </w:t>
      </w:r>
      <w:r>
        <w:t>beşkişi</w:t>
      </w:r>
      <w:r w:rsidRPr="00C76E5D">
        <w:t xml:space="preserve"> istihdam edilmesi.</w:t>
      </w:r>
    </w:p>
    <w:p w:rsidR="00D73ED9" w:rsidRPr="00C76E5D" w:rsidRDefault="00D73ED9" w:rsidP="00D73ED9">
      <w:pPr>
        <w:spacing w:before="60" w:after="60"/>
        <w:ind w:firstLine="709"/>
        <w:jc w:val="both"/>
      </w:pPr>
      <w:r>
        <w:t>ç</w:t>
      </w:r>
      <w:r w:rsidRPr="00C76E5D">
        <w:t>) Haklarında sahte belge veya muhteviyatı itibarıyla yanıltıcı belge düzenleme veya kullanma fiili nedeniyle “olumsuz rapor” bulunmaması.</w:t>
      </w:r>
    </w:p>
    <w:p w:rsidR="00D73ED9" w:rsidRPr="00C76E5D" w:rsidRDefault="00D73ED9" w:rsidP="00D73ED9">
      <w:pPr>
        <w:spacing w:before="60" w:after="60"/>
        <w:ind w:firstLine="709"/>
        <w:jc w:val="both"/>
      </w:pPr>
      <w:r>
        <w:t>d</w:t>
      </w:r>
      <w:r w:rsidRPr="00C76E5D">
        <w:t>) Sadece bu Tebliğin (</w:t>
      </w:r>
      <w:r>
        <w:t>II</w:t>
      </w:r>
      <w:r w:rsidRPr="00C76E5D">
        <w:t>/A-5) bölümü kapsamındaki işlemler ile ilgili aracılık faaliyetinde bulunulması.</w:t>
      </w:r>
    </w:p>
    <w:p w:rsidR="00D73ED9" w:rsidRPr="00C76E5D" w:rsidRDefault="00D73ED9" w:rsidP="00D73ED9">
      <w:pPr>
        <w:spacing w:before="60" w:after="60"/>
        <w:ind w:firstLine="709"/>
        <w:jc w:val="both"/>
        <w:rPr>
          <w:b/>
        </w:rPr>
      </w:pPr>
      <w:r w:rsidRPr="00C76E5D">
        <w:rPr>
          <w:b/>
        </w:rPr>
        <w:t>5.7.2. Başvuru Dilekçesine Eklenecek Belgeler</w:t>
      </w:r>
    </w:p>
    <w:p w:rsidR="00D73ED9" w:rsidRPr="00C76E5D" w:rsidRDefault="00D73ED9" w:rsidP="00D73ED9">
      <w:pPr>
        <w:spacing w:before="60" w:after="60"/>
        <w:ind w:firstLine="709"/>
        <w:jc w:val="both"/>
      </w:pPr>
      <w:r w:rsidRPr="00C76E5D">
        <w:t>Yukarıdaki şartları topluca taşıyan firmaların başvuru dilekçesine aşağıda</w:t>
      </w:r>
      <w:r>
        <w:t>ki belgeleri eklemeleri gerekir:</w:t>
      </w:r>
    </w:p>
    <w:p w:rsidR="00D73ED9" w:rsidRPr="00C76E5D" w:rsidRDefault="00D73ED9" w:rsidP="00D73ED9">
      <w:pPr>
        <w:spacing w:before="60" w:after="60"/>
        <w:ind w:firstLine="709"/>
        <w:jc w:val="both"/>
      </w:pPr>
      <w:r>
        <w:t>a</w:t>
      </w:r>
      <w:r w:rsidRPr="00C76E5D">
        <w:t xml:space="preserve">) Ticaret Sicil Gazetesinin bir örneği veya Ticaret Sicil Gazetesinin tarih ve sayısı. </w:t>
      </w:r>
    </w:p>
    <w:p w:rsidR="00D73ED9" w:rsidRPr="00C76E5D" w:rsidRDefault="00D73ED9" w:rsidP="00D73ED9">
      <w:pPr>
        <w:spacing w:before="60" w:after="60"/>
        <w:ind w:firstLine="709"/>
        <w:jc w:val="both"/>
      </w:pPr>
      <w:r>
        <w:t>b</w:t>
      </w:r>
      <w:r w:rsidRPr="00C76E5D">
        <w:t>) İmza sirkülerinin onaylı bir örneği.</w:t>
      </w:r>
    </w:p>
    <w:p w:rsidR="00D73ED9" w:rsidRPr="00C76E5D" w:rsidRDefault="00D73ED9" w:rsidP="00D73ED9">
      <w:pPr>
        <w:spacing w:before="60" w:after="60"/>
        <w:ind w:firstLine="709"/>
        <w:jc w:val="both"/>
      </w:pPr>
      <w:r>
        <w:lastRenderedPageBreak/>
        <w:t>c</w:t>
      </w:r>
      <w:r w:rsidRPr="00C76E5D">
        <w:t>) İşe devam etmekte olanlar için son ayrıntılı bilânço ve gelir tablosunun firma kaşesi tatbik edilerek ve firma yetkililerince imzalanarak onaylanmış birer örneği.</w:t>
      </w:r>
    </w:p>
    <w:p w:rsidR="00D73ED9" w:rsidRPr="00C76E5D" w:rsidRDefault="00D73ED9" w:rsidP="00D73ED9">
      <w:pPr>
        <w:spacing w:before="60" w:after="60"/>
        <w:ind w:firstLine="709"/>
        <w:jc w:val="both"/>
        <w:rPr>
          <w:b/>
        </w:rPr>
      </w:pPr>
      <w:r w:rsidRPr="00C76E5D">
        <w:rPr>
          <w:b/>
        </w:rPr>
        <w:t>5.7.3. Yetki Belgesinin Verilmesi</w:t>
      </w:r>
    </w:p>
    <w:p w:rsidR="00D73ED9" w:rsidRPr="00C76E5D" w:rsidRDefault="00D73ED9" w:rsidP="00D73ED9">
      <w:pPr>
        <w:spacing w:before="60" w:after="60"/>
        <w:ind w:firstLine="709"/>
        <w:jc w:val="both"/>
      </w:pPr>
      <w:r w:rsidRPr="00C76E5D">
        <w:t>"Yetki Belgesi" almak için başvuruda bulunacak firmalar hakkında vergi incelemesine yetkili olanlara inceleme yaptırılır. Bu incelemede; firmanın mevcut faaliyeti, mali yapısı, eleman durumu ve benzeri hususlar dikkate alınarak, Türkiye'de ikamet etmeyen yolculara KDV iadesi yapabilecek durumda olup olmadığı araştırılır. İnceleme raporunun Gelir İdaresi Başkanlığınca değerlendirilmesi sonu</w:t>
      </w:r>
      <w:r>
        <w:t>cu</w:t>
      </w:r>
      <w:r w:rsidRPr="00C76E5D">
        <w:t xml:space="preserve">nda </w:t>
      </w:r>
      <w:r>
        <w:t>beş</w:t>
      </w:r>
      <w:r w:rsidRPr="00C76E5D">
        <w:t xml:space="preserve"> yıl süreyle geçerli olmak üzere “Yetki Belgesi” verilebilir. "Yetki Belgesi" almış olan mevcut aracı firmaların</w:t>
      </w:r>
      <w:r>
        <w:t>,</w:t>
      </w:r>
      <w:r w:rsidRPr="00C76E5D">
        <w:t xml:space="preserve"> yetki belgeleri 31/12/2015 tarihine kadar geçerlidir. Yetki belgesi </w:t>
      </w:r>
      <w:r>
        <w:t>beş</w:t>
      </w:r>
      <w:r w:rsidRPr="00C76E5D">
        <w:t xml:space="preserve"> yıllık sürenin sonunda Gelir İdaresi Başkanlığınca şartların bulunup bulunmadığı bakımından değerlendirilerek aynı süreyle uzatıl</w:t>
      </w:r>
      <w:r>
        <w:t>abili</w:t>
      </w:r>
      <w:r w:rsidRPr="00C76E5D">
        <w:t xml:space="preserve">r. </w:t>
      </w:r>
    </w:p>
    <w:p w:rsidR="00D73ED9" w:rsidRPr="00C76E5D" w:rsidRDefault="00D73ED9" w:rsidP="00D73ED9">
      <w:pPr>
        <w:spacing w:before="60" w:after="60"/>
        <w:ind w:firstLine="709"/>
        <w:jc w:val="both"/>
      </w:pPr>
      <w:r w:rsidRPr="00C76E5D">
        <w:t>"Yetki Belgesi" alan firmalar, iade işlemlerine aracılık edecekleri satıcılar ile birer sözleşme yapar. Bu firmalar, sözleşme yaptıkları satıcıların isim/unvan, adres, vergi dairesi ve vergi kimlik numarasına ilişkin bilgileri aylık olarak bir liste halinde izleyen ayın ilk 10 günü içinde Gelir İdaresi Başkanlığına elektronik ortamda gönderir.</w:t>
      </w:r>
    </w:p>
    <w:p w:rsidR="00D73ED9" w:rsidRPr="00C76E5D" w:rsidRDefault="00D73ED9" w:rsidP="00D73ED9">
      <w:pPr>
        <w:spacing w:before="60" w:after="60"/>
        <w:ind w:firstLine="709"/>
        <w:jc w:val="both"/>
      </w:pPr>
      <w:r w:rsidRPr="00C76E5D">
        <w:t xml:space="preserve">"Yetki Belgesi" alan aracı firmalar tarafından, </w:t>
      </w:r>
      <w:r>
        <w:t>bir</w:t>
      </w:r>
      <w:r w:rsidRPr="00C76E5D">
        <w:t xml:space="preserve"> ay içinde yapılan iadelere ait bilgiler (mükellef bazında sadece adet ve toplam tutar olarak) izleyen ay içinde</w:t>
      </w:r>
      <w:r w:rsidRPr="00977226">
        <w:t>; dönem sonu ayrıntılı bi</w:t>
      </w:r>
      <w:r>
        <w:t>lânçoları ile gelir tabloları ise</w:t>
      </w:r>
      <w:r w:rsidRPr="00C76E5D">
        <w:t xml:space="preserve"> gelir ve kurumlar vergisi beyanname verme süresinin bitimini izleyen ay içinde Gelir İdaresi Başkanlığına elektronik ortamda gönderilir.</w:t>
      </w:r>
    </w:p>
    <w:p w:rsidR="00D73ED9" w:rsidRPr="00C76E5D" w:rsidRDefault="00D73ED9" w:rsidP="00D73ED9">
      <w:pPr>
        <w:spacing w:before="60" w:after="60"/>
        <w:ind w:firstLine="709"/>
        <w:jc w:val="both"/>
      </w:pPr>
      <w:r w:rsidRPr="00C76E5D">
        <w:t>"Yetki Belgesi" sahibi aracı firmalar ile satıcılar, iade işleminin yapılmasından müteselsilen sorumludur. İadenin herhangi bir nedenle yetki belgeli aracı firma tarafından yapılmaması halinde, satıcılar iadeyi yapmakla yükümlüdür. Bu husus satıcılarla yapılacak sözleşmelerde açıkça belirtilir.</w:t>
      </w:r>
    </w:p>
    <w:p w:rsidR="00D73ED9" w:rsidRPr="00C76E5D" w:rsidRDefault="00D73ED9" w:rsidP="00D73ED9">
      <w:pPr>
        <w:spacing w:before="60" w:after="60"/>
        <w:ind w:firstLine="709"/>
        <w:jc w:val="both"/>
      </w:pPr>
      <w:r w:rsidRPr="00C76E5D">
        <w:t>İadenin aracı firmalarca, mücbir sebepler dışındaki nedenlerle aksa</w:t>
      </w:r>
      <w:r w:rsidRPr="00C76E5D">
        <w:rPr>
          <w:spacing w:val="-2"/>
        </w:rPr>
        <w:t xml:space="preserve">tılması ve bunun tekrar etmesine rağmen makul sürede makul gerekçelerle giderilmemesi halinde, </w:t>
      </w:r>
      <w:r w:rsidRPr="00C76E5D">
        <w:t>"Yetki Bel</w:t>
      </w:r>
      <w:r>
        <w:t>gesi" iptal edilir. Takip eden beş</w:t>
      </w:r>
      <w:r w:rsidRPr="00C76E5D">
        <w:t xml:space="preserve"> takvim yılı sonuna kadar, hiçbir suretle tekrar "Yetki Belgesi" verilmez.</w:t>
      </w:r>
    </w:p>
    <w:p w:rsidR="00D73ED9" w:rsidRPr="00C76E5D" w:rsidRDefault="00D73ED9" w:rsidP="00D73ED9">
      <w:pPr>
        <w:spacing w:before="60" w:after="60"/>
        <w:ind w:firstLine="709"/>
        <w:jc w:val="both"/>
        <w:rPr>
          <w:b/>
        </w:rPr>
      </w:pPr>
      <w:r w:rsidRPr="00C76E5D">
        <w:rPr>
          <w:b/>
        </w:rPr>
        <w:t>5.7.4. Belge Düzeni</w:t>
      </w:r>
    </w:p>
    <w:p w:rsidR="00D73ED9" w:rsidRPr="00C76E5D" w:rsidRDefault="00D73ED9" w:rsidP="00D73ED9">
      <w:pPr>
        <w:spacing w:before="60" w:after="60"/>
        <w:ind w:firstLine="709"/>
        <w:jc w:val="both"/>
      </w:pPr>
      <w:r w:rsidRPr="00C76E5D">
        <w:t>Yetki belgeli aracı firmaların</w:t>
      </w:r>
      <w:r>
        <w:t>,</w:t>
      </w:r>
      <w:r w:rsidRPr="00C76E5D">
        <w:t xml:space="preserve"> sözleşme yaptıkları satıcıların 3065 sayılı Kanunun </w:t>
      </w:r>
      <w:r>
        <w:t>(11/1-b)</w:t>
      </w:r>
      <w:r w:rsidRPr="00C76E5D">
        <w:t xml:space="preserve"> maddesi kapsamındaki satışlarında</w:t>
      </w:r>
      <w:r>
        <w:t>,</w:t>
      </w:r>
      <w:r w:rsidRPr="00C76E5D">
        <w:t xml:space="preserve"> fatura-çek kullanılır. Bu belgede, 213 sayılı Kanuna ilişkin genel tebliğlerdeki açıklamalar ve “Vergi Usul Kanunu Uyarınca Vergi Mükellefleri Tarafından Kullanılan Belgelerin Basım ve Dağıtım</w:t>
      </w:r>
      <w:r>
        <w:t>ı</w:t>
      </w:r>
      <w:r w:rsidRPr="00C76E5D">
        <w:t xml:space="preserve"> Hakkında Yönetmelik”</w:t>
      </w:r>
      <w:r w:rsidRPr="00C76E5D">
        <w:rPr>
          <w:rStyle w:val="DipnotBavurusu"/>
        </w:rPr>
        <w:footnoteReference w:id="14"/>
      </w:r>
      <w:r w:rsidRPr="00C76E5D">
        <w:t xml:space="preserve"> hükümleri çerçevesinde belgelerin basım işini yapan matbaa işletmecisi, belgelerin ön yüzüne dip not şeklinde adı ve soyadını veya varsa ticaret unvanını, adresini, bağlı olduğu vergi dairesi ve vergi numarası ile Vergi Dairesi Başkanlığıyla/Defterdarlıkla anlaşmasının tarihini yazar.</w:t>
      </w:r>
    </w:p>
    <w:p w:rsidR="00D73ED9" w:rsidRPr="00C76E5D" w:rsidRDefault="00D73ED9" w:rsidP="00D73ED9">
      <w:pPr>
        <w:spacing w:before="60" w:after="60"/>
        <w:ind w:firstLine="709"/>
        <w:jc w:val="both"/>
      </w:pPr>
      <w:r w:rsidRPr="00C76E5D">
        <w:t>Anlaşmalı matbaalarda yaptırılacak işlemler için, yetki belgeli aracı firma tarafından bağlı olduğu vergi dairesinden izin yazısı alınır.</w:t>
      </w:r>
    </w:p>
    <w:p w:rsidR="00D73ED9" w:rsidRPr="00C76E5D" w:rsidRDefault="00D73ED9" w:rsidP="00D73ED9">
      <w:pPr>
        <w:spacing w:before="60" w:after="60"/>
        <w:ind w:firstLine="709"/>
        <w:jc w:val="both"/>
      </w:pPr>
      <w:r w:rsidRPr="00C76E5D">
        <w:t xml:space="preserve">Söz konusu izin yazısının verilmesi sırasında daha önce yayımlanan 213 sayılı Kanuna ilişkin Genel Tebliğler ile “Vergi Usul Kanunu Uyarınca Vergi Mükellefleri Tarafından Kullanılan Belgelerin Basım ve </w:t>
      </w:r>
      <w:r>
        <w:t>Dağıtımı Hakkında Yönetmelik”</w:t>
      </w:r>
      <w:r w:rsidRPr="00C76E5D">
        <w:t xml:space="preserve"> esaslar</w:t>
      </w:r>
      <w:r>
        <w:t>ın</w:t>
      </w:r>
      <w:r w:rsidRPr="00C76E5D">
        <w:t>a uyulur.</w:t>
      </w:r>
    </w:p>
    <w:p w:rsidR="00D73ED9" w:rsidRPr="00C76E5D" w:rsidRDefault="00D73ED9" w:rsidP="00D73ED9">
      <w:pPr>
        <w:spacing w:before="60" w:after="60"/>
        <w:ind w:firstLine="709"/>
        <w:jc w:val="both"/>
      </w:pPr>
      <w:r w:rsidRPr="00C76E5D">
        <w:t>Bu uygulama kapsamındaki satışlarda</w:t>
      </w:r>
      <w:r>
        <w:t>,</w:t>
      </w:r>
      <w:r w:rsidRPr="00C76E5D">
        <w:t xml:space="preserve"> alıcıya yapılacak iade işleminde çek kullanılması da mümkündür. Bu durumda Türkiye’de ikamet etmeyen yolculara yapılan satışlarda fatura ve çek prensip olarak ayrı ayrı düzenlenir. </w:t>
      </w:r>
      <w:r>
        <w:t>Ancak, söz konusu fatura ve çek</w:t>
      </w:r>
      <w:r w:rsidRPr="00C76E5D">
        <w:t xml:space="preserve">in ayrı ayrı düzenlenebilmesinin </w:t>
      </w:r>
      <w:r w:rsidRPr="00C76E5D">
        <w:lastRenderedPageBreak/>
        <w:t>yanı sıra yetki belgeli aracı firmayla sözleşmesi bulunan satıcılardan isteyenlerin fatura-çek ibareli belgeyi fatura olarak kullanmaları da mümkündür.</w:t>
      </w:r>
    </w:p>
    <w:p w:rsidR="00D73ED9" w:rsidRPr="00C76E5D" w:rsidRDefault="00D73ED9" w:rsidP="00D73ED9">
      <w:pPr>
        <w:spacing w:before="60" w:after="60"/>
        <w:ind w:firstLine="709"/>
        <w:jc w:val="both"/>
      </w:pPr>
      <w:r>
        <w:t>Faturada/çek</w:t>
      </w:r>
      <w:r w:rsidRPr="00C76E5D">
        <w:t>te;</w:t>
      </w:r>
    </w:p>
    <w:p w:rsidR="00D73ED9" w:rsidRPr="00C76E5D" w:rsidRDefault="00D73ED9" w:rsidP="00D73ED9">
      <w:pPr>
        <w:spacing w:before="60" w:after="60"/>
        <w:ind w:firstLine="709"/>
        <w:jc w:val="both"/>
      </w:pPr>
      <w:r w:rsidRPr="00C76E5D">
        <w:t>- Yetki belgeli aracı firmanın adı-soyadı veya ticaret unvanı, adresi, vergi dairesi ve vergi numarası,</w:t>
      </w:r>
    </w:p>
    <w:p w:rsidR="00D73ED9" w:rsidRPr="00C76E5D" w:rsidRDefault="00D73ED9" w:rsidP="00D73ED9">
      <w:pPr>
        <w:spacing w:before="60" w:after="60"/>
        <w:ind w:firstLine="709"/>
        <w:jc w:val="both"/>
      </w:pPr>
      <w:r w:rsidRPr="00C76E5D">
        <w:t>- Müşterinin adı-soyadı veya ticaret unvanı, adresi,</w:t>
      </w:r>
    </w:p>
    <w:p w:rsidR="00D73ED9" w:rsidRPr="00C76E5D" w:rsidRDefault="00D73ED9" w:rsidP="00D73ED9">
      <w:pPr>
        <w:spacing w:before="60" w:after="60"/>
        <w:ind w:firstLine="709"/>
        <w:jc w:val="both"/>
      </w:pPr>
      <w:r w:rsidRPr="00C76E5D">
        <w:t>- Sözleşmeli satıcının adı-soyadı veya ticaret unvanı, adresi, vergi dairesi ve vergi numarası,</w:t>
      </w:r>
    </w:p>
    <w:p w:rsidR="00D73ED9" w:rsidRPr="00C76E5D" w:rsidRDefault="00D73ED9" w:rsidP="00D73ED9">
      <w:pPr>
        <w:spacing w:before="60" w:after="60"/>
        <w:ind w:firstLine="709"/>
        <w:jc w:val="both"/>
      </w:pPr>
      <w:r w:rsidRPr="00C76E5D">
        <w:t>- Düzenlenme tarihi, seri ve sıra numarası,</w:t>
      </w:r>
    </w:p>
    <w:p w:rsidR="00D73ED9" w:rsidRPr="00C76E5D" w:rsidRDefault="00D73ED9" w:rsidP="00D73ED9">
      <w:pPr>
        <w:spacing w:before="60" w:after="60"/>
        <w:ind w:firstLine="709"/>
        <w:jc w:val="both"/>
      </w:pPr>
      <w:r w:rsidRPr="00C76E5D">
        <w:t>- Malın nevi, miktarı, fiyatı ve tutarı,</w:t>
      </w:r>
    </w:p>
    <w:p w:rsidR="00D73ED9" w:rsidRPr="00C76E5D" w:rsidRDefault="00D73ED9" w:rsidP="00D73ED9">
      <w:pPr>
        <w:spacing w:before="60" w:after="60"/>
        <w:ind w:firstLine="709"/>
        <w:jc w:val="both"/>
      </w:pPr>
      <w:r w:rsidRPr="00C76E5D">
        <w:t xml:space="preserve">bilgilerinin bulunması zorunludur. </w:t>
      </w:r>
    </w:p>
    <w:p w:rsidR="00D73ED9" w:rsidRPr="00C76E5D" w:rsidRDefault="00D73ED9" w:rsidP="00D73ED9">
      <w:pPr>
        <w:spacing w:before="60" w:after="60"/>
        <w:ind w:firstLine="709"/>
        <w:jc w:val="both"/>
      </w:pPr>
      <w:r w:rsidRPr="00C76E5D">
        <w:t>Bu bilgilere</w:t>
      </w:r>
      <w:r>
        <w:t>,</w:t>
      </w:r>
      <w:r w:rsidRPr="00C76E5D">
        <w:t xml:space="preserve"> matbaa baskılı olarak yer verilmemiş olan fatura-çekler ise satıcının aynı bilgileri ihtiva eden kaşesi tatbik edilmek suretiyle kullanılır.</w:t>
      </w:r>
    </w:p>
    <w:p w:rsidR="00D73ED9" w:rsidRPr="00C76E5D" w:rsidRDefault="00D73ED9" w:rsidP="00D73ED9">
      <w:pPr>
        <w:spacing w:before="60" w:after="60"/>
        <w:ind w:firstLine="709"/>
        <w:jc w:val="both"/>
      </w:pPr>
      <w:r w:rsidRPr="00C76E5D">
        <w:t>Ayrıca, bu belgede Türkiye’de ikamet etmeyen yolculara KDV iadesi dışında kullanılamayacağı ve ciro edilemeyeceğine dair bir ifadeye de yer verilir.</w:t>
      </w:r>
    </w:p>
    <w:p w:rsidR="00D73ED9" w:rsidRPr="00C76E5D" w:rsidRDefault="00D73ED9" w:rsidP="00D73ED9">
      <w:pPr>
        <w:spacing w:before="60" w:after="60"/>
        <w:ind w:firstLine="709"/>
        <w:jc w:val="both"/>
      </w:pPr>
      <w:r w:rsidRPr="00C76E5D">
        <w:t xml:space="preserve">Bu belge aracı firma tarafından </w:t>
      </w:r>
      <w:r>
        <w:t>bir</w:t>
      </w:r>
      <w:r w:rsidRPr="00C76E5D">
        <w:t xml:space="preserve"> asıl ve </w:t>
      </w:r>
      <w:r>
        <w:t>üç</w:t>
      </w:r>
      <w:r w:rsidRPr="00C76E5D">
        <w:t xml:space="preserve"> örnek olmak üzere yurtdışında da bastırılabilir. Ancak seri ve sıra numarası ile Maliye Bakanlığının özel işareti (amblem), yurtiçinde aracı firmanın faaliyette bulunduğu il sınırları içindeki anlaşmalı matbaalardan biri tarafından basılır.</w:t>
      </w:r>
    </w:p>
    <w:p w:rsidR="00D73ED9" w:rsidRPr="00C76E5D" w:rsidRDefault="00D73ED9" w:rsidP="00D73ED9">
      <w:pPr>
        <w:spacing w:before="60" w:after="60"/>
        <w:ind w:firstLine="709"/>
        <w:jc w:val="both"/>
      </w:pPr>
      <w:r>
        <w:t>Fatura-çek</w:t>
      </w:r>
      <w:r w:rsidRPr="00C76E5D">
        <w:t>in yalnızca asıllarında Maliye Bakanlığının özel işaretinin (amblem) bulunması yeterlidir. Diğer örneklerde bu işaretin bulunma zorunluluğu yoktur.</w:t>
      </w:r>
    </w:p>
    <w:p w:rsidR="00D73ED9" w:rsidRPr="00C76E5D" w:rsidRDefault="00D73ED9" w:rsidP="00D73ED9">
      <w:pPr>
        <w:spacing w:before="60" w:after="60"/>
        <w:ind w:firstLine="709"/>
        <w:jc w:val="both"/>
      </w:pPr>
      <w:r w:rsidRPr="00C76E5D">
        <w:t>Fatura-çekler aracı firma tarafından satıcıya zimmet karşılığı teslim edilir. Her satıcıya verilen fatura-çeklerin seri ve sıra numaraları, teslim tarihini izleyen 15 gün içinde yetki belgeli aracı firma tarafından Gelir İdaresi Başkanlığına elektronik ortamda gönderilir.</w:t>
      </w:r>
    </w:p>
    <w:p w:rsidR="00D73ED9" w:rsidRPr="00C76E5D" w:rsidRDefault="00D73ED9" w:rsidP="00D73ED9">
      <w:pPr>
        <w:spacing w:before="60" w:after="60"/>
        <w:ind w:firstLine="709"/>
        <w:jc w:val="both"/>
      </w:pPr>
      <w:r w:rsidRPr="00C76E5D">
        <w:t>Yetki belgeli aracı firmanın satıcı ile yaptığı sözleşmenin iptali veya satıcının işi terk etmesi halinde, satıcıya ait bilgilerin matbaa baskılı ya da kaşe tatbiki suretiyle yer aldığı fatura/çekler vergi dairesine teslim edilir. Bu durum vergi dairesi yetkilileri ile satıcı tarafından bir tutanakla tespit edilir. Bu tutanağın bir örneği de satıcı tarafından tutanak tarihini izleyen 15 gün içinde yetki belgeli aracı firmaya gönderilir.</w:t>
      </w:r>
    </w:p>
    <w:p w:rsidR="00D73ED9" w:rsidRPr="00C76E5D" w:rsidRDefault="00D73ED9" w:rsidP="00D73ED9">
      <w:pPr>
        <w:spacing w:before="60" w:after="60"/>
        <w:ind w:firstLine="709"/>
        <w:jc w:val="both"/>
      </w:pPr>
      <w:r w:rsidRPr="00C76E5D">
        <w:t>Satıcıya ait bilgilere matbaa baskısı ya da kaşe tatbik edilerek yer verilmemiş fatura-çekler, yetki belgeli aracı firmaya iade edilir. Ancak bunların seri ve sıra numaraları, satıcı tarafından bağlı olduğu vergi dairesine bildirilir. Vergi daireleri iptal edilen faturalara ilişkin bilgileri tutanak tarihinden itibaren 15 gün içinde Gelir İdaresi Başkanlığına elektronik ortamda intikal ettirir.</w:t>
      </w:r>
    </w:p>
    <w:p w:rsidR="00D73ED9" w:rsidRPr="00C76E5D" w:rsidRDefault="00D73ED9" w:rsidP="00D73ED9">
      <w:pPr>
        <w:pStyle w:val="NormalWeb"/>
        <w:spacing w:before="60" w:beforeAutospacing="0" w:after="60" w:afterAutospacing="0"/>
        <w:ind w:firstLine="709"/>
        <w:jc w:val="both"/>
        <w:rPr>
          <w:color w:val="auto"/>
          <w:sz w:val="22"/>
          <w:szCs w:val="22"/>
        </w:rPr>
      </w:pPr>
      <w:r w:rsidRPr="00C76E5D">
        <w:rPr>
          <w:color w:val="auto"/>
          <w:sz w:val="22"/>
          <w:szCs w:val="22"/>
        </w:rPr>
        <w:t xml:space="preserve">Yetki belgeli aracı firma ile sözleşme yapan satıcıların ayrıca vergi dairesinden izin belgesi alma zorunluluğu yoktur. Yetki belgeli aracı firmayla sözleşme yapan bu satıcıların işletmelerinin görünür bir yerine, </w:t>
      </w:r>
    </w:p>
    <w:p w:rsidR="00D73ED9" w:rsidRPr="00C76E5D" w:rsidRDefault="00D73ED9" w:rsidP="00D73ED9">
      <w:pPr>
        <w:pStyle w:val="NormalWeb"/>
        <w:spacing w:before="60" w:beforeAutospacing="0" w:after="60" w:afterAutospacing="0"/>
        <w:ind w:firstLine="709"/>
        <w:jc w:val="both"/>
        <w:rPr>
          <w:color w:val="auto"/>
          <w:sz w:val="22"/>
          <w:szCs w:val="22"/>
        </w:rPr>
      </w:pPr>
      <w:r w:rsidRPr="00C76E5D">
        <w:rPr>
          <w:i/>
          <w:iCs/>
          <w:color w:val="auto"/>
          <w:sz w:val="22"/>
          <w:szCs w:val="22"/>
        </w:rPr>
        <w:t>“İşletmemizde</w:t>
      </w:r>
      <w:r w:rsidRPr="00C76E5D">
        <w:rPr>
          <w:color w:val="auto"/>
          <w:sz w:val="22"/>
          <w:szCs w:val="22"/>
        </w:rPr>
        <w:t>, ……….</w:t>
      </w:r>
      <w:r w:rsidRPr="00C76E5D">
        <w:rPr>
          <w:i/>
          <w:iCs/>
          <w:color w:val="auto"/>
          <w:sz w:val="22"/>
          <w:szCs w:val="22"/>
        </w:rPr>
        <w:t xml:space="preserve"> ile yapılan </w:t>
      </w:r>
      <w:r w:rsidRPr="00C76E5D">
        <w:rPr>
          <w:color w:val="auto"/>
          <w:sz w:val="22"/>
          <w:szCs w:val="22"/>
        </w:rPr>
        <w:t>…...….</w:t>
      </w:r>
      <w:r w:rsidRPr="00C76E5D">
        <w:rPr>
          <w:i/>
          <w:iCs/>
          <w:color w:val="auto"/>
          <w:sz w:val="22"/>
          <w:szCs w:val="22"/>
        </w:rPr>
        <w:t xml:space="preserve">tarihli sözleşmeye dayanılarak, 3065 sayılı Kanunun </w:t>
      </w:r>
      <w:r>
        <w:rPr>
          <w:i/>
          <w:iCs/>
          <w:color w:val="auto"/>
          <w:sz w:val="22"/>
          <w:szCs w:val="22"/>
        </w:rPr>
        <w:t>(</w:t>
      </w:r>
      <w:r w:rsidRPr="00C76E5D">
        <w:rPr>
          <w:i/>
          <w:iCs/>
          <w:color w:val="auto"/>
          <w:sz w:val="22"/>
          <w:szCs w:val="22"/>
        </w:rPr>
        <w:t>11/1-b</w:t>
      </w:r>
      <w:r>
        <w:rPr>
          <w:i/>
          <w:iCs/>
          <w:color w:val="auto"/>
          <w:sz w:val="22"/>
          <w:szCs w:val="22"/>
        </w:rPr>
        <w:t>)</w:t>
      </w:r>
      <w:r w:rsidRPr="00C76E5D">
        <w:rPr>
          <w:i/>
          <w:iCs/>
          <w:color w:val="auto"/>
          <w:sz w:val="22"/>
          <w:szCs w:val="22"/>
        </w:rPr>
        <w:t xml:space="preserve"> maddesine göre Türkiye’de ikamet etmeyen yolculara yapılan satışlarda KDV istisnası uygulanmaktadır. (tarih)”</w:t>
      </w:r>
    </w:p>
    <w:p w:rsidR="00D73ED9" w:rsidRPr="00C76E5D" w:rsidRDefault="00D73ED9" w:rsidP="00D73ED9">
      <w:pPr>
        <w:pStyle w:val="NormalWeb"/>
        <w:spacing w:before="60" w:beforeAutospacing="0" w:after="60" w:afterAutospacing="0"/>
        <w:ind w:firstLine="709"/>
        <w:jc w:val="both"/>
        <w:rPr>
          <w:color w:val="auto"/>
          <w:sz w:val="22"/>
          <w:szCs w:val="22"/>
        </w:rPr>
      </w:pPr>
      <w:r w:rsidRPr="00C76E5D">
        <w:rPr>
          <w:color w:val="auto"/>
          <w:sz w:val="22"/>
          <w:szCs w:val="22"/>
        </w:rPr>
        <w:t xml:space="preserve">ifadesinin yer aldığı bir levha asmaları gerekir. Levhada sözleşme yapılan satıcı ve yetki belgeli aracı firmanın imzası tatbik edilmiş onay kaşeleri ve istenirse logoları yer alır. </w:t>
      </w:r>
    </w:p>
    <w:p w:rsidR="00D73ED9" w:rsidRPr="00C76E5D" w:rsidRDefault="00D73ED9" w:rsidP="00D73ED9">
      <w:pPr>
        <w:pStyle w:val="NormalWeb"/>
        <w:spacing w:before="60" w:beforeAutospacing="0" w:after="60" w:afterAutospacing="0"/>
        <w:ind w:firstLine="709"/>
        <w:jc w:val="both"/>
        <w:rPr>
          <w:color w:val="auto"/>
          <w:sz w:val="22"/>
          <w:szCs w:val="22"/>
        </w:rPr>
      </w:pPr>
      <w:r w:rsidRPr="00C76E5D">
        <w:rPr>
          <w:color w:val="auto"/>
          <w:sz w:val="22"/>
          <w:szCs w:val="22"/>
        </w:rPr>
        <w:t xml:space="preserve">Sözleşmelerin iptal edilmesi, yenilenmemesi veya satıcının işi terk etmesi halinde Tebliğin bu bölümündeki açıklamalara göre işlem yapılır. Bu durumdaki satıcılar yukarıda belirtilen levhayı da vergi dairesine teslim ederler. İşe devam eden satıcıların istisna kapsamında işlem yapmak istemeleri halinde yeni bir izin belgesi veya yetki belgeli aracı firmalardan biri ile sözleşme yapmaları gerekir. </w:t>
      </w:r>
    </w:p>
    <w:p w:rsidR="00D73ED9" w:rsidRPr="00C76E5D" w:rsidRDefault="00D73ED9" w:rsidP="00D73ED9">
      <w:pPr>
        <w:pStyle w:val="NormalWeb"/>
        <w:spacing w:before="60" w:beforeAutospacing="0" w:after="60" w:afterAutospacing="0"/>
        <w:ind w:firstLine="709"/>
        <w:jc w:val="both"/>
        <w:rPr>
          <w:color w:val="auto"/>
          <w:sz w:val="22"/>
          <w:szCs w:val="22"/>
        </w:rPr>
      </w:pPr>
      <w:r w:rsidRPr="00C76E5D">
        <w:rPr>
          <w:color w:val="auto"/>
          <w:sz w:val="22"/>
          <w:szCs w:val="22"/>
        </w:rPr>
        <w:lastRenderedPageBreak/>
        <w:t xml:space="preserve">Öte yandan, yetki belgeli aracı firmalarla sözleşmesi bulunan veya ilk defa sözleşme imzalayacak olan satıcıların vergi dairesinden aldıkları izin belgesi yerine yukarıda belirtildiği şekilde düzenlenmiş levhayı işletmelerinde kullanmaları mümkündür. Bu durumda vergi dairesinden alınan izin belgesinin vergi dairesine teslim edilmesi gerekir. </w:t>
      </w:r>
    </w:p>
    <w:p w:rsidR="00D73ED9" w:rsidRPr="00C76E5D" w:rsidRDefault="00D73ED9" w:rsidP="00D73ED9">
      <w:pPr>
        <w:spacing w:before="60" w:after="60"/>
        <w:ind w:firstLine="709"/>
        <w:jc w:val="both"/>
        <w:rPr>
          <w:b/>
        </w:rPr>
      </w:pPr>
      <w:r w:rsidRPr="00C76E5D">
        <w:rPr>
          <w:b/>
        </w:rPr>
        <w:t>5.7.5. Alıcıya İadenin Yapılması</w:t>
      </w:r>
    </w:p>
    <w:p w:rsidR="00D73ED9" w:rsidRPr="00C76E5D" w:rsidRDefault="00D73ED9" w:rsidP="00D73ED9">
      <w:pPr>
        <w:spacing w:before="60" w:after="60"/>
        <w:ind w:firstLine="709"/>
        <w:jc w:val="both"/>
      </w:pPr>
      <w:r w:rsidRPr="00C76E5D">
        <w:t>Yetki belgeli aracı firma ile sözleşme yapan satıcı, Türkiye'de ikamet etmeyen yolculara yapacağı s</w:t>
      </w:r>
      <w:r>
        <w:t>atışta kullanacağı fatura-çeki dört</w:t>
      </w:r>
      <w:r w:rsidRPr="00C76E5D">
        <w:t xml:space="preserve"> nüsha olarak düzenleyip aslı ile iki örneğini alıcıya verir.</w:t>
      </w:r>
    </w:p>
    <w:p w:rsidR="00D73ED9" w:rsidRPr="00C76E5D" w:rsidRDefault="00D73ED9" w:rsidP="00D73ED9">
      <w:pPr>
        <w:spacing w:before="60" w:after="60"/>
        <w:ind w:firstLine="709"/>
        <w:jc w:val="both"/>
      </w:pPr>
      <w:r w:rsidRPr="00C76E5D">
        <w:t>Alıcı gümrük çıkışında elindeki fatura-çek aslı ve örneklerini ilgili gümrük görevlisine onaylatır, aslını muhafaza eder, diğer iki örneğini görevliye bırakır.</w:t>
      </w:r>
    </w:p>
    <w:p w:rsidR="00D73ED9" w:rsidRPr="00C76E5D" w:rsidRDefault="00D73ED9" w:rsidP="00D73ED9">
      <w:pPr>
        <w:spacing w:before="60" w:after="60"/>
        <w:ind w:firstLine="709"/>
        <w:jc w:val="both"/>
      </w:pPr>
      <w:r w:rsidRPr="00C76E5D">
        <w:t>İade</w:t>
      </w:r>
      <w:r>
        <w:t>,</w:t>
      </w:r>
      <w:r w:rsidRPr="00C76E5D">
        <w:t xml:space="preserve"> alıcıda kalan onaylı fatura-çek aslı ile yapılır. Aracı firma iade işleminden sonra fatura-çeki satıcıya göndermez ve 213 sayılı Kanunun muhafaza ve ibraz hükümlerine göre saklar. Ancak </w:t>
      </w:r>
      <w:r>
        <w:t>bir</w:t>
      </w:r>
      <w:r w:rsidRPr="00C76E5D">
        <w:t xml:space="preserve"> ay içinde yaptığı iadeler için bir icmal düzenler, izleyen ayın ilk 15 günü içinde ilgili satıcıya gönderir. Bu icmalde; iadeye esas olan fatura-çekin tarih ve numarası, iadeye esas olan KDV tutarı ve iade tarihi yer alır, aracı firmanın kaşesi tatbik edilir ve firma yetkililerince imzalanarak onaylanır.</w:t>
      </w:r>
    </w:p>
    <w:p w:rsidR="00D73ED9" w:rsidRPr="00C76E5D" w:rsidRDefault="00D73ED9" w:rsidP="00D73ED9">
      <w:pPr>
        <w:spacing w:before="60" w:after="60"/>
        <w:ind w:firstLine="709"/>
        <w:jc w:val="both"/>
      </w:pPr>
      <w:r w:rsidRPr="00C76E5D">
        <w:t xml:space="preserve">Söz konusu icmaller, satıcı tarafından </w:t>
      </w:r>
      <w:r>
        <w:t xml:space="preserve">213 sayılı </w:t>
      </w:r>
      <w:r w:rsidRPr="00C76E5D">
        <w:t xml:space="preserve">Kanunda öngörülen süreler içinde defterlerine kaydedilir. KDV indirimi ise aracı kuruma yapılacak ödemeye karşılık olarak aracı kurum tarafından düzenlenecek olan (avans şeklinde düzenlenen icmaller hariç) ödeme belgelerine dayanılarak, ödeme belgesinin deftere kaydedildiği dönem beyannamesinde yapılır. </w:t>
      </w:r>
    </w:p>
    <w:p w:rsidR="00D73ED9" w:rsidRPr="00C76E5D" w:rsidRDefault="00D73ED9" w:rsidP="00D73ED9">
      <w:pPr>
        <w:spacing w:before="60" w:after="60"/>
        <w:ind w:firstLine="709"/>
        <w:jc w:val="both"/>
      </w:pPr>
      <w:r w:rsidRPr="00C76E5D">
        <w:t xml:space="preserve">Yetki belgeli aracı firma ile sözleşme yapan satıcı bu icmalleri ve kendilerinde kalan fatura-çek nüshalarını 213 sayılı Kanunun muhafaza ve ibraz hükümleri çerçevesinde saklar. </w:t>
      </w:r>
    </w:p>
    <w:p w:rsidR="00D73ED9" w:rsidRPr="00C76E5D" w:rsidRDefault="00D73ED9" w:rsidP="00D73ED9">
      <w:pPr>
        <w:pStyle w:val="GvdeMetni"/>
        <w:spacing w:before="60" w:after="60"/>
        <w:ind w:firstLine="709"/>
        <w:rPr>
          <w:szCs w:val="22"/>
        </w:rPr>
      </w:pPr>
      <w:r w:rsidRPr="00C76E5D">
        <w:rPr>
          <w:szCs w:val="22"/>
        </w:rPr>
        <w:t xml:space="preserve">Yetki belgeli aracı firmaların bu hizmet karşılığı elde ettikleri komisyonlar KDV’ye tabidir. KDV, iadeye esas olan tutar ile alıcıya ödenen tutar arasındaki fark üzerinden iç yüzde yoluyla hesaplanır. </w:t>
      </w:r>
    </w:p>
    <w:p w:rsidR="00D73ED9" w:rsidRPr="00C76E5D" w:rsidRDefault="00D73ED9" w:rsidP="00D73ED9">
      <w:pPr>
        <w:spacing w:before="60" w:after="60"/>
        <w:ind w:right="-108" w:firstLine="709"/>
        <w:jc w:val="both"/>
      </w:pPr>
      <w:r w:rsidRPr="00C76E5D">
        <w:t>Bu farkın, fatura-çeklerde ayrıca gösterilmesi veya fatura-çeklerin bu farkın kolayca hesaplanmasına imkân verecek şekilde düzenlenmesi zorunludur.</w:t>
      </w:r>
    </w:p>
    <w:p w:rsidR="00D73ED9" w:rsidRPr="00C76E5D" w:rsidRDefault="00D73ED9" w:rsidP="00D73ED9">
      <w:pPr>
        <w:spacing w:before="60" w:after="60"/>
        <w:ind w:firstLine="709"/>
        <w:jc w:val="both"/>
        <w:rPr>
          <w:b/>
        </w:rPr>
      </w:pPr>
      <w:r w:rsidRPr="00C76E5D">
        <w:rPr>
          <w:b/>
        </w:rPr>
        <w:t>5.8. Satıcının Yükümlülükleri</w:t>
      </w:r>
    </w:p>
    <w:p w:rsidR="00D73ED9" w:rsidRPr="00C76E5D" w:rsidRDefault="00D73ED9" w:rsidP="00D73ED9">
      <w:pPr>
        <w:spacing w:before="60" w:after="60"/>
        <w:ind w:firstLine="709"/>
        <w:jc w:val="both"/>
      </w:pPr>
      <w:r w:rsidRPr="00C76E5D">
        <w:t>İstisna kapsamındaki satışlarla ilgili verginin beyanı ve indirimi ile indirilemeyen vergilerin iade konusu yapılmasın</w:t>
      </w:r>
      <w:r>
        <w:t xml:space="preserve">a ilişkin beyan, </w:t>
      </w:r>
      <w:r w:rsidRPr="00C76E5D">
        <w:t>Tebliğin (</w:t>
      </w:r>
      <w:r>
        <w:t>II</w:t>
      </w:r>
      <w:r w:rsidRPr="00C76E5D">
        <w:t>/A-5.9) bölümündeki açıklamalara göre yapılır.</w:t>
      </w:r>
    </w:p>
    <w:p w:rsidR="00D73ED9" w:rsidRPr="00C76E5D" w:rsidRDefault="00D73ED9" w:rsidP="00D73ED9">
      <w:pPr>
        <w:spacing w:before="60" w:after="60"/>
        <w:ind w:right="-108" w:firstLine="709"/>
        <w:jc w:val="both"/>
      </w:pPr>
      <w:r w:rsidRPr="00C76E5D">
        <w:t>Satıcı</w:t>
      </w:r>
      <w:r>
        <w:t>,</w:t>
      </w:r>
      <w:r w:rsidRPr="00C76E5D">
        <w:t xml:space="preserve"> bir vergilendirme döneminde alıcılara iade ettikleri vergilerin ayrıntılarını göstermek üzere, firmanın kaşesini ve yetkililerin imzasını taşıyan bir liste hazırlar ve bir dilekçe ekinde beyanname verme süresi içinde bağlı olunan vergi dairesine verir. Satıcı, satış faturasının kendisinde kalan nüshasını, alıcı tarafından gönderilen veya elden getirilen onaylı çek ve fatura örneklerini, çek defteri dip kuponlarını, banka dekontlarını, havale makbuzlarını, aracı firma icmallerini ve buna benzer belgeleri 213 sayılı Kanunun muhafaza ve ibraz hükümlerine göre saklar ve istenildiğinde ibraz eder.</w:t>
      </w:r>
    </w:p>
    <w:p w:rsidR="00D73ED9" w:rsidRPr="00C76E5D" w:rsidRDefault="00D73ED9" w:rsidP="00D73ED9">
      <w:pPr>
        <w:spacing w:before="60" w:after="60"/>
        <w:ind w:firstLine="709"/>
        <w:jc w:val="both"/>
        <w:rPr>
          <w:b/>
        </w:rPr>
      </w:pPr>
      <w:r w:rsidRPr="00C76E5D">
        <w:rPr>
          <w:b/>
        </w:rPr>
        <w:t>5.9. İstisnanın Beyanı</w:t>
      </w:r>
    </w:p>
    <w:p w:rsidR="00D73ED9" w:rsidRPr="00C76E5D" w:rsidRDefault="00D73ED9" w:rsidP="00D73ED9">
      <w:pPr>
        <w:spacing w:before="60" w:after="60"/>
        <w:ind w:right="-108" w:firstLine="709"/>
        <w:jc w:val="both"/>
      </w:pPr>
      <w:r w:rsidRPr="00C76E5D">
        <w:t xml:space="preserve">3065 sayılı Kanunun </w:t>
      </w:r>
      <w:r>
        <w:t>(11/1-b)</w:t>
      </w:r>
      <w:r w:rsidRPr="00C76E5D">
        <w:t xml:space="preserve"> maddesi kapsamında Türkiye’de ikamet etmeyen yolculara satış yapan mükelleflerce bu işlemler</w:t>
      </w:r>
      <w:r>
        <w:t>,</w:t>
      </w:r>
      <w:r w:rsidRPr="00C76E5D">
        <w:t xml:space="preserve"> teslimin yapıldığı dönem 1 No.lu KDV Beyannamesinin “Matrah” kulakçığında “Diğer İşlemler” tablosunda 501 kod numaralı satır aracılığıyla beyan edilir. Bu satırın, "Matrah" sütununa aynı veya farklı vergi oranlarına tabi teslim bedellerinin KDV hariç toplamı, "Vergi" sütununa ise bu teslimler üzerinden hesaplanan KDV toplamı yazılır. </w:t>
      </w:r>
    </w:p>
    <w:p w:rsidR="00D73ED9" w:rsidRPr="00C76E5D" w:rsidRDefault="00D73ED9" w:rsidP="00D73ED9">
      <w:pPr>
        <w:spacing w:before="60" w:after="60"/>
        <w:ind w:right="-108" w:firstLine="709"/>
        <w:jc w:val="both"/>
      </w:pPr>
      <w:r w:rsidRPr="00C76E5D">
        <w:t>Satış sırasında tahsil edilmiş olan verginin alıcıya iade edildiği dönemde ise alıcıya iade edilen vergi tutarı, 1 No.lu KDV Beyannamesinin “İndirimler” kulakçığında “İndirimler” tablosunda 104 kod numaralı satır aracılığıyla indirim konusu yapılır.</w:t>
      </w:r>
    </w:p>
    <w:p w:rsidR="00D73ED9" w:rsidRPr="00C76E5D" w:rsidRDefault="00D73ED9" w:rsidP="00D73ED9">
      <w:pPr>
        <w:spacing w:before="60" w:after="60"/>
        <w:ind w:right="-108" w:firstLine="709"/>
        <w:jc w:val="both"/>
      </w:pPr>
      <w:r w:rsidRPr="00C76E5D">
        <w:lastRenderedPageBreak/>
        <w:t xml:space="preserve">Mükelleflerin bu işlemle ilgili olarak iade almak istemeleri halinde “Diğer İade Hakkı Doğuran İşlemler” tablosunun 408 kod numaralı satırına kayıt yapılır. Satırın “Teslim ve Hizmet Tutarı” sütununa istisna kapsamındaki teslimin KDV hariç bedeli girilir. “İadeye Konu Olan KDV” sütununa ise 104 kod numaralı satıra kaydedilen tutar aynen aktarılır. </w:t>
      </w:r>
    </w:p>
    <w:p w:rsidR="00D73ED9" w:rsidRPr="00C76E5D" w:rsidRDefault="00D73ED9" w:rsidP="00D73ED9">
      <w:pPr>
        <w:spacing w:before="60" w:after="60"/>
        <w:ind w:right="-108" w:firstLine="709"/>
        <w:jc w:val="both"/>
      </w:pPr>
      <w:r w:rsidRPr="00C76E5D">
        <w:t>Teslim ve KDV’nin alıcıya iadesi, aynı dönemde gerçekleşirse, 501, 104 ve 408 kod numaralı satırlar aynı dönemde doldurulur. KDV’nin alıcıya iadesi, teslimden sonraki bir dönemde gerçekleşirse, 104 ve 408 kod numaralı satırlara kayıt KDV’nin iade edildiği dönemde yapılır.</w:t>
      </w:r>
    </w:p>
    <w:p w:rsidR="00D73ED9" w:rsidRPr="00C76E5D" w:rsidRDefault="00D73ED9" w:rsidP="00D73ED9">
      <w:pPr>
        <w:spacing w:before="60" w:after="60"/>
        <w:ind w:right="-108" w:firstLine="709"/>
        <w:jc w:val="both"/>
      </w:pPr>
      <w:r w:rsidRPr="00C76E5D">
        <w:t>Bu teslimlerle ilgili olarak iade almak istemeyen mükelleflerce “Diğer İade Hakkı Doğuran İşlemler” tablosuna herhangi bir kayıt yapılmaz.</w:t>
      </w:r>
    </w:p>
    <w:p w:rsidR="00D73ED9" w:rsidRPr="00C76E5D" w:rsidRDefault="00D73ED9" w:rsidP="00D73ED9">
      <w:pPr>
        <w:spacing w:before="60" w:after="60"/>
        <w:ind w:right="-108" w:firstLine="709"/>
        <w:jc w:val="both"/>
        <w:rPr>
          <w:b/>
        </w:rPr>
      </w:pPr>
      <w:r w:rsidRPr="00C76E5D">
        <w:rPr>
          <w:b/>
        </w:rPr>
        <w:t>5.10. İstisnanın Tevsiki</w:t>
      </w:r>
    </w:p>
    <w:p w:rsidR="00D73ED9" w:rsidRPr="00C76E5D" w:rsidRDefault="00D73ED9" w:rsidP="00D73ED9">
      <w:pPr>
        <w:spacing w:before="60" w:after="60"/>
        <w:ind w:right="-108" w:firstLine="709"/>
        <w:jc w:val="both"/>
      </w:pPr>
      <w:r w:rsidRPr="00C76E5D">
        <w:t xml:space="preserve">3065 sayılı Kanunun </w:t>
      </w:r>
      <w:r>
        <w:t>(11/1-b)</w:t>
      </w:r>
      <w:r w:rsidRPr="00C76E5D">
        <w:t xml:space="preserve"> maddesinde düzenlenen söz konusu istisna, Türkiye’de ikamet etmeyen alıcı adına düzenlenen ve ilgili gümrük müdürlüğü tarafından onaylanan satış faturasının fotokopisi veya listesi ile tevsik edilir. </w:t>
      </w:r>
    </w:p>
    <w:p w:rsidR="00D73ED9" w:rsidRPr="00C76E5D" w:rsidRDefault="00D73ED9" w:rsidP="00D73ED9">
      <w:pPr>
        <w:spacing w:before="60" w:after="60"/>
        <w:ind w:right="-108" w:firstLine="709"/>
        <w:jc w:val="both"/>
      </w:pPr>
      <w:r w:rsidRPr="00C76E5D">
        <w:t>İadenin yetki belgeli aracı firmalar tarafından yapılması halinde istisna, bunların gönderdiği icmaller ile ödeme belgelerinin onaylı örnekleri ile tevsik edilir.</w:t>
      </w:r>
    </w:p>
    <w:p w:rsidR="00D73ED9" w:rsidRPr="00C76E5D" w:rsidRDefault="00D73ED9" w:rsidP="00D73ED9">
      <w:pPr>
        <w:spacing w:before="60" w:after="60"/>
        <w:ind w:firstLine="709"/>
        <w:jc w:val="both"/>
        <w:rPr>
          <w:b/>
        </w:rPr>
      </w:pPr>
      <w:r w:rsidRPr="00C76E5D">
        <w:rPr>
          <w:b/>
        </w:rPr>
        <w:t>5.11. İade</w:t>
      </w:r>
    </w:p>
    <w:p w:rsidR="00D73ED9" w:rsidRPr="00C735B7" w:rsidRDefault="00D73ED9" w:rsidP="00D73ED9">
      <w:pPr>
        <w:spacing w:before="60" w:after="60"/>
        <w:ind w:firstLine="709"/>
        <w:jc w:val="both"/>
      </w:pPr>
      <w:r w:rsidRPr="00C735B7">
        <w:t>Yolcu beraberi eşya kapsamında Türkiye’de ikamet etmeyenlere KDV hesaplayarak yapılan satışlardan kaynaklanan iade taleple</w:t>
      </w:r>
      <w:r>
        <w:t>rinde aşağıdaki belgeler aranır:</w:t>
      </w:r>
    </w:p>
    <w:p w:rsidR="00D73ED9" w:rsidRPr="004B7AEA" w:rsidRDefault="00D73ED9" w:rsidP="00D73ED9">
      <w:pPr>
        <w:spacing w:before="60" w:after="60"/>
        <w:ind w:firstLine="709"/>
        <w:jc w:val="both"/>
      </w:pPr>
      <w:r w:rsidRPr="004B7AEA">
        <w:t>- Standart iade talep dilekçesi</w:t>
      </w:r>
    </w:p>
    <w:p w:rsidR="00D73ED9" w:rsidRPr="00C735B7" w:rsidRDefault="00D73ED9" w:rsidP="00D73ED9">
      <w:pPr>
        <w:spacing w:before="60" w:after="60"/>
        <w:ind w:firstLine="709"/>
        <w:jc w:val="both"/>
      </w:pPr>
      <w:r w:rsidRPr="00C735B7">
        <w:t>- Gümrükçe onaylı satış faturası veya fatura</w:t>
      </w:r>
      <w:r>
        <w:t>/çek aslı ya da onaylı örneği (i</w:t>
      </w:r>
      <w:r w:rsidRPr="00C735B7">
        <w:t>adenin yetki belgeli aracı firma tarafından yapılması halinde bu firmaların gönderdiği icmaller ile ödeme belgelerinin onaylı örnekleri)</w:t>
      </w:r>
    </w:p>
    <w:p w:rsidR="00D73ED9" w:rsidRDefault="00D73ED9" w:rsidP="00D73ED9">
      <w:pPr>
        <w:spacing w:before="60" w:after="60"/>
        <w:ind w:firstLine="709"/>
        <w:jc w:val="both"/>
      </w:pPr>
      <w:r w:rsidRPr="00C735B7">
        <w:t>- İadenin talep edildiği döneme ait indirilecek KDV listesi</w:t>
      </w:r>
    </w:p>
    <w:p w:rsidR="00D73ED9" w:rsidRPr="00C76E5D" w:rsidRDefault="00D73ED9" w:rsidP="00D73ED9">
      <w:pPr>
        <w:spacing w:before="60" w:after="60"/>
        <w:ind w:firstLine="709"/>
        <w:jc w:val="both"/>
      </w:pPr>
      <w:r w:rsidRPr="00C76E5D">
        <w:t>- Yüklenilen KDV listesi</w:t>
      </w:r>
    </w:p>
    <w:p w:rsidR="00D73ED9" w:rsidRPr="00C76E5D" w:rsidRDefault="00D73ED9" w:rsidP="00D73ED9">
      <w:pPr>
        <w:spacing w:before="60" w:after="60"/>
        <w:ind w:firstLine="709"/>
        <w:jc w:val="both"/>
      </w:pPr>
      <w:r w:rsidRPr="00C76E5D">
        <w:t>- İadesi Talep Edilen KDV Hesaplama Tablosu</w:t>
      </w:r>
    </w:p>
    <w:p w:rsidR="00D73ED9" w:rsidRPr="0059752B" w:rsidRDefault="00D73ED9" w:rsidP="00D73ED9">
      <w:pPr>
        <w:spacing w:before="60" w:after="60"/>
        <w:ind w:firstLine="709"/>
        <w:jc w:val="both"/>
        <w:rPr>
          <w:b/>
        </w:rPr>
      </w:pPr>
      <w:r>
        <w:rPr>
          <w:b/>
        </w:rPr>
        <w:t>5.11.</w:t>
      </w:r>
      <w:r w:rsidRPr="0059752B">
        <w:rPr>
          <w:b/>
        </w:rPr>
        <w:t xml:space="preserve">1. Mahsuben iade </w:t>
      </w:r>
    </w:p>
    <w:p w:rsidR="00D73ED9" w:rsidRPr="00C735B7" w:rsidRDefault="00D73ED9" w:rsidP="00D73ED9">
      <w:pPr>
        <w:spacing w:before="60" w:after="60"/>
        <w:ind w:firstLine="709"/>
        <w:jc w:val="both"/>
      </w:pPr>
      <w:r>
        <w:t>3065 sayılı Kanunun (11/1-b)</w:t>
      </w:r>
      <w:r w:rsidRPr="00C735B7">
        <w:t xml:space="preserve"> maddesinde düzenlenen Türkiye’de ikamet etmeyenlere KDV hesaplanarak yapılan satışlardan kaynaklanan mahsuben iade talepleri</w:t>
      </w:r>
      <w:r>
        <w:t>,</w:t>
      </w:r>
      <w:r w:rsidRPr="00C735B7">
        <w:t xml:space="preserve"> yukarıdaki belgelerin ibraz edilmiş olması halinde miktarına bakılmaksızın </w:t>
      </w:r>
      <w:r>
        <w:t>vergi inceleme raporu</w:t>
      </w:r>
      <w:r w:rsidRPr="00C735B7">
        <w:t>, YMM raporu ve teminat aranmadan yerine getirilir.</w:t>
      </w:r>
    </w:p>
    <w:p w:rsidR="00D73ED9" w:rsidRPr="0059752B" w:rsidRDefault="00D73ED9" w:rsidP="00D73ED9">
      <w:pPr>
        <w:spacing w:before="60" w:after="60"/>
        <w:ind w:firstLine="709"/>
        <w:jc w:val="both"/>
        <w:rPr>
          <w:b/>
        </w:rPr>
      </w:pPr>
      <w:r w:rsidRPr="0059752B">
        <w:rPr>
          <w:b/>
        </w:rPr>
        <w:t>5.11.2. Nakden İade</w:t>
      </w:r>
    </w:p>
    <w:p w:rsidR="00D73ED9" w:rsidRPr="0059752B" w:rsidRDefault="00D73ED9" w:rsidP="00D73ED9">
      <w:pPr>
        <w:pStyle w:val="AlanlarText"/>
        <w:spacing w:after="60" w:line="240" w:lineRule="auto"/>
        <w:ind w:firstLine="709"/>
        <w:rPr>
          <w:b w:val="0"/>
          <w:sz w:val="22"/>
          <w:szCs w:val="22"/>
        </w:rPr>
      </w:pPr>
      <w:r w:rsidRPr="0059752B">
        <w:rPr>
          <w:b w:val="0"/>
          <w:sz w:val="22"/>
          <w:szCs w:val="22"/>
        </w:rPr>
        <w:t xml:space="preserve">3065 sayılı Kanunun </w:t>
      </w:r>
      <w:r>
        <w:rPr>
          <w:b w:val="0"/>
          <w:sz w:val="22"/>
          <w:szCs w:val="22"/>
        </w:rPr>
        <w:t>(11/1-b)</w:t>
      </w:r>
      <w:r w:rsidRPr="0059752B">
        <w:rPr>
          <w:b w:val="0"/>
          <w:sz w:val="22"/>
          <w:szCs w:val="22"/>
        </w:rPr>
        <w:t xml:space="preserve"> maddesinde düzenlenen Türkiye’de ikamet etmeyenlere KDV hesaplanarak yapılan satı</w:t>
      </w:r>
      <w:r>
        <w:rPr>
          <w:b w:val="0"/>
          <w:sz w:val="22"/>
          <w:szCs w:val="22"/>
        </w:rPr>
        <w:t>şlardan kaynaklanan ve 5.000 TL’</w:t>
      </w:r>
      <w:r w:rsidRPr="0059752B">
        <w:rPr>
          <w:b w:val="0"/>
          <w:sz w:val="22"/>
          <w:szCs w:val="22"/>
        </w:rPr>
        <w:t xml:space="preserve">yi aşmayan nakden iade talepleri </w:t>
      </w:r>
      <w:r>
        <w:rPr>
          <w:b w:val="0"/>
          <w:sz w:val="22"/>
          <w:szCs w:val="22"/>
        </w:rPr>
        <w:t>vergi inceleme raporu</w:t>
      </w:r>
      <w:r w:rsidRPr="0059752B">
        <w:rPr>
          <w:b w:val="0"/>
          <w:sz w:val="22"/>
          <w:szCs w:val="22"/>
        </w:rPr>
        <w:t>, YMM raporu ve teminat aranmadan yerine get</w:t>
      </w:r>
      <w:r>
        <w:rPr>
          <w:b w:val="0"/>
          <w:sz w:val="22"/>
          <w:szCs w:val="22"/>
        </w:rPr>
        <w:t>irilir. İade talebinin 5.000 TL’</w:t>
      </w:r>
      <w:r w:rsidRPr="0059752B">
        <w:rPr>
          <w:b w:val="0"/>
          <w:sz w:val="22"/>
          <w:szCs w:val="22"/>
        </w:rPr>
        <w:t>yi aşması halinde aşan kısmın iadesi</w:t>
      </w:r>
      <w:r>
        <w:rPr>
          <w:b w:val="0"/>
          <w:sz w:val="22"/>
          <w:szCs w:val="22"/>
        </w:rPr>
        <w:t>,</w:t>
      </w:r>
      <w:r w:rsidRPr="0059752B">
        <w:rPr>
          <w:b w:val="0"/>
          <w:sz w:val="22"/>
          <w:szCs w:val="22"/>
        </w:rPr>
        <w:t xml:space="preserve"> vergi inceleme raporu veya YMM tasdik raporuna göre yerine getirilir. Teminat verilmesi halinde mükellefin iade talebi yerine getirilir ve teminat</w:t>
      </w:r>
      <w:r>
        <w:rPr>
          <w:b w:val="0"/>
          <w:sz w:val="22"/>
          <w:szCs w:val="22"/>
        </w:rPr>
        <w:t>,</w:t>
      </w:r>
      <w:r w:rsidRPr="0059752B">
        <w:rPr>
          <w:b w:val="0"/>
          <w:sz w:val="22"/>
          <w:szCs w:val="22"/>
        </w:rPr>
        <w:t xml:space="preserve"> vergi inceleme raporu veya YMM tasdik raporu sonucuna göre çözülür.</w:t>
      </w:r>
    </w:p>
    <w:p w:rsidR="00D73ED9" w:rsidRPr="00C76E5D" w:rsidRDefault="00D73ED9" w:rsidP="00D73ED9">
      <w:pPr>
        <w:pStyle w:val="AlanlarText"/>
        <w:spacing w:after="60" w:line="240" w:lineRule="auto"/>
        <w:ind w:firstLine="709"/>
        <w:rPr>
          <w:sz w:val="22"/>
          <w:szCs w:val="22"/>
        </w:rPr>
      </w:pPr>
      <w:r w:rsidRPr="00C76E5D">
        <w:rPr>
          <w:sz w:val="22"/>
          <w:szCs w:val="22"/>
        </w:rPr>
        <w:t>6. Türkiye</w:t>
      </w:r>
      <w:r>
        <w:rPr>
          <w:sz w:val="22"/>
          <w:szCs w:val="22"/>
        </w:rPr>
        <w:t>’de İkamet Etmeyen Taşımacılar i</w:t>
      </w:r>
      <w:r w:rsidRPr="00C76E5D">
        <w:rPr>
          <w:sz w:val="22"/>
          <w:szCs w:val="22"/>
        </w:rPr>
        <w:t xml:space="preserve">le Fuar, Sergi, Panayır </w:t>
      </w:r>
      <w:r>
        <w:rPr>
          <w:sz w:val="22"/>
          <w:szCs w:val="22"/>
        </w:rPr>
        <w:t>Katılımcılarına Yapılan Teslim v</w:t>
      </w:r>
      <w:r w:rsidRPr="00C76E5D">
        <w:rPr>
          <w:sz w:val="22"/>
          <w:szCs w:val="22"/>
        </w:rPr>
        <w:t>e Hizmetlerde İstisna</w:t>
      </w:r>
    </w:p>
    <w:p w:rsidR="00D73ED9" w:rsidRPr="00C76E5D" w:rsidRDefault="00D73ED9" w:rsidP="00D73ED9">
      <w:pPr>
        <w:spacing w:before="60" w:after="60"/>
        <w:ind w:firstLine="709"/>
        <w:jc w:val="both"/>
      </w:pPr>
      <w:r w:rsidRPr="00C76E5D">
        <w:t xml:space="preserve">3065 sayılı Kanunun </w:t>
      </w:r>
      <w:r>
        <w:t>(11/1-b)</w:t>
      </w:r>
      <w:r w:rsidRPr="00C76E5D">
        <w:t xml:space="preserve"> maddesinde, Türkiye'de ikametgâhı, işyeri, kanuni ve iş merkezi bulunmayanların taşımacılık faaliyetlerine ilişkin olarak satın alacakları mal ve hizmetler ile fuar, panayır ve sergilere katılımları dolayısıyla satın alacakları mal ve hizmetler nedeniyle ödedikleri KDV’nin, karşılıklı olmak kaydıyla iade edileceği ve Maliye Bakanlığının iadeden faydalanacak mal ve hizmetler ile uygulamaya ilişkin usul ve esasları tespit etmeye yetkili olduğu hükme bağlanmıştır.</w:t>
      </w:r>
    </w:p>
    <w:p w:rsidR="00D73ED9" w:rsidRPr="00C76E5D" w:rsidRDefault="00D73ED9" w:rsidP="00D73ED9">
      <w:pPr>
        <w:spacing w:before="60" w:after="60"/>
        <w:ind w:firstLine="709"/>
        <w:jc w:val="both"/>
        <w:rPr>
          <w:b/>
        </w:rPr>
      </w:pPr>
      <w:r w:rsidRPr="00C76E5D">
        <w:rPr>
          <w:b/>
        </w:rPr>
        <w:lastRenderedPageBreak/>
        <w:t>6.1. İstisnanın Kapsamı</w:t>
      </w:r>
    </w:p>
    <w:p w:rsidR="00D73ED9" w:rsidRPr="00C735B7" w:rsidRDefault="00D73ED9" w:rsidP="00D73ED9">
      <w:pPr>
        <w:spacing w:before="60" w:after="60"/>
        <w:ind w:firstLine="709"/>
        <w:jc w:val="both"/>
      </w:pPr>
      <w:r w:rsidRPr="00C735B7">
        <w:t xml:space="preserve">3065 sayılı Kanunun </w:t>
      </w:r>
      <w:r>
        <w:t>(11/1-b)</w:t>
      </w:r>
      <w:r w:rsidRPr="00C735B7">
        <w:t xml:space="preserve"> maddesindeki bu istisnadan yararlanacakların Türkiye'de ikametgâhı, işyeri, kanuni ve iş merkezinin bulunmaması ve Türkiye'de KDV, gelir veya kurumlar vergisi mükellefiyetini gerektiren herhangi bir faaliyetinin olmaması gerekir. </w:t>
      </w:r>
    </w:p>
    <w:p w:rsidR="00D73ED9" w:rsidRPr="00C735B7" w:rsidRDefault="00D73ED9" w:rsidP="00D73ED9">
      <w:pPr>
        <w:spacing w:before="60" w:after="60"/>
        <w:ind w:firstLine="709"/>
        <w:jc w:val="both"/>
      </w:pPr>
      <w:r w:rsidRPr="00C735B7">
        <w:t>İstisna kapsamında satın alınacak mal ve hizmet bedellerinin KDV dahil 213 sayılı Kanunun 232 nci maddesinde öngörülen ve ilgili dönemde uygulanmakta olan fatura düzenleme sınır</w:t>
      </w:r>
      <w:r>
        <w:t>ını aşması gerekir.</w:t>
      </w:r>
      <w:r w:rsidRPr="00C735B7">
        <w:t xml:space="preserve"> Bu miktara, istisnadan yararlanmak şartıyla birden fazla mal veya hizmet dahil edilebilir. </w:t>
      </w:r>
    </w:p>
    <w:p w:rsidR="00D73ED9" w:rsidRPr="00C735B7" w:rsidRDefault="00D73ED9" w:rsidP="00D73ED9">
      <w:pPr>
        <w:spacing w:before="60" w:after="60"/>
        <w:ind w:firstLine="709"/>
        <w:jc w:val="both"/>
      </w:pPr>
      <w:r w:rsidRPr="00C735B7">
        <w:t>Taşımacılık faaliyetine ilişkin olarak istisna uygulanacak mal teslimi ve hizmet ifaları; akaryakıt, yedek parça, bakım ve tamir giderlerini kapsamalıdır. Fuar, pan</w:t>
      </w:r>
      <w:r>
        <w:t>ayır ve sergilere katılımda ise</w:t>
      </w:r>
      <w:r w:rsidRPr="00C735B7">
        <w:t xml:space="preserve"> mal teslimi ve hizmet ifasının münhasıran bu işlerle ilgili olması gerekir. </w:t>
      </w:r>
    </w:p>
    <w:p w:rsidR="00D73ED9" w:rsidRPr="00C735B7" w:rsidRDefault="00D73ED9" w:rsidP="00D73ED9">
      <w:pPr>
        <w:spacing w:before="60" w:after="60"/>
        <w:ind w:firstLine="709"/>
        <w:jc w:val="both"/>
        <w:rPr>
          <w:i/>
        </w:rPr>
      </w:pPr>
      <w:r w:rsidRPr="00533D4F">
        <w:rPr>
          <w:b/>
          <w:i/>
        </w:rPr>
        <w:t>Örnek:</w:t>
      </w:r>
      <w:r w:rsidRPr="00C735B7">
        <w:rPr>
          <w:i/>
        </w:rPr>
        <w:t xml:space="preserve"> Türkiye’de düzenlenen fuara katılım sağlayan yabancı firmanın</w:t>
      </w:r>
      <w:r>
        <w:rPr>
          <w:i/>
        </w:rPr>
        <w:t>,</w:t>
      </w:r>
      <w:r w:rsidRPr="00C735B7">
        <w:rPr>
          <w:i/>
        </w:rPr>
        <w:t xml:space="preserve"> fuarın yapıldığı yerdeki stant kiralama, buradaki elektrik, su ve benzeri genel giderler, fuara katılım nedeniyle Türkiye’deki konaklama giderlerine ilişkin olarak ödenen KDV tutarları iade konusu yapılabilir.</w:t>
      </w:r>
    </w:p>
    <w:p w:rsidR="00D73ED9" w:rsidRPr="00C735B7" w:rsidRDefault="00D73ED9" w:rsidP="00D73ED9">
      <w:pPr>
        <w:spacing w:before="60" w:after="60"/>
        <w:ind w:firstLine="709"/>
        <w:jc w:val="both"/>
        <w:rPr>
          <w:b/>
        </w:rPr>
      </w:pPr>
      <w:r w:rsidRPr="00C735B7">
        <w:rPr>
          <w:b/>
        </w:rPr>
        <w:t xml:space="preserve">6.2. İade </w:t>
      </w:r>
    </w:p>
    <w:p w:rsidR="00D73ED9" w:rsidRPr="00C735B7" w:rsidRDefault="00D73ED9" w:rsidP="00D73ED9">
      <w:pPr>
        <w:pStyle w:val="NormalWeb"/>
        <w:spacing w:before="60" w:beforeAutospacing="0" w:after="60" w:afterAutospacing="0"/>
        <w:ind w:firstLine="709"/>
        <w:jc w:val="both"/>
        <w:rPr>
          <w:color w:val="auto"/>
          <w:sz w:val="22"/>
          <w:szCs w:val="22"/>
        </w:rPr>
      </w:pPr>
      <w:r w:rsidRPr="00C735B7">
        <w:rPr>
          <w:color w:val="auto"/>
          <w:sz w:val="22"/>
          <w:szCs w:val="22"/>
        </w:rPr>
        <w:t xml:space="preserve">Taşımacılık faaliyetini yapan yabancı kişi/firma </w:t>
      </w:r>
      <w:r>
        <w:rPr>
          <w:color w:val="auto"/>
          <w:sz w:val="22"/>
          <w:szCs w:val="22"/>
        </w:rPr>
        <w:t>ile</w:t>
      </w:r>
      <w:r w:rsidRPr="00C735B7">
        <w:rPr>
          <w:color w:val="auto"/>
          <w:sz w:val="22"/>
          <w:szCs w:val="22"/>
        </w:rPr>
        <w:t xml:space="preserve"> fuar, panayır ve sergilere katılan yabancı kişi/firmalar</w:t>
      </w:r>
      <w:r>
        <w:rPr>
          <w:color w:val="auto"/>
          <w:sz w:val="22"/>
          <w:szCs w:val="22"/>
        </w:rPr>
        <w:t>,</w:t>
      </w:r>
      <w:r w:rsidRPr="00C735B7">
        <w:rPr>
          <w:color w:val="auto"/>
          <w:sz w:val="22"/>
          <w:szCs w:val="22"/>
        </w:rPr>
        <w:t xml:space="preserve"> ödedikleri KDV’nin iadesini talep edebilirler. Bunların, kendi ülkelerinde bağlı bulunduğu vergi dairesinden (ülkesine göre ilgili idareden) temin edilecek ve vergi mükellefiyetinin bulunduğunu gösteren bir belgeyi ibraz etmeleri gerekir. Bu belge, ilgilinin ad ve soyadını/firma adını (unvanını), kendi ülkesinde bağlı bulunduğu vergi dairesini, faaliyet konusu ve adresini içerecek şekilde düzenlenir. </w:t>
      </w:r>
    </w:p>
    <w:p w:rsidR="00D73ED9" w:rsidRPr="00C735B7" w:rsidRDefault="00D73ED9" w:rsidP="00D73ED9">
      <w:pPr>
        <w:pStyle w:val="NormalWeb"/>
        <w:spacing w:before="60" w:beforeAutospacing="0" w:after="60" w:afterAutospacing="0"/>
        <w:ind w:firstLine="709"/>
        <w:jc w:val="both"/>
        <w:rPr>
          <w:color w:val="auto"/>
          <w:sz w:val="22"/>
          <w:szCs w:val="22"/>
        </w:rPr>
      </w:pPr>
      <w:r w:rsidRPr="00C735B7">
        <w:rPr>
          <w:color w:val="auto"/>
          <w:sz w:val="22"/>
          <w:szCs w:val="22"/>
        </w:rPr>
        <w:t xml:space="preserve">Söz konusu işlemler nedeniyle ödenen KDV’nin karşılıklı olmak kaydıyla iadesi, taşımacılık </w:t>
      </w:r>
      <w:r w:rsidRPr="005D42D7">
        <w:rPr>
          <w:color w:val="auto"/>
          <w:sz w:val="22"/>
          <w:szCs w:val="22"/>
        </w:rPr>
        <w:t>ile ilgili olarak İstanbul Vergi Dairesi Başkanlığı Boğaziçi Kurumlar Vergi Dairesi Müdürlüğü veya Marmara Kurumlar Vergi Dairesi Müdürlüğüne; fuar, panayır ve sergiye katılım ile ilgili olarak da bu</w:t>
      </w:r>
      <w:r w:rsidRPr="00C735B7">
        <w:rPr>
          <w:color w:val="auto"/>
          <w:sz w:val="22"/>
          <w:szCs w:val="22"/>
        </w:rPr>
        <w:t xml:space="preserve"> faaliyetin yapıldığı yerdeki vergi dairesi başkanlığı veya defterdarlığın belirleyeceği vergi dairesi tarafından yerine getirilir.</w:t>
      </w:r>
    </w:p>
    <w:p w:rsidR="00D73ED9" w:rsidRPr="00C735B7" w:rsidRDefault="00D73ED9" w:rsidP="00D73ED9">
      <w:pPr>
        <w:pStyle w:val="NormalWeb"/>
        <w:spacing w:before="60" w:beforeAutospacing="0" w:after="60" w:afterAutospacing="0"/>
        <w:ind w:firstLine="709"/>
        <w:jc w:val="both"/>
        <w:rPr>
          <w:color w:val="auto"/>
          <w:sz w:val="22"/>
          <w:szCs w:val="22"/>
        </w:rPr>
      </w:pPr>
      <w:r w:rsidRPr="00C735B7">
        <w:rPr>
          <w:color w:val="auto"/>
          <w:sz w:val="22"/>
          <w:szCs w:val="22"/>
        </w:rPr>
        <w:t xml:space="preserve">Bu işlemler nedeniyle, takvim yılının birer aylık dönemleri itibarıyla iade talep edilebilir. İade, nakden veya banka havalesi ile yapılır. </w:t>
      </w:r>
    </w:p>
    <w:p w:rsidR="00D73ED9" w:rsidRPr="00C735B7" w:rsidRDefault="00D73ED9" w:rsidP="00D73ED9">
      <w:pPr>
        <w:pStyle w:val="NormalWeb"/>
        <w:spacing w:before="60" w:beforeAutospacing="0" w:after="60" w:afterAutospacing="0"/>
        <w:ind w:firstLine="709"/>
        <w:jc w:val="both"/>
        <w:rPr>
          <w:color w:val="auto"/>
          <w:sz w:val="22"/>
          <w:szCs w:val="22"/>
        </w:rPr>
      </w:pPr>
      <w:r w:rsidRPr="00C735B7">
        <w:rPr>
          <w:color w:val="auto"/>
          <w:sz w:val="22"/>
          <w:szCs w:val="22"/>
        </w:rPr>
        <w:t xml:space="preserve">Taşımacılık faaliyetlerine ilişkin olarak satın alınan mal ve hizmetler ile fuar, panayır ve sergilere katılım dolayısıyla satın alınan mal ve hizmetlerin niteliği, miktarı ve tutarına ilişkin bilgileri içeren ve 213 sayılı Kanun hükümlerine göre düzenlenmiş fatura veya serbest meslek makbuzunun olması gerekir. </w:t>
      </w:r>
    </w:p>
    <w:p w:rsidR="00D73ED9" w:rsidRPr="00C735B7" w:rsidRDefault="00D73ED9" w:rsidP="00D73ED9">
      <w:pPr>
        <w:pStyle w:val="NormalWeb"/>
        <w:spacing w:before="60" w:beforeAutospacing="0" w:after="60" w:afterAutospacing="0"/>
        <w:ind w:firstLine="709"/>
        <w:jc w:val="both"/>
        <w:rPr>
          <w:b/>
          <w:color w:val="auto"/>
          <w:sz w:val="22"/>
          <w:szCs w:val="22"/>
        </w:rPr>
      </w:pPr>
      <w:r w:rsidRPr="00C735B7">
        <w:rPr>
          <w:b/>
          <w:color w:val="auto"/>
          <w:sz w:val="22"/>
          <w:szCs w:val="22"/>
        </w:rPr>
        <w:t xml:space="preserve">6.2.1. İade Talebinde Aranılacak Belgeler </w:t>
      </w:r>
    </w:p>
    <w:p w:rsidR="00D73ED9" w:rsidRPr="00C735B7" w:rsidRDefault="00D73ED9" w:rsidP="00D73ED9">
      <w:pPr>
        <w:pStyle w:val="NormalWeb"/>
        <w:spacing w:before="60" w:beforeAutospacing="0" w:after="60" w:afterAutospacing="0"/>
        <w:ind w:firstLine="709"/>
        <w:jc w:val="both"/>
        <w:rPr>
          <w:color w:val="auto"/>
          <w:sz w:val="22"/>
          <w:szCs w:val="22"/>
        </w:rPr>
      </w:pPr>
      <w:r w:rsidRPr="00C735B7">
        <w:rPr>
          <w:color w:val="auto"/>
          <w:sz w:val="22"/>
          <w:szCs w:val="22"/>
        </w:rPr>
        <w:t>İade talebi, ilgili vergi dairesine verilecek bir dilekçe ile yapılır. Bu dilek</w:t>
      </w:r>
      <w:r>
        <w:rPr>
          <w:color w:val="auto"/>
          <w:sz w:val="22"/>
          <w:szCs w:val="22"/>
        </w:rPr>
        <w:t>çeye aşağıdaki belgeler eklenir:</w:t>
      </w:r>
    </w:p>
    <w:p w:rsidR="00D73ED9" w:rsidRPr="00C735B7" w:rsidRDefault="00D73ED9" w:rsidP="00D73ED9">
      <w:pPr>
        <w:pStyle w:val="NormalWeb"/>
        <w:spacing w:before="60" w:beforeAutospacing="0" w:after="60" w:afterAutospacing="0"/>
        <w:ind w:firstLine="709"/>
        <w:jc w:val="both"/>
        <w:rPr>
          <w:color w:val="auto"/>
          <w:sz w:val="22"/>
          <w:szCs w:val="22"/>
        </w:rPr>
      </w:pPr>
      <w:r w:rsidRPr="00C735B7">
        <w:rPr>
          <w:color w:val="auto"/>
          <w:sz w:val="22"/>
          <w:szCs w:val="22"/>
        </w:rPr>
        <w:t xml:space="preserve">-Tebliğin ekinde yer alan </w:t>
      </w:r>
      <w:r>
        <w:rPr>
          <w:color w:val="auto"/>
          <w:sz w:val="22"/>
          <w:szCs w:val="22"/>
        </w:rPr>
        <w:t>(EK</w:t>
      </w:r>
      <w:r w:rsidRPr="00C735B7">
        <w:rPr>
          <w:color w:val="auto"/>
          <w:sz w:val="22"/>
          <w:szCs w:val="22"/>
        </w:rPr>
        <w:t>:5</w:t>
      </w:r>
      <w:r>
        <w:rPr>
          <w:color w:val="auto"/>
          <w:sz w:val="22"/>
          <w:szCs w:val="22"/>
        </w:rPr>
        <w:t>)</w:t>
      </w:r>
      <w:r w:rsidRPr="00C735B7">
        <w:rPr>
          <w:color w:val="auto"/>
          <w:sz w:val="22"/>
          <w:szCs w:val="22"/>
        </w:rPr>
        <w:t>iade talep formu,</w:t>
      </w:r>
    </w:p>
    <w:p w:rsidR="00D73ED9" w:rsidRPr="00C735B7" w:rsidRDefault="00D73ED9" w:rsidP="00D73ED9">
      <w:pPr>
        <w:pStyle w:val="NormalWeb"/>
        <w:spacing w:before="60" w:beforeAutospacing="0" w:after="60" w:afterAutospacing="0"/>
        <w:ind w:firstLine="709"/>
        <w:jc w:val="both"/>
        <w:rPr>
          <w:color w:val="auto"/>
          <w:sz w:val="22"/>
          <w:szCs w:val="22"/>
        </w:rPr>
      </w:pPr>
      <w:r w:rsidRPr="00C735B7">
        <w:rPr>
          <w:color w:val="auto"/>
          <w:sz w:val="22"/>
          <w:szCs w:val="22"/>
        </w:rPr>
        <w:t xml:space="preserve">-İadenin herhangi bir aracı tarafından talep edilmesi halinde noter onaylı “vekaletname” belgesi, </w:t>
      </w:r>
    </w:p>
    <w:p w:rsidR="00D73ED9" w:rsidRPr="00C735B7" w:rsidRDefault="00D73ED9" w:rsidP="00D73ED9">
      <w:pPr>
        <w:pStyle w:val="NormalWeb"/>
        <w:spacing w:before="60" w:beforeAutospacing="0" w:after="60" w:afterAutospacing="0"/>
        <w:ind w:firstLine="709"/>
        <w:jc w:val="both"/>
        <w:rPr>
          <w:color w:val="auto"/>
          <w:sz w:val="22"/>
          <w:szCs w:val="22"/>
        </w:rPr>
      </w:pPr>
      <w:r w:rsidRPr="00C735B7">
        <w:rPr>
          <w:color w:val="auto"/>
          <w:sz w:val="22"/>
          <w:szCs w:val="22"/>
        </w:rPr>
        <w:t xml:space="preserve">-Fuar, panayır ve sergilere katılanların gerçek kişi olması, taşımacılığın sürücü tarafından kendi adına yapılması halinde bunlara ait pasaportların noter onaylı fotokopisi, </w:t>
      </w:r>
    </w:p>
    <w:p w:rsidR="00D73ED9" w:rsidRPr="00C735B7" w:rsidRDefault="00D73ED9" w:rsidP="00D73ED9">
      <w:pPr>
        <w:pStyle w:val="NormalWeb"/>
        <w:spacing w:before="60" w:beforeAutospacing="0" w:after="60" w:afterAutospacing="0"/>
        <w:ind w:firstLine="709"/>
        <w:jc w:val="both"/>
        <w:rPr>
          <w:color w:val="auto"/>
          <w:sz w:val="22"/>
          <w:szCs w:val="22"/>
        </w:rPr>
      </w:pPr>
      <w:r w:rsidRPr="00C735B7">
        <w:rPr>
          <w:color w:val="auto"/>
          <w:sz w:val="22"/>
          <w:szCs w:val="22"/>
        </w:rPr>
        <w:t xml:space="preserve">-Kendi ülkelerinde vergi mükellefiyetini gösteren “vergi mükellefiyeti” belgesi, (iadenin tekrarlanması durumunda bu belgenin yeniden ibrazına gerek yoktur.) </w:t>
      </w:r>
    </w:p>
    <w:p w:rsidR="00D73ED9" w:rsidRPr="00C735B7" w:rsidRDefault="00D73ED9" w:rsidP="00D73ED9">
      <w:pPr>
        <w:pStyle w:val="NormalWeb"/>
        <w:spacing w:before="60" w:beforeAutospacing="0" w:after="60" w:afterAutospacing="0"/>
        <w:ind w:firstLine="709"/>
        <w:jc w:val="both"/>
        <w:rPr>
          <w:color w:val="auto"/>
          <w:sz w:val="22"/>
          <w:szCs w:val="22"/>
        </w:rPr>
      </w:pPr>
      <w:r w:rsidRPr="00C735B7">
        <w:rPr>
          <w:color w:val="auto"/>
          <w:sz w:val="22"/>
          <w:szCs w:val="22"/>
        </w:rPr>
        <w:t>-Yapılan harcamalara ilişkin olarak 213 sayılı Kanun hükümlerine göre düzenlenmiş fatura veya serbest meslek makbuzunun asılları veya noter</w:t>
      </w:r>
      <w:r>
        <w:rPr>
          <w:color w:val="auto"/>
          <w:sz w:val="22"/>
          <w:szCs w:val="22"/>
        </w:rPr>
        <w:t xml:space="preserve"> onaylı suretleri.</w:t>
      </w:r>
    </w:p>
    <w:p w:rsidR="00D73ED9" w:rsidRPr="00C735B7" w:rsidRDefault="00D73ED9" w:rsidP="00D73ED9">
      <w:pPr>
        <w:pStyle w:val="NormalWeb"/>
        <w:spacing w:before="60" w:beforeAutospacing="0" w:after="60" w:afterAutospacing="0"/>
        <w:ind w:firstLine="709"/>
        <w:jc w:val="both"/>
        <w:rPr>
          <w:color w:val="auto"/>
          <w:sz w:val="22"/>
          <w:szCs w:val="22"/>
        </w:rPr>
      </w:pPr>
      <w:r w:rsidRPr="00C735B7">
        <w:rPr>
          <w:color w:val="auto"/>
          <w:sz w:val="22"/>
          <w:szCs w:val="22"/>
        </w:rPr>
        <w:t>Taşımacılık faaliyetinde bulunan yabancılar</w:t>
      </w:r>
      <w:r>
        <w:rPr>
          <w:color w:val="auto"/>
          <w:sz w:val="22"/>
          <w:szCs w:val="22"/>
        </w:rPr>
        <w:t>,</w:t>
      </w:r>
      <w:r w:rsidRPr="00C735B7">
        <w:rPr>
          <w:color w:val="auto"/>
          <w:sz w:val="22"/>
          <w:szCs w:val="22"/>
        </w:rPr>
        <w:t xml:space="preserve"> bu belgelere ek olarak aşağıdaki </w:t>
      </w:r>
      <w:r>
        <w:rPr>
          <w:color w:val="auto"/>
          <w:sz w:val="22"/>
          <w:szCs w:val="22"/>
        </w:rPr>
        <w:t>belgeleri de eklemek zorundadır:</w:t>
      </w:r>
    </w:p>
    <w:p w:rsidR="00D73ED9" w:rsidRPr="00C735B7" w:rsidRDefault="00D73ED9" w:rsidP="00D73ED9">
      <w:pPr>
        <w:pStyle w:val="NormalWeb"/>
        <w:spacing w:before="60" w:beforeAutospacing="0" w:after="60" w:afterAutospacing="0"/>
        <w:ind w:firstLine="709"/>
        <w:jc w:val="both"/>
        <w:rPr>
          <w:color w:val="auto"/>
          <w:sz w:val="22"/>
          <w:szCs w:val="22"/>
        </w:rPr>
      </w:pPr>
      <w:r w:rsidRPr="00C735B7">
        <w:rPr>
          <w:color w:val="auto"/>
          <w:sz w:val="22"/>
          <w:szCs w:val="22"/>
        </w:rPr>
        <w:t xml:space="preserve">-Taşımacılık faaliyetine ilişkin olarak TIR karnesinin Türkiye’ye giriş çıkış tarihlerini gösteren dip koçanının, transit beyannamesinin veya Transit Refakat Belgesinin onaylı örneği, </w:t>
      </w:r>
    </w:p>
    <w:p w:rsidR="00D73ED9" w:rsidRPr="00C735B7" w:rsidRDefault="00D73ED9" w:rsidP="00D73ED9">
      <w:pPr>
        <w:pStyle w:val="NormalWeb"/>
        <w:spacing w:before="60" w:beforeAutospacing="0" w:after="60" w:afterAutospacing="0"/>
        <w:ind w:firstLine="709"/>
        <w:jc w:val="both"/>
        <w:rPr>
          <w:color w:val="auto"/>
          <w:sz w:val="22"/>
          <w:szCs w:val="22"/>
        </w:rPr>
      </w:pPr>
      <w:r w:rsidRPr="00C735B7">
        <w:rPr>
          <w:color w:val="auto"/>
          <w:sz w:val="22"/>
          <w:szCs w:val="22"/>
        </w:rPr>
        <w:lastRenderedPageBreak/>
        <w:t xml:space="preserve">-Taşımanın yapıldığı aracın plakasının ve taşıma işini yapan kişi/firmanın isminin yer aldığı belgelerin asılları veya noter onaylı suretleri. </w:t>
      </w:r>
    </w:p>
    <w:p w:rsidR="00D73ED9" w:rsidRPr="00C735B7" w:rsidRDefault="00D73ED9" w:rsidP="00D73ED9">
      <w:pPr>
        <w:pStyle w:val="NormalWeb"/>
        <w:spacing w:before="60" w:beforeAutospacing="0" w:after="60" w:afterAutospacing="0"/>
        <w:ind w:firstLine="709"/>
        <w:jc w:val="both"/>
        <w:rPr>
          <w:b/>
          <w:color w:val="auto"/>
          <w:sz w:val="22"/>
          <w:szCs w:val="22"/>
        </w:rPr>
      </w:pPr>
      <w:r w:rsidRPr="00C735B7">
        <w:rPr>
          <w:b/>
          <w:color w:val="auto"/>
          <w:sz w:val="22"/>
          <w:szCs w:val="22"/>
        </w:rPr>
        <w:t xml:space="preserve">6.2.2. İade Uygulaması </w:t>
      </w:r>
    </w:p>
    <w:p w:rsidR="00D73ED9" w:rsidRPr="00C735B7" w:rsidRDefault="00D73ED9" w:rsidP="00D73ED9">
      <w:pPr>
        <w:pStyle w:val="NormalWeb"/>
        <w:spacing w:before="60" w:beforeAutospacing="0" w:after="60" w:afterAutospacing="0"/>
        <w:ind w:firstLine="709"/>
        <w:jc w:val="both"/>
        <w:rPr>
          <w:color w:val="auto"/>
          <w:sz w:val="22"/>
          <w:szCs w:val="22"/>
        </w:rPr>
      </w:pPr>
      <w:r>
        <w:rPr>
          <w:color w:val="auto"/>
          <w:sz w:val="22"/>
          <w:szCs w:val="22"/>
        </w:rPr>
        <w:t>1.000 TL’</w:t>
      </w:r>
      <w:r w:rsidRPr="00C735B7">
        <w:rPr>
          <w:color w:val="auto"/>
          <w:sz w:val="22"/>
          <w:szCs w:val="22"/>
        </w:rPr>
        <w:t xml:space="preserve">yi aşmayan nakden iade talepleri, belgelerin ibraz edilmesi üzerine vergi inceleme raporu, YMM raporu ve teminat aranmadan yerine getirilir. </w:t>
      </w:r>
    </w:p>
    <w:p w:rsidR="00D73ED9" w:rsidRPr="00C735B7" w:rsidRDefault="00D73ED9" w:rsidP="00D73ED9">
      <w:pPr>
        <w:pStyle w:val="NormalWeb"/>
        <w:spacing w:before="60" w:beforeAutospacing="0" w:after="60" w:afterAutospacing="0"/>
        <w:ind w:firstLine="709"/>
        <w:jc w:val="both"/>
        <w:rPr>
          <w:color w:val="auto"/>
          <w:sz w:val="22"/>
          <w:szCs w:val="22"/>
        </w:rPr>
      </w:pPr>
      <w:r>
        <w:rPr>
          <w:color w:val="auto"/>
          <w:sz w:val="22"/>
          <w:szCs w:val="22"/>
        </w:rPr>
        <w:t>İade edilecek tutarın, 1.000 TL’</w:t>
      </w:r>
      <w:r w:rsidRPr="00C735B7">
        <w:rPr>
          <w:color w:val="auto"/>
          <w:sz w:val="22"/>
          <w:szCs w:val="22"/>
        </w:rPr>
        <w:t xml:space="preserve">yi aşması durumunda, aşan kısmın iadesi vergi inceleme raporu sonucuna göre yerine getirilir. Teminat verilmesi halinde </w:t>
      </w:r>
      <w:r>
        <w:rPr>
          <w:color w:val="auto"/>
          <w:sz w:val="22"/>
          <w:szCs w:val="22"/>
        </w:rPr>
        <w:t>vergi inceleme raporu</w:t>
      </w:r>
      <w:r w:rsidRPr="00C735B7">
        <w:rPr>
          <w:color w:val="auto"/>
          <w:sz w:val="22"/>
          <w:szCs w:val="22"/>
        </w:rPr>
        <w:t xml:space="preserve"> beklenmeden iade yapılır. Teminat, vergi inceleme raporuna dayanılarak çözülür. Vergi dairesince ödeme belgesine, </w:t>
      </w:r>
      <w:r>
        <w:rPr>
          <w:color w:val="auto"/>
          <w:sz w:val="22"/>
          <w:szCs w:val="22"/>
        </w:rPr>
        <w:t>vergi inceleme raporu</w:t>
      </w:r>
      <w:r w:rsidRPr="00C735B7">
        <w:rPr>
          <w:color w:val="auto"/>
          <w:sz w:val="22"/>
          <w:szCs w:val="22"/>
        </w:rPr>
        <w:t xml:space="preserve">nun bir örneği, teminat gösterilmişse teminata ilişkin alındının bir örneği eklenir. </w:t>
      </w:r>
    </w:p>
    <w:p w:rsidR="00D73ED9" w:rsidRPr="00C76E5D" w:rsidRDefault="00D73ED9" w:rsidP="00D73ED9">
      <w:pPr>
        <w:spacing w:before="60" w:after="60"/>
        <w:ind w:firstLine="709"/>
        <w:jc w:val="both"/>
        <w:rPr>
          <w:b/>
        </w:rPr>
      </w:pPr>
      <w:r w:rsidRPr="00C76E5D">
        <w:rPr>
          <w:b/>
        </w:rPr>
        <w:t>7.</w:t>
      </w:r>
      <w:r w:rsidRPr="00C76E5D">
        <w:rPr>
          <w:b/>
          <w:bCs/>
        </w:rPr>
        <w:t xml:space="preserve"> Yabancı Sinema Yapımcılarına Tanınan İstisna</w:t>
      </w:r>
    </w:p>
    <w:p w:rsidR="00D73ED9" w:rsidRPr="00C76E5D" w:rsidRDefault="00D73ED9" w:rsidP="00D73ED9">
      <w:pPr>
        <w:spacing w:before="60" w:after="60"/>
        <w:ind w:firstLine="709"/>
        <w:jc w:val="both"/>
      </w:pPr>
      <w:r>
        <w:t>3065 sayılı Kanunun (11/1-b)</w:t>
      </w:r>
      <w:r w:rsidRPr="00C76E5D">
        <w:t xml:space="preserve"> maddesinde, </w:t>
      </w:r>
      <w:r w:rsidRPr="00C76E5D">
        <w:rPr>
          <w:i/>
        </w:rPr>
        <w:t>“14/7/2004 tarihli ve 5224 sayılı Sinema Filmlerinin Değerlendirilmesi ve Sınıflandırılması ile Desteklenmesi Hakkında Kanun kapsamında Kültür ve Turizm Bakanlığı tarafından onaylanan sinematografik eserlere ilişkin yabancı yapımcılar tarafından satın alınacak 213 sayılı Vergi Usul Kanununun 232 nci maddesinde yer alan ve ilgili yılda uygulanmakta olan haddin üzerindeki mal ve hizmetler nedeniyle ödenen KDV yapımcılara iade olunur.”</w:t>
      </w:r>
      <w:r w:rsidRPr="00C76E5D">
        <w:t xml:space="preserve"> hükmüne yer verilmiştir.</w:t>
      </w:r>
    </w:p>
    <w:p w:rsidR="00D73ED9" w:rsidRPr="00C76E5D" w:rsidRDefault="00D73ED9" w:rsidP="00D73ED9">
      <w:pPr>
        <w:spacing w:before="60" w:after="60"/>
        <w:ind w:firstLine="709"/>
        <w:jc w:val="both"/>
        <w:rPr>
          <w:b/>
        </w:rPr>
      </w:pPr>
      <w:r w:rsidRPr="00C76E5D">
        <w:rPr>
          <w:b/>
        </w:rPr>
        <w:t xml:space="preserve">7.1. İstisnanın Kapsamı </w:t>
      </w:r>
    </w:p>
    <w:p w:rsidR="00D73ED9" w:rsidRPr="00C735B7" w:rsidRDefault="00D73ED9" w:rsidP="00D73ED9">
      <w:pPr>
        <w:spacing w:before="60" w:after="60"/>
        <w:ind w:firstLine="709"/>
        <w:jc w:val="both"/>
      </w:pPr>
      <w:r w:rsidRPr="00C735B7">
        <w:t>Türkiye'de ikametgâhı, işyeri, kanuni ve iş merkezi bulunmayan yabancı yapımcılar, Türkiye'de KDV, gelir veya kurumlar vergisi mükellefiyetini gerektiren herhangi bir faaliyetleri olmaması kaydıyla, 14/7/2004 tarihli ve 5224 sayılı Sinema Filmlerinin Değerlendirilmesi ve Sınıflandırılması ile Desteklenmesi Hakkında Kanun</w:t>
      </w:r>
      <w:r w:rsidRPr="00C735B7">
        <w:rPr>
          <w:rStyle w:val="DipnotBavurusu"/>
        </w:rPr>
        <w:footnoteReference w:id="15"/>
      </w:r>
      <w:r w:rsidRPr="00C735B7">
        <w:t xml:space="preserve"> kapsamında Kültür ve Turizm Bakanlığı tarafından onaylanan sinematografik eserlerin yapımına ilişkin olarak verilen çekim izin süresi içinde satın alacakları veya ithal edecekleri mal ve hizmetler için bu uygulamadan yararlanabilir.</w:t>
      </w:r>
    </w:p>
    <w:p w:rsidR="00D73ED9" w:rsidRPr="00C735B7" w:rsidRDefault="00D73ED9" w:rsidP="00D73ED9">
      <w:pPr>
        <w:spacing w:before="60" w:after="60"/>
        <w:ind w:firstLine="709"/>
        <w:jc w:val="both"/>
      </w:pPr>
      <w:r w:rsidRPr="00C735B7">
        <w:t>İstisna, mal ve hizmet alımları ile ithalat sırasında ödenen KDV’nin vergi dairesinden iade olarak talep edilmesi suretiyle uygulanır.</w:t>
      </w:r>
    </w:p>
    <w:p w:rsidR="00D73ED9" w:rsidRPr="00C735B7" w:rsidRDefault="00D73ED9" w:rsidP="00D73ED9">
      <w:pPr>
        <w:spacing w:before="60" w:after="60"/>
        <w:ind w:firstLine="709"/>
        <w:jc w:val="both"/>
      </w:pPr>
      <w:r w:rsidRPr="00C735B7">
        <w:t xml:space="preserve">İstisna kapsamında satın alınacak mal ve hizmet bedellerinin KDV dahil 213 sayılı Kanunun 232 nci maddesinde öngörülen ve ilgili dönemde uygulanmakta olan fatura düzenleme sınırını aşması gerekir. Bu miktara, istisnadan yararlanmak şartıyla birden fazla mal veya hizmet dahil edilebilir. </w:t>
      </w:r>
    </w:p>
    <w:p w:rsidR="00D73ED9" w:rsidRPr="00C735B7" w:rsidRDefault="00D73ED9" w:rsidP="00D73ED9">
      <w:pPr>
        <w:spacing w:before="60" w:after="60"/>
        <w:ind w:firstLine="709"/>
        <w:jc w:val="both"/>
        <w:rPr>
          <w:b/>
        </w:rPr>
      </w:pPr>
      <w:r w:rsidRPr="00C735B7">
        <w:rPr>
          <w:b/>
        </w:rPr>
        <w:t>7.2. İade</w:t>
      </w:r>
    </w:p>
    <w:p w:rsidR="00D73ED9" w:rsidRPr="00C735B7" w:rsidRDefault="00D73ED9" w:rsidP="00D73ED9">
      <w:pPr>
        <w:spacing w:before="60" w:after="60"/>
        <w:ind w:firstLine="709"/>
        <w:jc w:val="both"/>
      </w:pPr>
      <w:r w:rsidRPr="00C735B7">
        <w:t>Türkiye’deki faaliyetin tamamlanmasından sonra bu uygulama kapsamında talep edilecek KDV iadelerini yerine getirmeye Ankara Vergi Dairesi Başkanlığı Başkent Vergi Dairesi Müdürlüğü, İstanbul Vergi Dairesi Başkanlığı Beyoğlu Vergi Dairesi Müdürlüğü ve İzmir Vergi Dairesi Başkanlığı Konak Vergi Dairesi Müdürlüğü yetkili kılınmış olup, yabancı sinema yapımcılarının iade taleplerini bu dairelerden herhangi birisine yapması mümkündür.</w:t>
      </w:r>
    </w:p>
    <w:p w:rsidR="00D73ED9" w:rsidRPr="00C735B7" w:rsidRDefault="00D73ED9" w:rsidP="00D73ED9">
      <w:pPr>
        <w:spacing w:before="60" w:after="60"/>
        <w:ind w:firstLine="709"/>
        <w:jc w:val="both"/>
      </w:pPr>
      <w:r w:rsidRPr="00C735B7">
        <w:t xml:space="preserve">İade talebi, yabancı yapımcıların Kültür ve Turizm Bakanlığından aldıkları çekim izin süresinin dolması ve sinematografik eserlerin çekiminin tamamlanması sonrasında, ilgili vergi dairesine verilecek bir dilekçe ile yapılır. İade talepleri üst limit aranmaksızın münhasıran YMM raporu ile yerine getirilir. </w:t>
      </w:r>
    </w:p>
    <w:p w:rsidR="00D73ED9" w:rsidRPr="00C735B7" w:rsidRDefault="00D73ED9" w:rsidP="00D73ED9">
      <w:pPr>
        <w:tabs>
          <w:tab w:val="left" w:pos="567"/>
        </w:tabs>
        <w:spacing w:before="60" w:after="60"/>
        <w:ind w:firstLine="709"/>
        <w:jc w:val="both"/>
      </w:pPr>
      <w:r w:rsidRPr="00C735B7">
        <w:t xml:space="preserve">Bu raporda; öncelikle yabancı sinema yapımcıları tarafından Kültür ve Turizm Bakanlığına </w:t>
      </w:r>
      <w:r w:rsidRPr="00C735B7">
        <w:rPr>
          <w:i/>
        </w:rPr>
        <w:t>Sinematografik Ortak Yapımlar ve Türkiye’de Ticari Amaçlı Film Çekmek İsteyen Yerli ve Yabancı Yapımcılar Hakkında Yönetmelik</w:t>
      </w:r>
      <w:r w:rsidRPr="00C735B7">
        <w:t xml:space="preserve"> çerçevesinde yapılan başvuru kapsamında, bu Bakanlığa verilen bütün bilgiler ile alınan bütün izinlere, işlemlerin safhalarını da içerecek şekilde ayrıntılı olarak yer verilir.</w:t>
      </w:r>
    </w:p>
    <w:p w:rsidR="00D73ED9" w:rsidRPr="00C735B7" w:rsidRDefault="00D73ED9" w:rsidP="00D73ED9">
      <w:pPr>
        <w:spacing w:before="60" w:after="60"/>
        <w:ind w:firstLine="709"/>
        <w:jc w:val="both"/>
      </w:pPr>
      <w:r w:rsidRPr="00C735B7">
        <w:lastRenderedPageBreak/>
        <w:t>Rapora KDV iadesine konu mal ve hizmet alımları ile ithalata ilişkin fatura ve benzeri belgeler ve gümrük makbuzlarının dökümünü gösteren bir liste eklenir. Bu hizmetlerin tedarikçi firmalar tarafından gerçekleştirilmesi durumunda, bu rapora söz konusu firmalar tarafından bu kapsamda satın alınan mal ve hizmetler ile ithalata ilişkin belgelerin listesi de eklenir. YMM’ler söz konusu listelerde yer alan, yabancı sinema yapımcılarının KDV ödeyerek yaptıkları mal ve hizmet alımlarının söz konusu yapıma ilişkin olduğunu ve belgelerin gerçek işlemleri yansıttığını göstermeleri gerekir. Bu itibarla, haksız vergi iadesine sebebiyet verilmesi durumunda YMM’ler, ziyaa uğratılan vergilerden ve kesilecek cezalardan yabancı yapımcı ile birlikte müştereken ve müteselsilen sorumlu tutulur.</w:t>
      </w:r>
    </w:p>
    <w:p w:rsidR="00D73ED9" w:rsidRPr="00C735B7" w:rsidRDefault="00D73ED9" w:rsidP="00D73ED9">
      <w:pPr>
        <w:spacing w:before="60" w:after="60"/>
        <w:ind w:firstLine="709"/>
        <w:jc w:val="both"/>
      </w:pPr>
      <w:r w:rsidRPr="00C735B7">
        <w:t>İade talebi</w:t>
      </w:r>
      <w:r>
        <w:t>,</w:t>
      </w:r>
      <w:r w:rsidRPr="00C735B7">
        <w:t xml:space="preserve"> vergi dairesi tarafından YMM raporunun eksiksiz olarak verildiği tarihi izleyen 30 gün içinde yerine getirilir.</w:t>
      </w:r>
    </w:p>
    <w:p w:rsidR="00D73ED9" w:rsidRPr="00C76E5D" w:rsidRDefault="00D73ED9" w:rsidP="00D73ED9">
      <w:pPr>
        <w:spacing w:before="60" w:after="60"/>
        <w:ind w:firstLine="709"/>
        <w:jc w:val="both"/>
        <w:rPr>
          <w:b/>
        </w:rPr>
      </w:pPr>
      <w:r w:rsidRPr="00C76E5D">
        <w:rPr>
          <w:b/>
        </w:rPr>
        <w:t>8. İhraç Kaydıyla Teslimlerde Tecil-Terkin Uygulaması</w:t>
      </w:r>
    </w:p>
    <w:p w:rsidR="00D73ED9" w:rsidRPr="00C76E5D" w:rsidRDefault="00D73ED9" w:rsidP="00D73ED9">
      <w:pPr>
        <w:spacing w:before="60" w:after="60"/>
        <w:ind w:right="-851" w:firstLine="709"/>
        <w:jc w:val="both"/>
        <w:rPr>
          <w:b/>
        </w:rPr>
      </w:pPr>
      <w:r w:rsidRPr="00C76E5D">
        <w:rPr>
          <w:b/>
        </w:rPr>
        <w:t>8.1. Kapsam</w:t>
      </w:r>
    </w:p>
    <w:p w:rsidR="00D73ED9" w:rsidRPr="00C735B7" w:rsidRDefault="00D73ED9" w:rsidP="00D73ED9">
      <w:pPr>
        <w:pStyle w:val="nore"/>
        <w:spacing w:before="60" w:after="60" w:line="240" w:lineRule="auto"/>
        <w:ind w:firstLine="709"/>
        <w:rPr>
          <w:rFonts w:ascii="Times New Roman" w:hAnsi="Times New Roman" w:cs="Times New Roman"/>
          <w:sz w:val="22"/>
          <w:szCs w:val="22"/>
        </w:rPr>
      </w:pPr>
      <w:r w:rsidRPr="00C735B7">
        <w:rPr>
          <w:rFonts w:ascii="Times New Roman" w:hAnsi="Times New Roman" w:cs="Times New Roman"/>
          <w:sz w:val="22"/>
          <w:szCs w:val="22"/>
        </w:rPr>
        <w:t xml:space="preserve">3065 sayılı Kanunun </w:t>
      </w:r>
      <w:r>
        <w:rPr>
          <w:rFonts w:ascii="Times New Roman" w:hAnsi="Times New Roman" w:cs="Times New Roman"/>
          <w:sz w:val="22"/>
          <w:szCs w:val="22"/>
        </w:rPr>
        <w:t>(11/1-c)</w:t>
      </w:r>
      <w:r w:rsidRPr="00C735B7">
        <w:rPr>
          <w:rFonts w:ascii="Times New Roman" w:hAnsi="Times New Roman" w:cs="Times New Roman"/>
          <w:sz w:val="22"/>
          <w:szCs w:val="22"/>
        </w:rPr>
        <w:t xml:space="preserve"> maddesi gereğince; ihraç edilmek şartıyla imalatçılar tarafından kendilerine teslim edilen mallara ait KDV, ihracatçılar tarafından ödenmez. </w:t>
      </w:r>
    </w:p>
    <w:p w:rsidR="00D73ED9" w:rsidRPr="00C735B7" w:rsidRDefault="00D73ED9" w:rsidP="00D73ED9">
      <w:pPr>
        <w:pStyle w:val="nore"/>
        <w:spacing w:before="60" w:after="60" w:line="240" w:lineRule="auto"/>
        <w:ind w:firstLine="709"/>
        <w:rPr>
          <w:rFonts w:ascii="Times New Roman" w:hAnsi="Times New Roman" w:cs="Times New Roman"/>
          <w:sz w:val="22"/>
          <w:szCs w:val="22"/>
        </w:rPr>
      </w:pPr>
      <w:r w:rsidRPr="00C735B7">
        <w:rPr>
          <w:rFonts w:ascii="Times New Roman" w:hAnsi="Times New Roman" w:cs="Times New Roman"/>
          <w:sz w:val="22"/>
          <w:szCs w:val="22"/>
        </w:rPr>
        <w:t>Bu kapsamda yapılan teslimlerle ilgili olarak düzenlenen faturaya;</w:t>
      </w:r>
    </w:p>
    <w:p w:rsidR="00D73ED9" w:rsidRPr="00C735B7" w:rsidRDefault="00D73ED9" w:rsidP="00D73ED9">
      <w:pPr>
        <w:pStyle w:val="nore"/>
        <w:spacing w:before="60" w:after="60" w:line="240" w:lineRule="auto"/>
        <w:ind w:firstLine="709"/>
        <w:rPr>
          <w:rFonts w:ascii="Times New Roman" w:hAnsi="Times New Roman" w:cs="Times New Roman"/>
          <w:sz w:val="22"/>
          <w:szCs w:val="22"/>
        </w:rPr>
      </w:pPr>
      <w:r>
        <w:rPr>
          <w:rFonts w:ascii="Times New Roman" w:hAnsi="Times New Roman" w:cs="Times New Roman"/>
          <w:sz w:val="22"/>
          <w:szCs w:val="22"/>
        </w:rPr>
        <w:t>"3065 sayılı KDV Kanununun (11/1-c)</w:t>
      </w:r>
      <w:r w:rsidRPr="00C735B7">
        <w:rPr>
          <w:rFonts w:ascii="Times New Roman" w:hAnsi="Times New Roman" w:cs="Times New Roman"/>
          <w:sz w:val="22"/>
          <w:szCs w:val="22"/>
        </w:rPr>
        <w:t xml:space="preserve"> maddesi hükümlerine göre, ihraç edilmek şartıyla teslim edildiğinden, KDV tahsil edilmemiştir." </w:t>
      </w:r>
    </w:p>
    <w:p w:rsidR="00D73ED9" w:rsidRPr="00C735B7" w:rsidRDefault="00D73ED9" w:rsidP="00D73ED9">
      <w:pPr>
        <w:pStyle w:val="nore"/>
        <w:spacing w:before="60" w:after="60" w:line="240" w:lineRule="auto"/>
        <w:ind w:firstLine="709"/>
        <w:rPr>
          <w:rFonts w:ascii="Times New Roman" w:hAnsi="Times New Roman" w:cs="Times New Roman"/>
          <w:sz w:val="22"/>
          <w:szCs w:val="22"/>
        </w:rPr>
      </w:pPr>
      <w:r w:rsidRPr="00C735B7">
        <w:rPr>
          <w:rFonts w:ascii="Times New Roman" w:hAnsi="Times New Roman" w:cs="Times New Roman"/>
          <w:sz w:val="22"/>
          <w:szCs w:val="22"/>
        </w:rPr>
        <w:t>ifadesi yazılır.</w:t>
      </w:r>
    </w:p>
    <w:p w:rsidR="00D73ED9" w:rsidRPr="00C735B7" w:rsidRDefault="00D73ED9" w:rsidP="00D73ED9">
      <w:pPr>
        <w:pStyle w:val="nore"/>
        <w:spacing w:before="60" w:after="60" w:line="240" w:lineRule="auto"/>
        <w:ind w:firstLine="709"/>
        <w:rPr>
          <w:rFonts w:ascii="Times New Roman" w:hAnsi="Times New Roman" w:cs="Times New Roman"/>
          <w:sz w:val="22"/>
          <w:szCs w:val="22"/>
        </w:rPr>
      </w:pPr>
      <w:r w:rsidRPr="00C735B7">
        <w:rPr>
          <w:rFonts w:ascii="Times New Roman" w:hAnsi="Times New Roman" w:cs="Times New Roman"/>
          <w:sz w:val="22"/>
          <w:szCs w:val="22"/>
        </w:rPr>
        <w:t xml:space="preserve">Mükelleflerce tahsil edilmeyen ancak ilgili dönem beyannamesinde beyan edilecek olan bu vergi, vergi dairesince tarh ve tahakkuk ettirilerek tecil olunur. </w:t>
      </w:r>
    </w:p>
    <w:p w:rsidR="00D73ED9" w:rsidRPr="00C735B7" w:rsidRDefault="00D73ED9" w:rsidP="00D73ED9">
      <w:pPr>
        <w:pStyle w:val="nore"/>
        <w:spacing w:before="60" w:after="60" w:line="240" w:lineRule="auto"/>
        <w:ind w:firstLine="709"/>
        <w:rPr>
          <w:rFonts w:ascii="Times New Roman" w:hAnsi="Times New Roman" w:cs="Times New Roman"/>
          <w:sz w:val="22"/>
          <w:szCs w:val="22"/>
        </w:rPr>
      </w:pPr>
      <w:r w:rsidRPr="00C735B7">
        <w:rPr>
          <w:rFonts w:ascii="Times New Roman" w:hAnsi="Times New Roman" w:cs="Times New Roman"/>
          <w:sz w:val="22"/>
          <w:szCs w:val="22"/>
        </w:rPr>
        <w:t>Söz konusu malların, ihracatçıya teslim tarihini takip eden ay başından itibaren üç ay içinde ihraç edilmesi halinde, tecil edilen vergi terkin olunur.</w:t>
      </w:r>
    </w:p>
    <w:p w:rsidR="00D73ED9" w:rsidRPr="00C735B7" w:rsidRDefault="00D73ED9" w:rsidP="00D73ED9">
      <w:pPr>
        <w:pStyle w:val="nore"/>
        <w:spacing w:before="60" w:after="60" w:line="240" w:lineRule="auto"/>
        <w:ind w:firstLine="709"/>
        <w:rPr>
          <w:rFonts w:ascii="Times New Roman" w:hAnsi="Times New Roman" w:cs="Times New Roman"/>
          <w:sz w:val="22"/>
          <w:szCs w:val="22"/>
        </w:rPr>
      </w:pPr>
      <w:r w:rsidRPr="00C735B7">
        <w:rPr>
          <w:rFonts w:ascii="Times New Roman" w:hAnsi="Times New Roman" w:cs="Times New Roman"/>
          <w:sz w:val="22"/>
          <w:szCs w:val="22"/>
        </w:rPr>
        <w:t xml:space="preserve">İhracatın yukarıdaki şartlara uygun olarak gerçekleştirilmemesi halinde, tecil olunan vergi tahakkuk ettirildiği tarihten itibaren 6183 sayılı </w:t>
      </w:r>
      <w:r>
        <w:rPr>
          <w:rFonts w:ascii="Times New Roman" w:hAnsi="Times New Roman" w:cs="Times New Roman"/>
          <w:sz w:val="22"/>
          <w:szCs w:val="22"/>
        </w:rPr>
        <w:t xml:space="preserve">Amme Alacaklarının Tahsil Usulü Hakkında </w:t>
      </w:r>
      <w:r w:rsidRPr="00C735B7">
        <w:rPr>
          <w:rFonts w:ascii="Times New Roman" w:hAnsi="Times New Roman" w:cs="Times New Roman"/>
          <w:sz w:val="22"/>
          <w:szCs w:val="22"/>
        </w:rPr>
        <w:t>Kanunun</w:t>
      </w:r>
      <w:r>
        <w:rPr>
          <w:rStyle w:val="DipnotBavurusu"/>
          <w:rFonts w:ascii="Times New Roman" w:hAnsi="Times New Roman"/>
          <w:sz w:val="22"/>
          <w:szCs w:val="22"/>
        </w:rPr>
        <w:footnoteReference w:id="16"/>
      </w:r>
      <w:r w:rsidRPr="00C735B7">
        <w:rPr>
          <w:rFonts w:ascii="Times New Roman" w:hAnsi="Times New Roman" w:cs="Times New Roman"/>
          <w:sz w:val="22"/>
          <w:szCs w:val="22"/>
        </w:rPr>
        <w:t xml:space="preserve"> 51 inci maddesine göre belirlenen gecikme zammıyla birlikte tahsil olunur. Ancak, ihraç edilmek şartıyla teslim edilen malların </w:t>
      </w:r>
      <w:r>
        <w:rPr>
          <w:rFonts w:ascii="Times New Roman" w:hAnsi="Times New Roman" w:cs="Times New Roman"/>
          <w:sz w:val="22"/>
          <w:szCs w:val="22"/>
        </w:rPr>
        <w:t xml:space="preserve">213 sayılı </w:t>
      </w:r>
      <w:r w:rsidRPr="00C735B7">
        <w:rPr>
          <w:rFonts w:ascii="Times New Roman" w:hAnsi="Times New Roman" w:cs="Times New Roman"/>
          <w:sz w:val="22"/>
          <w:szCs w:val="22"/>
        </w:rPr>
        <w:t xml:space="preserve">Kanunda belirtilen mücbir sebepler nedeniyle ihraç edilmemesi halinde, tecil edilen vergi tecil edildiği tarihten itibaren 6183 sayılı Kanunun 48 inci maddesine göre ilgili dönemler için geçerli tecil faizi ile birlikte tahsil edilir. </w:t>
      </w:r>
    </w:p>
    <w:p w:rsidR="00D73ED9" w:rsidRPr="00C735B7" w:rsidRDefault="00D73ED9" w:rsidP="00D73ED9">
      <w:pPr>
        <w:pStyle w:val="nore"/>
        <w:spacing w:before="60" w:after="60" w:line="240" w:lineRule="auto"/>
        <w:ind w:firstLine="709"/>
        <w:rPr>
          <w:rFonts w:ascii="Times New Roman" w:hAnsi="Times New Roman" w:cs="Times New Roman"/>
          <w:sz w:val="22"/>
          <w:szCs w:val="22"/>
        </w:rPr>
      </w:pPr>
      <w:r w:rsidRPr="00C735B7">
        <w:rPr>
          <w:rFonts w:ascii="Times New Roman" w:hAnsi="Times New Roman" w:cs="Times New Roman"/>
          <w:sz w:val="22"/>
          <w:szCs w:val="22"/>
        </w:rPr>
        <w:t>Tecil veya terkin edilen bu vergiler hakkında ihracatçılar bakımından 3065 sayılı Kanunun 32 nci maddesi hükmü uygulanmaz.</w:t>
      </w:r>
    </w:p>
    <w:p w:rsidR="00D73ED9" w:rsidRPr="00C735B7" w:rsidRDefault="00D73ED9" w:rsidP="00D73ED9">
      <w:pPr>
        <w:pStyle w:val="nore"/>
        <w:spacing w:before="60" w:after="60" w:line="240" w:lineRule="auto"/>
        <w:ind w:firstLine="709"/>
        <w:rPr>
          <w:rFonts w:ascii="Times New Roman" w:hAnsi="Times New Roman" w:cs="Times New Roman"/>
          <w:sz w:val="22"/>
          <w:szCs w:val="22"/>
        </w:rPr>
      </w:pPr>
      <w:r w:rsidRPr="00C735B7">
        <w:rPr>
          <w:rFonts w:ascii="Times New Roman" w:hAnsi="Times New Roman" w:cs="Times New Roman"/>
          <w:sz w:val="22"/>
          <w:szCs w:val="22"/>
        </w:rPr>
        <w:t xml:space="preserve">İhracatçılara mal teslim eden imalatçılara iade edilecek KDV, ihraç edilen mala ilişkin imalatçı satış bedeline göre hesaplanan vergiden imalatçı aleyhine matrahta meydana gelen değişikliğe ilişkin verginin düşülmesinden sonra kalan tutardan fazla olamaz. </w:t>
      </w:r>
    </w:p>
    <w:p w:rsidR="00D73ED9" w:rsidRPr="00C735B7" w:rsidRDefault="00D73ED9" w:rsidP="00D73ED9">
      <w:pPr>
        <w:pStyle w:val="nore"/>
        <w:spacing w:before="60" w:after="60" w:line="240" w:lineRule="auto"/>
        <w:ind w:firstLine="709"/>
        <w:rPr>
          <w:rFonts w:ascii="Times New Roman" w:hAnsi="Times New Roman" w:cs="Times New Roman"/>
          <w:sz w:val="22"/>
          <w:szCs w:val="22"/>
        </w:rPr>
      </w:pPr>
      <w:r w:rsidRPr="00C735B7">
        <w:rPr>
          <w:rFonts w:ascii="Times New Roman" w:hAnsi="Times New Roman" w:cs="Times New Roman"/>
          <w:sz w:val="22"/>
          <w:szCs w:val="22"/>
        </w:rPr>
        <w:t>İhracatçılara mal teslim eden imalatçıların terkin ve iade işlemleri ihracatın gerçekleşmesinden sonra yapılır. İade veya tecil olunacak vergi miktarı, mükellefin ihraç kaydıyla teslimin yapıldığı dönem beyannamesinde yer alan bilgiler mukayese edilmek suretiyle hesaplanır.</w:t>
      </w:r>
    </w:p>
    <w:p w:rsidR="00D73ED9" w:rsidRPr="00C735B7" w:rsidRDefault="00D73ED9" w:rsidP="00D73ED9">
      <w:pPr>
        <w:spacing w:before="60" w:after="60"/>
        <w:ind w:right="-1" w:firstLine="709"/>
        <w:jc w:val="both"/>
      </w:pPr>
      <w:r w:rsidRPr="00C735B7">
        <w:t>İhracatın mücbir sebepler veya beklenmedik durumlar nedeniyle üç ay içinde gerçekleştirilememesi halinde, en geç üç aylık sürenin dolduğu tarihten itibaren onbeş gün içinde başvuran ihracatçılara üç aya kadar ek süre verilebilir.</w:t>
      </w:r>
    </w:p>
    <w:p w:rsidR="00D73ED9" w:rsidRPr="00C735B7" w:rsidRDefault="00D73ED9" w:rsidP="00D73ED9">
      <w:pPr>
        <w:spacing w:before="60" w:after="60"/>
        <w:ind w:firstLine="709"/>
        <w:jc w:val="both"/>
      </w:pPr>
      <w:r w:rsidRPr="00C735B7">
        <w:t xml:space="preserve">İhraç kaydıyla teslimlerde tecil-terkin uygulaması ihtiyari bir uygulama olup, bu kapsamdaki malların imalatçıları tarafından ihracatçılara KDV tahsil edilerek teslimi de mümkündür. </w:t>
      </w:r>
    </w:p>
    <w:p w:rsidR="00D73ED9" w:rsidRPr="00C735B7" w:rsidRDefault="00D73ED9" w:rsidP="00D73ED9">
      <w:pPr>
        <w:spacing w:before="60" w:after="60"/>
        <w:ind w:firstLine="709"/>
        <w:jc w:val="both"/>
      </w:pPr>
      <w:r w:rsidRPr="00C735B7">
        <w:t xml:space="preserve">İhraç kaydıyla teslimlere ait faturanın esas itibarıyla ihracatçı firmanın düzenlediği fatura tarihinden önceki bir tarihte düzenlenmiş olması gerekir. İmalatçı tarafından düzenlenen fatura tarihinin; ihracatçı firmanın düzenlediği fatura tarihi veya fiili ihraç tarihinden sonraki bir tarih olması </w:t>
      </w:r>
      <w:r w:rsidRPr="00C735B7">
        <w:lastRenderedPageBreak/>
        <w:t xml:space="preserve">halinde, 213 sayılı Kanundaki fatura düzenleme sürelerine uyulması kaydıyla tecil-terkin uygulamasından yararlanılabilir. </w:t>
      </w:r>
    </w:p>
    <w:p w:rsidR="00D73ED9" w:rsidRPr="00C735B7" w:rsidRDefault="00D73ED9" w:rsidP="00D73ED9">
      <w:pPr>
        <w:spacing w:before="60" w:after="60"/>
        <w:ind w:firstLine="709"/>
        <w:jc w:val="both"/>
      </w:pPr>
      <w:r w:rsidRPr="00C735B7">
        <w:t>Ancak, bu durumlar dışında ihraç kaydıyla teslime ilişkin faturanın, fiili ihraç tarihinden sonraki tarihi taşıması halinde işlemin ihraç kaydıyla teslime ilişkin şartlar açısından yapılacak inceleme veya YMM raporu ile tespit edilmesi şartıyla terkin ve/veya iade işlemleri sonuçlandırılır.</w:t>
      </w:r>
    </w:p>
    <w:p w:rsidR="00D73ED9" w:rsidRPr="00C735B7" w:rsidRDefault="00D73ED9" w:rsidP="00D73ED9">
      <w:pPr>
        <w:pStyle w:val="3-NormalYaz"/>
        <w:spacing w:before="60" w:after="60"/>
        <w:ind w:firstLine="709"/>
        <w:rPr>
          <w:sz w:val="22"/>
          <w:szCs w:val="22"/>
        </w:rPr>
      </w:pPr>
      <w:r w:rsidRPr="00C735B7">
        <w:rPr>
          <w:sz w:val="22"/>
          <w:szCs w:val="22"/>
        </w:rPr>
        <w:t>İ</w:t>
      </w:r>
      <w:r w:rsidRPr="00C735B7">
        <w:rPr>
          <w:sz w:val="22"/>
          <w:szCs w:val="22"/>
        </w:rPr>
        <w:t>hracat, g</w:t>
      </w:r>
      <w:r w:rsidRPr="00C735B7">
        <w:rPr>
          <w:sz w:val="22"/>
          <w:szCs w:val="22"/>
        </w:rPr>
        <w:t>ü</w:t>
      </w:r>
      <w:r w:rsidRPr="00C735B7">
        <w:rPr>
          <w:sz w:val="22"/>
          <w:szCs w:val="22"/>
        </w:rPr>
        <w:t>mr</w:t>
      </w:r>
      <w:r w:rsidRPr="00C735B7">
        <w:rPr>
          <w:sz w:val="22"/>
          <w:szCs w:val="22"/>
        </w:rPr>
        <w:t>ü</w:t>
      </w:r>
      <w:r w:rsidRPr="00C735B7">
        <w:rPr>
          <w:sz w:val="22"/>
          <w:szCs w:val="22"/>
        </w:rPr>
        <w:t>k beyannamesinin kapanma tarihi itibar</w:t>
      </w:r>
      <w:r w:rsidRPr="00C735B7">
        <w:rPr>
          <w:sz w:val="22"/>
          <w:szCs w:val="22"/>
        </w:rPr>
        <w:t>ı</w:t>
      </w:r>
      <w:r w:rsidRPr="00C735B7">
        <w:rPr>
          <w:sz w:val="22"/>
          <w:szCs w:val="22"/>
        </w:rPr>
        <w:t>yla ger</w:t>
      </w:r>
      <w:r w:rsidRPr="00C735B7">
        <w:rPr>
          <w:sz w:val="22"/>
          <w:szCs w:val="22"/>
        </w:rPr>
        <w:t>ç</w:t>
      </w:r>
      <w:r w:rsidRPr="00C735B7">
        <w:rPr>
          <w:sz w:val="22"/>
          <w:szCs w:val="22"/>
        </w:rPr>
        <w:t>ekle</w:t>
      </w:r>
      <w:r w:rsidRPr="00C735B7">
        <w:rPr>
          <w:sz w:val="22"/>
          <w:szCs w:val="22"/>
        </w:rPr>
        <w:t>ş</w:t>
      </w:r>
      <w:r w:rsidRPr="00C735B7">
        <w:rPr>
          <w:sz w:val="22"/>
          <w:szCs w:val="22"/>
        </w:rPr>
        <w:t>ti</w:t>
      </w:r>
      <w:r w:rsidRPr="00C735B7">
        <w:rPr>
          <w:sz w:val="22"/>
          <w:szCs w:val="22"/>
        </w:rPr>
        <w:t>ğ</w:t>
      </w:r>
      <w:r w:rsidRPr="00C735B7">
        <w:rPr>
          <w:sz w:val="22"/>
          <w:szCs w:val="22"/>
        </w:rPr>
        <w:t>inden, s</w:t>
      </w:r>
      <w:r w:rsidRPr="00C735B7">
        <w:rPr>
          <w:sz w:val="22"/>
          <w:szCs w:val="22"/>
        </w:rPr>
        <w:t>ü</w:t>
      </w:r>
      <w:r w:rsidRPr="00C735B7">
        <w:rPr>
          <w:sz w:val="22"/>
          <w:szCs w:val="22"/>
        </w:rPr>
        <w:t>resinde ihra</w:t>
      </w:r>
      <w:r w:rsidRPr="00C735B7">
        <w:rPr>
          <w:sz w:val="22"/>
          <w:szCs w:val="22"/>
        </w:rPr>
        <w:t>ç</w:t>
      </w:r>
      <w:r w:rsidRPr="00C735B7">
        <w:rPr>
          <w:sz w:val="22"/>
          <w:szCs w:val="22"/>
        </w:rPr>
        <w:t xml:space="preserve"> edilmek kayd</w:t>
      </w:r>
      <w:r w:rsidRPr="00C735B7">
        <w:rPr>
          <w:sz w:val="22"/>
          <w:szCs w:val="22"/>
        </w:rPr>
        <w:t>ı</w:t>
      </w:r>
      <w:r w:rsidRPr="00C735B7">
        <w:rPr>
          <w:sz w:val="22"/>
          <w:szCs w:val="22"/>
        </w:rPr>
        <w:t>yla bu tarih itibar</w:t>
      </w:r>
      <w:r w:rsidRPr="00C735B7">
        <w:rPr>
          <w:sz w:val="22"/>
          <w:szCs w:val="22"/>
        </w:rPr>
        <w:t>ı</w:t>
      </w:r>
      <w:r w:rsidRPr="00C735B7">
        <w:rPr>
          <w:sz w:val="22"/>
          <w:szCs w:val="22"/>
        </w:rPr>
        <w:t>yla ihra</w:t>
      </w:r>
      <w:r w:rsidRPr="00C735B7">
        <w:rPr>
          <w:sz w:val="22"/>
          <w:szCs w:val="22"/>
        </w:rPr>
        <w:t>ç</w:t>
      </w:r>
      <w:r w:rsidRPr="00C735B7">
        <w:rPr>
          <w:sz w:val="22"/>
          <w:szCs w:val="22"/>
        </w:rPr>
        <w:t xml:space="preserve"> kayd</w:t>
      </w:r>
      <w:r w:rsidRPr="00C735B7">
        <w:rPr>
          <w:sz w:val="22"/>
          <w:szCs w:val="22"/>
        </w:rPr>
        <w:t>ı</w:t>
      </w:r>
      <w:r w:rsidRPr="00C735B7">
        <w:rPr>
          <w:sz w:val="22"/>
          <w:szCs w:val="22"/>
        </w:rPr>
        <w:t>yla teslim nedeniyle tecil edilen vergi</w:t>
      </w:r>
      <w:r>
        <w:rPr>
          <w:sz w:val="22"/>
          <w:szCs w:val="22"/>
        </w:rPr>
        <w:t>,</w:t>
      </w:r>
      <w:r w:rsidRPr="00C735B7">
        <w:rPr>
          <w:sz w:val="22"/>
          <w:szCs w:val="22"/>
        </w:rPr>
        <w:t xml:space="preserve"> terkin edilebilir hale gelir. </w:t>
      </w:r>
      <w:r w:rsidRPr="00C735B7">
        <w:rPr>
          <w:sz w:val="22"/>
          <w:szCs w:val="22"/>
        </w:rPr>
        <w:t>Ö</w:t>
      </w:r>
      <w:r w:rsidRPr="00C735B7">
        <w:rPr>
          <w:sz w:val="22"/>
          <w:szCs w:val="22"/>
        </w:rPr>
        <w:t xml:space="preserve">denecek KDV </w:t>
      </w:r>
      <w:r w:rsidRPr="00C735B7">
        <w:rPr>
          <w:sz w:val="22"/>
          <w:szCs w:val="22"/>
        </w:rPr>
        <w:t>çı</w:t>
      </w:r>
      <w:r w:rsidRPr="00C735B7">
        <w:rPr>
          <w:sz w:val="22"/>
          <w:szCs w:val="22"/>
        </w:rPr>
        <w:t>kmamas</w:t>
      </w:r>
      <w:r w:rsidRPr="00C735B7">
        <w:rPr>
          <w:sz w:val="22"/>
          <w:szCs w:val="22"/>
        </w:rPr>
        <w:t>ı</w:t>
      </w:r>
      <w:r w:rsidRPr="00C735B7">
        <w:rPr>
          <w:sz w:val="22"/>
          <w:szCs w:val="22"/>
        </w:rPr>
        <w:t xml:space="preserve"> nedeniyle tecil edilecek vergisi bulunmayan m</w:t>
      </w:r>
      <w:r w:rsidRPr="00C735B7">
        <w:rPr>
          <w:sz w:val="22"/>
          <w:szCs w:val="22"/>
        </w:rPr>
        <w:t>ü</w:t>
      </w:r>
      <w:r w:rsidRPr="00C735B7">
        <w:rPr>
          <w:sz w:val="22"/>
          <w:szCs w:val="22"/>
        </w:rPr>
        <w:t>kellefler ise bu tarihten itibaren iade talep edebilirler.</w:t>
      </w:r>
    </w:p>
    <w:p w:rsidR="00D73ED9" w:rsidRPr="00C735B7" w:rsidRDefault="00D73ED9" w:rsidP="00D73ED9">
      <w:pPr>
        <w:pStyle w:val="3-NormalYaz"/>
        <w:spacing w:before="60" w:after="60"/>
        <w:ind w:firstLine="709"/>
        <w:rPr>
          <w:sz w:val="22"/>
          <w:szCs w:val="22"/>
        </w:rPr>
      </w:pPr>
      <w:r w:rsidRPr="00C735B7">
        <w:rPr>
          <w:sz w:val="22"/>
          <w:szCs w:val="22"/>
        </w:rPr>
        <w:t>Ge</w:t>
      </w:r>
      <w:r w:rsidRPr="00C735B7">
        <w:rPr>
          <w:sz w:val="22"/>
          <w:szCs w:val="22"/>
        </w:rPr>
        <w:t>ç</w:t>
      </w:r>
      <w:r w:rsidRPr="00C735B7">
        <w:rPr>
          <w:sz w:val="22"/>
          <w:szCs w:val="22"/>
        </w:rPr>
        <w:t>ici ihracat veya hari</w:t>
      </w:r>
      <w:r w:rsidRPr="00C735B7">
        <w:rPr>
          <w:sz w:val="22"/>
          <w:szCs w:val="22"/>
        </w:rPr>
        <w:t>ç</w:t>
      </w:r>
      <w:r w:rsidRPr="00C735B7">
        <w:rPr>
          <w:sz w:val="22"/>
          <w:szCs w:val="22"/>
        </w:rPr>
        <w:t>te i</w:t>
      </w:r>
      <w:r w:rsidRPr="00C735B7">
        <w:rPr>
          <w:sz w:val="22"/>
          <w:szCs w:val="22"/>
        </w:rPr>
        <w:t>ş</w:t>
      </w:r>
      <w:r w:rsidRPr="00C735B7">
        <w:rPr>
          <w:sz w:val="22"/>
          <w:szCs w:val="22"/>
        </w:rPr>
        <w:t xml:space="preserve">leme rejimleri </w:t>
      </w:r>
      <w:r w:rsidRPr="00C735B7">
        <w:rPr>
          <w:sz w:val="22"/>
          <w:szCs w:val="22"/>
        </w:rPr>
        <w:t>ç</w:t>
      </w:r>
      <w:r w:rsidRPr="00C735B7">
        <w:rPr>
          <w:sz w:val="22"/>
          <w:szCs w:val="22"/>
        </w:rPr>
        <w:t>er</w:t>
      </w:r>
      <w:r w:rsidRPr="00C735B7">
        <w:rPr>
          <w:sz w:val="22"/>
          <w:szCs w:val="22"/>
        </w:rPr>
        <w:t>ç</w:t>
      </w:r>
      <w:r w:rsidRPr="00C735B7">
        <w:rPr>
          <w:sz w:val="22"/>
          <w:szCs w:val="22"/>
        </w:rPr>
        <w:t>evesinde mallar</w:t>
      </w:r>
      <w:r w:rsidRPr="00C735B7">
        <w:rPr>
          <w:sz w:val="22"/>
          <w:szCs w:val="22"/>
        </w:rPr>
        <w:t>ı</w:t>
      </w:r>
      <w:r w:rsidRPr="00C735B7">
        <w:rPr>
          <w:sz w:val="22"/>
          <w:szCs w:val="22"/>
        </w:rPr>
        <w:t>n yurtd</w:t>
      </w:r>
      <w:r w:rsidRPr="00C735B7">
        <w:rPr>
          <w:sz w:val="22"/>
          <w:szCs w:val="22"/>
        </w:rPr>
        <w:t>ışı</w:t>
      </w:r>
      <w:r w:rsidRPr="00C735B7">
        <w:rPr>
          <w:sz w:val="22"/>
          <w:szCs w:val="22"/>
        </w:rPr>
        <w:t xml:space="preserve"> edilmesi, kesin ihracata d</w:t>
      </w:r>
      <w:r w:rsidRPr="00C735B7">
        <w:rPr>
          <w:sz w:val="22"/>
          <w:szCs w:val="22"/>
        </w:rPr>
        <w:t>ö</w:t>
      </w:r>
      <w:r w:rsidRPr="00C735B7">
        <w:rPr>
          <w:sz w:val="22"/>
          <w:szCs w:val="22"/>
        </w:rPr>
        <w:t>nmedi</w:t>
      </w:r>
      <w:r w:rsidRPr="00C735B7">
        <w:rPr>
          <w:sz w:val="22"/>
          <w:szCs w:val="22"/>
        </w:rPr>
        <w:t>ğ</w:t>
      </w:r>
      <w:r w:rsidRPr="00C735B7">
        <w:rPr>
          <w:sz w:val="22"/>
          <w:szCs w:val="22"/>
        </w:rPr>
        <w:t>i s</w:t>
      </w:r>
      <w:r w:rsidRPr="00C735B7">
        <w:rPr>
          <w:sz w:val="22"/>
          <w:szCs w:val="22"/>
        </w:rPr>
        <w:t>ü</w:t>
      </w:r>
      <w:r w:rsidRPr="00C735B7">
        <w:rPr>
          <w:sz w:val="22"/>
          <w:szCs w:val="22"/>
        </w:rPr>
        <w:t>rece, ihra</w:t>
      </w:r>
      <w:r w:rsidRPr="00C735B7">
        <w:rPr>
          <w:sz w:val="22"/>
          <w:szCs w:val="22"/>
        </w:rPr>
        <w:t>ç</w:t>
      </w:r>
      <w:r w:rsidRPr="00C735B7">
        <w:rPr>
          <w:sz w:val="22"/>
          <w:szCs w:val="22"/>
        </w:rPr>
        <w:t xml:space="preserve"> kayd</w:t>
      </w:r>
      <w:r w:rsidRPr="00C735B7">
        <w:rPr>
          <w:sz w:val="22"/>
          <w:szCs w:val="22"/>
        </w:rPr>
        <w:t>ı</w:t>
      </w:r>
      <w:r w:rsidRPr="00C735B7">
        <w:rPr>
          <w:sz w:val="22"/>
          <w:szCs w:val="22"/>
        </w:rPr>
        <w:t>yla teslimler a</w:t>
      </w:r>
      <w:r w:rsidRPr="00C735B7">
        <w:rPr>
          <w:sz w:val="22"/>
          <w:szCs w:val="22"/>
        </w:rPr>
        <w:t>çı</w:t>
      </w:r>
      <w:r w:rsidRPr="00C735B7">
        <w:rPr>
          <w:sz w:val="22"/>
          <w:szCs w:val="22"/>
        </w:rPr>
        <w:t>s</w:t>
      </w:r>
      <w:r w:rsidRPr="00C735B7">
        <w:rPr>
          <w:sz w:val="22"/>
          <w:szCs w:val="22"/>
        </w:rPr>
        <w:t>ı</w:t>
      </w:r>
      <w:r w:rsidRPr="00C735B7">
        <w:rPr>
          <w:sz w:val="22"/>
          <w:szCs w:val="22"/>
        </w:rPr>
        <w:t>ndan ihracat olarak kabul edilmez. Di</w:t>
      </w:r>
      <w:r w:rsidRPr="00C735B7">
        <w:rPr>
          <w:sz w:val="22"/>
          <w:szCs w:val="22"/>
        </w:rPr>
        <w:t>ğ</w:t>
      </w:r>
      <w:r w:rsidRPr="00C735B7">
        <w:rPr>
          <w:sz w:val="22"/>
          <w:szCs w:val="22"/>
        </w:rPr>
        <w:t>er bir deyi</w:t>
      </w:r>
      <w:r w:rsidRPr="00C735B7">
        <w:rPr>
          <w:sz w:val="22"/>
          <w:szCs w:val="22"/>
        </w:rPr>
        <w:t>ş</w:t>
      </w:r>
      <w:r w:rsidRPr="00C735B7">
        <w:rPr>
          <w:sz w:val="22"/>
          <w:szCs w:val="22"/>
        </w:rPr>
        <w:t>le kesin ihrac</w:t>
      </w:r>
      <w:r w:rsidRPr="00C735B7">
        <w:rPr>
          <w:sz w:val="22"/>
          <w:szCs w:val="22"/>
        </w:rPr>
        <w:t>ı</w:t>
      </w:r>
      <w:r w:rsidRPr="00C735B7">
        <w:rPr>
          <w:sz w:val="22"/>
          <w:szCs w:val="22"/>
        </w:rPr>
        <w:t xml:space="preserve"> </w:t>
      </w:r>
      <w:r w:rsidRPr="00C735B7">
        <w:rPr>
          <w:sz w:val="22"/>
          <w:szCs w:val="22"/>
        </w:rPr>
        <w:t>ö</w:t>
      </w:r>
      <w:r w:rsidRPr="00C735B7">
        <w:rPr>
          <w:sz w:val="22"/>
          <w:szCs w:val="22"/>
        </w:rPr>
        <w:t>ng</w:t>
      </w:r>
      <w:r w:rsidRPr="00C735B7">
        <w:rPr>
          <w:sz w:val="22"/>
          <w:szCs w:val="22"/>
        </w:rPr>
        <w:t>ö</w:t>
      </w:r>
      <w:r w:rsidRPr="00C735B7">
        <w:rPr>
          <w:sz w:val="22"/>
          <w:szCs w:val="22"/>
        </w:rPr>
        <w:t>r</w:t>
      </w:r>
      <w:r w:rsidRPr="00C735B7">
        <w:rPr>
          <w:sz w:val="22"/>
          <w:szCs w:val="22"/>
        </w:rPr>
        <w:t>ü</w:t>
      </w:r>
      <w:r w:rsidRPr="00C735B7">
        <w:rPr>
          <w:sz w:val="22"/>
          <w:szCs w:val="22"/>
        </w:rPr>
        <w:t>lmeyen mallar i</w:t>
      </w:r>
      <w:r w:rsidRPr="00C735B7">
        <w:rPr>
          <w:sz w:val="22"/>
          <w:szCs w:val="22"/>
        </w:rPr>
        <w:t>ç</w:t>
      </w:r>
      <w:r w:rsidRPr="00C735B7">
        <w:rPr>
          <w:sz w:val="22"/>
          <w:szCs w:val="22"/>
        </w:rPr>
        <w:t>in ihra</w:t>
      </w:r>
      <w:r w:rsidRPr="00C735B7">
        <w:rPr>
          <w:sz w:val="22"/>
          <w:szCs w:val="22"/>
        </w:rPr>
        <w:t>ç</w:t>
      </w:r>
      <w:r w:rsidRPr="00C735B7">
        <w:rPr>
          <w:sz w:val="22"/>
          <w:szCs w:val="22"/>
        </w:rPr>
        <w:t xml:space="preserve"> kayd</w:t>
      </w:r>
      <w:r w:rsidRPr="00C735B7">
        <w:rPr>
          <w:sz w:val="22"/>
          <w:szCs w:val="22"/>
        </w:rPr>
        <w:t>ı</w:t>
      </w:r>
      <w:r w:rsidRPr="00C735B7">
        <w:rPr>
          <w:sz w:val="22"/>
          <w:szCs w:val="22"/>
        </w:rPr>
        <w:t>yla teslim uygulamas</w:t>
      </w:r>
      <w:r w:rsidRPr="00C735B7">
        <w:rPr>
          <w:sz w:val="22"/>
          <w:szCs w:val="22"/>
        </w:rPr>
        <w:t>ı</w:t>
      </w:r>
      <w:r w:rsidRPr="00C735B7">
        <w:rPr>
          <w:sz w:val="22"/>
          <w:szCs w:val="22"/>
        </w:rPr>
        <w:t xml:space="preserve"> m</w:t>
      </w:r>
      <w:r w:rsidRPr="00C735B7">
        <w:rPr>
          <w:sz w:val="22"/>
          <w:szCs w:val="22"/>
        </w:rPr>
        <w:t>ü</w:t>
      </w:r>
      <w:r w:rsidRPr="00C735B7">
        <w:rPr>
          <w:sz w:val="22"/>
          <w:szCs w:val="22"/>
        </w:rPr>
        <w:t>mk</w:t>
      </w:r>
      <w:r w:rsidRPr="00C735B7">
        <w:rPr>
          <w:sz w:val="22"/>
          <w:szCs w:val="22"/>
        </w:rPr>
        <w:t>ü</w:t>
      </w:r>
      <w:r w:rsidRPr="00C735B7">
        <w:rPr>
          <w:sz w:val="22"/>
          <w:szCs w:val="22"/>
        </w:rPr>
        <w:t>n de</w:t>
      </w:r>
      <w:r w:rsidRPr="00C735B7">
        <w:rPr>
          <w:sz w:val="22"/>
          <w:szCs w:val="22"/>
        </w:rPr>
        <w:t>ğ</w:t>
      </w:r>
      <w:r w:rsidRPr="00C735B7">
        <w:rPr>
          <w:sz w:val="22"/>
          <w:szCs w:val="22"/>
        </w:rPr>
        <w:t xml:space="preserve">ildir. </w:t>
      </w:r>
    </w:p>
    <w:p w:rsidR="00D73ED9" w:rsidRPr="00C735B7" w:rsidRDefault="00D73ED9" w:rsidP="00D73ED9">
      <w:pPr>
        <w:spacing w:before="60" w:after="60"/>
        <w:ind w:firstLine="709"/>
        <w:jc w:val="both"/>
        <w:rPr>
          <w:b/>
        </w:rPr>
      </w:pPr>
      <w:r w:rsidRPr="00C735B7">
        <w:rPr>
          <w:b/>
        </w:rPr>
        <w:t>8.2. Tecil-Terkin Uygulanacak Teslimler</w:t>
      </w:r>
    </w:p>
    <w:p w:rsidR="00D73ED9" w:rsidRPr="00C735B7" w:rsidRDefault="00D73ED9" w:rsidP="00D73ED9">
      <w:pPr>
        <w:spacing w:before="60" w:after="60"/>
        <w:ind w:firstLine="709"/>
        <w:jc w:val="both"/>
      </w:pPr>
      <w:r w:rsidRPr="00C735B7">
        <w:t>İmalatçılar tarafından ihracatçılara ihraç kaydıyla yapılan mal teslimlerinde</w:t>
      </w:r>
      <w:r>
        <w:t>,</w:t>
      </w:r>
      <w:r w:rsidRPr="00C735B7">
        <w:t xml:space="preserve"> tecil-terkin uygulamasından yararlanılabilir.</w:t>
      </w:r>
    </w:p>
    <w:p w:rsidR="00D73ED9" w:rsidRPr="00C735B7" w:rsidRDefault="00D73ED9" w:rsidP="00D73ED9">
      <w:pPr>
        <w:spacing w:before="60" w:after="60"/>
        <w:ind w:firstLine="709"/>
        <w:jc w:val="both"/>
      </w:pPr>
      <w:r w:rsidRPr="00C735B7">
        <w:rPr>
          <w:bCs/>
        </w:rPr>
        <w:t>Türkiye’de ikamet etmeyenlere özel fatura ile yapılan satışlarda</w:t>
      </w:r>
      <w:r>
        <w:rPr>
          <w:bCs/>
        </w:rPr>
        <w:t>,</w:t>
      </w:r>
      <w:r w:rsidRPr="00C735B7">
        <w:t>“İstisna İzin Belgesi” alan mükelleflere imalatçılar tarafından yapılacak ihraç kaydıyla teslimlerde, 3065 sayıl</w:t>
      </w:r>
      <w:r>
        <w:t>ı Kanunun (11/1-c)</w:t>
      </w:r>
      <w:r w:rsidRPr="00C735B7">
        <w:t xml:space="preserve"> maddesi kapsamında işlem yapılabilir. </w:t>
      </w:r>
    </w:p>
    <w:p w:rsidR="00D73ED9" w:rsidRPr="00C735B7" w:rsidRDefault="00D73ED9" w:rsidP="00D73ED9">
      <w:pPr>
        <w:spacing w:before="60" w:after="60"/>
        <w:ind w:firstLine="709"/>
        <w:jc w:val="both"/>
      </w:pPr>
      <w:r w:rsidRPr="00C735B7">
        <w:t>İstisna izin belgeli satıcılara ihraç kaydıyla teslimde bulunanların tecil edilen vergilerinin terkin işlemleri için, gümrükte tasdik edilen özel fatura nüshası ibraz edilir.</w:t>
      </w:r>
    </w:p>
    <w:p w:rsidR="00D73ED9" w:rsidRPr="00C735B7" w:rsidRDefault="00D73ED9" w:rsidP="00D73ED9">
      <w:pPr>
        <w:spacing w:before="60" w:after="60"/>
        <w:ind w:firstLine="709"/>
        <w:jc w:val="both"/>
        <w:rPr>
          <w:b/>
        </w:rPr>
      </w:pPr>
      <w:r w:rsidRPr="00C735B7">
        <w:rPr>
          <w:b/>
        </w:rPr>
        <w:t>8.3. Tecil-Terkin Uygulamasından Yararlanacak Satıcılar</w:t>
      </w:r>
    </w:p>
    <w:p w:rsidR="00D73ED9" w:rsidRPr="00C735B7" w:rsidRDefault="00D73ED9" w:rsidP="00D73ED9">
      <w:pPr>
        <w:spacing w:before="60" w:after="60"/>
        <w:ind w:firstLine="709"/>
        <w:jc w:val="both"/>
      </w:pPr>
      <w:r w:rsidRPr="00C735B7">
        <w:t>Tecil-terkin uygulamasından “imalatçı” vasfını haiz satıcılar yararlanabilir.</w:t>
      </w:r>
    </w:p>
    <w:p w:rsidR="00D73ED9" w:rsidRPr="00C735B7" w:rsidRDefault="00D73ED9" w:rsidP="00D73ED9">
      <w:pPr>
        <w:spacing w:before="60" w:after="60"/>
        <w:ind w:firstLine="709"/>
        <w:jc w:val="both"/>
      </w:pPr>
      <w:r w:rsidRPr="00C735B7">
        <w:t>İmalatçının;</w:t>
      </w:r>
    </w:p>
    <w:p w:rsidR="00D73ED9" w:rsidRPr="00C735B7" w:rsidRDefault="00D73ED9" w:rsidP="00D73ED9">
      <w:pPr>
        <w:spacing w:before="60" w:after="60"/>
        <w:ind w:firstLine="709"/>
        <w:jc w:val="both"/>
      </w:pPr>
      <w:r w:rsidRPr="00C735B7">
        <w:t>- Sanayi siciline kayıtlı ve sanayi sicil belgesini haiz olması veya Gıda Tarım ve Hayvancılık Bakanlığından alınmış çiftçi k</w:t>
      </w:r>
      <w:r>
        <w:t>ayıt</w:t>
      </w:r>
      <w:r w:rsidRPr="00C735B7">
        <w:t xml:space="preserve"> belgesi, gıda işletmesi kayıt belgesi ve işletme onay belgelerinden (üretici belgesi) herhangi birine sahip olması, (Bu belgeler sonraki bölümlerde “imalatçı belgesi” olarak anılacaktır.)</w:t>
      </w:r>
    </w:p>
    <w:p w:rsidR="00D73ED9" w:rsidRPr="00C735B7" w:rsidRDefault="00D73ED9" w:rsidP="00D73ED9">
      <w:pPr>
        <w:spacing w:before="60" w:after="60"/>
        <w:ind w:firstLine="709"/>
        <w:jc w:val="both"/>
      </w:pPr>
      <w:r w:rsidRPr="00C735B7">
        <w:t>- İlgili meslek odasına kayıtlı bulunması,</w:t>
      </w:r>
    </w:p>
    <w:p w:rsidR="00D73ED9" w:rsidRDefault="00D73ED9" w:rsidP="00D73ED9">
      <w:pPr>
        <w:spacing w:before="60" w:after="60"/>
        <w:ind w:firstLine="709"/>
        <w:jc w:val="both"/>
      </w:pPr>
      <w:r w:rsidRPr="00C735B7">
        <w:t>- Üretimin yapıldığı dönemde yürürlükte bulunan Sanayi Sicil Tebliğlerinde öngörülen sayıda işçi çalıştırması ve gerekli araç parkına sahip olması veya kapasite raporundaki üretim altyapısına sahip olması,</w:t>
      </w:r>
    </w:p>
    <w:p w:rsidR="00D73ED9" w:rsidRPr="00C735B7" w:rsidRDefault="00D73ED9" w:rsidP="00D73ED9">
      <w:pPr>
        <w:spacing w:before="60" w:after="60"/>
        <w:ind w:firstLine="709"/>
        <w:jc w:val="both"/>
      </w:pPr>
      <w:r>
        <w:t>gerekmektedir.</w:t>
      </w:r>
    </w:p>
    <w:p w:rsidR="00D73ED9" w:rsidRPr="00C735B7" w:rsidRDefault="00D73ED9" w:rsidP="00D73ED9">
      <w:pPr>
        <w:spacing w:before="60" w:after="60"/>
        <w:ind w:firstLine="709"/>
        <w:jc w:val="both"/>
      </w:pPr>
      <w:r w:rsidRPr="00C735B7">
        <w:t xml:space="preserve">Bu şartlara sahip olan imalatçılarca, ihraç kaydıyla ihracatçılara mal teslim edilen dönemde ve bir defa olmak üzere “imalatçı belgesi” ve ilgili meslek odasına üyelik belgesinin birer örneği, ilgili dönem KDV beyannamesinin verilme süresine kadar bağlı oldukları vergi dairesine bir dilekçe ekinde verilir. </w:t>
      </w:r>
    </w:p>
    <w:p w:rsidR="00D73ED9" w:rsidRPr="00C735B7" w:rsidRDefault="00D73ED9" w:rsidP="00D73ED9">
      <w:pPr>
        <w:spacing w:before="60" w:after="60"/>
        <w:ind w:firstLine="709"/>
        <w:jc w:val="both"/>
      </w:pPr>
      <w:r w:rsidRPr="00C735B7">
        <w:t>İmalatçı niteliğindeki değişiklikler ve imalatçı niteliğinin kaybedilmesi halleri ayrıca vergi dairesine bildirilir.</w:t>
      </w:r>
    </w:p>
    <w:p w:rsidR="00D73ED9" w:rsidRPr="00C735B7" w:rsidRDefault="00D73ED9" w:rsidP="00D73ED9">
      <w:pPr>
        <w:spacing w:before="60" w:after="60"/>
        <w:ind w:firstLine="709"/>
        <w:jc w:val="both"/>
      </w:pPr>
      <w:r w:rsidRPr="00C735B7">
        <w:t xml:space="preserve">İmalatçılar, ihraç kaydıyla teslim ettikleri malların bir kısmını piyasadan hazır olarak satın alabilirler. Bu durumda, imalatçıların bizzat ürettikleri mallar için tecil-terkin uygulaması yapılır. </w:t>
      </w:r>
      <w:r>
        <w:t>P</w:t>
      </w:r>
      <w:r w:rsidRPr="00C735B7">
        <w:t>iyasadan hazır olarak alıp sattıkları mallar için tecil-terkin işlemi uygulanmaz.</w:t>
      </w:r>
    </w:p>
    <w:p w:rsidR="00D73ED9" w:rsidRPr="00C735B7" w:rsidRDefault="00D73ED9" w:rsidP="00D73ED9">
      <w:pPr>
        <w:spacing w:before="60" w:after="60"/>
        <w:ind w:firstLine="709"/>
        <w:jc w:val="both"/>
        <w:rPr>
          <w:i/>
        </w:rPr>
      </w:pPr>
      <w:r w:rsidRPr="00C735B7">
        <w:rPr>
          <w:b/>
          <w:i/>
        </w:rPr>
        <w:t>Örnek:</w:t>
      </w:r>
      <w:r w:rsidRPr="00C735B7">
        <w:rPr>
          <w:i/>
        </w:rPr>
        <w:t xml:space="preserve"> Bir Anonim Şirket, ihraç kaydıyla satış bağlantısı kurduğu 10.000 adet gömlekten, 6.000 adedini bizzat üretmiş, 4.000 adedini de hazır olarak piyasadan satın almıştır. </w:t>
      </w:r>
      <w:r w:rsidRPr="00C735B7">
        <w:rPr>
          <w:i/>
          <w:spacing w:val="-2"/>
        </w:rPr>
        <w:t xml:space="preserve">Bu mükellefin </w:t>
      </w:r>
      <w:r w:rsidRPr="00C735B7">
        <w:rPr>
          <w:i/>
          <w:spacing w:val="-2"/>
        </w:rPr>
        <w:lastRenderedPageBreak/>
        <w:t>ihraç kaydıyla ihracatçıya teslim ettiği 10.000 adet</w:t>
      </w:r>
      <w:r w:rsidRPr="00C735B7">
        <w:rPr>
          <w:i/>
        </w:rPr>
        <w:t xml:space="preserve"> gömleğin, bizzat imalatçısı olduğu 6.000 adedi için tecil - terkin işlemi uygulanır, kalan 4.000 adet gömlek için bu uygulamadan yararlanılamaz.</w:t>
      </w:r>
    </w:p>
    <w:p w:rsidR="00D73ED9" w:rsidRPr="00C735B7" w:rsidRDefault="00D73ED9" w:rsidP="00D73ED9">
      <w:pPr>
        <w:spacing w:before="60" w:after="60"/>
        <w:ind w:firstLine="709"/>
        <w:jc w:val="both"/>
        <w:rPr>
          <w:i/>
        </w:rPr>
      </w:pPr>
      <w:r w:rsidRPr="00C735B7">
        <w:rPr>
          <w:i/>
        </w:rPr>
        <w:t>Bu durumda, ihracatçıya satış yapan imalatçılar, bizzat ürettikleri mallar ile piyasadan hazır olarak satın aldıkları malları, düzenleyecekleri faturada ayrı gösterebilecekleri gibi, bu mallar için ayrı fatura da düzenleyebilirler.</w:t>
      </w:r>
    </w:p>
    <w:p w:rsidR="00D73ED9" w:rsidRPr="00C735B7" w:rsidRDefault="00D73ED9" w:rsidP="00D73ED9">
      <w:pPr>
        <w:spacing w:before="60" w:after="60"/>
        <w:ind w:firstLine="709"/>
        <w:jc w:val="both"/>
      </w:pPr>
      <w:r w:rsidRPr="00AA6B22">
        <w:t>İmalatçı belgesinde yer alan üretim kapasitesine göre imal edilebilecek mallar ile bu kapsamda fason olarak imal ettirilen mallar için tecil-terkin uygulamasından yararlan</w:t>
      </w:r>
      <w:r>
        <w:t>ılabilir</w:t>
      </w:r>
      <w:r w:rsidRPr="00AA6B22">
        <w:t>.</w:t>
      </w:r>
      <w:r>
        <w:t>Dolayısıyla, i</w:t>
      </w:r>
      <w:r w:rsidRPr="00C735B7">
        <w:t xml:space="preserve">malatçı belgesindeki üretim konusu malların </w:t>
      </w:r>
      <w:r>
        <w:t xml:space="preserve">tamamının </w:t>
      </w:r>
      <w:r w:rsidRPr="00C735B7">
        <w:t>fason olarak imal ettirilmesi</w:t>
      </w:r>
      <w:r>
        <w:t>,</w:t>
      </w:r>
      <w:r w:rsidRPr="00C735B7">
        <w:t xml:space="preserve"> ihraç kaydıyla teslime engel değildir. Fason hizmet, bir malın mülkiyet ve tasarruf hakkının devralınmaksızın ücreti karşılığı belirli işlemlere tabi tutularak/işlemlerden geçirilerek</w:t>
      </w:r>
      <w:r>
        <w:t>,</w:t>
      </w:r>
      <w:r w:rsidRPr="00C735B7">
        <w:t xml:space="preserve"> tasarruf veya mülkiyet hakkı sahibine iade edilmesidir.</w:t>
      </w:r>
    </w:p>
    <w:p w:rsidR="00D73ED9" w:rsidRPr="00C735B7" w:rsidRDefault="00D73ED9" w:rsidP="00D73ED9">
      <w:pPr>
        <w:spacing w:before="60" w:after="60"/>
        <w:ind w:firstLine="709"/>
        <w:jc w:val="both"/>
      </w:pPr>
      <w:r w:rsidRPr="00C735B7">
        <w:t xml:space="preserve">İmalatçı kapsamına girmeyen mükellefler, tecil-terkin uygulamasından yararlanamaz. Ancak, diğer şartları taşımakla beraber, sadece imalatçı belgesine sahip olmayan mükelleflerden, ilgili Kuruma başvuran ve bu Kurumdan söz konusu belgenin verileceğine </w:t>
      </w:r>
      <w:r>
        <w:t>ilişkin olumlu görüş alanlar da</w:t>
      </w:r>
      <w:r w:rsidRPr="00C735B7">
        <w:t xml:space="preserve"> bu belgelerin verilmesi beklenilmeden tecil-terkin uygulamasından yararlanırlar.</w:t>
      </w:r>
    </w:p>
    <w:p w:rsidR="00D73ED9" w:rsidRPr="00C735B7" w:rsidRDefault="00D73ED9" w:rsidP="00D73ED9">
      <w:pPr>
        <w:spacing w:before="60" w:after="60"/>
        <w:ind w:firstLine="709"/>
        <w:jc w:val="both"/>
      </w:pPr>
      <w:r>
        <w:t>İlgili K</w:t>
      </w:r>
      <w:r w:rsidRPr="00C735B7">
        <w:t>urumdan olumlu görüş alan mükelleflerin, olumlu görüş yazısının verildi</w:t>
      </w:r>
      <w:r>
        <w:t>ği tarihten önceki dönemlerde (i</w:t>
      </w:r>
      <w:r w:rsidRPr="00C735B7">
        <w:t>lgili kuruma başvuru tarihinden sonraki) diğer tüm şartları taşıdığının ilgili vergi dairesince tespit edilmesi kaydıyla, olumlu görüş yazısının verildiği tarihten önceki söz konusu teslimlerinde de tecil-terkin uygulamasından yararlandırılmaları mümkündür.</w:t>
      </w:r>
    </w:p>
    <w:p w:rsidR="00D73ED9" w:rsidRPr="00C735B7" w:rsidRDefault="00D73ED9" w:rsidP="00D73ED9">
      <w:pPr>
        <w:spacing w:before="60" w:after="60"/>
        <w:ind w:firstLine="709"/>
        <w:jc w:val="both"/>
      </w:pPr>
      <w:r w:rsidRPr="00C735B7">
        <w:rPr>
          <w:b/>
        </w:rPr>
        <w:t>8.4. Uygulama Kapsamına Giren Mallar</w:t>
      </w:r>
    </w:p>
    <w:p w:rsidR="00D73ED9" w:rsidRPr="00C735B7" w:rsidRDefault="00D73ED9" w:rsidP="00D73ED9">
      <w:pPr>
        <w:spacing w:before="60" w:after="60"/>
        <w:ind w:firstLine="709"/>
        <w:jc w:val="both"/>
      </w:pPr>
      <w:r w:rsidRPr="00C735B7">
        <w:t>Tecil-terkin işlemleri imalatçıların ihraç kaydıyla satışını yaptıkları mal teslimlerine uygulanır. Satıcının ihraç kaydıyla satışını yaptığı malın, ihraç edilen nihai mamul olması gerekir. Bu şartı taşımayan teslimlerde tecil-terkin işlemi uygulanmaz.</w:t>
      </w:r>
    </w:p>
    <w:p w:rsidR="00D73ED9" w:rsidRPr="00C735B7" w:rsidRDefault="00D73ED9" w:rsidP="00D73ED9">
      <w:pPr>
        <w:spacing w:before="60" w:after="60"/>
        <w:ind w:firstLine="709"/>
        <w:jc w:val="both"/>
        <w:rPr>
          <w:i/>
        </w:rPr>
      </w:pPr>
      <w:r w:rsidRPr="00C735B7">
        <w:rPr>
          <w:b/>
          <w:i/>
        </w:rPr>
        <w:t>Örnek:</w:t>
      </w:r>
      <w:r w:rsidRPr="00C735B7">
        <w:rPr>
          <w:i/>
        </w:rPr>
        <w:t xml:space="preserve"> (A) A.Ş. iplik imalatçısı bir firmadan pamuk ipliği almaktadır. (A) Şirketi, almış olduğu iplikleri kumaş haline getirip ihraç etmiştir.</w:t>
      </w:r>
    </w:p>
    <w:p w:rsidR="00D73ED9" w:rsidRPr="00C735B7" w:rsidRDefault="00D73ED9" w:rsidP="00D73ED9">
      <w:pPr>
        <w:spacing w:before="60" w:after="60"/>
        <w:ind w:firstLine="709"/>
        <w:jc w:val="both"/>
        <w:rPr>
          <w:b/>
          <w:i/>
        </w:rPr>
      </w:pPr>
      <w:r w:rsidRPr="00C735B7">
        <w:rPr>
          <w:i/>
        </w:rPr>
        <w:t xml:space="preserve">(A) A.Ş. ye pamuk ipliği satan iplik imalatçısı firma, tüm </w:t>
      </w:r>
      <w:r w:rsidRPr="00C735B7">
        <w:rPr>
          <w:i/>
          <w:spacing w:val="-2"/>
        </w:rPr>
        <w:t xml:space="preserve">şartları taşımasına rağmen, iplik teslimi ile ilgili olarak KDV Kanununun </w:t>
      </w:r>
      <w:r>
        <w:rPr>
          <w:i/>
          <w:spacing w:val="-2"/>
        </w:rPr>
        <w:t>(11/1-c)</w:t>
      </w:r>
      <w:r w:rsidRPr="00C735B7">
        <w:rPr>
          <w:i/>
          <w:spacing w:val="-2"/>
        </w:rPr>
        <w:t xml:space="preserve"> maddesinde düzenlenen tecil-terkin uygulamasından</w:t>
      </w:r>
      <w:r w:rsidRPr="00C735B7">
        <w:rPr>
          <w:i/>
        </w:rPr>
        <w:t xml:space="preserve"> yararlanamaz. Zira ihraç edilen nihai mamul, pamuk ipliği olmayıp, bu ipliklerden üretilen kumaştır.</w:t>
      </w:r>
    </w:p>
    <w:p w:rsidR="00D73ED9" w:rsidRPr="00C735B7" w:rsidRDefault="00D73ED9" w:rsidP="00D73ED9">
      <w:pPr>
        <w:spacing w:before="60" w:after="60"/>
        <w:ind w:firstLine="709"/>
        <w:jc w:val="both"/>
      </w:pPr>
      <w:r w:rsidRPr="00C735B7">
        <w:t>İhraç kaydıyla teslimi yapılan malın, ihracat faturası ve gümrük beyannamesinde yer alan malla aynı olması gerekir. Aynı olmasına rağmen fatura ve/veya gümrük beyannamesinde farklı belirtilmesi halinde, ihraç kaydıyla teslim edilen mal ile ihraç edilen malın aynı olduğunun</w:t>
      </w:r>
      <w:r>
        <w:t>,</w:t>
      </w:r>
      <w:r w:rsidRPr="00C735B7">
        <w:t xml:space="preserve"> bu konuya münhasır </w:t>
      </w:r>
      <w:r>
        <w:t>vergi inceleme raporu</w:t>
      </w:r>
      <w:r w:rsidRPr="00C735B7">
        <w:t xml:space="preserve"> veya YMM raporu ile te</w:t>
      </w:r>
      <w:r>
        <w:t>spiti</w:t>
      </w:r>
      <w:r w:rsidRPr="00C735B7">
        <w:t xml:space="preserve"> istenir.</w:t>
      </w:r>
    </w:p>
    <w:p w:rsidR="00D73ED9" w:rsidRPr="00C735B7" w:rsidRDefault="00D73ED9" w:rsidP="00D73ED9">
      <w:pPr>
        <w:spacing w:before="60" w:after="60"/>
        <w:ind w:firstLine="709"/>
        <w:jc w:val="both"/>
      </w:pPr>
      <w:r w:rsidRPr="00C735B7">
        <w:t>İhracatçı, ihraç kaydıyla aldığı malı imalatçının teslim ettiği şekilde ihraç etmelidir. İhraç kaydıyla teslim edilen malın eklentisi veya ayrılmaz parçası niteliğindeki mallar ile ihraç malı için ambalaj maddesi veya malzemesi olarak kullanıla</w:t>
      </w:r>
      <w:r>
        <w:t>n malların 3065 sayılı Kanunun (11/1-c)</w:t>
      </w:r>
      <w:r w:rsidRPr="00C735B7">
        <w:t xml:space="preserve"> maddesi kapsamında teslimi mümkündür. Ancak, bu malların tesliminde tecil-terkin uygulanabilmesi için, asıl ma</w:t>
      </w:r>
      <w:r>
        <w:t>lın 3065 sayılı Kanunun (11/1-c)</w:t>
      </w:r>
      <w:r w:rsidRPr="00C735B7">
        <w:t xml:space="preserve"> maddesi kapsamında tecil-terkin uygulanarak satın alınması ve yurtdışındaki müşteri adına düzenlenen faturada ve gümrük beyannamesinde asıl malla birlikte bu nitelikteki malların da yer alması gerekir.</w:t>
      </w:r>
    </w:p>
    <w:p w:rsidR="00D73ED9" w:rsidRPr="00C735B7" w:rsidRDefault="00D73ED9" w:rsidP="00D73ED9">
      <w:pPr>
        <w:spacing w:before="60" w:after="60"/>
        <w:ind w:firstLine="709"/>
        <w:jc w:val="both"/>
        <w:rPr>
          <w:i/>
        </w:rPr>
      </w:pPr>
      <w:r w:rsidRPr="00C735B7">
        <w:rPr>
          <w:b/>
          <w:bCs/>
          <w:i/>
        </w:rPr>
        <w:t xml:space="preserve">Örnek 1: </w:t>
      </w:r>
      <w:r w:rsidRPr="00C735B7">
        <w:rPr>
          <w:i/>
        </w:rPr>
        <w:t xml:space="preserve">İhracatçı (A)'nın yurtdışındaki müşterisinin siparişi üzerine, (B) fabrikasından ihraç kaydıyla teslim aldığı şasi kamyona, (C) fabrikası tarafından da ihraç kaydıyla teslim edilen kasa monte edilmiştir. </w:t>
      </w:r>
    </w:p>
    <w:p w:rsidR="00D73ED9" w:rsidRPr="00C735B7" w:rsidRDefault="00D73ED9" w:rsidP="00D73ED9">
      <w:pPr>
        <w:spacing w:before="60" w:after="60"/>
        <w:ind w:firstLine="709"/>
        <w:jc w:val="both"/>
        <w:rPr>
          <w:i/>
        </w:rPr>
      </w:pPr>
      <w:r w:rsidRPr="00C735B7">
        <w:rPr>
          <w:i/>
        </w:rPr>
        <w:lastRenderedPageBreak/>
        <w:t xml:space="preserve">İhracatçı (A)'nın yurtdışındaki müşterisi adına düzenlediği faturada şasi kamyon ile kasanın ayrı ayrı gösterilmesi ve bu malların gümrük beyannamesinde belirtilen şekilde ve imalatçıların ad ve unvanıyla yer alması halinde, söz konusu malların Kanunun </w:t>
      </w:r>
      <w:r>
        <w:rPr>
          <w:i/>
        </w:rPr>
        <w:t>(11/1-c)</w:t>
      </w:r>
      <w:r w:rsidRPr="00C735B7">
        <w:rPr>
          <w:i/>
        </w:rPr>
        <w:t xml:space="preserve"> maddesi kapsamında işlem görmesi mümkündür. </w:t>
      </w:r>
    </w:p>
    <w:p w:rsidR="00D73ED9" w:rsidRPr="00C735B7" w:rsidRDefault="00D73ED9" w:rsidP="00D73ED9">
      <w:pPr>
        <w:spacing w:before="60" w:after="60"/>
        <w:ind w:firstLine="709"/>
        <w:jc w:val="both"/>
        <w:rPr>
          <w:i/>
        </w:rPr>
      </w:pPr>
      <w:r w:rsidRPr="00C735B7">
        <w:rPr>
          <w:b/>
          <w:i/>
        </w:rPr>
        <w:t xml:space="preserve">Örnek 2: </w:t>
      </w:r>
      <w:r w:rsidRPr="00C735B7">
        <w:rPr>
          <w:i/>
        </w:rPr>
        <w:t>(A) A.Ş. imalatçı firmadan satın aldığı gömlekleri, kendisi ambalajlayarak ihraç etmektedir. Ancak ambalaj maddelerini, bir başka imalatçı firmadan satın almaktadır.</w:t>
      </w:r>
    </w:p>
    <w:p w:rsidR="00D73ED9" w:rsidRPr="00C735B7" w:rsidRDefault="00D73ED9" w:rsidP="00D73ED9">
      <w:pPr>
        <w:spacing w:before="60" w:after="60"/>
        <w:ind w:firstLine="709"/>
        <w:jc w:val="both"/>
        <w:rPr>
          <w:i/>
        </w:rPr>
      </w:pPr>
      <w:r w:rsidRPr="00C735B7">
        <w:rPr>
          <w:i/>
        </w:rPr>
        <w:t>Bu örnekte yer alan gömleklerin teslimlerinde hesaplanan KDV için tecil-terkin uygulaması kapsamında işlem yapılır. Ayrıca ambal</w:t>
      </w:r>
      <w:r>
        <w:rPr>
          <w:i/>
        </w:rPr>
        <w:t>aj maddelerini imal edip (A) A.</w:t>
      </w:r>
      <w:r w:rsidRPr="00C735B7">
        <w:rPr>
          <w:i/>
        </w:rPr>
        <w:t xml:space="preserve">Ş. </w:t>
      </w:r>
      <w:r>
        <w:rPr>
          <w:i/>
        </w:rPr>
        <w:t>n</w:t>
      </w:r>
      <w:r w:rsidRPr="00C735B7">
        <w:rPr>
          <w:i/>
        </w:rPr>
        <w:t>e satan firma da bu işlem ile ilgili olarak tecil-terkin uygulamasından yararlanır. Çünkü ambalaj maddesi, ihracatçı firmanın ihraç ettiği malın (gömleğin) eklenti ve ayrılmaz parçası niteliğindedir.</w:t>
      </w:r>
    </w:p>
    <w:p w:rsidR="00D73ED9" w:rsidRPr="00C735B7" w:rsidRDefault="00D73ED9" w:rsidP="00D73ED9">
      <w:pPr>
        <w:spacing w:before="60" w:after="60"/>
        <w:ind w:firstLine="709"/>
        <w:jc w:val="both"/>
        <w:rPr>
          <w:i/>
        </w:rPr>
      </w:pPr>
      <w:r w:rsidRPr="00C735B7">
        <w:rPr>
          <w:b/>
          <w:i/>
        </w:rPr>
        <w:t>Örnek 3:</w:t>
      </w:r>
      <w:r w:rsidRPr="00C735B7">
        <w:rPr>
          <w:i/>
        </w:rPr>
        <w:t xml:space="preserve"> Asıl üretim konusu porselen yemek takımı üretimi olan (A) Porselen İmalat A.Ş., üretimini yaptığı porselen takımları iç ve dış piyasalara satmaktadır. Üretimini yaptığı porselen takımların kırılmasını önlemek için</w:t>
      </w:r>
      <w:r>
        <w:rPr>
          <w:i/>
        </w:rPr>
        <w:t xml:space="preserve">, bunları (B) Ambalaj Ltd. Şti. </w:t>
      </w:r>
      <w:r w:rsidRPr="00C735B7">
        <w:rPr>
          <w:i/>
        </w:rPr>
        <w:t xml:space="preserve">den temin ettiği özel paletlerle ambalajlayarak ihraç etmekte ve söz konusu ambalaj bedellerini ihracat faturasında ayrıca göstererek yurtdışındaki müşteriye yansıtmaktadır. </w:t>
      </w:r>
    </w:p>
    <w:p w:rsidR="00D73ED9" w:rsidRPr="00C735B7" w:rsidRDefault="00D73ED9" w:rsidP="00D73ED9">
      <w:pPr>
        <w:spacing w:before="60" w:after="60"/>
        <w:ind w:firstLine="709"/>
        <w:jc w:val="both"/>
        <w:rPr>
          <w:i/>
        </w:rPr>
      </w:pPr>
      <w:r w:rsidRPr="00C735B7">
        <w:rPr>
          <w:i/>
        </w:rPr>
        <w:t>(A)’nın, mamullerin ambalajlanmasında kullandığı özel paletleri, ihracata konu mamulün ihraç kaydıyla satın alınmaması nedeniyle, (B)’den ihraç kaydıyla satın alması mümkün değildir.</w:t>
      </w:r>
    </w:p>
    <w:p w:rsidR="00D73ED9" w:rsidRPr="00C735B7" w:rsidRDefault="00D73ED9" w:rsidP="00D73ED9">
      <w:pPr>
        <w:spacing w:before="60" w:after="60"/>
        <w:ind w:firstLine="709"/>
        <w:jc w:val="both"/>
      </w:pPr>
      <w:r w:rsidRPr="00C735B7">
        <w:t xml:space="preserve">İhraç edilecek asıl malın istisna kapsamında satın alınması halinde, ambalaj maddeleri ve malzemeleri de dahil olmak üzere bu malın eklentisi veya ayrılmaz parçası niteliğindeki malların alımında, 3065 sayılı Kanunun </w:t>
      </w:r>
      <w:r>
        <w:t>(11/1-c)</w:t>
      </w:r>
      <w:r w:rsidRPr="00C735B7">
        <w:t xml:space="preserve"> maddesi kapsamında işlem yapılabilir. </w:t>
      </w:r>
    </w:p>
    <w:p w:rsidR="00D73ED9" w:rsidRPr="00C735B7" w:rsidRDefault="00D73ED9" w:rsidP="00D73ED9">
      <w:pPr>
        <w:spacing w:before="60" w:after="60"/>
        <w:ind w:firstLine="709"/>
        <w:jc w:val="both"/>
        <w:rPr>
          <w:i/>
        </w:rPr>
      </w:pPr>
      <w:r w:rsidRPr="00C735B7">
        <w:rPr>
          <w:b/>
          <w:i/>
        </w:rPr>
        <w:t xml:space="preserve">Örnek: </w:t>
      </w:r>
      <w:r w:rsidRPr="00C735B7">
        <w:rPr>
          <w:i/>
        </w:rPr>
        <w:t>(A) Sektörel Dış Ticaret Şirketi ihracatını yaptığı taze sebze ve meyveyi Gelir Vergisi Kanununa göre gerçek usulde vergilendirilmeyen çiftçilerden, ambalaj maddelerini ise KDV mükelleflerinden satın almaktadır.</w:t>
      </w:r>
    </w:p>
    <w:p w:rsidR="00D73ED9" w:rsidRPr="00C735B7" w:rsidRDefault="00D73ED9" w:rsidP="00D73ED9">
      <w:pPr>
        <w:spacing w:before="60" w:after="60"/>
        <w:ind w:firstLine="709"/>
        <w:jc w:val="both"/>
        <w:rPr>
          <w:i/>
        </w:rPr>
      </w:pPr>
      <w:r w:rsidRPr="00C735B7">
        <w:rPr>
          <w:i/>
        </w:rPr>
        <w:t>İhracata konu asıl mal olan sebze ve meyvenin teslimi 3065 s</w:t>
      </w:r>
      <w:r>
        <w:rPr>
          <w:i/>
        </w:rPr>
        <w:t>ayılı Kanunun (</w:t>
      </w:r>
      <w:r w:rsidRPr="00C735B7">
        <w:rPr>
          <w:i/>
        </w:rPr>
        <w:t>17/4-b</w:t>
      </w:r>
      <w:r>
        <w:rPr>
          <w:i/>
        </w:rPr>
        <w:t>)</w:t>
      </w:r>
      <w:r w:rsidRPr="00C735B7">
        <w:rPr>
          <w:i/>
        </w:rPr>
        <w:t xml:space="preserve"> maddesine göre vergiden müstesnadır ve bu teslimde tecil- terkin hükümlerinin uygulanması söz konusu değildir. Ancak bu husus ihraç edeceği malların ambalajlanmasında kullanacağı ambalaj maddelerinin </w:t>
      </w:r>
      <w:r w:rsidRPr="005D3489">
        <w:rPr>
          <w:i/>
        </w:rPr>
        <w:t xml:space="preserve">Şirkete </w:t>
      </w:r>
      <w:r w:rsidRPr="00C735B7">
        <w:rPr>
          <w:i/>
        </w:rPr>
        <w:t xml:space="preserve">tesliminde tecil-terkin uygulanmasına engel değildir. </w:t>
      </w:r>
    </w:p>
    <w:p w:rsidR="00D73ED9" w:rsidRPr="00C735B7" w:rsidRDefault="00D73ED9" w:rsidP="00D73ED9">
      <w:pPr>
        <w:spacing w:before="60" w:after="60"/>
        <w:ind w:firstLine="709"/>
        <w:jc w:val="both"/>
        <w:rPr>
          <w:b/>
        </w:rPr>
      </w:pPr>
      <w:r w:rsidRPr="00C735B7">
        <w:rPr>
          <w:b/>
        </w:rPr>
        <w:t xml:space="preserve">8.5. Tecil Edilecek Verginin Hesabı ve Terkini </w:t>
      </w:r>
    </w:p>
    <w:p w:rsidR="00D73ED9" w:rsidRPr="00C735B7" w:rsidRDefault="00D73ED9" w:rsidP="00D73ED9">
      <w:pPr>
        <w:spacing w:before="60" w:after="60"/>
        <w:ind w:firstLine="709"/>
        <w:jc w:val="both"/>
      </w:pPr>
      <w:r w:rsidRPr="00C735B7">
        <w:t>Tecil edilecek vergi miktarı, mükellefin ihraç kaydıyla teslimleri nedeniyle hesaplanan vergi tutarından fazla olamaz. Ancak mükellefin ödenmesi gereken vergi tutarı, ihraç kaydıyla teslimleri nedeniyle hesaplanan vergi tutarından az ise bu tutar esas alınır. İhraç kaydıyla teslim bedeli üzerinden hesaplanan KDV tutarından tecil edilemeyen bir kısım varsa, bu kısım imalatçı mükellefe iade edilir.</w:t>
      </w:r>
    </w:p>
    <w:p w:rsidR="00D73ED9" w:rsidRPr="00C735B7" w:rsidRDefault="00D73ED9" w:rsidP="00D73ED9">
      <w:pPr>
        <w:spacing w:before="60" w:after="60"/>
        <w:ind w:firstLine="709"/>
        <w:jc w:val="both"/>
        <w:rPr>
          <w:i/>
        </w:rPr>
      </w:pPr>
      <w:r w:rsidRPr="00C735B7">
        <w:rPr>
          <w:b/>
          <w:i/>
        </w:rPr>
        <w:t xml:space="preserve">Örnek 1: </w:t>
      </w:r>
      <w:r w:rsidRPr="00C735B7">
        <w:rPr>
          <w:i/>
        </w:rPr>
        <w:t xml:space="preserve">Otomobil </w:t>
      </w:r>
      <w:r w:rsidRPr="009B5994">
        <w:rPr>
          <w:i/>
        </w:rPr>
        <w:t>lastiği imalatçısı</w:t>
      </w:r>
      <w:r w:rsidRPr="00C735B7">
        <w:rPr>
          <w:i/>
        </w:rPr>
        <w:t xml:space="preserve"> (A)</w:t>
      </w:r>
      <w:r>
        <w:rPr>
          <w:i/>
        </w:rPr>
        <w:t>,</w:t>
      </w:r>
      <w:r w:rsidRPr="00C735B7">
        <w:rPr>
          <w:i/>
        </w:rPr>
        <w:t xml:space="preserve"> Temmuz/2012 döneminde bir kamu kuruluşuna 5.000 TL, ihracatçı bir firmaya da ihraç kaydıyla 7.000 TL tutarında otomob</w:t>
      </w:r>
      <w:r>
        <w:rPr>
          <w:i/>
        </w:rPr>
        <w:t xml:space="preserve">il lastiği teslim etmiştir. (A) </w:t>
      </w:r>
      <w:r w:rsidRPr="00C735B7">
        <w:rPr>
          <w:i/>
        </w:rPr>
        <w:t>nın bu döneme a</w:t>
      </w:r>
      <w:r>
        <w:rPr>
          <w:i/>
        </w:rPr>
        <w:t>it toplam KDV indirimi 1.700 TL</w:t>
      </w:r>
      <w:r w:rsidRPr="00C735B7">
        <w:rPr>
          <w:i/>
        </w:rPr>
        <w:t>dir.</w:t>
      </w:r>
    </w:p>
    <w:p w:rsidR="00D73ED9" w:rsidRPr="00C735B7" w:rsidRDefault="00D73ED9" w:rsidP="00D73ED9">
      <w:pPr>
        <w:spacing w:before="60" w:after="60"/>
        <w:ind w:firstLine="709"/>
        <w:jc w:val="both"/>
        <w:rPr>
          <w:i/>
        </w:rPr>
      </w:pPr>
      <w:r>
        <w:rPr>
          <w:i/>
        </w:rPr>
        <w:t xml:space="preserve">(A) </w:t>
      </w:r>
      <w:r w:rsidRPr="00C735B7">
        <w:rPr>
          <w:i/>
        </w:rPr>
        <w:t>nın ilgili dönem beyannamesi ile tecil işlemlerine ilişkin hesapla</w:t>
      </w:r>
      <w:r>
        <w:rPr>
          <w:i/>
        </w:rPr>
        <w:t>malar aşağıdaki şekilde yapılır:</w:t>
      </w:r>
    </w:p>
    <w:p w:rsidR="00D73ED9" w:rsidRPr="00C735B7" w:rsidRDefault="00D73ED9" w:rsidP="00D73ED9">
      <w:pPr>
        <w:tabs>
          <w:tab w:val="right" w:pos="5529"/>
        </w:tabs>
        <w:spacing w:before="60" w:after="60"/>
        <w:ind w:firstLine="709"/>
        <w:jc w:val="both"/>
        <w:rPr>
          <w:i/>
        </w:rPr>
      </w:pPr>
      <w:r w:rsidRPr="00C735B7">
        <w:rPr>
          <w:i/>
        </w:rPr>
        <w:t>Hesaplanan KDV [(5.000 + 7.000) x  % 18]</w:t>
      </w:r>
      <w:r w:rsidRPr="00C735B7">
        <w:rPr>
          <w:i/>
        </w:rPr>
        <w:tab/>
      </w:r>
      <w:r w:rsidRPr="00C735B7">
        <w:rPr>
          <w:i/>
        </w:rPr>
        <w:tab/>
        <w:t xml:space="preserve"> 2.160</w:t>
      </w:r>
    </w:p>
    <w:p w:rsidR="00D73ED9" w:rsidRPr="00C735B7" w:rsidRDefault="00D73ED9" w:rsidP="00D73ED9">
      <w:pPr>
        <w:tabs>
          <w:tab w:val="right" w:pos="5529"/>
        </w:tabs>
        <w:spacing w:before="60" w:after="60"/>
        <w:ind w:firstLine="709"/>
        <w:jc w:val="both"/>
        <w:rPr>
          <w:i/>
        </w:rPr>
      </w:pPr>
      <w:r>
        <w:rPr>
          <w:i/>
        </w:rPr>
        <w:t>Toplam V</w:t>
      </w:r>
      <w:r w:rsidRPr="00C735B7">
        <w:rPr>
          <w:i/>
        </w:rPr>
        <w:t xml:space="preserve">ergi </w:t>
      </w:r>
      <w:r>
        <w:rPr>
          <w:i/>
        </w:rPr>
        <w:t>İ</w:t>
      </w:r>
      <w:r w:rsidRPr="00C735B7">
        <w:rPr>
          <w:i/>
        </w:rPr>
        <w:t xml:space="preserve">ndirimi </w:t>
      </w:r>
      <w:r w:rsidRPr="00C735B7">
        <w:rPr>
          <w:i/>
        </w:rPr>
        <w:tab/>
      </w:r>
      <w:r w:rsidRPr="00C735B7">
        <w:rPr>
          <w:i/>
        </w:rPr>
        <w:tab/>
        <w:t>-1.700</w:t>
      </w:r>
    </w:p>
    <w:p w:rsidR="00D73ED9" w:rsidRPr="00C735B7" w:rsidRDefault="00D73ED9" w:rsidP="00D73ED9">
      <w:pPr>
        <w:tabs>
          <w:tab w:val="right" w:pos="5529"/>
        </w:tabs>
        <w:spacing w:before="60" w:after="60"/>
        <w:ind w:firstLine="709"/>
        <w:jc w:val="both"/>
        <w:rPr>
          <w:i/>
        </w:rPr>
      </w:pPr>
      <w:r w:rsidRPr="00C735B7">
        <w:rPr>
          <w:i/>
        </w:rPr>
        <w:t xml:space="preserve">Fark (Ödenmesi Gereken KDV)  </w:t>
      </w:r>
      <w:r w:rsidRPr="00C735B7">
        <w:rPr>
          <w:i/>
        </w:rPr>
        <w:tab/>
      </w:r>
      <w:r w:rsidRPr="00C735B7">
        <w:rPr>
          <w:i/>
        </w:rPr>
        <w:tab/>
        <w:t xml:space="preserve">    460</w:t>
      </w:r>
    </w:p>
    <w:p w:rsidR="00D73ED9" w:rsidRPr="00C735B7" w:rsidRDefault="00D73ED9" w:rsidP="00D73ED9">
      <w:pPr>
        <w:tabs>
          <w:tab w:val="right" w:pos="5529"/>
        </w:tabs>
        <w:spacing w:before="60" w:after="60"/>
        <w:ind w:firstLine="709"/>
        <w:jc w:val="both"/>
        <w:rPr>
          <w:i/>
        </w:rPr>
      </w:pPr>
      <w:r w:rsidRPr="00C735B7">
        <w:rPr>
          <w:i/>
        </w:rPr>
        <w:t xml:space="preserve">Tecil </w:t>
      </w:r>
      <w:r>
        <w:rPr>
          <w:i/>
        </w:rPr>
        <w:t>E</w:t>
      </w:r>
      <w:r w:rsidRPr="00C735B7">
        <w:rPr>
          <w:i/>
        </w:rPr>
        <w:t>dilebilir KDV (7.000 x %18)</w:t>
      </w:r>
      <w:r w:rsidRPr="00C735B7">
        <w:rPr>
          <w:i/>
        </w:rPr>
        <w:tab/>
      </w:r>
      <w:r w:rsidRPr="00C735B7">
        <w:rPr>
          <w:i/>
        </w:rPr>
        <w:tab/>
        <w:t xml:space="preserve"> 1.260</w:t>
      </w:r>
    </w:p>
    <w:p w:rsidR="00D73ED9" w:rsidRPr="00C735B7" w:rsidRDefault="00D73ED9" w:rsidP="00D73ED9">
      <w:pPr>
        <w:tabs>
          <w:tab w:val="right" w:pos="5529"/>
        </w:tabs>
        <w:spacing w:before="60" w:after="60"/>
        <w:ind w:firstLine="709"/>
        <w:jc w:val="both"/>
        <w:rPr>
          <w:i/>
        </w:rPr>
      </w:pPr>
      <w:r>
        <w:rPr>
          <w:i/>
        </w:rPr>
        <w:t>Tecil E</w:t>
      </w:r>
      <w:r w:rsidRPr="00C735B7">
        <w:rPr>
          <w:i/>
        </w:rPr>
        <w:t>dilecek KDV</w:t>
      </w:r>
      <w:r w:rsidRPr="00C735B7">
        <w:rPr>
          <w:i/>
        </w:rPr>
        <w:tab/>
      </w:r>
      <w:r w:rsidRPr="00C735B7">
        <w:rPr>
          <w:i/>
        </w:rPr>
        <w:tab/>
        <w:t xml:space="preserve">    460</w:t>
      </w:r>
    </w:p>
    <w:p w:rsidR="00D73ED9" w:rsidRPr="00C735B7" w:rsidRDefault="00D73ED9" w:rsidP="00D73ED9">
      <w:pPr>
        <w:tabs>
          <w:tab w:val="right" w:pos="5529"/>
        </w:tabs>
        <w:spacing w:before="60" w:after="60"/>
        <w:ind w:firstLine="709"/>
        <w:jc w:val="both"/>
        <w:rPr>
          <w:i/>
        </w:rPr>
      </w:pPr>
      <w:r w:rsidRPr="00C735B7">
        <w:rPr>
          <w:i/>
        </w:rPr>
        <w:lastRenderedPageBreak/>
        <w:t>İ</w:t>
      </w:r>
      <w:r>
        <w:rPr>
          <w:i/>
        </w:rPr>
        <w:t>hracatın Gerçekleştiği Dönemde İ</w:t>
      </w:r>
      <w:r w:rsidRPr="00C735B7">
        <w:rPr>
          <w:i/>
        </w:rPr>
        <w:t xml:space="preserve">ade </w:t>
      </w:r>
      <w:r>
        <w:rPr>
          <w:i/>
        </w:rPr>
        <w:t>E</w:t>
      </w:r>
      <w:r w:rsidRPr="00C735B7">
        <w:rPr>
          <w:i/>
        </w:rPr>
        <w:t xml:space="preserve">dilecek KDV </w:t>
      </w:r>
      <w:r>
        <w:rPr>
          <w:i/>
        </w:rPr>
        <w:tab/>
      </w:r>
      <w:r>
        <w:rPr>
          <w:i/>
        </w:rPr>
        <w:tab/>
      </w:r>
      <w:r w:rsidRPr="00C735B7">
        <w:rPr>
          <w:i/>
        </w:rPr>
        <w:t xml:space="preserve">  800</w:t>
      </w:r>
    </w:p>
    <w:p w:rsidR="00D73ED9" w:rsidRPr="00C735B7" w:rsidRDefault="00D73ED9" w:rsidP="00D73ED9">
      <w:pPr>
        <w:tabs>
          <w:tab w:val="right" w:pos="5529"/>
        </w:tabs>
        <w:spacing w:before="60" w:after="60"/>
        <w:ind w:firstLine="709"/>
        <w:jc w:val="both"/>
        <w:rPr>
          <w:i/>
        </w:rPr>
      </w:pPr>
      <w:r w:rsidRPr="00C735B7">
        <w:rPr>
          <w:i/>
        </w:rPr>
        <w:t>Ödenmesi Gereken KDV                                                   0</w:t>
      </w:r>
    </w:p>
    <w:p w:rsidR="00D73ED9" w:rsidRPr="00C735B7" w:rsidRDefault="00D73ED9" w:rsidP="00D73ED9">
      <w:pPr>
        <w:spacing w:before="60" w:after="60"/>
        <w:ind w:firstLine="709"/>
        <w:jc w:val="both"/>
        <w:rPr>
          <w:i/>
        </w:rPr>
      </w:pPr>
      <w:r w:rsidRPr="00C735B7">
        <w:rPr>
          <w:b/>
          <w:i/>
        </w:rPr>
        <w:t xml:space="preserve">Örnek 2: </w:t>
      </w:r>
      <w:r w:rsidRPr="00C735B7">
        <w:rPr>
          <w:i/>
        </w:rPr>
        <w:t>İmalatçı (A), Ekim/2012 ayında toptancılara 8.000 TL tutarında, ihracatçı firmaya ise ihraç kaydıyla 2.000 TL tutarında gömlek teslim etmiştir. Ekim ayınd</w:t>
      </w:r>
      <w:r>
        <w:rPr>
          <w:i/>
        </w:rPr>
        <w:t>a yüklendiği KDV toplamı 600 TL</w:t>
      </w:r>
      <w:r w:rsidRPr="00C735B7">
        <w:rPr>
          <w:i/>
        </w:rPr>
        <w:t>dir. İmalatçının önceki dönemle</w:t>
      </w:r>
      <w:r>
        <w:rPr>
          <w:i/>
        </w:rPr>
        <w:t>rden devreden indirilebilir KDV’</w:t>
      </w:r>
      <w:r w:rsidRPr="00C735B7">
        <w:rPr>
          <w:i/>
        </w:rPr>
        <w:t>si yoktur.</w:t>
      </w:r>
    </w:p>
    <w:p w:rsidR="00D73ED9" w:rsidRPr="00C735B7" w:rsidRDefault="00D73ED9" w:rsidP="00D73ED9">
      <w:pPr>
        <w:spacing w:before="60" w:after="60"/>
        <w:ind w:firstLine="709"/>
        <w:jc w:val="both"/>
        <w:rPr>
          <w:i/>
        </w:rPr>
      </w:pPr>
      <w:r w:rsidRPr="00C735B7">
        <w:rPr>
          <w:i/>
        </w:rPr>
        <w:t>(A) nın Ekim ayı tecil işlemlerine ilişkin hesaplam</w:t>
      </w:r>
      <w:r>
        <w:rPr>
          <w:i/>
        </w:rPr>
        <w:t>aları aşağıdaki şekilde yapılır:</w:t>
      </w:r>
    </w:p>
    <w:p w:rsidR="00D73ED9" w:rsidRPr="00C735B7" w:rsidRDefault="00D73ED9" w:rsidP="00D73ED9">
      <w:pPr>
        <w:tabs>
          <w:tab w:val="right" w:pos="5529"/>
        </w:tabs>
        <w:spacing w:before="60" w:after="60"/>
        <w:ind w:firstLine="709"/>
        <w:jc w:val="both"/>
        <w:rPr>
          <w:i/>
        </w:rPr>
      </w:pPr>
      <w:r w:rsidRPr="00C735B7">
        <w:rPr>
          <w:i/>
        </w:rPr>
        <w:t xml:space="preserve">Hesaplanan KDV [(8.000 + 2.000.) x </w:t>
      </w:r>
      <w:r>
        <w:rPr>
          <w:i/>
        </w:rPr>
        <w:t>(% 8)</w:t>
      </w:r>
      <w:r w:rsidRPr="00C735B7">
        <w:rPr>
          <w:i/>
        </w:rPr>
        <w:t>]</w:t>
      </w:r>
      <w:r w:rsidRPr="00C735B7">
        <w:rPr>
          <w:i/>
        </w:rPr>
        <w:tab/>
      </w:r>
      <w:r>
        <w:rPr>
          <w:i/>
        </w:rPr>
        <w:tab/>
      </w:r>
      <w:r w:rsidRPr="00C735B7">
        <w:rPr>
          <w:i/>
        </w:rPr>
        <w:t>800</w:t>
      </w:r>
    </w:p>
    <w:p w:rsidR="00D73ED9" w:rsidRPr="00C735B7" w:rsidRDefault="00D73ED9" w:rsidP="00D73ED9">
      <w:pPr>
        <w:tabs>
          <w:tab w:val="right" w:pos="5529"/>
        </w:tabs>
        <w:spacing w:before="60" w:after="60"/>
        <w:ind w:firstLine="709"/>
        <w:jc w:val="both"/>
        <w:rPr>
          <w:i/>
        </w:rPr>
      </w:pPr>
      <w:r>
        <w:rPr>
          <w:i/>
        </w:rPr>
        <w:t>Toplam Vergi İ</w:t>
      </w:r>
      <w:r w:rsidRPr="00C735B7">
        <w:rPr>
          <w:i/>
        </w:rPr>
        <w:t xml:space="preserve">ndirimi </w:t>
      </w:r>
      <w:r>
        <w:rPr>
          <w:i/>
        </w:rPr>
        <w:tab/>
      </w:r>
      <w:r>
        <w:rPr>
          <w:i/>
        </w:rPr>
        <w:tab/>
      </w:r>
      <w:r w:rsidRPr="00C735B7">
        <w:rPr>
          <w:i/>
          <w:u w:val="single"/>
        </w:rPr>
        <w:t>-   600</w:t>
      </w:r>
    </w:p>
    <w:p w:rsidR="00D73ED9" w:rsidRPr="00C735B7" w:rsidRDefault="00D73ED9" w:rsidP="00D73ED9">
      <w:pPr>
        <w:tabs>
          <w:tab w:val="right" w:pos="5529"/>
        </w:tabs>
        <w:spacing w:before="60" w:after="60"/>
        <w:ind w:firstLine="709"/>
        <w:jc w:val="both"/>
        <w:rPr>
          <w:i/>
        </w:rPr>
      </w:pPr>
      <w:r w:rsidRPr="00C735B7">
        <w:rPr>
          <w:i/>
        </w:rPr>
        <w:t>Fark (Ödenmesi Gereken KDV)</w:t>
      </w:r>
      <w:r w:rsidRPr="00C735B7">
        <w:rPr>
          <w:i/>
        </w:rPr>
        <w:tab/>
      </w:r>
      <w:r>
        <w:rPr>
          <w:i/>
        </w:rPr>
        <w:tab/>
      </w:r>
      <w:r w:rsidRPr="00C735B7">
        <w:rPr>
          <w:i/>
        </w:rPr>
        <w:t>200</w:t>
      </w:r>
    </w:p>
    <w:p w:rsidR="00D73ED9" w:rsidRPr="00C735B7" w:rsidRDefault="00D73ED9" w:rsidP="00D73ED9">
      <w:pPr>
        <w:tabs>
          <w:tab w:val="right" w:pos="5529"/>
        </w:tabs>
        <w:spacing w:before="60" w:after="60"/>
        <w:ind w:firstLine="709"/>
        <w:jc w:val="both"/>
        <w:rPr>
          <w:i/>
        </w:rPr>
      </w:pPr>
      <w:r w:rsidRPr="00C735B7">
        <w:rPr>
          <w:i/>
        </w:rPr>
        <w:t xml:space="preserve">Tecil </w:t>
      </w:r>
      <w:r>
        <w:rPr>
          <w:i/>
        </w:rPr>
        <w:t>E</w:t>
      </w:r>
      <w:r w:rsidRPr="00C735B7">
        <w:rPr>
          <w:i/>
        </w:rPr>
        <w:t xml:space="preserve">dilebilir KDV (2.000 x %8)           </w:t>
      </w:r>
      <w:r>
        <w:rPr>
          <w:i/>
        </w:rPr>
        <w:tab/>
      </w:r>
      <w:r>
        <w:rPr>
          <w:i/>
        </w:rPr>
        <w:tab/>
      </w:r>
      <w:r w:rsidRPr="00C735B7">
        <w:rPr>
          <w:i/>
          <w:u w:val="single"/>
        </w:rPr>
        <w:t xml:space="preserve">  160</w:t>
      </w:r>
    </w:p>
    <w:p w:rsidR="00D73ED9" w:rsidRPr="00C735B7" w:rsidRDefault="00D73ED9" w:rsidP="00D73ED9">
      <w:pPr>
        <w:tabs>
          <w:tab w:val="right" w:pos="5529"/>
        </w:tabs>
        <w:spacing w:before="60" w:after="60"/>
        <w:ind w:firstLine="709"/>
        <w:jc w:val="both"/>
        <w:rPr>
          <w:i/>
        </w:rPr>
      </w:pPr>
      <w:r w:rsidRPr="00C735B7">
        <w:rPr>
          <w:i/>
        </w:rPr>
        <w:t xml:space="preserve">Tecil Edilecek KDV                                                 </w:t>
      </w:r>
      <w:r>
        <w:rPr>
          <w:i/>
        </w:rPr>
        <w:tab/>
      </w:r>
      <w:r>
        <w:rPr>
          <w:i/>
        </w:rPr>
        <w:tab/>
      </w:r>
      <w:r w:rsidRPr="00C735B7">
        <w:rPr>
          <w:i/>
        </w:rPr>
        <w:t>160</w:t>
      </w:r>
    </w:p>
    <w:p w:rsidR="00D73ED9" w:rsidRPr="00C735B7" w:rsidRDefault="00D73ED9" w:rsidP="00D73ED9">
      <w:pPr>
        <w:tabs>
          <w:tab w:val="right" w:pos="5529"/>
        </w:tabs>
        <w:spacing w:before="60" w:after="60"/>
        <w:ind w:firstLine="709"/>
        <w:jc w:val="both"/>
        <w:rPr>
          <w:i/>
        </w:rPr>
      </w:pPr>
      <w:r w:rsidRPr="00C735B7">
        <w:rPr>
          <w:i/>
        </w:rPr>
        <w:t xml:space="preserve">Ödenmesi Gereken KDV                                       </w:t>
      </w:r>
      <w:r>
        <w:rPr>
          <w:i/>
        </w:rPr>
        <w:tab/>
      </w:r>
      <w:r>
        <w:rPr>
          <w:i/>
        </w:rPr>
        <w:tab/>
      </w:r>
      <w:r w:rsidRPr="00C735B7">
        <w:rPr>
          <w:i/>
        </w:rPr>
        <w:t>40</w:t>
      </w:r>
    </w:p>
    <w:p w:rsidR="00D73ED9" w:rsidRPr="00C735B7" w:rsidRDefault="00D73ED9" w:rsidP="00D73ED9">
      <w:pPr>
        <w:spacing w:before="60" w:after="60"/>
        <w:ind w:firstLine="709"/>
        <w:jc w:val="both"/>
        <w:rPr>
          <w:i/>
        </w:rPr>
      </w:pPr>
      <w:r w:rsidRPr="00C735B7">
        <w:rPr>
          <w:i/>
        </w:rPr>
        <w:t>Bu mükellef Ekim/2012 ayına ait olmak üzere vergi dairesin</w:t>
      </w:r>
      <w:r>
        <w:rPr>
          <w:i/>
        </w:rPr>
        <w:t>e 40 TL KDV ödeyecektir. 160 TL</w:t>
      </w:r>
      <w:r w:rsidRPr="00C735B7">
        <w:rPr>
          <w:i/>
        </w:rPr>
        <w:t xml:space="preserve"> KDV ise ihracatın tamamlanmasından sonra terkin edilmek üzere tecil edilir.</w:t>
      </w:r>
    </w:p>
    <w:p w:rsidR="00D73ED9" w:rsidRPr="00C735B7" w:rsidRDefault="00D73ED9" w:rsidP="00D73ED9">
      <w:pPr>
        <w:spacing w:before="60" w:after="60"/>
        <w:ind w:firstLine="709"/>
        <w:jc w:val="both"/>
        <w:rPr>
          <w:i/>
        </w:rPr>
      </w:pPr>
      <w:r w:rsidRPr="00C735B7">
        <w:rPr>
          <w:b/>
          <w:i/>
        </w:rPr>
        <w:t xml:space="preserve">Örnek 3: </w:t>
      </w:r>
      <w:r w:rsidRPr="00C735B7">
        <w:rPr>
          <w:i/>
        </w:rPr>
        <w:t>İmalatçı (B)</w:t>
      </w:r>
      <w:r>
        <w:rPr>
          <w:i/>
        </w:rPr>
        <w:t>,</w:t>
      </w:r>
      <w:r w:rsidRPr="00C735B7">
        <w:rPr>
          <w:i/>
        </w:rPr>
        <w:t xml:space="preserve"> Şubat/2012</w:t>
      </w:r>
      <w:r>
        <w:rPr>
          <w:i/>
        </w:rPr>
        <w:t xml:space="preserve"> ayında müteahhit (C) ye 500 TL</w:t>
      </w:r>
      <w:r w:rsidRPr="00C735B7">
        <w:rPr>
          <w:i/>
        </w:rPr>
        <w:t>, ihracatçı firmaya ise ihraç kaydıyla 2.000 TL tutarında mobilya teslim etmiştir. İmalatçının bir önceki dönemden devreden KDV tutarı 150 TL, Şubat/2012 dönemindeki alış ve giderleri nede</w:t>
      </w:r>
      <w:r>
        <w:rPr>
          <w:i/>
        </w:rPr>
        <w:t>niyle yüklendiği KDV ise 450 TL</w:t>
      </w:r>
      <w:r w:rsidRPr="00C735B7">
        <w:rPr>
          <w:i/>
        </w:rPr>
        <w:t>dir.</w:t>
      </w:r>
    </w:p>
    <w:p w:rsidR="00D73ED9" w:rsidRPr="00C735B7" w:rsidRDefault="00D73ED9" w:rsidP="00D73ED9">
      <w:pPr>
        <w:spacing w:before="60" w:after="60"/>
        <w:ind w:firstLine="709"/>
        <w:jc w:val="both"/>
        <w:rPr>
          <w:i/>
        </w:rPr>
      </w:pPr>
      <w:r w:rsidRPr="00C735B7">
        <w:rPr>
          <w:i/>
        </w:rPr>
        <w:t>İmalatçı mükellefin, Şubat/2012 ayı beyannamesinin düzenlenmesi ve tecil işlemlerine ilişkin hesapla</w:t>
      </w:r>
      <w:r>
        <w:rPr>
          <w:i/>
        </w:rPr>
        <w:t>malar aşağıdaki şekilde yapılır:</w:t>
      </w:r>
    </w:p>
    <w:p w:rsidR="00D73ED9" w:rsidRPr="00C735B7" w:rsidRDefault="00D73ED9" w:rsidP="00D73ED9">
      <w:pPr>
        <w:spacing w:before="60" w:after="60"/>
        <w:ind w:firstLine="709"/>
        <w:jc w:val="both"/>
        <w:rPr>
          <w:i/>
        </w:rPr>
      </w:pPr>
      <w:r w:rsidRPr="00C735B7">
        <w:rPr>
          <w:i/>
        </w:rPr>
        <w:t xml:space="preserve">Hesaplanan KDV [(500 + 2.000) x </w:t>
      </w:r>
      <w:r>
        <w:rPr>
          <w:i/>
        </w:rPr>
        <w:t>(</w:t>
      </w:r>
      <w:r w:rsidRPr="00C735B7">
        <w:rPr>
          <w:i/>
        </w:rPr>
        <w:t>%18</w:t>
      </w:r>
      <w:r>
        <w:rPr>
          <w:i/>
        </w:rPr>
        <w:t>)</w:t>
      </w:r>
      <w:r w:rsidRPr="00C735B7">
        <w:rPr>
          <w:i/>
        </w:rPr>
        <w:t>]                      450</w:t>
      </w:r>
    </w:p>
    <w:p w:rsidR="00D73ED9" w:rsidRPr="00C735B7" w:rsidRDefault="00D73ED9" w:rsidP="00D73ED9">
      <w:pPr>
        <w:spacing w:before="60" w:after="60"/>
        <w:ind w:firstLine="709"/>
        <w:jc w:val="both"/>
        <w:rPr>
          <w:i/>
        </w:rPr>
      </w:pPr>
      <w:r w:rsidRPr="00C735B7">
        <w:rPr>
          <w:i/>
        </w:rPr>
        <w:t xml:space="preserve">Toplam Vergi İndirimi (450 + 150) </w:t>
      </w:r>
      <w:r w:rsidRPr="00C735B7">
        <w:rPr>
          <w:i/>
        </w:rPr>
        <w:tab/>
      </w:r>
      <w:r w:rsidRPr="00C735B7">
        <w:rPr>
          <w:i/>
        </w:rPr>
        <w:tab/>
      </w:r>
      <w:r w:rsidRPr="00C735B7">
        <w:rPr>
          <w:i/>
        </w:rPr>
        <w:tab/>
      </w:r>
      <w:r w:rsidRPr="00C735B7">
        <w:rPr>
          <w:i/>
          <w:u w:val="single"/>
        </w:rPr>
        <w:t>- 600</w:t>
      </w:r>
    </w:p>
    <w:p w:rsidR="00D73ED9" w:rsidRPr="00C735B7" w:rsidRDefault="00D73ED9" w:rsidP="00D73ED9">
      <w:pPr>
        <w:spacing w:before="60" w:after="60"/>
        <w:ind w:firstLine="709"/>
        <w:jc w:val="both"/>
        <w:rPr>
          <w:i/>
        </w:rPr>
      </w:pPr>
      <w:r w:rsidRPr="00C735B7">
        <w:rPr>
          <w:i/>
        </w:rPr>
        <w:t>Sonraki Döneme Devreden KDV                                     150</w:t>
      </w:r>
    </w:p>
    <w:p w:rsidR="00D73ED9" w:rsidRPr="00C735B7" w:rsidRDefault="00D73ED9" w:rsidP="00D73ED9">
      <w:pPr>
        <w:tabs>
          <w:tab w:val="right" w:pos="5387"/>
        </w:tabs>
        <w:spacing w:before="60" w:after="60"/>
        <w:ind w:firstLine="709"/>
        <w:jc w:val="both"/>
        <w:rPr>
          <w:i/>
        </w:rPr>
      </w:pPr>
      <w:r w:rsidRPr="00C735B7">
        <w:rPr>
          <w:i/>
        </w:rPr>
        <w:t>Tecil Edilebilir KDV  (2.000 x %18)                               360</w:t>
      </w:r>
    </w:p>
    <w:p w:rsidR="00D73ED9" w:rsidRPr="00C735B7" w:rsidRDefault="00D73ED9" w:rsidP="00D73ED9">
      <w:pPr>
        <w:spacing w:before="60" w:after="60"/>
        <w:ind w:firstLine="709"/>
        <w:jc w:val="both"/>
        <w:rPr>
          <w:i/>
        </w:rPr>
      </w:pPr>
      <w:r w:rsidRPr="00C735B7">
        <w:rPr>
          <w:i/>
        </w:rPr>
        <w:t>Tecil Edilecek KDV                                                             0</w:t>
      </w:r>
    </w:p>
    <w:p w:rsidR="00D73ED9" w:rsidRPr="00C735B7" w:rsidRDefault="00D73ED9" w:rsidP="00D73ED9">
      <w:pPr>
        <w:spacing w:before="60" w:after="60"/>
        <w:ind w:firstLine="709"/>
        <w:jc w:val="both"/>
      </w:pPr>
      <w:r w:rsidRPr="00C735B7">
        <w:rPr>
          <w:i/>
        </w:rPr>
        <w:t>İhracatın Gerçekleştiği Dönemde İade Edilecek KDV  360</w:t>
      </w:r>
    </w:p>
    <w:p w:rsidR="00D73ED9" w:rsidRPr="00C735B7" w:rsidRDefault="00D73ED9" w:rsidP="00D73ED9">
      <w:pPr>
        <w:spacing w:before="60" w:after="60"/>
        <w:ind w:firstLine="709"/>
        <w:jc w:val="both"/>
      </w:pPr>
      <w:r w:rsidRPr="00C735B7">
        <w:t xml:space="preserve">İhraç kaydıyla mal teslimlerine ait beyan edilen ve tecil edilen KDV, ihracata konu malın süresi içinde ihraç edildiğinin tevsik edilmesi kaydıyla terkin edilir. </w:t>
      </w:r>
    </w:p>
    <w:p w:rsidR="00D73ED9" w:rsidRPr="00C735B7" w:rsidRDefault="00D73ED9" w:rsidP="00D73ED9">
      <w:pPr>
        <w:spacing w:before="60" w:after="60"/>
        <w:ind w:firstLine="709"/>
        <w:jc w:val="both"/>
      </w:pPr>
      <w:r w:rsidRPr="00C735B7">
        <w:t>Terkin işleminin yapılabilmesi için, ihraç kaydıyla teslim edilen malın ihraç edildiğini gösteren gümrük beyannamesi veya listesinin ihraç kaydıyla satış faturaları ile birlikte vergi dairesine ibraz edilmesi gerekir.</w:t>
      </w:r>
    </w:p>
    <w:p w:rsidR="00D73ED9" w:rsidRPr="00C735B7" w:rsidRDefault="00D73ED9" w:rsidP="00D73ED9">
      <w:pPr>
        <w:spacing w:before="60" w:after="60"/>
        <w:ind w:firstLine="709"/>
        <w:jc w:val="both"/>
      </w:pPr>
      <w:r w:rsidRPr="00C735B7">
        <w:t>Gümrük beyannamesi üzerinde imalatçı firma bilgilerine ilişkin kayıt bulunmaması halinde, imalatçılar ihraç kaydıyla teslim ettikleri malların ihraç edildiğine dair ihracatçı firmadan bir yazı alarak gümrük beyannamesi veya listesine eklerler. Bu yazıda;</w:t>
      </w:r>
    </w:p>
    <w:p w:rsidR="00D73ED9" w:rsidRPr="00C735B7" w:rsidRDefault="00D73ED9" w:rsidP="00D73ED9">
      <w:pPr>
        <w:spacing w:before="60" w:after="60"/>
        <w:ind w:firstLine="709"/>
        <w:jc w:val="both"/>
      </w:pPr>
      <w:r w:rsidRPr="00C735B7">
        <w:t xml:space="preserve">- </w:t>
      </w:r>
      <w:r>
        <w:t>İ</w:t>
      </w:r>
      <w:r w:rsidRPr="00C735B7">
        <w:t>hracata ilişkin gümrük beyannamesinin tarihi ve sayısı,</w:t>
      </w:r>
    </w:p>
    <w:p w:rsidR="00D73ED9" w:rsidRPr="00C735B7" w:rsidRDefault="00D73ED9" w:rsidP="00D73ED9">
      <w:pPr>
        <w:spacing w:before="60" w:after="60"/>
        <w:ind w:firstLine="709"/>
        <w:jc w:val="both"/>
      </w:pPr>
      <w:r w:rsidRPr="00C735B7">
        <w:t xml:space="preserve">- </w:t>
      </w:r>
      <w:r>
        <w:t>B</w:t>
      </w:r>
      <w:r w:rsidRPr="00C735B7">
        <w:t xml:space="preserve">elgeyi talep eden imalatçının; adı-soyadı veya unvanı, bağlı olduğu vergi dairesi ve vergi kimlik numarası, </w:t>
      </w:r>
    </w:p>
    <w:p w:rsidR="00D73ED9" w:rsidRPr="00C735B7" w:rsidRDefault="00D73ED9" w:rsidP="00D73ED9">
      <w:pPr>
        <w:spacing w:before="60" w:after="60"/>
        <w:ind w:firstLine="709"/>
        <w:jc w:val="both"/>
      </w:pPr>
      <w:r w:rsidRPr="00C735B7">
        <w:t xml:space="preserve">- </w:t>
      </w:r>
      <w:r>
        <w:t>İ</w:t>
      </w:r>
      <w:r w:rsidRPr="00C735B7">
        <w:t xml:space="preserve">hraç kayıtlı teslim edilen mala ilişkin fatura tarihi, numarası, malın cinsi, miktarı, bedeli, KDV oranı ve hesaplanan KDV tutarı, </w:t>
      </w:r>
    </w:p>
    <w:p w:rsidR="00D73ED9" w:rsidRPr="00C735B7" w:rsidRDefault="00D73ED9" w:rsidP="00D73ED9">
      <w:pPr>
        <w:spacing w:before="60" w:after="60"/>
        <w:ind w:firstLine="709"/>
        <w:jc w:val="both"/>
      </w:pPr>
      <w:r w:rsidRPr="00C735B7">
        <w:t>gösterilir.</w:t>
      </w:r>
    </w:p>
    <w:p w:rsidR="00D73ED9" w:rsidRPr="00C735B7" w:rsidRDefault="00D73ED9" w:rsidP="00D73ED9">
      <w:pPr>
        <w:spacing w:before="60" w:after="60"/>
        <w:ind w:firstLine="709"/>
        <w:jc w:val="both"/>
      </w:pPr>
      <w:r w:rsidRPr="00C735B7">
        <w:t>İmalatçılara ihraç kaydıyla teslim ettikleri malların ihraç edildiğine ilişkin yazı veren ihracatçılar, bir ay içerisinde bu yazıyı verdikleri imalatçıl</w:t>
      </w:r>
      <w:r>
        <w:t>ara ait bir listeyi (Bu listede</w:t>
      </w:r>
      <w:r w:rsidRPr="00C735B7">
        <w:t xml:space="preserve"> en az, yazı </w:t>
      </w:r>
      <w:r w:rsidRPr="00C735B7">
        <w:lastRenderedPageBreak/>
        <w:t>verilen imalatçıların adı-soyadı, unvanı, bağlı bulunduğu vergi dairesi ve vergi kimlik numarası ile adres bilgilerine yer verilir.), izleyen ayın 15 inci günü akşamına kadar kendilerinin bağlı bulunduğu vergi dairelerine verirler.</w:t>
      </w:r>
    </w:p>
    <w:p w:rsidR="00D73ED9" w:rsidRPr="00C735B7" w:rsidRDefault="00D73ED9" w:rsidP="00D73ED9">
      <w:pPr>
        <w:spacing w:before="60" w:after="60"/>
        <w:ind w:firstLine="709"/>
        <w:jc w:val="both"/>
      </w:pPr>
      <w:r w:rsidRPr="00C735B7">
        <w:t xml:space="preserve">Vergi daireleri, imalatçı tarafından verilen gümrük beyannamesi listesi ve ihracatçının yazısına istinaden terkin işlemini yapar. </w:t>
      </w:r>
    </w:p>
    <w:p w:rsidR="00D73ED9" w:rsidRPr="00C735B7" w:rsidRDefault="00D73ED9" w:rsidP="00D73ED9">
      <w:pPr>
        <w:spacing w:before="60" w:after="60"/>
        <w:ind w:firstLine="709"/>
        <w:jc w:val="both"/>
      </w:pPr>
      <w:r w:rsidRPr="00C735B7">
        <w:t>Türkiye'de ikamet etmeyenlere özel fatura ile yapılan ihracatta, istisna izin belgeli satıcılara ihraç kaydıyla teslim edilen mallar nedeniyle hesaplanan ve tecil edilen verginin terkini için, gümrük beyannamesi yerine gümrükte tasdik edilen özel faturanın aslı veya noter, ilgili gümrük idaresi ya da YMM tarafından onaylanmış örneği ibraz edilir.</w:t>
      </w:r>
    </w:p>
    <w:p w:rsidR="00D73ED9" w:rsidRPr="00C735B7" w:rsidRDefault="00D73ED9" w:rsidP="00D73ED9">
      <w:pPr>
        <w:spacing w:before="60" w:after="60"/>
        <w:ind w:firstLine="709"/>
        <w:jc w:val="both"/>
      </w:pPr>
      <w:r w:rsidRPr="00C735B7">
        <w:t>Serbest bölgeye “Serbest Bölge İşlem Formu” ile yapılan ihracatta, ihraç kaydıyla teslim edilen mallar nedeniyle hesaplanan ve tecil edilen verginin terkini için, gümrük beyannamesi yerine “Serbest Bölge İşlem Formu”nun aslı veyaonaylı bir örneği ibraz edilebilir.</w:t>
      </w:r>
    </w:p>
    <w:p w:rsidR="00D73ED9" w:rsidRPr="00C735B7" w:rsidRDefault="00D73ED9" w:rsidP="00D73ED9">
      <w:pPr>
        <w:pStyle w:val="AlanlarText"/>
        <w:spacing w:after="60" w:line="240" w:lineRule="auto"/>
        <w:ind w:firstLine="709"/>
        <w:rPr>
          <w:sz w:val="22"/>
          <w:szCs w:val="22"/>
        </w:rPr>
      </w:pPr>
      <w:r w:rsidRPr="00C735B7">
        <w:rPr>
          <w:sz w:val="22"/>
          <w:szCs w:val="22"/>
        </w:rPr>
        <w:t>8.6. İhracat İçin Ek Süre Verilmesi</w:t>
      </w:r>
    </w:p>
    <w:p w:rsidR="00D73ED9" w:rsidRPr="00C735B7" w:rsidRDefault="00D73ED9" w:rsidP="00D73ED9">
      <w:pPr>
        <w:pStyle w:val="3-NormalYaz"/>
        <w:spacing w:before="60" w:after="60"/>
        <w:ind w:firstLine="709"/>
        <w:rPr>
          <w:sz w:val="22"/>
          <w:szCs w:val="22"/>
        </w:rPr>
      </w:pPr>
      <w:r w:rsidRPr="00C735B7">
        <w:rPr>
          <w:sz w:val="22"/>
          <w:szCs w:val="22"/>
        </w:rPr>
        <w:t>İ</w:t>
      </w:r>
      <w:r w:rsidRPr="00C735B7">
        <w:rPr>
          <w:sz w:val="22"/>
          <w:szCs w:val="22"/>
        </w:rPr>
        <w:t>hra</w:t>
      </w:r>
      <w:r w:rsidRPr="00C735B7">
        <w:rPr>
          <w:sz w:val="22"/>
          <w:szCs w:val="22"/>
        </w:rPr>
        <w:t>ç</w:t>
      </w:r>
      <w:r w:rsidRPr="00C735B7">
        <w:rPr>
          <w:sz w:val="22"/>
          <w:szCs w:val="22"/>
        </w:rPr>
        <w:t xml:space="preserve"> kayd</w:t>
      </w:r>
      <w:r w:rsidRPr="00C735B7">
        <w:rPr>
          <w:sz w:val="22"/>
          <w:szCs w:val="22"/>
        </w:rPr>
        <w:t>ı</w:t>
      </w:r>
      <w:r w:rsidRPr="00C735B7">
        <w:rPr>
          <w:sz w:val="22"/>
          <w:szCs w:val="22"/>
        </w:rPr>
        <w:t>yla teslim ald</w:t>
      </w:r>
      <w:r w:rsidRPr="00C735B7">
        <w:rPr>
          <w:sz w:val="22"/>
          <w:szCs w:val="22"/>
        </w:rPr>
        <w:t>ı</w:t>
      </w:r>
      <w:r w:rsidRPr="00C735B7">
        <w:rPr>
          <w:sz w:val="22"/>
          <w:szCs w:val="22"/>
        </w:rPr>
        <w:t>klar</w:t>
      </w:r>
      <w:r w:rsidRPr="00C735B7">
        <w:rPr>
          <w:sz w:val="22"/>
          <w:szCs w:val="22"/>
        </w:rPr>
        <w:t>ı</w:t>
      </w:r>
      <w:r w:rsidRPr="00C735B7">
        <w:rPr>
          <w:sz w:val="22"/>
          <w:szCs w:val="22"/>
        </w:rPr>
        <w:t xml:space="preserve"> mallar</w:t>
      </w:r>
      <w:r w:rsidRPr="00C735B7">
        <w:rPr>
          <w:sz w:val="22"/>
          <w:szCs w:val="22"/>
        </w:rPr>
        <w:t>ı</w:t>
      </w:r>
      <w:r w:rsidRPr="00C735B7">
        <w:rPr>
          <w:sz w:val="22"/>
          <w:szCs w:val="22"/>
        </w:rPr>
        <w:t xml:space="preserve"> yasal s</w:t>
      </w:r>
      <w:r w:rsidRPr="00C735B7">
        <w:rPr>
          <w:sz w:val="22"/>
          <w:szCs w:val="22"/>
        </w:rPr>
        <w:t>ü</w:t>
      </w:r>
      <w:r w:rsidRPr="00C735B7">
        <w:rPr>
          <w:sz w:val="22"/>
          <w:szCs w:val="22"/>
        </w:rPr>
        <w:t>resi i</w:t>
      </w:r>
      <w:r w:rsidRPr="00C735B7">
        <w:rPr>
          <w:sz w:val="22"/>
          <w:szCs w:val="22"/>
        </w:rPr>
        <w:t>ç</w:t>
      </w:r>
      <w:r w:rsidRPr="00C735B7">
        <w:rPr>
          <w:sz w:val="22"/>
          <w:szCs w:val="22"/>
        </w:rPr>
        <w:t>inde m</w:t>
      </w:r>
      <w:r w:rsidRPr="00C735B7">
        <w:rPr>
          <w:sz w:val="22"/>
          <w:szCs w:val="22"/>
        </w:rPr>
        <w:t>ü</w:t>
      </w:r>
      <w:r w:rsidRPr="00C735B7">
        <w:rPr>
          <w:sz w:val="22"/>
          <w:szCs w:val="22"/>
        </w:rPr>
        <w:t>cbir sebepler veya beklenmedik durumlara ba</w:t>
      </w:r>
      <w:r w:rsidRPr="00C735B7">
        <w:rPr>
          <w:sz w:val="22"/>
          <w:szCs w:val="22"/>
        </w:rPr>
        <w:t>ğ</w:t>
      </w:r>
      <w:r w:rsidRPr="00C735B7">
        <w:rPr>
          <w:sz w:val="22"/>
          <w:szCs w:val="22"/>
        </w:rPr>
        <w:t>l</w:t>
      </w:r>
      <w:r w:rsidRPr="00C735B7">
        <w:rPr>
          <w:sz w:val="22"/>
          <w:szCs w:val="22"/>
        </w:rPr>
        <w:t>ı</w:t>
      </w:r>
      <w:r w:rsidRPr="00C735B7">
        <w:rPr>
          <w:sz w:val="22"/>
          <w:szCs w:val="22"/>
        </w:rPr>
        <w:t xml:space="preserve"> olarak ihra</w:t>
      </w:r>
      <w:r w:rsidRPr="00C735B7">
        <w:rPr>
          <w:sz w:val="22"/>
          <w:szCs w:val="22"/>
        </w:rPr>
        <w:t>ç</w:t>
      </w:r>
      <w:r w:rsidRPr="00C735B7">
        <w:rPr>
          <w:sz w:val="22"/>
          <w:szCs w:val="22"/>
        </w:rPr>
        <w:t xml:space="preserve"> edemeyen ihracat</w:t>
      </w:r>
      <w:r w:rsidRPr="00C735B7">
        <w:rPr>
          <w:sz w:val="22"/>
          <w:szCs w:val="22"/>
        </w:rPr>
        <w:t>çı</w:t>
      </w:r>
      <w:r w:rsidRPr="00C735B7">
        <w:rPr>
          <w:sz w:val="22"/>
          <w:szCs w:val="22"/>
        </w:rPr>
        <w:t>lar</w:t>
      </w:r>
      <w:r w:rsidRPr="00C735B7">
        <w:rPr>
          <w:sz w:val="22"/>
          <w:szCs w:val="22"/>
        </w:rPr>
        <w:t>ı</w:t>
      </w:r>
      <w:r w:rsidRPr="00C735B7">
        <w:rPr>
          <w:sz w:val="22"/>
          <w:szCs w:val="22"/>
        </w:rPr>
        <w:t>n ek s</w:t>
      </w:r>
      <w:r w:rsidRPr="00C735B7">
        <w:rPr>
          <w:sz w:val="22"/>
          <w:szCs w:val="22"/>
        </w:rPr>
        <w:t>ü</w:t>
      </w:r>
      <w:r w:rsidRPr="00C735B7">
        <w:rPr>
          <w:sz w:val="22"/>
          <w:szCs w:val="22"/>
        </w:rPr>
        <w:t>re talepleri ilgili vergi dairesi ba</w:t>
      </w:r>
      <w:r w:rsidRPr="00C735B7">
        <w:rPr>
          <w:sz w:val="22"/>
          <w:szCs w:val="22"/>
        </w:rPr>
        <w:t>ş</w:t>
      </w:r>
      <w:r w:rsidRPr="00C735B7">
        <w:rPr>
          <w:sz w:val="22"/>
          <w:szCs w:val="22"/>
        </w:rPr>
        <w:t>kanl</w:t>
      </w:r>
      <w:r w:rsidRPr="00C735B7">
        <w:rPr>
          <w:sz w:val="22"/>
          <w:szCs w:val="22"/>
        </w:rPr>
        <w:t>ı</w:t>
      </w:r>
      <w:r w:rsidRPr="00C735B7">
        <w:rPr>
          <w:sz w:val="22"/>
          <w:szCs w:val="22"/>
        </w:rPr>
        <w:t>klar</w:t>
      </w:r>
      <w:r w:rsidRPr="00C735B7">
        <w:rPr>
          <w:sz w:val="22"/>
          <w:szCs w:val="22"/>
        </w:rPr>
        <w:t>ı</w:t>
      </w:r>
      <w:r w:rsidRPr="00C735B7">
        <w:rPr>
          <w:sz w:val="22"/>
          <w:szCs w:val="22"/>
        </w:rPr>
        <w:t xml:space="preserve"> ve defterdarl</w:t>
      </w:r>
      <w:r w:rsidRPr="00C735B7">
        <w:rPr>
          <w:sz w:val="22"/>
          <w:szCs w:val="22"/>
        </w:rPr>
        <w:t>ı</w:t>
      </w:r>
      <w:r w:rsidRPr="00C735B7">
        <w:rPr>
          <w:sz w:val="22"/>
          <w:szCs w:val="22"/>
        </w:rPr>
        <w:t>klar taraf</w:t>
      </w:r>
      <w:r w:rsidRPr="00C735B7">
        <w:rPr>
          <w:sz w:val="22"/>
          <w:szCs w:val="22"/>
        </w:rPr>
        <w:t>ı</w:t>
      </w:r>
      <w:r w:rsidRPr="00C735B7">
        <w:rPr>
          <w:sz w:val="22"/>
          <w:szCs w:val="22"/>
        </w:rPr>
        <w:t>ndan de</w:t>
      </w:r>
      <w:r w:rsidRPr="00C735B7">
        <w:rPr>
          <w:sz w:val="22"/>
          <w:szCs w:val="22"/>
        </w:rPr>
        <w:t>ğ</w:t>
      </w:r>
      <w:r w:rsidRPr="00C735B7">
        <w:rPr>
          <w:sz w:val="22"/>
          <w:szCs w:val="22"/>
        </w:rPr>
        <w:t>erlendirilir.</w:t>
      </w:r>
    </w:p>
    <w:p w:rsidR="00D73ED9" w:rsidRPr="00C735B7" w:rsidRDefault="00D73ED9" w:rsidP="00D73ED9">
      <w:pPr>
        <w:pStyle w:val="3-NormalYaz"/>
        <w:spacing w:before="60" w:after="60"/>
        <w:ind w:firstLine="709"/>
        <w:rPr>
          <w:sz w:val="22"/>
          <w:szCs w:val="22"/>
        </w:rPr>
      </w:pPr>
      <w:r w:rsidRPr="00C735B7">
        <w:rPr>
          <w:sz w:val="22"/>
          <w:szCs w:val="22"/>
        </w:rPr>
        <w:t>Buna g</w:t>
      </w:r>
      <w:r w:rsidRPr="00C735B7">
        <w:rPr>
          <w:sz w:val="22"/>
          <w:szCs w:val="22"/>
        </w:rPr>
        <w:t>ö</w:t>
      </w:r>
      <w:r w:rsidRPr="00C735B7">
        <w:rPr>
          <w:sz w:val="22"/>
          <w:szCs w:val="22"/>
        </w:rPr>
        <w:t>re, 3065 say</w:t>
      </w:r>
      <w:r w:rsidRPr="00C735B7">
        <w:rPr>
          <w:sz w:val="22"/>
          <w:szCs w:val="22"/>
        </w:rPr>
        <w:t>ı</w:t>
      </w:r>
      <w:r w:rsidRPr="00C735B7">
        <w:rPr>
          <w:sz w:val="22"/>
          <w:szCs w:val="22"/>
        </w:rPr>
        <w:t>l</w:t>
      </w:r>
      <w:r w:rsidRPr="00C735B7">
        <w:rPr>
          <w:sz w:val="22"/>
          <w:szCs w:val="22"/>
        </w:rPr>
        <w:t>ı</w:t>
      </w:r>
      <w:r w:rsidRPr="00C735B7">
        <w:rPr>
          <w:sz w:val="22"/>
          <w:szCs w:val="22"/>
        </w:rPr>
        <w:t xml:space="preserve"> Kanunun </w:t>
      </w:r>
      <w:r>
        <w:rPr>
          <w:sz w:val="22"/>
          <w:szCs w:val="22"/>
        </w:rPr>
        <w:t>(11/1-c)</w:t>
      </w:r>
      <w:r w:rsidRPr="00C735B7">
        <w:rPr>
          <w:sz w:val="22"/>
          <w:szCs w:val="22"/>
        </w:rPr>
        <w:t xml:space="preserve"> maddesi uyar</w:t>
      </w:r>
      <w:r w:rsidRPr="00C735B7">
        <w:rPr>
          <w:sz w:val="22"/>
          <w:szCs w:val="22"/>
        </w:rPr>
        <w:t>ı</w:t>
      </w:r>
      <w:r w:rsidRPr="00C735B7">
        <w:rPr>
          <w:sz w:val="22"/>
          <w:szCs w:val="22"/>
        </w:rPr>
        <w:t>nca ihra</w:t>
      </w:r>
      <w:r w:rsidRPr="00C735B7">
        <w:rPr>
          <w:sz w:val="22"/>
          <w:szCs w:val="22"/>
        </w:rPr>
        <w:t>ç</w:t>
      </w:r>
      <w:r w:rsidRPr="00C735B7">
        <w:rPr>
          <w:sz w:val="22"/>
          <w:szCs w:val="22"/>
        </w:rPr>
        <w:t xml:space="preserve"> kayd</w:t>
      </w:r>
      <w:r w:rsidRPr="00C735B7">
        <w:rPr>
          <w:sz w:val="22"/>
          <w:szCs w:val="22"/>
        </w:rPr>
        <w:t>ı</w:t>
      </w:r>
      <w:r w:rsidRPr="00C735B7">
        <w:rPr>
          <w:sz w:val="22"/>
          <w:szCs w:val="22"/>
        </w:rPr>
        <w:t>yla teslim edilen bir mal</w:t>
      </w:r>
      <w:r w:rsidRPr="00C735B7">
        <w:rPr>
          <w:sz w:val="22"/>
          <w:szCs w:val="22"/>
        </w:rPr>
        <w:t>ı</w:t>
      </w:r>
      <w:r w:rsidRPr="00C735B7">
        <w:rPr>
          <w:sz w:val="22"/>
          <w:szCs w:val="22"/>
        </w:rPr>
        <w:t>n (teslim tarihini takip eden ayba</w:t>
      </w:r>
      <w:r w:rsidRPr="00C735B7">
        <w:rPr>
          <w:sz w:val="22"/>
          <w:szCs w:val="22"/>
        </w:rPr>
        <w:t>şı</w:t>
      </w:r>
      <w:r w:rsidRPr="00C735B7">
        <w:rPr>
          <w:sz w:val="22"/>
          <w:szCs w:val="22"/>
        </w:rPr>
        <w:t xml:space="preserve">ndan itibaren </w:t>
      </w:r>
      <w:r>
        <w:rPr>
          <w:sz w:val="22"/>
          <w:szCs w:val="22"/>
        </w:rPr>
        <w:t>üç</w:t>
      </w:r>
      <w:r w:rsidRPr="00C735B7">
        <w:rPr>
          <w:sz w:val="22"/>
          <w:szCs w:val="22"/>
        </w:rPr>
        <w:t>ü</w:t>
      </w:r>
      <w:r w:rsidRPr="00C735B7">
        <w:rPr>
          <w:sz w:val="22"/>
          <w:szCs w:val="22"/>
        </w:rPr>
        <w:t>nc</w:t>
      </w:r>
      <w:r w:rsidRPr="00C735B7">
        <w:rPr>
          <w:sz w:val="22"/>
          <w:szCs w:val="22"/>
        </w:rPr>
        <w:t>ü</w:t>
      </w:r>
      <w:r w:rsidRPr="00C735B7">
        <w:rPr>
          <w:sz w:val="22"/>
          <w:szCs w:val="22"/>
        </w:rPr>
        <w:t xml:space="preserve"> ay</w:t>
      </w:r>
      <w:r w:rsidRPr="00C735B7">
        <w:rPr>
          <w:sz w:val="22"/>
          <w:szCs w:val="22"/>
        </w:rPr>
        <w:t>ı</w:t>
      </w:r>
      <w:r w:rsidRPr="00C735B7">
        <w:rPr>
          <w:sz w:val="22"/>
          <w:szCs w:val="22"/>
        </w:rPr>
        <w:t>n sonuna kadar) ihracat</w:t>
      </w:r>
      <w:r w:rsidRPr="00C735B7">
        <w:rPr>
          <w:sz w:val="22"/>
          <w:szCs w:val="22"/>
        </w:rPr>
        <w:t>ı</w:t>
      </w:r>
      <w:r w:rsidRPr="00C735B7">
        <w:rPr>
          <w:sz w:val="22"/>
          <w:szCs w:val="22"/>
        </w:rPr>
        <w:t>n</w:t>
      </w:r>
      <w:r w:rsidRPr="00C735B7">
        <w:rPr>
          <w:sz w:val="22"/>
          <w:szCs w:val="22"/>
        </w:rPr>
        <w:t>ı</w:t>
      </w:r>
      <w:r w:rsidRPr="00C735B7">
        <w:rPr>
          <w:sz w:val="22"/>
          <w:szCs w:val="22"/>
        </w:rPr>
        <w:t>n ger</w:t>
      </w:r>
      <w:r w:rsidRPr="00C735B7">
        <w:rPr>
          <w:sz w:val="22"/>
          <w:szCs w:val="22"/>
        </w:rPr>
        <w:t>ç</w:t>
      </w:r>
      <w:r w:rsidRPr="00C735B7">
        <w:rPr>
          <w:sz w:val="22"/>
          <w:szCs w:val="22"/>
        </w:rPr>
        <w:t>ekle</w:t>
      </w:r>
      <w:r w:rsidRPr="00C735B7">
        <w:rPr>
          <w:sz w:val="22"/>
          <w:szCs w:val="22"/>
        </w:rPr>
        <w:t>ş</w:t>
      </w:r>
      <w:r w:rsidRPr="00C735B7">
        <w:rPr>
          <w:sz w:val="22"/>
          <w:szCs w:val="22"/>
        </w:rPr>
        <w:t>memesi halinde, ek s</w:t>
      </w:r>
      <w:r w:rsidRPr="00C735B7">
        <w:rPr>
          <w:sz w:val="22"/>
          <w:szCs w:val="22"/>
        </w:rPr>
        <w:t>ü</w:t>
      </w:r>
      <w:r w:rsidRPr="00C735B7">
        <w:rPr>
          <w:sz w:val="22"/>
          <w:szCs w:val="22"/>
        </w:rPr>
        <w:t>re ihracat</w:t>
      </w:r>
      <w:r w:rsidRPr="00C735B7">
        <w:rPr>
          <w:sz w:val="22"/>
          <w:szCs w:val="22"/>
        </w:rPr>
        <w:t>çı</w:t>
      </w:r>
      <w:r w:rsidRPr="00C735B7">
        <w:rPr>
          <w:sz w:val="22"/>
          <w:szCs w:val="22"/>
        </w:rPr>
        <w:t>lar taraf</w:t>
      </w:r>
      <w:r w:rsidRPr="00C735B7">
        <w:rPr>
          <w:sz w:val="22"/>
          <w:szCs w:val="22"/>
        </w:rPr>
        <w:t>ı</w:t>
      </w:r>
      <w:r w:rsidRPr="00C735B7">
        <w:rPr>
          <w:sz w:val="22"/>
          <w:szCs w:val="22"/>
        </w:rPr>
        <w:t>ndan en ge</w:t>
      </w:r>
      <w:r w:rsidRPr="00C735B7">
        <w:rPr>
          <w:sz w:val="22"/>
          <w:szCs w:val="22"/>
        </w:rPr>
        <w:t>ç</w:t>
      </w:r>
      <w:r w:rsidRPr="00C735B7">
        <w:rPr>
          <w:sz w:val="22"/>
          <w:szCs w:val="22"/>
        </w:rPr>
        <w:t xml:space="preserve"> </w:t>
      </w:r>
      <w:r>
        <w:rPr>
          <w:sz w:val="22"/>
          <w:szCs w:val="22"/>
        </w:rPr>
        <w:t>üç</w:t>
      </w:r>
      <w:r w:rsidRPr="00C735B7">
        <w:rPr>
          <w:sz w:val="22"/>
          <w:szCs w:val="22"/>
        </w:rPr>
        <w:t xml:space="preserve"> ayl</w:t>
      </w:r>
      <w:r w:rsidRPr="00C735B7">
        <w:rPr>
          <w:sz w:val="22"/>
          <w:szCs w:val="22"/>
        </w:rPr>
        <w:t>ı</w:t>
      </w:r>
      <w:r w:rsidRPr="00C735B7">
        <w:rPr>
          <w:sz w:val="22"/>
          <w:szCs w:val="22"/>
        </w:rPr>
        <w:t>k s</w:t>
      </w:r>
      <w:r w:rsidRPr="00C735B7">
        <w:rPr>
          <w:sz w:val="22"/>
          <w:szCs w:val="22"/>
        </w:rPr>
        <w:t>ü</w:t>
      </w:r>
      <w:r w:rsidRPr="00C735B7">
        <w:rPr>
          <w:sz w:val="22"/>
          <w:szCs w:val="22"/>
        </w:rPr>
        <w:t>renin sonundan itibaren 15 g</w:t>
      </w:r>
      <w:r w:rsidRPr="00C735B7">
        <w:rPr>
          <w:sz w:val="22"/>
          <w:szCs w:val="22"/>
        </w:rPr>
        <w:t>ü</w:t>
      </w:r>
      <w:r w:rsidRPr="00C735B7">
        <w:rPr>
          <w:sz w:val="22"/>
          <w:szCs w:val="22"/>
        </w:rPr>
        <w:t>n i</w:t>
      </w:r>
      <w:r w:rsidRPr="00C735B7">
        <w:rPr>
          <w:sz w:val="22"/>
          <w:szCs w:val="22"/>
        </w:rPr>
        <w:t>ç</w:t>
      </w:r>
      <w:r w:rsidRPr="00C735B7">
        <w:rPr>
          <w:sz w:val="22"/>
          <w:szCs w:val="22"/>
        </w:rPr>
        <w:t>inde ilgili vergi dairesi ba</w:t>
      </w:r>
      <w:r w:rsidRPr="00C735B7">
        <w:rPr>
          <w:sz w:val="22"/>
          <w:szCs w:val="22"/>
        </w:rPr>
        <w:t>ş</w:t>
      </w:r>
      <w:r w:rsidRPr="00C735B7">
        <w:rPr>
          <w:sz w:val="22"/>
          <w:szCs w:val="22"/>
        </w:rPr>
        <w:t>kanl</w:t>
      </w:r>
      <w:r w:rsidRPr="00C735B7">
        <w:rPr>
          <w:sz w:val="22"/>
          <w:szCs w:val="22"/>
        </w:rPr>
        <w:t>ığı</w:t>
      </w:r>
      <w:r w:rsidRPr="00C735B7">
        <w:rPr>
          <w:sz w:val="22"/>
          <w:szCs w:val="22"/>
        </w:rPr>
        <w:t xml:space="preserve"> veya defterdarl</w:t>
      </w:r>
      <w:r w:rsidRPr="00C735B7">
        <w:rPr>
          <w:sz w:val="22"/>
          <w:szCs w:val="22"/>
        </w:rPr>
        <w:t>ığ</w:t>
      </w:r>
      <w:r w:rsidRPr="00C735B7">
        <w:rPr>
          <w:sz w:val="22"/>
          <w:szCs w:val="22"/>
        </w:rPr>
        <w:t>a verilecek bir dilek</w:t>
      </w:r>
      <w:r w:rsidRPr="00C735B7">
        <w:rPr>
          <w:sz w:val="22"/>
          <w:szCs w:val="22"/>
        </w:rPr>
        <w:t>ç</w:t>
      </w:r>
      <w:r w:rsidRPr="00C735B7">
        <w:rPr>
          <w:sz w:val="22"/>
          <w:szCs w:val="22"/>
        </w:rPr>
        <w:t>e ile istenir. Bu s</w:t>
      </w:r>
      <w:r w:rsidRPr="00C735B7">
        <w:rPr>
          <w:sz w:val="22"/>
          <w:szCs w:val="22"/>
        </w:rPr>
        <w:t>ü</w:t>
      </w:r>
      <w:r w:rsidRPr="00C735B7">
        <w:rPr>
          <w:sz w:val="22"/>
          <w:szCs w:val="22"/>
        </w:rPr>
        <w:t>reden sonra yap</w:t>
      </w:r>
      <w:r w:rsidRPr="00C735B7">
        <w:rPr>
          <w:sz w:val="22"/>
          <w:szCs w:val="22"/>
        </w:rPr>
        <w:t>ı</w:t>
      </w:r>
      <w:r w:rsidRPr="00C735B7">
        <w:rPr>
          <w:sz w:val="22"/>
          <w:szCs w:val="22"/>
        </w:rPr>
        <w:t>lan veya ihracat</w:t>
      </w:r>
      <w:r w:rsidRPr="00C735B7">
        <w:rPr>
          <w:sz w:val="22"/>
          <w:szCs w:val="22"/>
        </w:rPr>
        <w:t>çı</w:t>
      </w:r>
      <w:r w:rsidRPr="00C735B7">
        <w:rPr>
          <w:sz w:val="22"/>
          <w:szCs w:val="22"/>
        </w:rPr>
        <w:t>s</w:t>
      </w:r>
      <w:r w:rsidRPr="00C735B7">
        <w:rPr>
          <w:sz w:val="22"/>
          <w:szCs w:val="22"/>
        </w:rPr>
        <w:t>ı</w:t>
      </w:r>
      <w:r w:rsidRPr="00C735B7">
        <w:rPr>
          <w:sz w:val="22"/>
          <w:szCs w:val="22"/>
        </w:rPr>
        <w:t xml:space="preserve"> taraf</w:t>
      </w:r>
      <w:r w:rsidRPr="00C735B7">
        <w:rPr>
          <w:sz w:val="22"/>
          <w:szCs w:val="22"/>
        </w:rPr>
        <w:t>ı</w:t>
      </w:r>
      <w:r w:rsidRPr="00C735B7">
        <w:rPr>
          <w:sz w:val="22"/>
          <w:szCs w:val="22"/>
        </w:rPr>
        <w:t>ndan yap</w:t>
      </w:r>
      <w:r w:rsidRPr="00C735B7">
        <w:rPr>
          <w:sz w:val="22"/>
          <w:szCs w:val="22"/>
        </w:rPr>
        <w:t>ı</w:t>
      </w:r>
      <w:r w:rsidRPr="00C735B7">
        <w:rPr>
          <w:sz w:val="22"/>
          <w:szCs w:val="22"/>
        </w:rPr>
        <w:t>lmayan ek s</w:t>
      </w:r>
      <w:r w:rsidRPr="00C735B7">
        <w:rPr>
          <w:sz w:val="22"/>
          <w:szCs w:val="22"/>
        </w:rPr>
        <w:t>ü</w:t>
      </w:r>
      <w:r w:rsidRPr="00C735B7">
        <w:rPr>
          <w:sz w:val="22"/>
          <w:szCs w:val="22"/>
        </w:rPr>
        <w:t>re taleplerinin de</w:t>
      </w:r>
      <w:r w:rsidRPr="00C735B7">
        <w:rPr>
          <w:sz w:val="22"/>
          <w:szCs w:val="22"/>
        </w:rPr>
        <w:t>ğ</w:t>
      </w:r>
      <w:r w:rsidRPr="00C735B7">
        <w:rPr>
          <w:sz w:val="22"/>
          <w:szCs w:val="22"/>
        </w:rPr>
        <w:t>erlendirilmesi ve kabul</w:t>
      </w:r>
      <w:r w:rsidRPr="00C735B7">
        <w:rPr>
          <w:sz w:val="22"/>
          <w:szCs w:val="22"/>
        </w:rPr>
        <w:t>ü</w:t>
      </w:r>
      <w:r w:rsidRPr="00C735B7">
        <w:rPr>
          <w:sz w:val="22"/>
          <w:szCs w:val="22"/>
        </w:rPr>
        <w:t xml:space="preserve"> s</w:t>
      </w:r>
      <w:r w:rsidRPr="00C735B7">
        <w:rPr>
          <w:sz w:val="22"/>
          <w:szCs w:val="22"/>
        </w:rPr>
        <w:t>ö</w:t>
      </w:r>
      <w:r w:rsidRPr="00C735B7">
        <w:rPr>
          <w:sz w:val="22"/>
          <w:szCs w:val="22"/>
        </w:rPr>
        <w:t>z konusu de</w:t>
      </w:r>
      <w:r w:rsidRPr="00C735B7">
        <w:rPr>
          <w:sz w:val="22"/>
          <w:szCs w:val="22"/>
        </w:rPr>
        <w:t>ğ</w:t>
      </w:r>
      <w:r w:rsidRPr="00C735B7">
        <w:rPr>
          <w:sz w:val="22"/>
          <w:szCs w:val="22"/>
        </w:rPr>
        <w:t xml:space="preserve">ildir. </w:t>
      </w:r>
    </w:p>
    <w:p w:rsidR="00D73ED9" w:rsidRPr="00C735B7" w:rsidRDefault="00D73ED9" w:rsidP="00D73ED9">
      <w:pPr>
        <w:pStyle w:val="3-NormalYaz"/>
        <w:spacing w:before="60" w:after="60"/>
        <w:ind w:firstLine="709"/>
        <w:rPr>
          <w:sz w:val="22"/>
          <w:szCs w:val="22"/>
        </w:rPr>
      </w:pPr>
      <w:r w:rsidRPr="00C735B7">
        <w:rPr>
          <w:sz w:val="22"/>
          <w:szCs w:val="22"/>
        </w:rPr>
        <w:t>İ</w:t>
      </w:r>
      <w:r w:rsidRPr="00C735B7">
        <w:rPr>
          <w:sz w:val="22"/>
          <w:szCs w:val="22"/>
        </w:rPr>
        <w:t>hracat</w:t>
      </w:r>
      <w:r w:rsidRPr="00C735B7">
        <w:rPr>
          <w:sz w:val="22"/>
          <w:szCs w:val="22"/>
        </w:rPr>
        <w:t>çı</w:t>
      </w:r>
      <w:r w:rsidRPr="00C735B7">
        <w:rPr>
          <w:sz w:val="22"/>
          <w:szCs w:val="22"/>
        </w:rPr>
        <w:t xml:space="preserve"> ek s</w:t>
      </w:r>
      <w:r w:rsidRPr="00C735B7">
        <w:rPr>
          <w:sz w:val="22"/>
          <w:szCs w:val="22"/>
        </w:rPr>
        <w:t>ü</w:t>
      </w:r>
      <w:r w:rsidRPr="00C735B7">
        <w:rPr>
          <w:sz w:val="22"/>
          <w:szCs w:val="22"/>
        </w:rPr>
        <w:t>re talebine ili</w:t>
      </w:r>
      <w:r w:rsidRPr="00C735B7">
        <w:rPr>
          <w:sz w:val="22"/>
          <w:szCs w:val="22"/>
        </w:rPr>
        <w:t>ş</w:t>
      </w:r>
      <w:r w:rsidRPr="00C735B7">
        <w:rPr>
          <w:sz w:val="22"/>
          <w:szCs w:val="22"/>
        </w:rPr>
        <w:t>kin dilek</w:t>
      </w:r>
      <w:r w:rsidRPr="00C735B7">
        <w:rPr>
          <w:sz w:val="22"/>
          <w:szCs w:val="22"/>
        </w:rPr>
        <w:t>ç</w:t>
      </w:r>
      <w:r w:rsidRPr="00C735B7">
        <w:rPr>
          <w:sz w:val="22"/>
          <w:szCs w:val="22"/>
        </w:rPr>
        <w:t>ede m</w:t>
      </w:r>
      <w:r w:rsidRPr="00C735B7">
        <w:rPr>
          <w:sz w:val="22"/>
          <w:szCs w:val="22"/>
        </w:rPr>
        <w:t>ü</w:t>
      </w:r>
      <w:r w:rsidRPr="00C735B7">
        <w:rPr>
          <w:sz w:val="22"/>
          <w:szCs w:val="22"/>
        </w:rPr>
        <w:t>cbir sebep veya beklenmedik durumu belirterek, bu dilek</w:t>
      </w:r>
      <w:r w:rsidRPr="00C735B7">
        <w:rPr>
          <w:sz w:val="22"/>
          <w:szCs w:val="22"/>
        </w:rPr>
        <w:t>ç</w:t>
      </w:r>
      <w:r w:rsidRPr="00C735B7">
        <w:rPr>
          <w:sz w:val="22"/>
          <w:szCs w:val="22"/>
        </w:rPr>
        <w:t>eye yaln</w:t>
      </w:r>
      <w:r w:rsidRPr="00C735B7">
        <w:rPr>
          <w:sz w:val="22"/>
          <w:szCs w:val="22"/>
        </w:rPr>
        <w:t>ı</w:t>
      </w:r>
      <w:r w:rsidRPr="00C735B7">
        <w:rPr>
          <w:sz w:val="22"/>
          <w:szCs w:val="22"/>
        </w:rPr>
        <w:t>zca ihra</w:t>
      </w:r>
      <w:r w:rsidRPr="00C735B7">
        <w:rPr>
          <w:sz w:val="22"/>
          <w:szCs w:val="22"/>
        </w:rPr>
        <w:t>ç</w:t>
      </w:r>
      <w:r w:rsidRPr="00C735B7">
        <w:rPr>
          <w:sz w:val="22"/>
          <w:szCs w:val="22"/>
        </w:rPr>
        <w:t xml:space="preserve"> kayd</w:t>
      </w:r>
      <w:r w:rsidRPr="00C735B7">
        <w:rPr>
          <w:sz w:val="22"/>
          <w:szCs w:val="22"/>
        </w:rPr>
        <w:t>ı</w:t>
      </w:r>
      <w:r w:rsidRPr="00C735B7">
        <w:rPr>
          <w:sz w:val="22"/>
          <w:szCs w:val="22"/>
        </w:rPr>
        <w:t>yla teslime ait faturan</w:t>
      </w:r>
      <w:r w:rsidRPr="00C735B7">
        <w:rPr>
          <w:sz w:val="22"/>
          <w:szCs w:val="22"/>
        </w:rPr>
        <w:t>ı</w:t>
      </w:r>
      <w:r w:rsidRPr="00C735B7">
        <w:rPr>
          <w:sz w:val="22"/>
          <w:szCs w:val="22"/>
        </w:rPr>
        <w:t xml:space="preserve">n bir </w:t>
      </w:r>
      <w:r w:rsidRPr="00C735B7">
        <w:rPr>
          <w:sz w:val="22"/>
          <w:szCs w:val="22"/>
        </w:rPr>
        <w:t>ö</w:t>
      </w:r>
      <w:r w:rsidRPr="00C735B7">
        <w:rPr>
          <w:sz w:val="22"/>
          <w:szCs w:val="22"/>
        </w:rPr>
        <w:t>rne</w:t>
      </w:r>
      <w:r w:rsidRPr="00C735B7">
        <w:rPr>
          <w:sz w:val="22"/>
          <w:szCs w:val="22"/>
        </w:rPr>
        <w:t>ğ</w:t>
      </w:r>
      <w:r w:rsidRPr="00C735B7">
        <w:rPr>
          <w:sz w:val="22"/>
          <w:szCs w:val="22"/>
        </w:rPr>
        <w:t>ini ekler. Vergi dairesi ba</w:t>
      </w:r>
      <w:r w:rsidRPr="00C735B7">
        <w:rPr>
          <w:sz w:val="22"/>
          <w:szCs w:val="22"/>
        </w:rPr>
        <w:t>ş</w:t>
      </w:r>
      <w:r w:rsidRPr="00C735B7">
        <w:rPr>
          <w:sz w:val="22"/>
          <w:szCs w:val="22"/>
        </w:rPr>
        <w:t>kanl</w:t>
      </w:r>
      <w:r w:rsidRPr="00C735B7">
        <w:rPr>
          <w:sz w:val="22"/>
          <w:szCs w:val="22"/>
        </w:rPr>
        <w:t>ığı</w:t>
      </w:r>
      <w:r w:rsidRPr="00C735B7">
        <w:rPr>
          <w:sz w:val="22"/>
          <w:szCs w:val="22"/>
        </w:rPr>
        <w:t xml:space="preserve"> veya defterdarl</w:t>
      </w:r>
      <w:r w:rsidRPr="00C735B7">
        <w:rPr>
          <w:sz w:val="22"/>
          <w:szCs w:val="22"/>
        </w:rPr>
        <w:t>ı</w:t>
      </w:r>
      <w:r w:rsidRPr="00C735B7">
        <w:rPr>
          <w:sz w:val="22"/>
          <w:szCs w:val="22"/>
        </w:rPr>
        <w:t>k taraf</w:t>
      </w:r>
      <w:r w:rsidRPr="00C735B7">
        <w:rPr>
          <w:sz w:val="22"/>
          <w:szCs w:val="22"/>
        </w:rPr>
        <w:t>ı</w:t>
      </w:r>
      <w:r w:rsidRPr="00C735B7">
        <w:rPr>
          <w:sz w:val="22"/>
          <w:szCs w:val="22"/>
        </w:rPr>
        <w:t>ndan m</w:t>
      </w:r>
      <w:r w:rsidRPr="00C735B7">
        <w:rPr>
          <w:sz w:val="22"/>
          <w:szCs w:val="22"/>
        </w:rPr>
        <w:t>ü</w:t>
      </w:r>
      <w:r w:rsidRPr="00C735B7">
        <w:rPr>
          <w:sz w:val="22"/>
          <w:szCs w:val="22"/>
        </w:rPr>
        <w:t>kelleflerden ek s</w:t>
      </w:r>
      <w:r w:rsidRPr="00C735B7">
        <w:rPr>
          <w:sz w:val="22"/>
          <w:szCs w:val="22"/>
        </w:rPr>
        <w:t>ü</w:t>
      </w:r>
      <w:r w:rsidRPr="00C735B7">
        <w:rPr>
          <w:sz w:val="22"/>
          <w:szCs w:val="22"/>
        </w:rPr>
        <w:t>re talebine dayanak olay veya durumun tevsikine y</w:t>
      </w:r>
      <w:r w:rsidRPr="00C735B7">
        <w:rPr>
          <w:sz w:val="22"/>
          <w:szCs w:val="22"/>
        </w:rPr>
        <w:t>ö</w:t>
      </w:r>
      <w:r w:rsidRPr="00C735B7">
        <w:rPr>
          <w:sz w:val="22"/>
          <w:szCs w:val="22"/>
        </w:rPr>
        <w:t xml:space="preserve">nelik herhangi bir belge talep edilmez. </w:t>
      </w:r>
    </w:p>
    <w:p w:rsidR="00D73ED9" w:rsidRPr="00C735B7" w:rsidRDefault="00D73ED9" w:rsidP="00D73ED9">
      <w:pPr>
        <w:pStyle w:val="3-NormalYaz"/>
        <w:spacing w:before="60" w:after="60"/>
        <w:ind w:firstLine="709"/>
        <w:rPr>
          <w:sz w:val="22"/>
          <w:szCs w:val="22"/>
        </w:rPr>
      </w:pPr>
      <w:r w:rsidRPr="00C735B7">
        <w:rPr>
          <w:sz w:val="22"/>
          <w:szCs w:val="22"/>
        </w:rPr>
        <w:t>Vergi dairesi ba</w:t>
      </w:r>
      <w:r w:rsidRPr="00C735B7">
        <w:rPr>
          <w:sz w:val="22"/>
          <w:szCs w:val="22"/>
        </w:rPr>
        <w:t>ş</w:t>
      </w:r>
      <w:r w:rsidRPr="00C735B7">
        <w:rPr>
          <w:sz w:val="22"/>
          <w:szCs w:val="22"/>
        </w:rPr>
        <w:t>kanl</w:t>
      </w:r>
      <w:r w:rsidRPr="00C735B7">
        <w:rPr>
          <w:sz w:val="22"/>
          <w:szCs w:val="22"/>
        </w:rPr>
        <w:t>ı</w:t>
      </w:r>
      <w:r w:rsidRPr="00C735B7">
        <w:rPr>
          <w:sz w:val="22"/>
          <w:szCs w:val="22"/>
        </w:rPr>
        <w:t>klar</w:t>
      </w:r>
      <w:r w:rsidRPr="00C735B7">
        <w:rPr>
          <w:sz w:val="22"/>
          <w:szCs w:val="22"/>
        </w:rPr>
        <w:t>ı</w:t>
      </w:r>
      <w:r w:rsidRPr="00C735B7">
        <w:rPr>
          <w:sz w:val="22"/>
          <w:szCs w:val="22"/>
        </w:rPr>
        <w:t xml:space="preserve"> ile defterdarl</w:t>
      </w:r>
      <w:r w:rsidRPr="00C735B7">
        <w:rPr>
          <w:sz w:val="22"/>
          <w:szCs w:val="22"/>
        </w:rPr>
        <w:t>ı</w:t>
      </w:r>
      <w:r w:rsidRPr="00C735B7">
        <w:rPr>
          <w:sz w:val="22"/>
          <w:szCs w:val="22"/>
        </w:rPr>
        <w:t>klar kendilerine yap</w:t>
      </w:r>
      <w:r w:rsidRPr="00C735B7">
        <w:rPr>
          <w:sz w:val="22"/>
          <w:szCs w:val="22"/>
        </w:rPr>
        <w:t>ı</w:t>
      </w:r>
      <w:r w:rsidRPr="00C735B7">
        <w:rPr>
          <w:sz w:val="22"/>
          <w:szCs w:val="22"/>
        </w:rPr>
        <w:t>lan ek s</w:t>
      </w:r>
      <w:r w:rsidRPr="00C735B7">
        <w:rPr>
          <w:sz w:val="22"/>
          <w:szCs w:val="22"/>
        </w:rPr>
        <w:t>ü</w:t>
      </w:r>
      <w:r w:rsidRPr="00C735B7">
        <w:rPr>
          <w:sz w:val="22"/>
          <w:szCs w:val="22"/>
        </w:rPr>
        <w:t>re taleplerini</w:t>
      </w:r>
      <w:r>
        <w:rPr>
          <w:sz w:val="22"/>
          <w:szCs w:val="22"/>
        </w:rPr>
        <w:t>,</w:t>
      </w:r>
      <w:r>
        <w:rPr>
          <w:sz w:val="22"/>
          <w:szCs w:val="22"/>
        </w:rPr>
        <w:t>ö</w:t>
      </w:r>
      <w:r>
        <w:rPr>
          <w:sz w:val="22"/>
          <w:szCs w:val="22"/>
        </w:rPr>
        <w:t xml:space="preserve">ncelikletalebin </w:t>
      </w:r>
      <w:r w:rsidRPr="00C735B7">
        <w:rPr>
          <w:sz w:val="22"/>
          <w:szCs w:val="22"/>
        </w:rPr>
        <w:t>zaman</w:t>
      </w:r>
      <w:r w:rsidRPr="00C735B7">
        <w:rPr>
          <w:sz w:val="22"/>
          <w:szCs w:val="22"/>
        </w:rPr>
        <w:t>ı</w:t>
      </w:r>
      <w:r w:rsidRPr="00C735B7">
        <w:rPr>
          <w:sz w:val="22"/>
          <w:szCs w:val="22"/>
        </w:rPr>
        <w:t>ndave ilgili ihracat</w:t>
      </w:r>
      <w:r w:rsidRPr="00C735B7">
        <w:rPr>
          <w:sz w:val="22"/>
          <w:szCs w:val="22"/>
        </w:rPr>
        <w:t>çı</w:t>
      </w:r>
      <w:r w:rsidRPr="00C735B7">
        <w:rPr>
          <w:sz w:val="22"/>
          <w:szCs w:val="22"/>
        </w:rPr>
        <w:t xml:space="preserve"> m</w:t>
      </w:r>
      <w:r w:rsidRPr="00C735B7">
        <w:rPr>
          <w:sz w:val="22"/>
          <w:szCs w:val="22"/>
        </w:rPr>
        <w:t>ü</w:t>
      </w:r>
      <w:r w:rsidRPr="00C735B7">
        <w:rPr>
          <w:sz w:val="22"/>
          <w:szCs w:val="22"/>
        </w:rPr>
        <w:t>kellef taraf</w:t>
      </w:r>
      <w:r w:rsidRPr="00C735B7">
        <w:rPr>
          <w:sz w:val="22"/>
          <w:szCs w:val="22"/>
        </w:rPr>
        <w:t>ı</w:t>
      </w:r>
      <w:r w:rsidRPr="00C735B7">
        <w:rPr>
          <w:sz w:val="22"/>
          <w:szCs w:val="22"/>
        </w:rPr>
        <w:t>ndan yap</w:t>
      </w:r>
      <w:r w:rsidRPr="00C735B7">
        <w:rPr>
          <w:sz w:val="22"/>
          <w:szCs w:val="22"/>
        </w:rPr>
        <w:t>ı</w:t>
      </w:r>
      <w:r w:rsidRPr="00C735B7">
        <w:rPr>
          <w:sz w:val="22"/>
          <w:szCs w:val="22"/>
        </w:rPr>
        <w:t>l</w:t>
      </w:r>
      <w:r w:rsidRPr="00C735B7">
        <w:rPr>
          <w:sz w:val="22"/>
          <w:szCs w:val="22"/>
        </w:rPr>
        <w:t>ı</w:t>
      </w:r>
      <w:r w:rsidRPr="00C735B7">
        <w:rPr>
          <w:sz w:val="22"/>
          <w:szCs w:val="22"/>
        </w:rPr>
        <w:t>p yap</w:t>
      </w:r>
      <w:r w:rsidRPr="00C735B7">
        <w:rPr>
          <w:sz w:val="22"/>
          <w:szCs w:val="22"/>
        </w:rPr>
        <w:t>ı</w:t>
      </w:r>
      <w:r w:rsidRPr="00C735B7">
        <w:rPr>
          <w:sz w:val="22"/>
          <w:szCs w:val="22"/>
        </w:rPr>
        <w:t>lmad</w:t>
      </w:r>
      <w:r w:rsidRPr="00C735B7">
        <w:rPr>
          <w:sz w:val="22"/>
          <w:szCs w:val="22"/>
        </w:rPr>
        <w:t>ığı</w:t>
      </w:r>
      <w:r w:rsidRPr="00C735B7">
        <w:rPr>
          <w:sz w:val="22"/>
          <w:szCs w:val="22"/>
        </w:rPr>
        <w:t xml:space="preserve"> bak</w:t>
      </w:r>
      <w:r w:rsidRPr="00C735B7">
        <w:rPr>
          <w:sz w:val="22"/>
          <w:szCs w:val="22"/>
        </w:rPr>
        <w:t>ı</w:t>
      </w:r>
      <w:r w:rsidRPr="00C735B7">
        <w:rPr>
          <w:sz w:val="22"/>
          <w:szCs w:val="22"/>
        </w:rPr>
        <w:t>m</w:t>
      </w:r>
      <w:r w:rsidRPr="00C735B7">
        <w:rPr>
          <w:sz w:val="22"/>
          <w:szCs w:val="22"/>
        </w:rPr>
        <w:t>ı</w:t>
      </w:r>
      <w:r w:rsidRPr="00C735B7">
        <w:rPr>
          <w:sz w:val="22"/>
          <w:szCs w:val="22"/>
        </w:rPr>
        <w:t>ndan inceler.</w:t>
      </w:r>
    </w:p>
    <w:p w:rsidR="00D73ED9" w:rsidRPr="00C735B7" w:rsidRDefault="00D73ED9" w:rsidP="00D73ED9">
      <w:pPr>
        <w:pStyle w:val="3-NormalYaz"/>
        <w:spacing w:before="60" w:after="60"/>
        <w:ind w:firstLine="709"/>
        <w:rPr>
          <w:sz w:val="22"/>
          <w:szCs w:val="22"/>
        </w:rPr>
      </w:pPr>
      <w:r w:rsidRPr="00C735B7">
        <w:rPr>
          <w:sz w:val="22"/>
          <w:szCs w:val="22"/>
        </w:rPr>
        <w:t>Ek s</w:t>
      </w:r>
      <w:r w:rsidRPr="00C735B7">
        <w:rPr>
          <w:sz w:val="22"/>
          <w:szCs w:val="22"/>
        </w:rPr>
        <w:t>ü</w:t>
      </w:r>
      <w:r w:rsidRPr="00C735B7">
        <w:rPr>
          <w:sz w:val="22"/>
          <w:szCs w:val="22"/>
        </w:rPr>
        <w:t>re verilmesinde m</w:t>
      </w:r>
      <w:r w:rsidRPr="00C735B7">
        <w:rPr>
          <w:sz w:val="22"/>
          <w:szCs w:val="22"/>
        </w:rPr>
        <w:t>ü</w:t>
      </w:r>
      <w:r w:rsidRPr="00C735B7">
        <w:rPr>
          <w:sz w:val="22"/>
          <w:szCs w:val="22"/>
        </w:rPr>
        <w:t>cbir sebebin varl</w:t>
      </w:r>
      <w:r w:rsidRPr="00C735B7">
        <w:rPr>
          <w:sz w:val="22"/>
          <w:szCs w:val="22"/>
        </w:rPr>
        <w:t>ığı</w:t>
      </w:r>
      <w:r w:rsidRPr="00C735B7">
        <w:rPr>
          <w:sz w:val="22"/>
          <w:szCs w:val="22"/>
        </w:rPr>
        <w:t xml:space="preserve"> 213 say</w:t>
      </w:r>
      <w:r w:rsidRPr="00C735B7">
        <w:rPr>
          <w:sz w:val="22"/>
          <w:szCs w:val="22"/>
        </w:rPr>
        <w:t>ı</w:t>
      </w:r>
      <w:r w:rsidRPr="00C735B7">
        <w:rPr>
          <w:sz w:val="22"/>
          <w:szCs w:val="22"/>
        </w:rPr>
        <w:t>l</w:t>
      </w:r>
      <w:r w:rsidRPr="00C735B7">
        <w:rPr>
          <w:sz w:val="22"/>
          <w:szCs w:val="22"/>
        </w:rPr>
        <w:t>ı</w:t>
      </w:r>
      <w:r w:rsidRPr="00C735B7">
        <w:rPr>
          <w:sz w:val="22"/>
          <w:szCs w:val="22"/>
        </w:rPr>
        <w:t xml:space="preserve"> Kanunun 13 </w:t>
      </w:r>
      <w:r w:rsidRPr="00C735B7">
        <w:rPr>
          <w:sz w:val="22"/>
          <w:szCs w:val="22"/>
        </w:rPr>
        <w:t>ü</w:t>
      </w:r>
      <w:r w:rsidRPr="00C735B7">
        <w:rPr>
          <w:sz w:val="22"/>
          <w:szCs w:val="22"/>
        </w:rPr>
        <w:t>nc</w:t>
      </w:r>
      <w:r w:rsidRPr="00C735B7">
        <w:rPr>
          <w:sz w:val="22"/>
          <w:szCs w:val="22"/>
        </w:rPr>
        <w:t>ü</w:t>
      </w:r>
      <w:r w:rsidRPr="00C735B7">
        <w:rPr>
          <w:sz w:val="22"/>
          <w:szCs w:val="22"/>
        </w:rPr>
        <w:t xml:space="preserve"> maddesi h</w:t>
      </w:r>
      <w:r w:rsidRPr="00C735B7">
        <w:rPr>
          <w:sz w:val="22"/>
          <w:szCs w:val="22"/>
        </w:rPr>
        <w:t>ü</w:t>
      </w:r>
      <w:r w:rsidRPr="00C735B7">
        <w:rPr>
          <w:sz w:val="22"/>
          <w:szCs w:val="22"/>
        </w:rPr>
        <w:t>km</w:t>
      </w:r>
      <w:r w:rsidRPr="00C735B7">
        <w:rPr>
          <w:sz w:val="22"/>
          <w:szCs w:val="22"/>
        </w:rPr>
        <w:t>ü</w:t>
      </w:r>
      <w:r w:rsidRPr="00C735B7">
        <w:rPr>
          <w:sz w:val="22"/>
          <w:szCs w:val="22"/>
        </w:rPr>
        <w:t xml:space="preserve"> esas al</w:t>
      </w:r>
      <w:r w:rsidRPr="00C735B7">
        <w:rPr>
          <w:sz w:val="22"/>
          <w:szCs w:val="22"/>
        </w:rPr>
        <w:t>ı</w:t>
      </w:r>
      <w:r w:rsidRPr="00C735B7">
        <w:rPr>
          <w:sz w:val="22"/>
          <w:szCs w:val="22"/>
        </w:rPr>
        <w:t xml:space="preserve">narak belirlenir. </w:t>
      </w:r>
      <w:r w:rsidRPr="00C735B7">
        <w:rPr>
          <w:sz w:val="22"/>
          <w:szCs w:val="22"/>
        </w:rPr>
        <w:t>İ</w:t>
      </w:r>
      <w:r w:rsidRPr="00C735B7">
        <w:rPr>
          <w:sz w:val="22"/>
          <w:szCs w:val="22"/>
        </w:rPr>
        <w:t>hracat</w:t>
      </w:r>
      <w:r w:rsidRPr="00C735B7">
        <w:rPr>
          <w:sz w:val="22"/>
          <w:szCs w:val="22"/>
        </w:rPr>
        <w:t>ı</w:t>
      </w:r>
      <w:r w:rsidRPr="00C735B7">
        <w:rPr>
          <w:sz w:val="22"/>
          <w:szCs w:val="22"/>
        </w:rPr>
        <w:t>n kanuni s</w:t>
      </w:r>
      <w:r w:rsidRPr="00C735B7">
        <w:rPr>
          <w:sz w:val="22"/>
          <w:szCs w:val="22"/>
        </w:rPr>
        <w:t>ü</w:t>
      </w:r>
      <w:r w:rsidRPr="00C735B7">
        <w:rPr>
          <w:sz w:val="22"/>
          <w:szCs w:val="22"/>
        </w:rPr>
        <w:t>resinde ger</w:t>
      </w:r>
      <w:r w:rsidRPr="00C735B7">
        <w:rPr>
          <w:sz w:val="22"/>
          <w:szCs w:val="22"/>
        </w:rPr>
        <w:t>ç</w:t>
      </w:r>
      <w:r w:rsidRPr="00C735B7">
        <w:rPr>
          <w:sz w:val="22"/>
          <w:szCs w:val="22"/>
        </w:rPr>
        <w:t>ekle</w:t>
      </w:r>
      <w:r w:rsidRPr="00C735B7">
        <w:rPr>
          <w:sz w:val="22"/>
          <w:szCs w:val="22"/>
        </w:rPr>
        <w:t>ş</w:t>
      </w:r>
      <w:r w:rsidRPr="00C735B7">
        <w:rPr>
          <w:sz w:val="22"/>
          <w:szCs w:val="22"/>
        </w:rPr>
        <w:t>mesine engel te</w:t>
      </w:r>
      <w:r w:rsidRPr="00C735B7">
        <w:rPr>
          <w:sz w:val="22"/>
          <w:szCs w:val="22"/>
        </w:rPr>
        <w:t>ş</w:t>
      </w:r>
      <w:r w:rsidRPr="00C735B7">
        <w:rPr>
          <w:sz w:val="22"/>
          <w:szCs w:val="22"/>
        </w:rPr>
        <w:t>kil eden ve m</w:t>
      </w:r>
      <w:r w:rsidRPr="00C735B7">
        <w:rPr>
          <w:sz w:val="22"/>
          <w:szCs w:val="22"/>
        </w:rPr>
        <w:t>ü</w:t>
      </w:r>
      <w:r w:rsidRPr="00C735B7">
        <w:rPr>
          <w:sz w:val="22"/>
          <w:szCs w:val="22"/>
        </w:rPr>
        <w:t>cbir sebep kabul edilmeyen haller ise beklenmedik durum say</w:t>
      </w:r>
      <w:r w:rsidRPr="00C735B7">
        <w:rPr>
          <w:sz w:val="22"/>
          <w:szCs w:val="22"/>
        </w:rPr>
        <w:t>ı</w:t>
      </w:r>
      <w:r w:rsidRPr="00C735B7">
        <w:rPr>
          <w:sz w:val="22"/>
          <w:szCs w:val="22"/>
        </w:rPr>
        <w:t>l</w:t>
      </w:r>
      <w:r w:rsidRPr="00C735B7">
        <w:rPr>
          <w:sz w:val="22"/>
          <w:szCs w:val="22"/>
        </w:rPr>
        <w:t>ı</w:t>
      </w:r>
      <w:r w:rsidRPr="00C735B7">
        <w:rPr>
          <w:sz w:val="22"/>
          <w:szCs w:val="22"/>
        </w:rPr>
        <w:t xml:space="preserve">r. </w:t>
      </w:r>
    </w:p>
    <w:p w:rsidR="00D73ED9" w:rsidRPr="00C735B7" w:rsidRDefault="00D73ED9" w:rsidP="00D73ED9">
      <w:pPr>
        <w:pStyle w:val="3-NormalYaz"/>
        <w:spacing w:before="60" w:after="60"/>
        <w:ind w:firstLine="709"/>
        <w:rPr>
          <w:sz w:val="22"/>
          <w:szCs w:val="22"/>
        </w:rPr>
      </w:pPr>
      <w:r w:rsidRPr="00C735B7">
        <w:rPr>
          <w:sz w:val="22"/>
          <w:szCs w:val="22"/>
        </w:rPr>
        <w:t xml:space="preserve">Bu </w:t>
      </w:r>
      <w:r w:rsidRPr="00C735B7">
        <w:rPr>
          <w:sz w:val="22"/>
          <w:szCs w:val="22"/>
        </w:rPr>
        <w:t>ç</w:t>
      </w:r>
      <w:r w:rsidRPr="00C735B7">
        <w:rPr>
          <w:sz w:val="22"/>
          <w:szCs w:val="22"/>
        </w:rPr>
        <w:t>er</w:t>
      </w:r>
      <w:r w:rsidRPr="00C735B7">
        <w:rPr>
          <w:sz w:val="22"/>
          <w:szCs w:val="22"/>
        </w:rPr>
        <w:t>ç</w:t>
      </w:r>
      <w:r w:rsidRPr="00C735B7">
        <w:rPr>
          <w:sz w:val="22"/>
          <w:szCs w:val="22"/>
        </w:rPr>
        <w:t>evede; ihracat</w:t>
      </w:r>
      <w:r w:rsidRPr="00C735B7">
        <w:rPr>
          <w:sz w:val="22"/>
          <w:szCs w:val="22"/>
        </w:rPr>
        <w:t>ı</w:t>
      </w:r>
      <w:r w:rsidRPr="00C735B7">
        <w:rPr>
          <w:sz w:val="22"/>
          <w:szCs w:val="22"/>
        </w:rPr>
        <w:t>n yap</w:t>
      </w:r>
      <w:r w:rsidRPr="00C735B7">
        <w:rPr>
          <w:sz w:val="22"/>
          <w:szCs w:val="22"/>
        </w:rPr>
        <w:t>ı</w:t>
      </w:r>
      <w:r w:rsidRPr="00C735B7">
        <w:rPr>
          <w:sz w:val="22"/>
          <w:szCs w:val="22"/>
        </w:rPr>
        <w:t>laca</w:t>
      </w:r>
      <w:r w:rsidRPr="00C735B7">
        <w:rPr>
          <w:sz w:val="22"/>
          <w:szCs w:val="22"/>
        </w:rPr>
        <w:t>ğı</w:t>
      </w:r>
      <w:r w:rsidRPr="00C735B7">
        <w:rPr>
          <w:sz w:val="22"/>
          <w:szCs w:val="22"/>
        </w:rPr>
        <w:t xml:space="preserve"> </w:t>
      </w:r>
      <w:r w:rsidRPr="00C735B7">
        <w:rPr>
          <w:sz w:val="22"/>
          <w:szCs w:val="22"/>
        </w:rPr>
        <w:t>ü</w:t>
      </w:r>
      <w:r w:rsidRPr="00C735B7">
        <w:rPr>
          <w:sz w:val="22"/>
          <w:szCs w:val="22"/>
        </w:rPr>
        <w:t>lkedeki sava</w:t>
      </w:r>
      <w:r w:rsidRPr="00C735B7">
        <w:rPr>
          <w:sz w:val="22"/>
          <w:szCs w:val="22"/>
        </w:rPr>
        <w:t>ş</w:t>
      </w:r>
      <w:r w:rsidRPr="00C735B7">
        <w:rPr>
          <w:sz w:val="22"/>
          <w:szCs w:val="22"/>
        </w:rPr>
        <w:t xml:space="preserve"> hali/siyasal kar</w:t>
      </w:r>
      <w:r w:rsidRPr="00C735B7">
        <w:rPr>
          <w:sz w:val="22"/>
          <w:szCs w:val="22"/>
        </w:rPr>
        <w:t>ışı</w:t>
      </w:r>
      <w:r w:rsidRPr="00C735B7">
        <w:rPr>
          <w:sz w:val="22"/>
          <w:szCs w:val="22"/>
        </w:rPr>
        <w:t>kl</w:t>
      </w:r>
      <w:r w:rsidRPr="00C735B7">
        <w:rPr>
          <w:sz w:val="22"/>
          <w:szCs w:val="22"/>
        </w:rPr>
        <w:t>ı</w:t>
      </w:r>
      <w:r w:rsidRPr="00C735B7">
        <w:rPr>
          <w:sz w:val="22"/>
          <w:szCs w:val="22"/>
        </w:rPr>
        <w:t>klar, ekonomik belirsizlik ve durgunluk, yurt d</w:t>
      </w:r>
      <w:r w:rsidRPr="00C735B7">
        <w:rPr>
          <w:sz w:val="22"/>
          <w:szCs w:val="22"/>
        </w:rPr>
        <w:t>ışı</w:t>
      </w:r>
      <w:r w:rsidRPr="00C735B7">
        <w:rPr>
          <w:sz w:val="22"/>
          <w:szCs w:val="22"/>
        </w:rPr>
        <w:t>ndaki al</w:t>
      </w:r>
      <w:r w:rsidRPr="00C735B7">
        <w:rPr>
          <w:sz w:val="22"/>
          <w:szCs w:val="22"/>
        </w:rPr>
        <w:t>ı</w:t>
      </w:r>
      <w:r w:rsidRPr="00C735B7">
        <w:rPr>
          <w:sz w:val="22"/>
          <w:szCs w:val="22"/>
        </w:rPr>
        <w:t>c</w:t>
      </w:r>
      <w:r w:rsidRPr="00C735B7">
        <w:rPr>
          <w:sz w:val="22"/>
          <w:szCs w:val="22"/>
        </w:rPr>
        <w:t>ı</w:t>
      </w:r>
      <w:r w:rsidRPr="00C735B7">
        <w:rPr>
          <w:sz w:val="22"/>
          <w:szCs w:val="22"/>
        </w:rPr>
        <w:t>n</w:t>
      </w:r>
      <w:r w:rsidRPr="00C735B7">
        <w:rPr>
          <w:sz w:val="22"/>
          <w:szCs w:val="22"/>
        </w:rPr>
        <w:t>ı</w:t>
      </w:r>
      <w:r w:rsidRPr="00C735B7">
        <w:rPr>
          <w:sz w:val="22"/>
          <w:szCs w:val="22"/>
        </w:rPr>
        <w:t>n sipari</w:t>
      </w:r>
      <w:r w:rsidRPr="00C735B7">
        <w:rPr>
          <w:sz w:val="22"/>
          <w:szCs w:val="22"/>
        </w:rPr>
        <w:t>ş</w:t>
      </w:r>
      <w:r w:rsidRPr="00C735B7">
        <w:rPr>
          <w:sz w:val="22"/>
          <w:szCs w:val="22"/>
        </w:rPr>
        <w:t xml:space="preserve"> ertelemesi/iptal etmesi, teslim program</w:t>
      </w:r>
      <w:r w:rsidRPr="00C735B7">
        <w:rPr>
          <w:sz w:val="22"/>
          <w:szCs w:val="22"/>
        </w:rPr>
        <w:t>ı</w:t>
      </w:r>
      <w:r w:rsidRPr="00C735B7">
        <w:rPr>
          <w:sz w:val="22"/>
          <w:szCs w:val="22"/>
        </w:rPr>
        <w:t>ndaki de</w:t>
      </w:r>
      <w:r w:rsidRPr="00C735B7">
        <w:rPr>
          <w:sz w:val="22"/>
          <w:szCs w:val="22"/>
        </w:rPr>
        <w:t>ğ</w:t>
      </w:r>
      <w:r w:rsidRPr="00C735B7">
        <w:rPr>
          <w:sz w:val="22"/>
          <w:szCs w:val="22"/>
        </w:rPr>
        <w:t>i</w:t>
      </w:r>
      <w:r w:rsidRPr="00C735B7">
        <w:rPr>
          <w:sz w:val="22"/>
          <w:szCs w:val="22"/>
        </w:rPr>
        <w:t>ş</w:t>
      </w:r>
      <w:r w:rsidRPr="00C735B7">
        <w:rPr>
          <w:sz w:val="22"/>
          <w:szCs w:val="22"/>
        </w:rPr>
        <w:t>iklikler, bedelin transferinde kar</w:t>
      </w:r>
      <w:r w:rsidRPr="00C735B7">
        <w:rPr>
          <w:sz w:val="22"/>
          <w:szCs w:val="22"/>
        </w:rPr>
        <w:t>şı</w:t>
      </w:r>
      <w:r w:rsidRPr="00C735B7">
        <w:rPr>
          <w:sz w:val="22"/>
          <w:szCs w:val="22"/>
        </w:rPr>
        <w:t>la</w:t>
      </w:r>
      <w:r w:rsidRPr="00C735B7">
        <w:rPr>
          <w:sz w:val="22"/>
          <w:szCs w:val="22"/>
        </w:rPr>
        <w:t>şı</w:t>
      </w:r>
      <w:r w:rsidRPr="00C735B7">
        <w:rPr>
          <w:sz w:val="22"/>
          <w:szCs w:val="22"/>
        </w:rPr>
        <w:t>lan aksakl</w:t>
      </w:r>
      <w:r w:rsidRPr="00C735B7">
        <w:rPr>
          <w:sz w:val="22"/>
          <w:szCs w:val="22"/>
        </w:rPr>
        <w:t>ı</w:t>
      </w:r>
      <w:r w:rsidRPr="00C735B7">
        <w:rPr>
          <w:sz w:val="22"/>
          <w:szCs w:val="22"/>
        </w:rPr>
        <w:t>k veya gecikmeler, akreditif s</w:t>
      </w:r>
      <w:r w:rsidRPr="00C735B7">
        <w:rPr>
          <w:sz w:val="22"/>
          <w:szCs w:val="22"/>
        </w:rPr>
        <w:t>ü</w:t>
      </w:r>
      <w:r w:rsidRPr="00C735B7">
        <w:rPr>
          <w:sz w:val="22"/>
          <w:szCs w:val="22"/>
        </w:rPr>
        <w:t>resinin dolmas</w:t>
      </w:r>
      <w:r w:rsidRPr="00C735B7">
        <w:rPr>
          <w:sz w:val="22"/>
          <w:szCs w:val="22"/>
        </w:rPr>
        <w:t>ı</w:t>
      </w:r>
      <w:r w:rsidRPr="00C735B7">
        <w:rPr>
          <w:sz w:val="22"/>
          <w:szCs w:val="22"/>
        </w:rPr>
        <w:t>, ihra</w:t>
      </w:r>
      <w:r w:rsidRPr="00C735B7">
        <w:rPr>
          <w:sz w:val="22"/>
          <w:szCs w:val="22"/>
        </w:rPr>
        <w:t>ç</w:t>
      </w:r>
      <w:r w:rsidRPr="00C735B7">
        <w:rPr>
          <w:sz w:val="22"/>
          <w:szCs w:val="22"/>
        </w:rPr>
        <w:t xml:space="preserve"> edilecek mal</w:t>
      </w:r>
      <w:r w:rsidRPr="00C735B7">
        <w:rPr>
          <w:sz w:val="22"/>
          <w:szCs w:val="22"/>
        </w:rPr>
        <w:t>ı</w:t>
      </w:r>
      <w:r w:rsidRPr="00C735B7">
        <w:rPr>
          <w:sz w:val="22"/>
          <w:szCs w:val="22"/>
        </w:rPr>
        <w:t>n t</w:t>
      </w:r>
      <w:r w:rsidRPr="00C735B7">
        <w:rPr>
          <w:sz w:val="22"/>
          <w:szCs w:val="22"/>
        </w:rPr>
        <w:t>ü</w:t>
      </w:r>
      <w:r w:rsidRPr="00C735B7">
        <w:rPr>
          <w:sz w:val="22"/>
          <w:szCs w:val="22"/>
        </w:rPr>
        <w:t>ketim mevsiminin ge</w:t>
      </w:r>
      <w:r w:rsidRPr="00C735B7">
        <w:rPr>
          <w:sz w:val="22"/>
          <w:szCs w:val="22"/>
        </w:rPr>
        <w:t>ç</w:t>
      </w:r>
      <w:r w:rsidRPr="00C735B7">
        <w:rPr>
          <w:sz w:val="22"/>
          <w:szCs w:val="22"/>
        </w:rPr>
        <w:t>mesi, uygun depolama ko</w:t>
      </w:r>
      <w:r w:rsidRPr="00C735B7">
        <w:rPr>
          <w:sz w:val="22"/>
          <w:szCs w:val="22"/>
        </w:rPr>
        <w:t>ş</w:t>
      </w:r>
      <w:r w:rsidRPr="00C735B7">
        <w:rPr>
          <w:sz w:val="22"/>
          <w:szCs w:val="22"/>
        </w:rPr>
        <w:t>ullar</w:t>
      </w:r>
      <w:r w:rsidRPr="00C735B7">
        <w:rPr>
          <w:sz w:val="22"/>
          <w:szCs w:val="22"/>
        </w:rPr>
        <w:t>ı</w:t>
      </w:r>
      <w:r w:rsidRPr="00C735B7">
        <w:rPr>
          <w:sz w:val="22"/>
          <w:szCs w:val="22"/>
        </w:rPr>
        <w:t>na sahip olunmamas</w:t>
      </w:r>
      <w:r w:rsidRPr="00C735B7">
        <w:rPr>
          <w:sz w:val="22"/>
          <w:szCs w:val="22"/>
        </w:rPr>
        <w:t>ı</w:t>
      </w:r>
      <w:r w:rsidRPr="00C735B7">
        <w:rPr>
          <w:sz w:val="22"/>
          <w:szCs w:val="22"/>
        </w:rPr>
        <w:t>, ithalat</w:t>
      </w:r>
      <w:r w:rsidRPr="00C735B7">
        <w:rPr>
          <w:sz w:val="22"/>
          <w:szCs w:val="22"/>
        </w:rPr>
        <w:t>çı</w:t>
      </w:r>
      <w:r w:rsidRPr="00C735B7">
        <w:rPr>
          <w:sz w:val="22"/>
          <w:szCs w:val="22"/>
        </w:rPr>
        <w:t xml:space="preserve"> </w:t>
      </w:r>
      <w:r w:rsidRPr="00C735B7">
        <w:rPr>
          <w:sz w:val="22"/>
          <w:szCs w:val="22"/>
        </w:rPr>
        <w:t>ü</w:t>
      </w:r>
      <w:r w:rsidRPr="00C735B7">
        <w:rPr>
          <w:sz w:val="22"/>
          <w:szCs w:val="22"/>
        </w:rPr>
        <w:t>lke ile ya</w:t>
      </w:r>
      <w:r w:rsidRPr="00C735B7">
        <w:rPr>
          <w:sz w:val="22"/>
          <w:szCs w:val="22"/>
        </w:rPr>
        <w:t>ş</w:t>
      </w:r>
      <w:r w:rsidRPr="00C735B7">
        <w:rPr>
          <w:sz w:val="22"/>
          <w:szCs w:val="22"/>
        </w:rPr>
        <w:t>anan siyasi veya ekonomik sorunlar, ihra</w:t>
      </w:r>
      <w:r w:rsidRPr="00C735B7">
        <w:rPr>
          <w:sz w:val="22"/>
          <w:szCs w:val="22"/>
        </w:rPr>
        <w:t>ç</w:t>
      </w:r>
      <w:r w:rsidRPr="00C735B7">
        <w:rPr>
          <w:sz w:val="22"/>
          <w:szCs w:val="22"/>
        </w:rPr>
        <w:t xml:space="preserve"> mal</w:t>
      </w:r>
      <w:r w:rsidRPr="00C735B7">
        <w:rPr>
          <w:sz w:val="22"/>
          <w:szCs w:val="22"/>
        </w:rPr>
        <w:t>ı</w:t>
      </w:r>
      <w:r w:rsidRPr="00C735B7">
        <w:rPr>
          <w:sz w:val="22"/>
          <w:szCs w:val="22"/>
        </w:rPr>
        <w:t>n</w:t>
      </w:r>
      <w:r w:rsidRPr="00C735B7">
        <w:rPr>
          <w:sz w:val="22"/>
          <w:szCs w:val="22"/>
        </w:rPr>
        <w:t>ı</w:t>
      </w:r>
      <w:r w:rsidRPr="00C735B7">
        <w:rPr>
          <w:sz w:val="22"/>
          <w:szCs w:val="22"/>
        </w:rPr>
        <w:t>n ta</w:t>
      </w:r>
      <w:r w:rsidRPr="00C735B7">
        <w:rPr>
          <w:sz w:val="22"/>
          <w:szCs w:val="22"/>
        </w:rPr>
        <w:t>şı</w:t>
      </w:r>
      <w:r w:rsidRPr="00C735B7">
        <w:rPr>
          <w:sz w:val="22"/>
          <w:szCs w:val="22"/>
        </w:rPr>
        <w:t>nmas</w:t>
      </w:r>
      <w:r w:rsidRPr="00C735B7">
        <w:rPr>
          <w:sz w:val="22"/>
          <w:szCs w:val="22"/>
        </w:rPr>
        <w:t>ı</w:t>
      </w:r>
      <w:r w:rsidRPr="00C735B7">
        <w:rPr>
          <w:sz w:val="22"/>
          <w:szCs w:val="22"/>
        </w:rPr>
        <w:t>nda kar</w:t>
      </w:r>
      <w:r w:rsidRPr="00C735B7">
        <w:rPr>
          <w:sz w:val="22"/>
          <w:szCs w:val="22"/>
        </w:rPr>
        <w:t>şı</w:t>
      </w:r>
      <w:r w:rsidRPr="00C735B7">
        <w:rPr>
          <w:sz w:val="22"/>
          <w:szCs w:val="22"/>
        </w:rPr>
        <w:t>la</w:t>
      </w:r>
      <w:r w:rsidRPr="00C735B7">
        <w:rPr>
          <w:sz w:val="22"/>
          <w:szCs w:val="22"/>
        </w:rPr>
        <w:t>şı</w:t>
      </w:r>
      <w:r w:rsidRPr="00C735B7">
        <w:rPr>
          <w:sz w:val="22"/>
          <w:szCs w:val="22"/>
        </w:rPr>
        <w:t>lan sorunlar (gemilerin y</w:t>
      </w:r>
      <w:r w:rsidRPr="00C735B7">
        <w:rPr>
          <w:sz w:val="22"/>
          <w:szCs w:val="22"/>
        </w:rPr>
        <w:t>ü</w:t>
      </w:r>
      <w:r w:rsidRPr="00C735B7">
        <w:rPr>
          <w:sz w:val="22"/>
          <w:szCs w:val="22"/>
        </w:rPr>
        <w:t>kleme limanlar</w:t>
      </w:r>
      <w:r w:rsidRPr="00C735B7">
        <w:rPr>
          <w:sz w:val="22"/>
          <w:szCs w:val="22"/>
        </w:rPr>
        <w:t>ı</w:t>
      </w:r>
      <w:r w:rsidRPr="00C735B7">
        <w:rPr>
          <w:sz w:val="22"/>
          <w:szCs w:val="22"/>
        </w:rPr>
        <w:t>na gecikmeli yana</w:t>
      </w:r>
      <w:r w:rsidRPr="00C735B7">
        <w:rPr>
          <w:sz w:val="22"/>
          <w:szCs w:val="22"/>
        </w:rPr>
        <w:t>ş</w:t>
      </w:r>
      <w:r w:rsidRPr="00C735B7">
        <w:rPr>
          <w:sz w:val="22"/>
          <w:szCs w:val="22"/>
        </w:rPr>
        <w:t>mas</w:t>
      </w:r>
      <w:r w:rsidRPr="00C735B7">
        <w:rPr>
          <w:sz w:val="22"/>
          <w:szCs w:val="22"/>
        </w:rPr>
        <w:t>ı</w:t>
      </w:r>
      <w:r w:rsidRPr="00C735B7">
        <w:rPr>
          <w:sz w:val="22"/>
          <w:szCs w:val="22"/>
        </w:rPr>
        <w:t>, ta</w:t>
      </w:r>
      <w:r w:rsidRPr="00C735B7">
        <w:rPr>
          <w:sz w:val="22"/>
          <w:szCs w:val="22"/>
        </w:rPr>
        <w:t>şı</w:t>
      </w:r>
      <w:r w:rsidRPr="00C735B7">
        <w:rPr>
          <w:sz w:val="22"/>
          <w:szCs w:val="22"/>
        </w:rPr>
        <w:t>ma arac</w:t>
      </w:r>
      <w:r w:rsidRPr="00C735B7">
        <w:rPr>
          <w:sz w:val="22"/>
          <w:szCs w:val="22"/>
        </w:rPr>
        <w:t>ı</w:t>
      </w:r>
      <w:r w:rsidRPr="00C735B7">
        <w:rPr>
          <w:sz w:val="22"/>
          <w:szCs w:val="22"/>
        </w:rPr>
        <w:t xml:space="preserve"> veya konteyner bulunamamas</w:t>
      </w:r>
      <w:r w:rsidRPr="00C735B7">
        <w:rPr>
          <w:sz w:val="22"/>
          <w:szCs w:val="22"/>
        </w:rPr>
        <w:t>ı</w:t>
      </w:r>
      <w:r w:rsidRPr="00C735B7">
        <w:rPr>
          <w:sz w:val="22"/>
          <w:szCs w:val="22"/>
        </w:rPr>
        <w:t>), milli tatiller, iklim ko</w:t>
      </w:r>
      <w:r w:rsidRPr="00C735B7">
        <w:rPr>
          <w:sz w:val="22"/>
          <w:szCs w:val="22"/>
        </w:rPr>
        <w:t>ş</w:t>
      </w:r>
      <w:r w:rsidRPr="00C735B7">
        <w:rPr>
          <w:sz w:val="22"/>
          <w:szCs w:val="22"/>
        </w:rPr>
        <w:t>ullar</w:t>
      </w:r>
      <w:r w:rsidRPr="00C735B7">
        <w:rPr>
          <w:sz w:val="22"/>
          <w:szCs w:val="22"/>
        </w:rPr>
        <w:t>ı</w:t>
      </w:r>
      <w:r w:rsidRPr="00C735B7">
        <w:rPr>
          <w:sz w:val="22"/>
          <w:szCs w:val="22"/>
        </w:rPr>
        <w:t>, g</w:t>
      </w:r>
      <w:r w:rsidRPr="00C735B7">
        <w:rPr>
          <w:sz w:val="22"/>
          <w:szCs w:val="22"/>
        </w:rPr>
        <w:t>ü</w:t>
      </w:r>
      <w:r w:rsidRPr="00C735B7">
        <w:rPr>
          <w:sz w:val="22"/>
          <w:szCs w:val="22"/>
        </w:rPr>
        <w:t>mr</w:t>
      </w:r>
      <w:r w:rsidRPr="00C735B7">
        <w:rPr>
          <w:sz w:val="22"/>
          <w:szCs w:val="22"/>
        </w:rPr>
        <w:t>ü</w:t>
      </w:r>
      <w:r w:rsidRPr="00C735B7">
        <w:rPr>
          <w:sz w:val="22"/>
          <w:szCs w:val="22"/>
        </w:rPr>
        <w:t>klerde ya</w:t>
      </w:r>
      <w:r w:rsidRPr="00C735B7">
        <w:rPr>
          <w:sz w:val="22"/>
          <w:szCs w:val="22"/>
        </w:rPr>
        <w:t>ş</w:t>
      </w:r>
      <w:r w:rsidRPr="00C735B7">
        <w:rPr>
          <w:sz w:val="22"/>
          <w:szCs w:val="22"/>
        </w:rPr>
        <w:t>anan sorunlar (g</w:t>
      </w:r>
      <w:r w:rsidRPr="00C735B7">
        <w:rPr>
          <w:sz w:val="22"/>
          <w:szCs w:val="22"/>
        </w:rPr>
        <w:t>ü</w:t>
      </w:r>
      <w:r w:rsidRPr="00C735B7">
        <w:rPr>
          <w:sz w:val="22"/>
          <w:szCs w:val="22"/>
        </w:rPr>
        <w:t>mr</w:t>
      </w:r>
      <w:r w:rsidRPr="00C735B7">
        <w:rPr>
          <w:sz w:val="22"/>
          <w:szCs w:val="22"/>
        </w:rPr>
        <w:t>ü</w:t>
      </w:r>
      <w:r w:rsidRPr="00C735B7">
        <w:rPr>
          <w:sz w:val="22"/>
          <w:szCs w:val="22"/>
        </w:rPr>
        <w:t>klerdeki ara</w:t>
      </w:r>
      <w:r w:rsidRPr="00C735B7">
        <w:rPr>
          <w:sz w:val="22"/>
          <w:szCs w:val="22"/>
        </w:rPr>
        <w:t>ç</w:t>
      </w:r>
      <w:r w:rsidRPr="00C735B7">
        <w:rPr>
          <w:sz w:val="22"/>
          <w:szCs w:val="22"/>
        </w:rPr>
        <w:t xml:space="preserve"> yo</w:t>
      </w:r>
      <w:r w:rsidRPr="00C735B7">
        <w:rPr>
          <w:sz w:val="22"/>
          <w:szCs w:val="22"/>
        </w:rPr>
        <w:t>ğ</w:t>
      </w:r>
      <w:r w:rsidRPr="00C735B7">
        <w:rPr>
          <w:sz w:val="22"/>
          <w:szCs w:val="22"/>
        </w:rPr>
        <w:t>unlu</w:t>
      </w:r>
      <w:r w:rsidRPr="00C735B7">
        <w:rPr>
          <w:sz w:val="22"/>
          <w:szCs w:val="22"/>
        </w:rPr>
        <w:t>ğ</w:t>
      </w:r>
      <w:r w:rsidRPr="00C735B7">
        <w:rPr>
          <w:sz w:val="22"/>
          <w:szCs w:val="22"/>
        </w:rPr>
        <w:t>u, g</w:t>
      </w:r>
      <w:r w:rsidRPr="00C735B7">
        <w:rPr>
          <w:sz w:val="22"/>
          <w:szCs w:val="22"/>
        </w:rPr>
        <w:t>ü</w:t>
      </w:r>
      <w:r w:rsidRPr="00C735B7">
        <w:rPr>
          <w:sz w:val="22"/>
          <w:szCs w:val="22"/>
        </w:rPr>
        <w:t>mr</w:t>
      </w:r>
      <w:r w:rsidRPr="00C735B7">
        <w:rPr>
          <w:sz w:val="22"/>
          <w:szCs w:val="22"/>
        </w:rPr>
        <w:t>ü</w:t>
      </w:r>
      <w:r w:rsidRPr="00C735B7">
        <w:rPr>
          <w:sz w:val="22"/>
          <w:szCs w:val="22"/>
        </w:rPr>
        <w:t>klerde grev-i</w:t>
      </w:r>
      <w:r w:rsidRPr="00C735B7">
        <w:rPr>
          <w:sz w:val="22"/>
          <w:szCs w:val="22"/>
        </w:rPr>
        <w:t>ş</w:t>
      </w:r>
      <w:r w:rsidRPr="00C735B7">
        <w:rPr>
          <w:sz w:val="22"/>
          <w:szCs w:val="22"/>
        </w:rPr>
        <w:t xml:space="preserve"> yava</w:t>
      </w:r>
      <w:r w:rsidRPr="00C735B7">
        <w:rPr>
          <w:sz w:val="22"/>
          <w:szCs w:val="22"/>
        </w:rPr>
        <w:t>ş</w:t>
      </w:r>
      <w:r w:rsidRPr="00C735B7">
        <w:rPr>
          <w:sz w:val="22"/>
          <w:szCs w:val="22"/>
        </w:rPr>
        <w:t>latma), resmi makamlardan ihracat i</w:t>
      </w:r>
      <w:r w:rsidRPr="00C735B7">
        <w:rPr>
          <w:sz w:val="22"/>
          <w:szCs w:val="22"/>
        </w:rPr>
        <w:t>ç</w:t>
      </w:r>
      <w:r w:rsidRPr="00C735B7">
        <w:rPr>
          <w:sz w:val="22"/>
          <w:szCs w:val="22"/>
        </w:rPr>
        <w:t>in izin al</w:t>
      </w:r>
      <w:r w:rsidRPr="00C735B7">
        <w:rPr>
          <w:sz w:val="22"/>
          <w:szCs w:val="22"/>
        </w:rPr>
        <w:t>ı</w:t>
      </w:r>
      <w:r w:rsidRPr="00C735B7">
        <w:rPr>
          <w:sz w:val="22"/>
          <w:szCs w:val="22"/>
        </w:rPr>
        <w:t>namamas</w:t>
      </w:r>
      <w:r w:rsidRPr="00C735B7">
        <w:rPr>
          <w:sz w:val="22"/>
          <w:szCs w:val="22"/>
        </w:rPr>
        <w:t>ı</w:t>
      </w:r>
      <w:r w:rsidRPr="00C735B7">
        <w:rPr>
          <w:sz w:val="22"/>
          <w:szCs w:val="22"/>
        </w:rPr>
        <w:t xml:space="preserve"> gibi haller beklenmedik durumlar kapsam</w:t>
      </w:r>
      <w:r w:rsidRPr="00C735B7">
        <w:rPr>
          <w:sz w:val="22"/>
          <w:szCs w:val="22"/>
        </w:rPr>
        <w:t>ı</w:t>
      </w:r>
      <w:r w:rsidRPr="00C735B7">
        <w:rPr>
          <w:sz w:val="22"/>
          <w:szCs w:val="22"/>
        </w:rPr>
        <w:t>nda de</w:t>
      </w:r>
      <w:r w:rsidRPr="00C735B7">
        <w:rPr>
          <w:sz w:val="22"/>
          <w:szCs w:val="22"/>
        </w:rPr>
        <w:t>ğ</w:t>
      </w:r>
      <w:r w:rsidRPr="00C735B7">
        <w:rPr>
          <w:sz w:val="22"/>
          <w:szCs w:val="22"/>
        </w:rPr>
        <w:t>erlendirilir. Vergi dairesi ba</w:t>
      </w:r>
      <w:r w:rsidRPr="00C735B7">
        <w:rPr>
          <w:sz w:val="22"/>
          <w:szCs w:val="22"/>
        </w:rPr>
        <w:t>ş</w:t>
      </w:r>
      <w:r w:rsidRPr="00C735B7">
        <w:rPr>
          <w:sz w:val="22"/>
          <w:szCs w:val="22"/>
        </w:rPr>
        <w:t>kanl</w:t>
      </w:r>
      <w:r w:rsidRPr="00C735B7">
        <w:rPr>
          <w:sz w:val="22"/>
          <w:szCs w:val="22"/>
        </w:rPr>
        <w:t>ı</w:t>
      </w:r>
      <w:r w:rsidRPr="00C735B7">
        <w:rPr>
          <w:sz w:val="22"/>
          <w:szCs w:val="22"/>
        </w:rPr>
        <w:t>klar</w:t>
      </w:r>
      <w:r w:rsidRPr="00C735B7">
        <w:rPr>
          <w:sz w:val="22"/>
          <w:szCs w:val="22"/>
        </w:rPr>
        <w:t>ı</w:t>
      </w:r>
      <w:r w:rsidRPr="00C735B7">
        <w:rPr>
          <w:sz w:val="22"/>
          <w:szCs w:val="22"/>
        </w:rPr>
        <w:t xml:space="preserve"> veya defterdarl</w:t>
      </w:r>
      <w:r w:rsidRPr="00C735B7">
        <w:rPr>
          <w:sz w:val="22"/>
          <w:szCs w:val="22"/>
        </w:rPr>
        <w:t>ı</w:t>
      </w:r>
      <w:r w:rsidRPr="00C735B7">
        <w:rPr>
          <w:sz w:val="22"/>
          <w:szCs w:val="22"/>
        </w:rPr>
        <w:t>klar m</w:t>
      </w:r>
      <w:r w:rsidRPr="00C735B7">
        <w:rPr>
          <w:sz w:val="22"/>
          <w:szCs w:val="22"/>
        </w:rPr>
        <w:t>ü</w:t>
      </w:r>
      <w:r w:rsidRPr="00C735B7">
        <w:rPr>
          <w:sz w:val="22"/>
          <w:szCs w:val="22"/>
        </w:rPr>
        <w:t>cbir sebep veya beklenmedik durum say</w:t>
      </w:r>
      <w:r w:rsidRPr="00C735B7">
        <w:rPr>
          <w:sz w:val="22"/>
          <w:szCs w:val="22"/>
        </w:rPr>
        <w:t>ı</w:t>
      </w:r>
      <w:r w:rsidRPr="00C735B7">
        <w:rPr>
          <w:sz w:val="22"/>
          <w:szCs w:val="22"/>
        </w:rPr>
        <w:t>l</w:t>
      </w:r>
      <w:r w:rsidRPr="00C735B7">
        <w:rPr>
          <w:sz w:val="22"/>
          <w:szCs w:val="22"/>
        </w:rPr>
        <w:t>ı</w:t>
      </w:r>
      <w:r w:rsidRPr="00C735B7">
        <w:rPr>
          <w:sz w:val="22"/>
          <w:szCs w:val="22"/>
        </w:rPr>
        <w:t>p say</w:t>
      </w:r>
      <w:r w:rsidRPr="00C735B7">
        <w:rPr>
          <w:sz w:val="22"/>
          <w:szCs w:val="22"/>
        </w:rPr>
        <w:t>ı</w:t>
      </w:r>
      <w:r w:rsidRPr="00C735B7">
        <w:rPr>
          <w:sz w:val="22"/>
          <w:szCs w:val="22"/>
        </w:rPr>
        <w:t>lamayaca</w:t>
      </w:r>
      <w:r w:rsidRPr="00C735B7">
        <w:rPr>
          <w:sz w:val="22"/>
          <w:szCs w:val="22"/>
        </w:rPr>
        <w:t>ğı</w:t>
      </w:r>
      <w:r w:rsidRPr="00C735B7">
        <w:rPr>
          <w:sz w:val="22"/>
          <w:szCs w:val="22"/>
        </w:rPr>
        <w:t xml:space="preserve"> konusunda teredd</w:t>
      </w:r>
      <w:r w:rsidRPr="00C735B7">
        <w:rPr>
          <w:sz w:val="22"/>
          <w:szCs w:val="22"/>
        </w:rPr>
        <w:t>ü</w:t>
      </w:r>
      <w:r w:rsidRPr="00C735B7">
        <w:rPr>
          <w:sz w:val="22"/>
          <w:szCs w:val="22"/>
        </w:rPr>
        <w:t>t ettikleri hususlar hakk</w:t>
      </w:r>
      <w:r w:rsidRPr="00C735B7">
        <w:rPr>
          <w:sz w:val="22"/>
          <w:szCs w:val="22"/>
        </w:rPr>
        <w:t>ı</w:t>
      </w:r>
      <w:r w:rsidRPr="00C735B7">
        <w:rPr>
          <w:sz w:val="22"/>
          <w:szCs w:val="22"/>
        </w:rPr>
        <w:t xml:space="preserve">nda Gelir </w:t>
      </w:r>
      <w:r w:rsidRPr="00C735B7">
        <w:rPr>
          <w:sz w:val="22"/>
          <w:szCs w:val="22"/>
        </w:rPr>
        <w:t>İ</w:t>
      </w:r>
      <w:r w:rsidRPr="00C735B7">
        <w:rPr>
          <w:sz w:val="22"/>
          <w:szCs w:val="22"/>
        </w:rPr>
        <w:t>daresi Ba</w:t>
      </w:r>
      <w:r w:rsidRPr="00C735B7">
        <w:rPr>
          <w:sz w:val="22"/>
          <w:szCs w:val="22"/>
        </w:rPr>
        <w:t>ş</w:t>
      </w:r>
      <w:r w:rsidRPr="00C735B7">
        <w:rPr>
          <w:sz w:val="22"/>
          <w:szCs w:val="22"/>
        </w:rPr>
        <w:t>kanl</w:t>
      </w:r>
      <w:r w:rsidRPr="00C735B7">
        <w:rPr>
          <w:sz w:val="22"/>
          <w:szCs w:val="22"/>
        </w:rPr>
        <w:t>ığı</w:t>
      </w:r>
      <w:r w:rsidRPr="00C735B7">
        <w:rPr>
          <w:sz w:val="22"/>
          <w:szCs w:val="22"/>
        </w:rPr>
        <w:t>ndan g</w:t>
      </w:r>
      <w:r w:rsidRPr="00C735B7">
        <w:rPr>
          <w:sz w:val="22"/>
          <w:szCs w:val="22"/>
        </w:rPr>
        <w:t>ö</w:t>
      </w:r>
      <w:r w:rsidRPr="00C735B7">
        <w:rPr>
          <w:sz w:val="22"/>
          <w:szCs w:val="22"/>
        </w:rPr>
        <w:t>r</w:t>
      </w:r>
      <w:r w:rsidRPr="00C735B7">
        <w:rPr>
          <w:sz w:val="22"/>
          <w:szCs w:val="22"/>
        </w:rPr>
        <w:t>üş</w:t>
      </w:r>
      <w:r w:rsidRPr="00C735B7">
        <w:rPr>
          <w:sz w:val="22"/>
          <w:szCs w:val="22"/>
        </w:rPr>
        <w:t xml:space="preserve"> isteyebilir.</w:t>
      </w:r>
    </w:p>
    <w:p w:rsidR="00D73ED9" w:rsidRPr="00C735B7" w:rsidRDefault="00D73ED9" w:rsidP="00D73ED9">
      <w:pPr>
        <w:pStyle w:val="3-NormalYaz"/>
        <w:spacing w:before="60" w:after="60"/>
        <w:ind w:firstLine="709"/>
        <w:rPr>
          <w:sz w:val="22"/>
          <w:szCs w:val="22"/>
        </w:rPr>
      </w:pPr>
      <w:r w:rsidRPr="00C735B7">
        <w:rPr>
          <w:sz w:val="22"/>
          <w:szCs w:val="22"/>
        </w:rPr>
        <w:t>3065 say</w:t>
      </w:r>
      <w:r w:rsidRPr="00C735B7">
        <w:rPr>
          <w:sz w:val="22"/>
          <w:szCs w:val="22"/>
        </w:rPr>
        <w:t>ı</w:t>
      </w:r>
      <w:r w:rsidRPr="00C735B7">
        <w:rPr>
          <w:sz w:val="22"/>
          <w:szCs w:val="22"/>
        </w:rPr>
        <w:t>l</w:t>
      </w:r>
      <w:r w:rsidRPr="00C735B7">
        <w:rPr>
          <w:sz w:val="22"/>
          <w:szCs w:val="22"/>
        </w:rPr>
        <w:t>ı</w:t>
      </w:r>
      <w:r w:rsidRPr="00C735B7">
        <w:rPr>
          <w:sz w:val="22"/>
          <w:szCs w:val="22"/>
        </w:rPr>
        <w:t xml:space="preserve"> Kanunun </w:t>
      </w:r>
      <w:r>
        <w:rPr>
          <w:sz w:val="22"/>
          <w:szCs w:val="22"/>
        </w:rPr>
        <w:t>(11/1-c)</w:t>
      </w:r>
      <w:r w:rsidRPr="00C735B7">
        <w:rPr>
          <w:sz w:val="22"/>
          <w:szCs w:val="22"/>
        </w:rPr>
        <w:t xml:space="preserve"> maddesinde </w:t>
      </w:r>
      <w:r w:rsidRPr="00C735B7">
        <w:rPr>
          <w:sz w:val="22"/>
          <w:szCs w:val="22"/>
        </w:rPr>
        <w:t>ö</w:t>
      </w:r>
      <w:r w:rsidRPr="00C735B7">
        <w:rPr>
          <w:sz w:val="22"/>
          <w:szCs w:val="22"/>
        </w:rPr>
        <w:t>ng</w:t>
      </w:r>
      <w:r w:rsidRPr="00C735B7">
        <w:rPr>
          <w:sz w:val="22"/>
          <w:szCs w:val="22"/>
        </w:rPr>
        <w:t>ö</w:t>
      </w:r>
      <w:r w:rsidRPr="00C735B7">
        <w:rPr>
          <w:sz w:val="22"/>
          <w:szCs w:val="22"/>
        </w:rPr>
        <w:t>r</w:t>
      </w:r>
      <w:r w:rsidRPr="00C735B7">
        <w:rPr>
          <w:sz w:val="22"/>
          <w:szCs w:val="22"/>
        </w:rPr>
        <w:t>ü</w:t>
      </w:r>
      <w:r w:rsidRPr="00C735B7">
        <w:rPr>
          <w:sz w:val="22"/>
          <w:szCs w:val="22"/>
        </w:rPr>
        <w:t>len ek s</w:t>
      </w:r>
      <w:r w:rsidRPr="00C735B7">
        <w:rPr>
          <w:sz w:val="22"/>
          <w:szCs w:val="22"/>
        </w:rPr>
        <w:t>ü</w:t>
      </w:r>
      <w:r w:rsidRPr="00C735B7">
        <w:rPr>
          <w:sz w:val="22"/>
          <w:szCs w:val="22"/>
        </w:rPr>
        <w:t xml:space="preserve">re </w:t>
      </w:r>
      <w:r w:rsidRPr="00C735B7">
        <w:rPr>
          <w:sz w:val="22"/>
          <w:szCs w:val="22"/>
        </w:rPr>
        <w:t>üç</w:t>
      </w:r>
      <w:r w:rsidRPr="00C735B7">
        <w:rPr>
          <w:sz w:val="22"/>
          <w:szCs w:val="22"/>
        </w:rPr>
        <w:t xml:space="preserve"> ay ile s</w:t>
      </w:r>
      <w:r w:rsidRPr="00C735B7">
        <w:rPr>
          <w:sz w:val="22"/>
          <w:szCs w:val="22"/>
        </w:rPr>
        <w:t>ı</w:t>
      </w:r>
      <w:r w:rsidRPr="00C735B7">
        <w:rPr>
          <w:sz w:val="22"/>
          <w:szCs w:val="22"/>
        </w:rPr>
        <w:t>n</w:t>
      </w:r>
      <w:r w:rsidRPr="00C735B7">
        <w:rPr>
          <w:sz w:val="22"/>
          <w:szCs w:val="22"/>
        </w:rPr>
        <w:t>ı</w:t>
      </w:r>
      <w:r w:rsidRPr="00C735B7">
        <w:rPr>
          <w:sz w:val="22"/>
          <w:szCs w:val="22"/>
        </w:rPr>
        <w:t>rl</w:t>
      </w:r>
      <w:r w:rsidRPr="00C735B7">
        <w:rPr>
          <w:sz w:val="22"/>
          <w:szCs w:val="22"/>
        </w:rPr>
        <w:t>ı</w:t>
      </w:r>
      <w:r w:rsidRPr="00C735B7">
        <w:rPr>
          <w:sz w:val="22"/>
          <w:szCs w:val="22"/>
        </w:rPr>
        <w:t>d</w:t>
      </w:r>
      <w:r w:rsidRPr="00C735B7">
        <w:rPr>
          <w:sz w:val="22"/>
          <w:szCs w:val="22"/>
        </w:rPr>
        <w:t>ı</w:t>
      </w:r>
      <w:r w:rsidRPr="00C735B7">
        <w:rPr>
          <w:sz w:val="22"/>
          <w:szCs w:val="22"/>
        </w:rPr>
        <w:t xml:space="preserve">r. Bu nedenle </w:t>
      </w:r>
      <w:r w:rsidRPr="00C735B7">
        <w:rPr>
          <w:sz w:val="22"/>
          <w:szCs w:val="22"/>
        </w:rPr>
        <w:t>üç</w:t>
      </w:r>
      <w:r w:rsidRPr="00C735B7">
        <w:rPr>
          <w:sz w:val="22"/>
          <w:szCs w:val="22"/>
        </w:rPr>
        <w:t xml:space="preserve"> aydan az ek s</w:t>
      </w:r>
      <w:r w:rsidRPr="00C735B7">
        <w:rPr>
          <w:sz w:val="22"/>
          <w:szCs w:val="22"/>
        </w:rPr>
        <w:t>ü</w:t>
      </w:r>
      <w:r w:rsidRPr="00C735B7">
        <w:rPr>
          <w:sz w:val="22"/>
          <w:szCs w:val="22"/>
        </w:rPr>
        <w:t>re isteyen ve bu talebi kabul edilen m</w:t>
      </w:r>
      <w:r w:rsidRPr="00C735B7">
        <w:rPr>
          <w:sz w:val="22"/>
          <w:szCs w:val="22"/>
        </w:rPr>
        <w:t>ü</w:t>
      </w:r>
      <w:r w:rsidRPr="00C735B7">
        <w:rPr>
          <w:sz w:val="22"/>
          <w:szCs w:val="22"/>
        </w:rPr>
        <w:t>kellefler hari</w:t>
      </w:r>
      <w:r w:rsidRPr="00C735B7">
        <w:rPr>
          <w:sz w:val="22"/>
          <w:szCs w:val="22"/>
        </w:rPr>
        <w:t>ç</w:t>
      </w:r>
      <w:r w:rsidRPr="00C735B7">
        <w:rPr>
          <w:sz w:val="22"/>
          <w:szCs w:val="22"/>
        </w:rPr>
        <w:t xml:space="preserve"> olmak </w:t>
      </w:r>
      <w:r w:rsidRPr="00C735B7">
        <w:rPr>
          <w:sz w:val="22"/>
          <w:szCs w:val="22"/>
        </w:rPr>
        <w:t>ü</w:t>
      </w:r>
      <w:r w:rsidRPr="00C735B7">
        <w:rPr>
          <w:sz w:val="22"/>
          <w:szCs w:val="22"/>
        </w:rPr>
        <w:t xml:space="preserve">zere, </w:t>
      </w:r>
      <w:r w:rsidRPr="00C735B7">
        <w:rPr>
          <w:sz w:val="22"/>
          <w:szCs w:val="22"/>
        </w:rPr>
        <w:t>üç</w:t>
      </w:r>
      <w:r w:rsidRPr="00C735B7">
        <w:rPr>
          <w:sz w:val="22"/>
          <w:szCs w:val="22"/>
        </w:rPr>
        <w:t xml:space="preserve"> ayl</w:t>
      </w:r>
      <w:r w:rsidRPr="00C735B7">
        <w:rPr>
          <w:sz w:val="22"/>
          <w:szCs w:val="22"/>
        </w:rPr>
        <w:t>ı</w:t>
      </w:r>
      <w:r w:rsidRPr="00C735B7">
        <w:rPr>
          <w:sz w:val="22"/>
          <w:szCs w:val="22"/>
        </w:rPr>
        <w:t>k ek s</w:t>
      </w:r>
      <w:r w:rsidRPr="00C735B7">
        <w:rPr>
          <w:sz w:val="22"/>
          <w:szCs w:val="22"/>
        </w:rPr>
        <w:t>ü</w:t>
      </w:r>
      <w:r w:rsidRPr="00C735B7">
        <w:rPr>
          <w:sz w:val="22"/>
          <w:szCs w:val="22"/>
        </w:rPr>
        <w:t>re i</w:t>
      </w:r>
      <w:r w:rsidRPr="00C735B7">
        <w:rPr>
          <w:sz w:val="22"/>
          <w:szCs w:val="22"/>
        </w:rPr>
        <w:t>ç</w:t>
      </w:r>
      <w:r w:rsidRPr="00C735B7">
        <w:rPr>
          <w:sz w:val="22"/>
          <w:szCs w:val="22"/>
        </w:rPr>
        <w:t>inde ihracat</w:t>
      </w:r>
      <w:r w:rsidRPr="00C735B7">
        <w:rPr>
          <w:sz w:val="22"/>
          <w:szCs w:val="22"/>
        </w:rPr>
        <w:t>ı</w:t>
      </w:r>
      <w:r w:rsidRPr="00C735B7">
        <w:rPr>
          <w:sz w:val="22"/>
          <w:szCs w:val="22"/>
        </w:rPr>
        <w:t>n ger</w:t>
      </w:r>
      <w:r w:rsidRPr="00C735B7">
        <w:rPr>
          <w:sz w:val="22"/>
          <w:szCs w:val="22"/>
        </w:rPr>
        <w:t>ç</w:t>
      </w:r>
      <w:r w:rsidRPr="00C735B7">
        <w:rPr>
          <w:sz w:val="22"/>
          <w:szCs w:val="22"/>
        </w:rPr>
        <w:t>ekle</w:t>
      </w:r>
      <w:r w:rsidRPr="00C735B7">
        <w:rPr>
          <w:sz w:val="22"/>
          <w:szCs w:val="22"/>
        </w:rPr>
        <w:t>ş</w:t>
      </w:r>
      <w:r w:rsidRPr="00C735B7">
        <w:rPr>
          <w:sz w:val="22"/>
          <w:szCs w:val="22"/>
        </w:rPr>
        <w:t>tirilememesi halinde ikinci bir ek s</w:t>
      </w:r>
      <w:r w:rsidRPr="00C735B7">
        <w:rPr>
          <w:sz w:val="22"/>
          <w:szCs w:val="22"/>
        </w:rPr>
        <w:t>ü</w:t>
      </w:r>
      <w:r w:rsidRPr="00C735B7">
        <w:rPr>
          <w:sz w:val="22"/>
          <w:szCs w:val="22"/>
        </w:rPr>
        <w:t xml:space="preserve">renin verilmesine Kanunen imkan yoktur. </w:t>
      </w:r>
      <w:r w:rsidRPr="00C735B7">
        <w:rPr>
          <w:sz w:val="22"/>
          <w:szCs w:val="22"/>
        </w:rPr>
        <w:t>Üç</w:t>
      </w:r>
      <w:r w:rsidRPr="00C735B7">
        <w:rPr>
          <w:sz w:val="22"/>
          <w:szCs w:val="22"/>
        </w:rPr>
        <w:t xml:space="preserve"> aydan az ek s</w:t>
      </w:r>
      <w:r w:rsidRPr="00C735B7">
        <w:rPr>
          <w:sz w:val="22"/>
          <w:szCs w:val="22"/>
        </w:rPr>
        <w:t>ü</w:t>
      </w:r>
      <w:r w:rsidRPr="00C735B7">
        <w:rPr>
          <w:sz w:val="22"/>
          <w:szCs w:val="22"/>
        </w:rPr>
        <w:t>re isteyen m</w:t>
      </w:r>
      <w:r w:rsidRPr="00C735B7">
        <w:rPr>
          <w:sz w:val="22"/>
          <w:szCs w:val="22"/>
        </w:rPr>
        <w:t>ü</w:t>
      </w:r>
      <w:r w:rsidRPr="00C735B7">
        <w:rPr>
          <w:sz w:val="22"/>
          <w:szCs w:val="22"/>
        </w:rPr>
        <w:t xml:space="preserve">kelleflerin ise sonradan </w:t>
      </w:r>
      <w:r w:rsidRPr="00C735B7">
        <w:rPr>
          <w:sz w:val="22"/>
          <w:szCs w:val="22"/>
        </w:rPr>
        <w:t>üç</w:t>
      </w:r>
      <w:r w:rsidRPr="00C735B7">
        <w:rPr>
          <w:sz w:val="22"/>
          <w:szCs w:val="22"/>
        </w:rPr>
        <w:t xml:space="preserve"> aya kadar olan d</w:t>
      </w:r>
      <w:r w:rsidRPr="00C735B7">
        <w:rPr>
          <w:sz w:val="22"/>
          <w:szCs w:val="22"/>
        </w:rPr>
        <w:t>ö</w:t>
      </w:r>
      <w:r w:rsidRPr="00C735B7">
        <w:rPr>
          <w:sz w:val="22"/>
          <w:szCs w:val="22"/>
        </w:rPr>
        <w:t>nem i</w:t>
      </w:r>
      <w:r w:rsidRPr="00C735B7">
        <w:rPr>
          <w:sz w:val="22"/>
          <w:szCs w:val="22"/>
        </w:rPr>
        <w:t>ç</w:t>
      </w:r>
      <w:r w:rsidRPr="00C735B7">
        <w:rPr>
          <w:sz w:val="22"/>
          <w:szCs w:val="22"/>
        </w:rPr>
        <w:t>in ilave s</w:t>
      </w:r>
      <w:r w:rsidRPr="00C735B7">
        <w:rPr>
          <w:sz w:val="22"/>
          <w:szCs w:val="22"/>
        </w:rPr>
        <w:t>ü</w:t>
      </w:r>
      <w:r w:rsidRPr="00C735B7">
        <w:rPr>
          <w:sz w:val="22"/>
          <w:szCs w:val="22"/>
        </w:rPr>
        <w:t>re istemeleri m</w:t>
      </w:r>
      <w:r w:rsidRPr="00C735B7">
        <w:rPr>
          <w:sz w:val="22"/>
          <w:szCs w:val="22"/>
        </w:rPr>
        <w:t>ü</w:t>
      </w:r>
      <w:r w:rsidRPr="00C735B7">
        <w:rPr>
          <w:sz w:val="22"/>
          <w:szCs w:val="22"/>
        </w:rPr>
        <w:t>mk</w:t>
      </w:r>
      <w:r w:rsidRPr="00C735B7">
        <w:rPr>
          <w:sz w:val="22"/>
          <w:szCs w:val="22"/>
        </w:rPr>
        <w:t>ü</w:t>
      </w:r>
      <w:r w:rsidRPr="00C735B7">
        <w:rPr>
          <w:sz w:val="22"/>
          <w:szCs w:val="22"/>
        </w:rPr>
        <w:t>nd</w:t>
      </w:r>
      <w:r w:rsidRPr="00C735B7">
        <w:rPr>
          <w:sz w:val="22"/>
          <w:szCs w:val="22"/>
        </w:rPr>
        <w:t>ü</w:t>
      </w:r>
      <w:r w:rsidRPr="00C735B7">
        <w:rPr>
          <w:sz w:val="22"/>
          <w:szCs w:val="22"/>
        </w:rPr>
        <w:t>r.</w:t>
      </w:r>
    </w:p>
    <w:p w:rsidR="00D73ED9" w:rsidRPr="00C735B7" w:rsidRDefault="00D73ED9" w:rsidP="00D73ED9">
      <w:pPr>
        <w:spacing w:before="60" w:after="60"/>
        <w:ind w:firstLine="709"/>
        <w:jc w:val="both"/>
        <w:rPr>
          <w:b/>
        </w:rPr>
      </w:pPr>
      <w:r w:rsidRPr="00C735B7">
        <w:rPr>
          <w:b/>
        </w:rPr>
        <w:t>8.7. İhracatın Gerçekleşmemesi Hali</w:t>
      </w:r>
    </w:p>
    <w:p w:rsidR="00D73ED9" w:rsidRPr="00C735B7" w:rsidRDefault="00D73ED9" w:rsidP="00D73ED9">
      <w:pPr>
        <w:spacing w:before="60" w:after="60"/>
        <w:ind w:firstLine="709"/>
        <w:jc w:val="both"/>
      </w:pPr>
      <w:r w:rsidRPr="00C735B7">
        <w:lastRenderedPageBreak/>
        <w:t>İhracatçıların ihraç kaydıyla aldıkları malları hiç ihraç edememeleri ya da süresinden sonra  ihraç etmeleri durumunda, ihraç kaydıyla yapılan teslim mahiyet itibarıyla yurtiçi mal teslimine dönüşür.</w:t>
      </w:r>
    </w:p>
    <w:p w:rsidR="00D73ED9" w:rsidRPr="00C735B7" w:rsidRDefault="00D73ED9" w:rsidP="00D73ED9">
      <w:pPr>
        <w:spacing w:before="60" w:after="60"/>
        <w:ind w:firstLine="709"/>
        <w:jc w:val="both"/>
        <w:rPr>
          <w:b/>
        </w:rPr>
      </w:pPr>
      <w:r w:rsidRPr="00C735B7">
        <w:t>Bu durumda, ihraç kaydıyla teslim bedeli üzerinden hesaplanan ve tecil olunan vergi tahakkuk ettirildiği tarihten itibaren 6183 sayılı Kanunun 51 inci maddesine göre belirlenen gecikme zammıyla birlikte imalatçıdan tahsil olunur.</w:t>
      </w:r>
    </w:p>
    <w:p w:rsidR="00D73ED9" w:rsidRPr="00C735B7" w:rsidRDefault="00D73ED9" w:rsidP="00D73ED9">
      <w:pPr>
        <w:spacing w:before="60" w:after="60"/>
        <w:ind w:firstLine="709"/>
        <w:jc w:val="both"/>
      </w:pPr>
      <w:r w:rsidRPr="00C735B7">
        <w:t>Ancak, ihraç kaydıyla teslim edilen malların 213 sayılı Kanunda belirtilen mücbir sebepler nedeniyle ihraç edilememesi halinde tecil edilen vergi, tecil edildiği tarihten itibaren 6183 sayılı Kanunun 48 inci maddesine göre ilgili dönemler için geçerli tecil faizi ile birlikte tahsil olunur.</w:t>
      </w:r>
    </w:p>
    <w:p w:rsidR="00D73ED9" w:rsidRPr="00C735B7" w:rsidRDefault="00D73ED9" w:rsidP="00D73ED9">
      <w:pPr>
        <w:spacing w:before="60" w:after="60"/>
        <w:ind w:firstLine="709"/>
        <w:jc w:val="both"/>
      </w:pPr>
      <w:r w:rsidRPr="00C735B7">
        <w:t>İhraç kaydıyla teslim edilen malın ihracatının gerçekleşmemesi üzerine imalatçının ödediği vergi için ihracatçıya rücu etmesi halinde, ihraç kaydıyla teslim edilen mallara ilişkin hesaplanan KDV, ihracatçı açısından ihracatın gerçekleşmesi gereken sürenin (ek süre verilmişse bu süre) sonu itibarıyla indirilebilir hale gelmektedir. Bu kapsamda, ihracatçının süresinde ihraç edemediği mallara yöneli</w:t>
      </w:r>
      <w:r>
        <w:t>k olarak imalatçıya ödediği KDV’</w:t>
      </w:r>
      <w:r w:rsidRPr="00C735B7">
        <w:t>yi en erken ihraç süresinin (ek süre verilmişse bu süre) sona erdiği tarihi takip eden günün dahil olduğu dönem içinde ve nihai olarak o dönemi kapsayan takvim yılı içerisinde indirim konusu yapması mümkündür.</w:t>
      </w:r>
    </w:p>
    <w:p w:rsidR="00D73ED9" w:rsidRPr="00C735B7" w:rsidRDefault="00D73ED9" w:rsidP="00D73ED9">
      <w:pPr>
        <w:spacing w:before="60" w:after="60"/>
        <w:ind w:firstLine="709"/>
        <w:jc w:val="both"/>
      </w:pPr>
      <w:r w:rsidRPr="00C735B7">
        <w:t>Malların ihraç edilmesi durumunda ise indirim hesaplarına alınan bu tutarlar</w:t>
      </w:r>
      <w:r>
        <w:t>,</w:t>
      </w:r>
      <w:r w:rsidRPr="00C735B7">
        <w:t xml:space="preserve"> ihracattan kaynaklanan KDV iade taleplerinde iade hesabına dâhil edilebilir.</w:t>
      </w:r>
    </w:p>
    <w:p w:rsidR="00D73ED9" w:rsidRPr="00C735B7" w:rsidRDefault="00D73ED9" w:rsidP="00D73ED9">
      <w:pPr>
        <w:spacing w:before="60" w:after="60"/>
        <w:ind w:firstLine="709"/>
        <w:jc w:val="both"/>
        <w:rPr>
          <w:i/>
        </w:rPr>
      </w:pPr>
      <w:r w:rsidRPr="00C735B7">
        <w:rPr>
          <w:b/>
          <w:i/>
        </w:rPr>
        <w:t>Örnek</w:t>
      </w:r>
      <w:r w:rsidRPr="00C735B7">
        <w:rPr>
          <w:i/>
        </w:rPr>
        <w:t>: İmalatçı (A) firması tarafından Eylül 2012 döneminde ihraç kaydıyla ihracatçı (B) firmasına t</w:t>
      </w:r>
      <w:r>
        <w:rPr>
          <w:i/>
        </w:rPr>
        <w:t>eslim edilen malların ihracatı,</w:t>
      </w:r>
      <w:r w:rsidRPr="00C735B7">
        <w:rPr>
          <w:i/>
        </w:rPr>
        <w:t xml:space="preserve"> (B) firmasının yurtdışı bağlantılarında yaşadığı sorun nedeniyle 31/12/2012 tarihine kadar gerçekleşmemiştir. </w:t>
      </w:r>
    </w:p>
    <w:p w:rsidR="00D73ED9" w:rsidRPr="00C735B7" w:rsidRDefault="00D73ED9" w:rsidP="00D73ED9">
      <w:pPr>
        <w:spacing w:before="60" w:after="60"/>
        <w:ind w:firstLine="709"/>
        <w:jc w:val="both"/>
        <w:rPr>
          <w:i/>
        </w:rPr>
      </w:pPr>
      <w:r w:rsidRPr="00C735B7">
        <w:rPr>
          <w:i/>
        </w:rPr>
        <w:t>Yaşanan bu gelişme üzerine imalatçı (A) firması 15/1/2013 tarihinde vergi dairesine Eylül 2012 döneminde hesaplayarak tecil ettiği KDV’yi gecikme zammıyla ödemiştir. İmalatçı (A) vergi dairesine ödediği vergi için ihracatçı (B) firmasına rücu etmiş, (B) firması da KDV ödemeden satın aldığı ancak süresinde ihraç edemediği malların KDV’sini Ocak 2013 döneminde imalatçıya ödemiştir.</w:t>
      </w:r>
    </w:p>
    <w:p w:rsidR="00D73ED9" w:rsidRPr="00C735B7" w:rsidRDefault="00D73ED9" w:rsidP="00D73ED9">
      <w:pPr>
        <w:spacing w:before="60" w:after="60"/>
        <w:ind w:firstLine="709"/>
        <w:jc w:val="both"/>
        <w:rPr>
          <w:i/>
        </w:rPr>
      </w:pPr>
      <w:r w:rsidRPr="00C735B7">
        <w:rPr>
          <w:i/>
        </w:rPr>
        <w:t xml:space="preserve">Bu durumda (B) firması, imalatçıya ödediği KDV'yi Ocak 2013 dönemi veya 2013 takvim yılı sonuna kadar indirim konusu yapabilir.  </w:t>
      </w:r>
    </w:p>
    <w:p w:rsidR="00D73ED9" w:rsidRPr="00C735B7" w:rsidRDefault="00D73ED9" w:rsidP="00D73ED9">
      <w:pPr>
        <w:spacing w:before="60" w:after="60"/>
        <w:ind w:firstLine="709"/>
        <w:jc w:val="both"/>
        <w:rPr>
          <w:i/>
        </w:rPr>
      </w:pPr>
      <w:r w:rsidRPr="00C735B7">
        <w:rPr>
          <w:i/>
        </w:rPr>
        <w:t>(B) firmasının daha sonra yurtdışı bağlantılarını yeniden kurup KDV’sini ödediği bu malları ihraç etmesi durumunda da ödenen KDV’nin indirim yoluyla telafi edilememesi halinde iadesi mümkündür.</w:t>
      </w:r>
    </w:p>
    <w:p w:rsidR="00D73ED9" w:rsidRPr="00C735B7" w:rsidRDefault="00D73ED9" w:rsidP="00D73ED9">
      <w:pPr>
        <w:shd w:val="clear" w:color="auto" w:fill="FFFFFF"/>
        <w:spacing w:before="60" w:after="60"/>
        <w:ind w:firstLine="709"/>
        <w:jc w:val="both"/>
      </w:pPr>
      <w:r w:rsidRPr="00C735B7">
        <w:t>İhraç kaydıyla teslimde bulunan imalatçının, imalatçı vasfını taşımadığının anlaşılması durumunda, ihraç kaydıyla teslim edilen mallara ilişkin olarak hesaplanan vergi ihracatçı tarafından ihraç kaydıyla teslimin yapıldığı takvim yılı aşılmamak kaydıyla, ilgili vesikaların kanuni defterlere kaydedildiği vergilendirme döneminde indirilebilir.</w:t>
      </w:r>
    </w:p>
    <w:p w:rsidR="00D73ED9" w:rsidRPr="00C735B7" w:rsidRDefault="00D73ED9" w:rsidP="00D73ED9">
      <w:pPr>
        <w:spacing w:before="60" w:after="60"/>
        <w:ind w:firstLine="709"/>
        <w:jc w:val="both"/>
        <w:rPr>
          <w:i/>
        </w:rPr>
      </w:pPr>
      <w:r w:rsidRPr="003D7088">
        <w:rPr>
          <w:b/>
          <w:i/>
        </w:rPr>
        <w:t>Örnek:</w:t>
      </w:r>
      <w:r w:rsidRPr="00C735B7">
        <w:rPr>
          <w:i/>
        </w:rPr>
        <w:t xml:space="preserve"> (B) firması tarafından Eylül 2012 döneminde ihraç kaydıyla ihracatçı (Z) firmasına teslim edilen malların ihracatı, (Z) firmasının yurtdışı bağlantılarında yaşadığı sorun nedeniyle 31/12/2012 tarihine kadar gerçekleşmemiştir. </w:t>
      </w:r>
    </w:p>
    <w:p w:rsidR="00D73ED9" w:rsidRPr="00C735B7" w:rsidRDefault="00D73ED9" w:rsidP="00D73ED9">
      <w:pPr>
        <w:spacing w:before="60" w:after="60"/>
        <w:ind w:firstLine="709"/>
        <w:jc w:val="both"/>
        <w:rPr>
          <w:i/>
        </w:rPr>
      </w:pPr>
      <w:r w:rsidRPr="00C735B7">
        <w:rPr>
          <w:i/>
        </w:rPr>
        <w:t>Yaşanan bu gelişme üzerine (B) firması 15/1/2013 tarihinde vergi dairesine Eylül 2012 döneminde hesaplayarak tecil ettiği KDV’yi gecikme zammıyla ödemiştir. Ödeme sırasında vergi dairesinin yaptığı sorgulamada (B) firmasının imalatçı vasfını taşımadığı ortaya çıkmıştır.</w:t>
      </w:r>
    </w:p>
    <w:p w:rsidR="00D73ED9" w:rsidRPr="00C735B7" w:rsidRDefault="00D73ED9" w:rsidP="00D73ED9">
      <w:pPr>
        <w:spacing w:before="60" w:after="60"/>
        <w:ind w:firstLine="709"/>
        <w:jc w:val="both"/>
        <w:rPr>
          <w:i/>
        </w:rPr>
      </w:pPr>
      <w:r w:rsidRPr="00C735B7">
        <w:rPr>
          <w:i/>
        </w:rPr>
        <w:t xml:space="preserve"> Sonrasında (B) firması vergi dairesine ödediği vergi için ihracatçı (Z) firmasına rücu etmiş, (Z) firması da KDV ödemeden satın aldığı ancak süresinde ihraç edemediği malların KDV’sini Ocak 2013 döneminde imalatçıya ödemiştir.</w:t>
      </w:r>
    </w:p>
    <w:p w:rsidR="00D73ED9" w:rsidRPr="00C735B7" w:rsidRDefault="00D73ED9" w:rsidP="00D73ED9">
      <w:pPr>
        <w:spacing w:before="60" w:after="60"/>
        <w:ind w:firstLine="709"/>
        <w:jc w:val="both"/>
        <w:rPr>
          <w:i/>
        </w:rPr>
      </w:pPr>
      <w:r w:rsidRPr="00C735B7">
        <w:rPr>
          <w:i/>
        </w:rPr>
        <w:lastRenderedPageBreak/>
        <w:t>Bu durumda, yurtiçi teslim niteliğindeki işlemle ilgili (Z) firması, (B) firmasına ödediği KDV'yi malları satın aldığı Eylül 2012 döneminde indirim konusu yapması gerekirken takvim yılı aşılmış olduğundan Ocak 2013 döneminde indirim konusu yapamaz.</w:t>
      </w:r>
    </w:p>
    <w:p w:rsidR="00D73ED9" w:rsidRPr="00C735B7" w:rsidRDefault="00D73ED9" w:rsidP="00D73ED9">
      <w:pPr>
        <w:spacing w:before="60" w:after="60"/>
        <w:ind w:firstLine="709"/>
        <w:jc w:val="both"/>
        <w:rPr>
          <w:b/>
        </w:rPr>
      </w:pPr>
      <w:r w:rsidRPr="00C735B7">
        <w:rPr>
          <w:b/>
        </w:rPr>
        <w:t xml:space="preserve">8.8. İmalatçı Lehine Matrahta Meydana Gelen Değişiklik </w:t>
      </w:r>
    </w:p>
    <w:p w:rsidR="00D73ED9" w:rsidRPr="00C735B7" w:rsidRDefault="00D73ED9" w:rsidP="00D73ED9">
      <w:pPr>
        <w:spacing w:before="60" w:after="60"/>
        <w:ind w:firstLine="709"/>
        <w:jc w:val="both"/>
      </w:pPr>
      <w:r w:rsidRPr="00C735B7">
        <w:t>İhracatçıların yurtdışına teslim ettiği mal karşılığında aldıkları vergi iadesi, kur farkı ve kaynak kullanımı destekleme primleri üzerinden KDV hesaplanması söz konusu değildir.</w:t>
      </w:r>
    </w:p>
    <w:p w:rsidR="00D73ED9" w:rsidRPr="00C735B7" w:rsidRDefault="00D73ED9" w:rsidP="00D73ED9">
      <w:pPr>
        <w:spacing w:before="60" w:after="60"/>
        <w:ind w:firstLine="709"/>
        <w:jc w:val="both"/>
      </w:pPr>
      <w:r w:rsidRPr="00C735B7">
        <w:t xml:space="preserve">İhracatçılar tarafından, ihraç kaydıyla mal aldıkları imalatçılara, malın satın alındığı dönemden ve ihracattan sonra reklamasyon, vergi iadesi, kur farkı, kaynak kullanımı destekleme primi, faiz vb. unsurların kısmen veya tamamen aktarılması 3065 sayılı Kanunun 20 nci maddesine göre ihraç kaydıyla teslim bedeline dahildir. </w:t>
      </w:r>
    </w:p>
    <w:p w:rsidR="00D73ED9" w:rsidRPr="00C735B7" w:rsidRDefault="00D73ED9" w:rsidP="00D73ED9">
      <w:pPr>
        <w:spacing w:before="60" w:after="60"/>
        <w:ind w:firstLine="709"/>
        <w:jc w:val="both"/>
        <w:rPr>
          <w:i/>
        </w:rPr>
      </w:pPr>
      <w:r w:rsidRPr="00C735B7">
        <w:t>İhraç kaydıyla teslimlerde, teslim tarihinden sonra ortaya çıkan ve ihracatçılar tarafından imalatçılara yapılan ödemelerde, imalatçı tarafından ihracatçı adına ödeme tutarı üzerinden bir fatura düzenlenir ve bu faturada; ödemenin mahiyeti ayrı ayrı belirtilir, malın tabi olduğu oran üzerinden KDV hesaplanır, bu KDV tutarının tahsil edilmediğine dair bir açıklama yazılır, ödemenin kaynağı olan ilk ihraç kaydıyla teslim faturasına ve ihracata ilişkin gümrük beyannamesine tarih ve numara belirtilmek suretiyle atıfta bulunulur.</w:t>
      </w:r>
    </w:p>
    <w:p w:rsidR="00D73ED9" w:rsidRPr="00C735B7" w:rsidRDefault="00D73ED9" w:rsidP="00D73ED9">
      <w:pPr>
        <w:spacing w:before="60" w:after="60"/>
        <w:ind w:firstLine="709"/>
        <w:jc w:val="both"/>
      </w:pPr>
      <w:r w:rsidRPr="00C735B7">
        <w:t>İmalatçı, faturada gösterdiği KDV’yi, fatura tarihini içine alan döneme ait KDV beyannamesinde hem hesaplanan hem de indiri</w:t>
      </w:r>
      <w:r>
        <w:t>lecek</w:t>
      </w:r>
      <w:r w:rsidRPr="00C735B7">
        <w:t xml:space="preserve"> KDV olarak beyan eder. Hesaplanan KDV’nin beyanında, “Tevkifat Uygulanmayan İşlemler” tablosunda malın tabi olduğu orana ilişkin satır kullanılır. İndirim beyanında ise “İndirimler” tablosunun “Bu Döneme Ait İndirilecek KDV” satırı kullanılır. İhracatçı ise ihraç kaydıyla teslimde olduğu gibi, bu faturada belirtilen ancak imalatçıya ödenmeyen KDV’yi indirim konusu yapamayacağından KDV beyannamesine dahil etmez.</w:t>
      </w:r>
    </w:p>
    <w:p w:rsidR="00D73ED9" w:rsidRPr="00C735B7" w:rsidRDefault="00D73ED9" w:rsidP="00D73ED9">
      <w:pPr>
        <w:spacing w:before="60" w:after="60"/>
        <w:ind w:firstLine="709"/>
        <w:jc w:val="both"/>
        <w:rPr>
          <w:b/>
        </w:rPr>
      </w:pPr>
      <w:r w:rsidRPr="00C735B7">
        <w:rPr>
          <w:b/>
        </w:rPr>
        <w:t>8.9. İmalatçı Aleyhine Matrahta Meydana Gelen Değişiklik</w:t>
      </w:r>
    </w:p>
    <w:p w:rsidR="00D73ED9" w:rsidRPr="00C735B7" w:rsidRDefault="00D73ED9" w:rsidP="00D73ED9">
      <w:pPr>
        <w:spacing w:before="60" w:after="60"/>
        <w:ind w:firstLine="709"/>
        <w:jc w:val="both"/>
      </w:pPr>
      <w:r w:rsidRPr="00C735B7">
        <w:t>İmalatçı aleyhine ortaya çıkan kur farkları için ihracatçılar tarafından imalatçıya bir fatura düzenlenerek KDV hesaplanır. Bu faturada hesaplanan KDV ihracatçı tarafından beyan edilir, imalatçı tarafından indirim konusu yapılır.</w:t>
      </w:r>
    </w:p>
    <w:p w:rsidR="00D73ED9" w:rsidRPr="00C735B7" w:rsidRDefault="00D73ED9" w:rsidP="00D73ED9">
      <w:pPr>
        <w:spacing w:before="60" w:after="60"/>
        <w:ind w:firstLine="709"/>
        <w:jc w:val="both"/>
      </w:pPr>
      <w:r w:rsidRPr="00C735B7">
        <w:t>İhraç edilen mallar için yurtdışındaki firmalar tarafından sunulan yurtdışında ifa edilen ve yurtdışında yararlanılan mümessillik, pazarlama, reklâm vb. hizmetler verginin konusuna girmez.</w:t>
      </w:r>
    </w:p>
    <w:p w:rsidR="00D73ED9" w:rsidRPr="00C735B7" w:rsidRDefault="00D73ED9" w:rsidP="00D73ED9">
      <w:pPr>
        <w:spacing w:before="60" w:after="60"/>
        <w:ind w:firstLine="709"/>
        <w:jc w:val="both"/>
      </w:pPr>
      <w:r w:rsidRPr="00C735B7">
        <w:t>Bu nedenle, KDV’nin konusuna girmeyen hizmetler karşılığında ödenen bedellerin ihracatçı tarafından imalatçılara aynen aktarılmasında da KDV hesaplanmaz.</w:t>
      </w:r>
    </w:p>
    <w:p w:rsidR="00D73ED9" w:rsidRPr="00C735B7" w:rsidRDefault="00D73ED9" w:rsidP="00D73ED9">
      <w:pPr>
        <w:spacing w:before="60" w:after="60"/>
        <w:ind w:firstLine="709"/>
        <w:jc w:val="both"/>
        <w:rPr>
          <w:b/>
        </w:rPr>
      </w:pPr>
      <w:r w:rsidRPr="00C735B7">
        <w:rPr>
          <w:b/>
        </w:rPr>
        <w:t>8.10</w:t>
      </w:r>
      <w:r>
        <w:rPr>
          <w:b/>
        </w:rPr>
        <w:t>.</w:t>
      </w:r>
      <w:r w:rsidRPr="00C735B7">
        <w:rPr>
          <w:b/>
        </w:rPr>
        <w:t xml:space="preserve"> Bedelsiz İhracatta Tecil-Terkin Uygulaması </w:t>
      </w:r>
    </w:p>
    <w:p w:rsidR="00D73ED9" w:rsidRPr="00C735B7" w:rsidRDefault="00D73ED9" w:rsidP="00D73ED9">
      <w:pPr>
        <w:spacing w:before="60" w:after="60"/>
        <w:ind w:firstLine="709"/>
        <w:jc w:val="both"/>
      </w:pPr>
      <w:r w:rsidRPr="00C735B7">
        <w:t xml:space="preserve">Bedelsiz olarak yurtdışına gönderilen malların 3065 sayılı Kanunun </w:t>
      </w:r>
      <w:r>
        <w:t>(</w:t>
      </w:r>
      <w:r w:rsidRPr="00C735B7">
        <w:t>12/1</w:t>
      </w:r>
      <w:r>
        <w:t>) inci</w:t>
      </w:r>
      <w:r w:rsidRPr="00C735B7">
        <w:t xml:space="preserve"> maddesindeki şartlar çerçevesinde gümrük beyannamesi ve ilgili makamlardan (Ekonomi Bakanlığı, Gümrük İdaresi, İhracatçı Birlikleri gibi) alınan izin yazısı ile tevsiki şartıyla ihracat istisnası kapsamında değerlendirilmesi mümkündür. Bu malların imalatçıları tarafından ihracatçılara </w:t>
      </w:r>
      <w:r>
        <w:t>tesliminde 3065 sayılı Kanunun (11/1-c)</w:t>
      </w:r>
      <w:r w:rsidRPr="00C735B7">
        <w:t xml:space="preserve"> maddesi kapsamında tecil-terkin uygulanabilir.</w:t>
      </w:r>
    </w:p>
    <w:p w:rsidR="00D73ED9" w:rsidRPr="00C735B7" w:rsidRDefault="00D73ED9" w:rsidP="00D73ED9">
      <w:pPr>
        <w:spacing w:before="60" w:after="60"/>
        <w:ind w:firstLine="709"/>
        <w:jc w:val="both"/>
        <w:rPr>
          <w:b/>
        </w:rPr>
      </w:pPr>
      <w:r w:rsidRPr="00C735B7">
        <w:rPr>
          <w:b/>
        </w:rPr>
        <w:t>8.11. İhraç Kaydıyla Teslim Edilerek İhraç Edilen Malların Geri Gelmesi</w:t>
      </w:r>
    </w:p>
    <w:p w:rsidR="00D73ED9" w:rsidRPr="00C735B7" w:rsidRDefault="00D73ED9" w:rsidP="00D73ED9">
      <w:pPr>
        <w:spacing w:before="60" w:after="60"/>
        <w:ind w:firstLine="709"/>
        <w:jc w:val="both"/>
      </w:pPr>
      <w:r>
        <w:t>3065 sayılı Kanunun (11/1-c)</w:t>
      </w:r>
      <w:r w:rsidRPr="00C735B7">
        <w:t xml:space="preserve"> maddesi kapsamında ihraç kaydıyla teslim edilen ve ihracatı gerçekleştirilen malların Gümrük Kanununun 168, 169 ve 170 inci maddelerinde belirtildiği şekilde geri gelmesi halinde</w:t>
      </w:r>
      <w:r>
        <w:t>,</w:t>
      </w:r>
      <w:r w:rsidRPr="00C735B7">
        <w:t xml:space="preserve"> ithalat istisnasından faydalanılabilmesi için, ihracatçıya düzenlenen faturada hesaplandığı halde tahsil edilmeyen KDV’nin ihracatçı tarafından ilgili gümrük idaresine ödenmesi gerekir.</w:t>
      </w:r>
    </w:p>
    <w:p w:rsidR="00D73ED9" w:rsidRPr="00C735B7" w:rsidRDefault="00D73ED9" w:rsidP="00D73ED9">
      <w:pPr>
        <w:spacing w:before="60" w:after="60"/>
        <w:ind w:firstLine="709"/>
        <w:jc w:val="both"/>
      </w:pPr>
      <w:r w:rsidRPr="00C735B7">
        <w:lastRenderedPageBreak/>
        <w:t>İhraç edilip geri gelen mallar ile i</w:t>
      </w:r>
      <w:r>
        <w:t>lgili KDV, 3065 sayılı Kanunun (11/1-c)</w:t>
      </w:r>
      <w:r w:rsidRPr="00C735B7">
        <w:t xml:space="preserve"> maddesi gereğince, ihracatçı tarafından imalatçıya ödenmeyip, tecil ve terkin edilmişse ihracat istisnasından faydalanılan miktar, imalatçı satış bedeline göre hesaplanıp ihracatçı tarafından ödenmeyen tutar olur. </w:t>
      </w:r>
    </w:p>
    <w:p w:rsidR="00D73ED9" w:rsidRPr="00C735B7" w:rsidRDefault="00D73ED9" w:rsidP="00D73ED9">
      <w:pPr>
        <w:spacing w:before="60" w:after="60"/>
        <w:ind w:firstLine="709"/>
        <w:jc w:val="both"/>
      </w:pPr>
      <w:r w:rsidRPr="00C735B7">
        <w:t>B</w:t>
      </w:r>
      <w:r>
        <w:t>u durumda, 3065 sayılı Kanunun (11/1-c)</w:t>
      </w:r>
      <w:r w:rsidRPr="00C735B7">
        <w:t xml:space="preserve"> maddesi uyarınca fatura üzerinde hesaplandığı halde ihracatçı tarafından ödenmeyen KDV tutarının</w:t>
      </w:r>
      <w:r>
        <w:t>,</w:t>
      </w:r>
      <w:r w:rsidRPr="00C735B7">
        <w:t xml:space="preserve"> ilgili gümrük idaresine ödendiğinin ihraç kaydıyla mal teslim eden tarafından tevsiki şartıyla, gecikme zammı aranmaksızın bahse konu madde kapsamında terkin veya iade işlemleri yerine getirilir. </w:t>
      </w:r>
    </w:p>
    <w:p w:rsidR="00D73ED9" w:rsidRPr="00C735B7" w:rsidRDefault="00D73ED9" w:rsidP="00D73ED9">
      <w:pPr>
        <w:spacing w:before="60" w:after="60"/>
        <w:ind w:firstLine="709"/>
        <w:jc w:val="both"/>
      </w:pPr>
      <w:r w:rsidRPr="00C735B7">
        <w:t>İhracatçı tarafından ilgili gümrük idaresine ödenen KDV tutarları, ilgili dönem beyannamesinde indirim konusu yapılabilir.</w:t>
      </w:r>
    </w:p>
    <w:p w:rsidR="00D73ED9" w:rsidRPr="00C735B7" w:rsidRDefault="00D73ED9" w:rsidP="00D73ED9">
      <w:pPr>
        <w:spacing w:before="60" w:after="60"/>
        <w:ind w:firstLine="709"/>
        <w:jc w:val="both"/>
      </w:pPr>
      <w:r w:rsidRPr="00C735B7">
        <w:t>Geri gelen malların ihracatçılar tarafından imalatçılarına, tedarikçilerine ya da yurtiçindeki üçüncü şahıslara teslimi, genel hükümler çerçevesinde KDV’ye tabidir.</w:t>
      </w:r>
    </w:p>
    <w:p w:rsidR="00D73ED9" w:rsidRPr="00C735B7" w:rsidRDefault="00D73ED9" w:rsidP="00D73ED9">
      <w:pPr>
        <w:spacing w:before="60" w:after="60"/>
        <w:ind w:firstLine="709"/>
        <w:jc w:val="both"/>
        <w:rPr>
          <w:b/>
        </w:rPr>
      </w:pPr>
      <w:r w:rsidRPr="00C735B7">
        <w:rPr>
          <w:b/>
        </w:rPr>
        <w:t>8.12. İhraç Kaydıyla Teslimin Beyanı</w:t>
      </w:r>
    </w:p>
    <w:p w:rsidR="00D73ED9" w:rsidRPr="00C735B7" w:rsidRDefault="00D73ED9" w:rsidP="00D73ED9">
      <w:pPr>
        <w:spacing w:before="60" w:after="60"/>
        <w:ind w:firstLine="709"/>
        <w:jc w:val="both"/>
      </w:pPr>
      <w:r w:rsidRPr="00C735B7">
        <w:t xml:space="preserve">İhraç kaydıyla teslimin beyanı için teslimin yapıldığı dönem 1 No.lu KDV Beyannamesinde </w:t>
      </w:r>
      <w:r>
        <w:t>şu</w:t>
      </w:r>
      <w:r w:rsidRPr="00C735B7">
        <w:t xml:space="preserve"> kayıt</w:t>
      </w:r>
      <w:r>
        <w:t>laryer a</w:t>
      </w:r>
      <w:r w:rsidRPr="00C735B7">
        <w:t xml:space="preserve">lır. </w:t>
      </w:r>
    </w:p>
    <w:p w:rsidR="00D73ED9" w:rsidRPr="00C735B7" w:rsidRDefault="00D73ED9" w:rsidP="00D73ED9">
      <w:pPr>
        <w:spacing w:before="60" w:after="60"/>
        <w:ind w:firstLine="709"/>
        <w:jc w:val="both"/>
      </w:pPr>
      <w:r w:rsidRPr="00C735B7">
        <w:t>“Matrah” kulakçığına yapılan kayıt sonucu “Ödenecek KDV” çıkmaması halinde, ihraç kaydıyla teslim bedeli üzerinden hesaplanan KDV’nin tamamı “İhracatın Gerçekleştiği Dönemde İade Edilecek Tecil Edilemeyen KDV” satırında yer alır.</w:t>
      </w:r>
    </w:p>
    <w:p w:rsidR="00D73ED9" w:rsidRPr="00C735B7" w:rsidRDefault="00D73ED9" w:rsidP="00D73ED9">
      <w:pPr>
        <w:spacing w:before="60" w:after="60"/>
        <w:ind w:firstLine="709"/>
        <w:jc w:val="both"/>
      </w:pPr>
      <w:r w:rsidRPr="00C735B7">
        <w:t xml:space="preserve">Tahsil edilmediği halde beyan edilen bu verginin tecil-terkin ve/veya iade yoluyla telafi edilmesi ise "İhraç Kaydıyla Teslimler" kulakçığının “İhraç Kaydıyla Teslimlere İlişkin Bildirim” tablosuna yapılacak kayıtlar ile "İhracatın Gerçekleştiği Dönemde İade Edilecek Tecil Edilemeyen KDV" tutarı ve/veya “Sonuç Hesapları” kulakçığının “Tecil Edilecek KDV” satırında yer alacak verilere dayanılarak sağlanır. </w:t>
      </w:r>
    </w:p>
    <w:p w:rsidR="00D73ED9" w:rsidRPr="00C735B7" w:rsidRDefault="00D73ED9" w:rsidP="00D73ED9">
      <w:pPr>
        <w:spacing w:before="60" w:after="60"/>
        <w:ind w:firstLine="709"/>
        <w:jc w:val="both"/>
      </w:pPr>
      <w:r w:rsidRPr="009A3C26">
        <w:t>Genel orana tabi malların ihraç kaydıyla teslim</w:t>
      </w:r>
      <w:r>
        <w:t>i,</w:t>
      </w:r>
      <w:r w:rsidRPr="00C735B7">
        <w:t xml:space="preserve">beyannamede “Matrah” kulakçığının “Tevkifat Uygulanmayan İşlemler” tablosunda </w:t>
      </w:r>
      <w:r>
        <w:t>(%18)</w:t>
      </w:r>
      <w:r w:rsidRPr="00C735B7">
        <w:t xml:space="preserve"> oranını gösteren satır seçilerek beyan edilir.</w:t>
      </w:r>
    </w:p>
    <w:p w:rsidR="00D73ED9" w:rsidRPr="00C735B7" w:rsidRDefault="00D73ED9" w:rsidP="00D73ED9">
      <w:pPr>
        <w:spacing w:before="60" w:after="60"/>
        <w:ind w:firstLine="709"/>
        <w:jc w:val="both"/>
      </w:pPr>
      <w:r w:rsidRPr="00C735B7">
        <w:t xml:space="preserve">Aynı beyannamenin “İhraç Kaydıyla Teslimlere İlişkin Bildirim” tablosunun “İşlem Türü” listesinden “701” kod numaralı satır seçilir ve satırın “Teslim Bedeli” sütununa KDV hariç teslim bedeli girilip </w:t>
      </w:r>
      <w:r>
        <w:t>(% 18)</w:t>
      </w:r>
      <w:r w:rsidRPr="00C735B7">
        <w:t xml:space="preserve"> oranı seçilir. İşleme ait KDV, beyanname programı tarafından hesaplanır ve aynı tutar, “Yüklenilen KDV” sütununa da aktarılır. Bu nedenle genel orana tabi malların ihraç kaydıyla teslimlerinde söz konusu tablonun “Yüklenilen KDV” sütununa mükelleflerce giriş yapılmaz.</w:t>
      </w:r>
    </w:p>
    <w:p w:rsidR="00D73ED9" w:rsidRPr="00C735B7" w:rsidRDefault="00D73ED9" w:rsidP="00D73ED9">
      <w:pPr>
        <w:spacing w:before="60" w:after="60"/>
        <w:ind w:firstLine="709"/>
        <w:jc w:val="both"/>
      </w:pPr>
      <w:r w:rsidRPr="009A3C26">
        <w:t>İndirimli orana tabi malların ihraç kaydıyla teslimi</w:t>
      </w:r>
      <w:r>
        <w:t xml:space="preserve"> ise </w:t>
      </w:r>
      <w:r w:rsidRPr="00C735B7">
        <w:t xml:space="preserve">beyannamede “Matrah” kulakçığının “Tevkifat Uygulanmayan İşlemler” tablosunda </w:t>
      </w:r>
      <w:r>
        <w:t>(% 1)</w:t>
      </w:r>
      <w:r w:rsidRPr="00C735B7">
        <w:t xml:space="preserve"> veya </w:t>
      </w:r>
      <w:r>
        <w:t>(% 8)</w:t>
      </w:r>
      <w:r w:rsidRPr="00C735B7">
        <w:t xml:space="preserve"> oranını gösteren satır seçilerek beyan edilir.</w:t>
      </w:r>
    </w:p>
    <w:p w:rsidR="00D73ED9" w:rsidRPr="00C735B7" w:rsidRDefault="00D73ED9" w:rsidP="00D73ED9">
      <w:pPr>
        <w:spacing w:before="60" w:after="60"/>
        <w:ind w:firstLine="709"/>
        <w:jc w:val="both"/>
      </w:pPr>
      <w:r w:rsidRPr="00C735B7">
        <w:t xml:space="preserve">Aynı beyannamenin “İhraç Kaydıyla Teslimlere İlişkin Bildirim” tablosuna, “İşlem Türü” listesinden “701” kod numaralı satır </w:t>
      </w:r>
      <w:r w:rsidRPr="009A3C26">
        <w:t>seçilir ve satırın “Teslim Bedeli” sütununa KDV hariç teslim bedeli girilip</w:t>
      </w:r>
      <w:r w:rsidRPr="00C735B7">
        <w:t xml:space="preserve"> vergi oranı seçildikten sonra “Hesaplanan KDV” sütunu</w:t>
      </w:r>
      <w:r>
        <w:t>,</w:t>
      </w:r>
      <w:r w:rsidRPr="00C735B7">
        <w:t xml:space="preserve"> beyanname programı tarafından hesaplanır. “Yüklenilen KDV” sütunu ise mükellef tarafından doldurulur. Bu sütuna mükellef tarafından hesaplanacak olan ihraç kaydıyla teslimin bünyesine giren vergi tutarı yazılır.</w:t>
      </w:r>
    </w:p>
    <w:p w:rsidR="00D73ED9" w:rsidRPr="00C735B7" w:rsidRDefault="00D73ED9" w:rsidP="00D73ED9">
      <w:pPr>
        <w:spacing w:before="60" w:after="60"/>
        <w:ind w:firstLine="709"/>
        <w:jc w:val="both"/>
        <w:rPr>
          <w:rStyle w:val="Gl"/>
          <w:b w:val="0"/>
          <w:color w:val="00B050"/>
        </w:rPr>
      </w:pPr>
      <w:r w:rsidRPr="00C735B7">
        <w:t>Yüklenilen KDV, Hesaplanan KDV’den büyükse, aradaki fark program tarafından</w:t>
      </w:r>
      <w:r w:rsidRPr="00C735B7">
        <w:rPr>
          <w:b/>
        </w:rPr>
        <w:t xml:space="preserve"> “</w:t>
      </w:r>
      <w:r w:rsidRPr="00C735B7">
        <w:rPr>
          <w:rStyle w:val="Gl"/>
        </w:rPr>
        <w:t>Teslimin Yapıldığı Dönemde İade Edilecek Yüklenilen Vergi Farkı” satırına aktarılır. Bu tutar,</w:t>
      </w:r>
      <w:r>
        <w:rPr>
          <w:rStyle w:val="Gl"/>
        </w:rPr>
        <w:t xml:space="preserve"> </w:t>
      </w:r>
      <w:r w:rsidRPr="00C735B7">
        <w:rPr>
          <w:rStyle w:val="Gl"/>
        </w:rPr>
        <w:t>ihracatın gerçekleşip gümrük beyannamesinin/özel faturanın ihraç kay</w:t>
      </w:r>
      <w:r>
        <w:rPr>
          <w:rStyle w:val="Gl"/>
        </w:rPr>
        <w:t>dıyla</w:t>
      </w:r>
      <w:r w:rsidRPr="00C735B7">
        <w:rPr>
          <w:rStyle w:val="Gl"/>
        </w:rPr>
        <w:t xml:space="preserve"> teslimi yapan satıcıya intikal ettirildiği dönemde “Diğer İade Hakkı Doğuran İşlemler” tablosunda 405 kod numaralı işlem türü satırı kullanılarak iade konusu yapılabilir</w:t>
      </w:r>
      <w:r w:rsidRPr="004E1C52">
        <w:rPr>
          <w:rStyle w:val="Gl"/>
        </w:rPr>
        <w:t>.</w:t>
      </w:r>
    </w:p>
    <w:p w:rsidR="00D73ED9" w:rsidRPr="00C735B7" w:rsidRDefault="00D73ED9" w:rsidP="00D73ED9">
      <w:pPr>
        <w:spacing w:before="60" w:after="60"/>
        <w:ind w:firstLine="709"/>
        <w:jc w:val="both"/>
      </w:pPr>
      <w:r w:rsidRPr="00C735B7">
        <w:lastRenderedPageBreak/>
        <w:t xml:space="preserve">İhracatın gerçekleştiği dönemde tecil edilen KDV terkin edilir, tecil edilemeyen KDV için ise mükellefin iade hakkı doğar. </w:t>
      </w:r>
    </w:p>
    <w:p w:rsidR="00D73ED9" w:rsidRPr="00C735B7" w:rsidRDefault="00D73ED9" w:rsidP="00D73ED9">
      <w:pPr>
        <w:spacing w:before="60" w:after="60"/>
        <w:ind w:firstLine="709"/>
        <w:jc w:val="both"/>
        <w:rPr>
          <w:b/>
        </w:rPr>
      </w:pPr>
      <w:r w:rsidRPr="00C735B7">
        <w:t>İhraç kaydıyla teslimlerde tecil edilemeyen KDV, ihracatın gerçekleştiği dönemde iade konusu yapılabilir. İhracatın kısmen gerçekleşmesi halinde, gerçekleşen kısma isabet eden tutarın iadesi talep edilebilir.</w:t>
      </w:r>
    </w:p>
    <w:p w:rsidR="00D73ED9" w:rsidRPr="00C735B7" w:rsidRDefault="00D73ED9" w:rsidP="00D73ED9">
      <w:pPr>
        <w:spacing w:before="60" w:after="60"/>
        <w:ind w:firstLine="709"/>
        <w:jc w:val="both"/>
      </w:pPr>
      <w:r w:rsidRPr="00C735B7">
        <w:t>İadenin yapılabilmesi için ihraca</w:t>
      </w:r>
      <w:r>
        <w:t>tın gerçekleşmesi ve Tebliğin (II/A-</w:t>
      </w:r>
      <w:r w:rsidRPr="00C735B7">
        <w:t xml:space="preserve">8.13) bölümünde bu uygulama ile ilgili olarak belirtilen belgelerin vergi dairesine ibraz edilmesi yeterlidir. </w:t>
      </w:r>
    </w:p>
    <w:p w:rsidR="00D73ED9" w:rsidRPr="00C735B7" w:rsidRDefault="00D73ED9" w:rsidP="00D73ED9">
      <w:pPr>
        <w:spacing w:before="60" w:after="60"/>
        <w:ind w:firstLine="709"/>
        <w:jc w:val="both"/>
      </w:pPr>
      <w:r w:rsidRPr="00C735B7">
        <w:t>İhracatın gerçekleştiği dönem beyannamesinin herhangi bir satırına bu şekilde hesaplanacak iade tutarı yazılmaz.</w:t>
      </w:r>
    </w:p>
    <w:p w:rsidR="00D73ED9" w:rsidRPr="00C735B7" w:rsidRDefault="00D73ED9" w:rsidP="00D73ED9">
      <w:pPr>
        <w:spacing w:before="60" w:after="60"/>
        <w:ind w:firstLine="709"/>
        <w:jc w:val="both"/>
        <w:rPr>
          <w:b/>
        </w:rPr>
      </w:pPr>
      <w:r w:rsidRPr="00C735B7">
        <w:rPr>
          <w:rStyle w:val="Gl"/>
        </w:rPr>
        <w:t>Ayrıca, tecil-terkin uygulayarak satış yapabilme şartlarının sağlandığına ilişkin belgeler de (sanayi sicil belgesi, üretici belgesi) bir defaya mahsus olmak üzere vergi dairesine verilir.</w:t>
      </w:r>
    </w:p>
    <w:p w:rsidR="00D73ED9" w:rsidRPr="00C735B7" w:rsidRDefault="00D73ED9" w:rsidP="00D73ED9">
      <w:pPr>
        <w:spacing w:before="60" w:after="60"/>
        <w:ind w:firstLine="709"/>
        <w:jc w:val="both"/>
      </w:pPr>
      <w:r w:rsidRPr="00C735B7">
        <w:t xml:space="preserve">Bu durumda, iade işlemi aşağıdaki şekilde gerçekleştirilir:  </w:t>
      </w:r>
    </w:p>
    <w:p w:rsidR="00D73ED9" w:rsidRPr="00C735B7" w:rsidRDefault="00D73ED9" w:rsidP="00D73ED9">
      <w:pPr>
        <w:spacing w:before="60" w:after="60"/>
        <w:ind w:firstLine="709"/>
        <w:jc w:val="both"/>
      </w:pPr>
      <w:r w:rsidRPr="00C735B7">
        <w:t xml:space="preserve">- Mükellefler, ihraç kaydıyla teslim ettikleri malların kısmen veya tamamen ihraç edilmesi halinde, </w:t>
      </w:r>
      <w:r w:rsidRPr="009A3C26">
        <w:t>standart</w:t>
      </w:r>
      <w:r w:rsidRPr="00C735B7">
        <w:t>iade talep dilekçesi ve gerekli belgelerle vergi dairesine başvurarak ihracatı gerçekleşen kısma isabet eden tutarın iadesini talep edebilir.</w:t>
      </w:r>
    </w:p>
    <w:p w:rsidR="00D73ED9" w:rsidRPr="00C735B7" w:rsidRDefault="00D73ED9" w:rsidP="00D73ED9">
      <w:pPr>
        <w:spacing w:before="60" w:after="60"/>
        <w:ind w:firstLine="709"/>
        <w:jc w:val="both"/>
      </w:pPr>
      <w:r w:rsidRPr="00C735B7">
        <w:t>- Vergi dairesi beyanname verilmesini beklemeden talebi değerlendirerek genel hükümler çerçevesinde talebi sonuçlandırır. Red ve iade, ihraç kaydıyla teslimin yapıldığı dönem beyannamesine (Beyannamenin “İhraç Kaydıyla Teslimler” kulakçığında "İhracatın Gerçekleştiği Dönemde İade Edilecek Tecil Edilemeyen KDV" satırına) dayandırılır.</w:t>
      </w:r>
    </w:p>
    <w:p w:rsidR="00D73ED9" w:rsidRPr="00C735B7" w:rsidRDefault="00D73ED9" w:rsidP="00D73ED9">
      <w:pPr>
        <w:spacing w:before="60" w:after="60"/>
        <w:ind w:firstLine="709"/>
        <w:jc w:val="both"/>
        <w:rPr>
          <w:rStyle w:val="Gl"/>
          <w:b w:val="0"/>
        </w:rPr>
      </w:pPr>
      <w:r w:rsidRPr="00C735B7">
        <w:t xml:space="preserve">- Mükellef bu iade tutarını daha sonra hiçbir beyannamede herhangi bir satırda göstermez. İhraç kaydıyla teslimin yapıldığı dönem beyannamesinin "İhracatın Gerçekleştiği Dönemde İade Edilecek Tecil Edilemeyen KDV" satırında bir tutar bulunması ve iade başvurusunun gerekli belgelerle birlikte usulüne uygun olarak yapılması, iade talebinin yerine getirilmesi için yeterlidir. </w:t>
      </w:r>
      <w:r w:rsidRPr="00C735B7">
        <w:rPr>
          <w:rStyle w:val="Gl"/>
        </w:rPr>
        <w:t>İade, beyanname dışında gerçekleştirileceğinden, ihracatın gerçekleştiği tarihten sonra ortaya çıkacak bu iade talebine ait tutarın herhangi bir beyannameye dahil edilmesinin, mükerrer iadeye ve dolayısıyla cezalı tarhiyatlara yol açabil</w:t>
      </w:r>
      <w:r>
        <w:rPr>
          <w:rStyle w:val="Gl"/>
        </w:rPr>
        <w:t>ir</w:t>
      </w:r>
      <w:r w:rsidRPr="00C735B7">
        <w:rPr>
          <w:rStyle w:val="Gl"/>
        </w:rPr>
        <w:t>.</w:t>
      </w:r>
    </w:p>
    <w:p w:rsidR="00D73ED9" w:rsidRPr="00C735B7" w:rsidRDefault="00D73ED9" w:rsidP="00D73ED9">
      <w:pPr>
        <w:spacing w:before="60" w:after="60"/>
        <w:ind w:firstLine="709"/>
        <w:jc w:val="both"/>
        <w:rPr>
          <w:rStyle w:val="Gl"/>
          <w:b w:val="0"/>
        </w:rPr>
      </w:pPr>
      <w:r w:rsidRPr="00C735B7">
        <w:rPr>
          <w:rStyle w:val="Gl"/>
        </w:rPr>
        <w:t>Ancak, indirimli orana tabi malların ihraç kaydıyla tesliminde, teslim bedeli üzerinden hesaplanan vergi kısmen ya da tamamen tecil edilemezse, genel orana tabi malların ihraç kaydıyla teslimlerinde olduğu gibi, tecil edilemeyen tutar beyanname programı tarafından “</w:t>
      </w:r>
      <w:r>
        <w:rPr>
          <w:rStyle w:val="Gl"/>
        </w:rPr>
        <w:t xml:space="preserve">İhracatın Gerçekleştiği </w:t>
      </w:r>
      <w:r w:rsidRPr="00C735B7">
        <w:rPr>
          <w:rStyle w:val="Gl"/>
        </w:rPr>
        <w:t xml:space="preserve">Dönemde İade Edilecek Tecil Edilemeyen KDV Hesabı” satırında gösterilir. Bu tutarın iadesi ihracat gerçekleştiğinde yukarıda anlatıldığı şekilde vergi dairesinden talep edilir. Söz konusu işlemlere ilişkin (Yüklenilen KDV-Hesaplanan KDV) farkı ise yine program tarafından “Teslimin Yapıldığı Dönemde İade Edilecek Yüklenilen Vergi Farkı” satırında gösterilir. Bu tutarın iadesine ilişkin talepler, 3065 sayılı Kanunun </w:t>
      </w:r>
      <w:r>
        <w:rPr>
          <w:rStyle w:val="Gl"/>
        </w:rPr>
        <w:t>(</w:t>
      </w:r>
      <w:r w:rsidRPr="00C735B7">
        <w:rPr>
          <w:rStyle w:val="Gl"/>
        </w:rPr>
        <w:t>29/2</w:t>
      </w:r>
      <w:r>
        <w:rPr>
          <w:rStyle w:val="Gl"/>
        </w:rPr>
        <w:t xml:space="preserve">) </w:t>
      </w:r>
      <w:r w:rsidRPr="00C735B7">
        <w:rPr>
          <w:rStyle w:val="Gl"/>
        </w:rPr>
        <w:t>nci maddesi kapsamında değerlendirilir.</w:t>
      </w:r>
    </w:p>
    <w:p w:rsidR="00D73ED9" w:rsidRPr="00C735B7" w:rsidRDefault="00D73ED9" w:rsidP="00D73ED9">
      <w:pPr>
        <w:spacing w:before="60" w:after="60"/>
        <w:ind w:firstLine="709"/>
        <w:jc w:val="both"/>
        <w:rPr>
          <w:rStyle w:val="Gl"/>
          <w:b w:val="0"/>
        </w:rPr>
      </w:pPr>
      <w:r w:rsidRPr="00C735B7">
        <w:rPr>
          <w:rStyle w:val="Gl"/>
        </w:rPr>
        <w:t>Bu tutar, ihraç kaydıyla teslimin yapıldığı dönem KDV beyannamesinde “Diğer İade Hakkı Doğuran İşlemler” tablosunda 405 kod numaralı işlem türü satırı kullanılarak yılı içinde mahsuben iade konusu yapılabilir.</w:t>
      </w:r>
      <w:r>
        <w:rPr>
          <w:rStyle w:val="Gl"/>
        </w:rPr>
        <w:t xml:space="preserve"> </w:t>
      </w:r>
      <w:r w:rsidRPr="00C735B7">
        <w:rPr>
          <w:rStyle w:val="Gl"/>
        </w:rPr>
        <w:t>Bu tutarın izleyen yıl içinde nakden veya mahsuben iadesinin istenmesi halinde, iade talebinde bulunulan dönem KDV beyannamesinin  “Diğer İade Hakkı Doğuran İşlemler” tablosunda 439 kod numaralı işlem türü satırına kayıt yapılmalıdır.</w:t>
      </w:r>
      <w:r>
        <w:rPr>
          <w:rStyle w:val="Gl"/>
        </w:rPr>
        <w:t xml:space="preserve"> </w:t>
      </w:r>
      <w:r w:rsidRPr="00C735B7">
        <w:rPr>
          <w:rStyle w:val="Gl"/>
        </w:rPr>
        <w:t xml:space="preserve">İade Tebliğin </w:t>
      </w:r>
      <w:r w:rsidRPr="00C410A9">
        <w:rPr>
          <w:rStyle w:val="Gl"/>
        </w:rPr>
        <w:t>(III/B-3)</w:t>
      </w:r>
      <w:r w:rsidRPr="00C735B7">
        <w:rPr>
          <w:rStyle w:val="Gl"/>
        </w:rPr>
        <w:t xml:space="preserve"> bölümdeki açıklamalara göre gerçekleştirilir.</w:t>
      </w:r>
    </w:p>
    <w:p w:rsidR="00D73ED9" w:rsidRPr="00C735B7" w:rsidRDefault="00D73ED9" w:rsidP="00D73ED9">
      <w:pPr>
        <w:spacing w:before="60" w:after="60"/>
        <w:ind w:firstLine="709"/>
        <w:jc w:val="both"/>
        <w:rPr>
          <w:rStyle w:val="Gl"/>
          <w:b w:val="0"/>
        </w:rPr>
      </w:pPr>
      <w:r w:rsidRPr="00C735B7">
        <w:rPr>
          <w:rStyle w:val="Gl"/>
        </w:rPr>
        <w:t xml:space="preserve">Yukarıda belirtilen açıklamalar çerçevesinde beyan edilen ihraç kaydıyla teslimlerden kaynaklanan iade tutarları (yüklenilen vergi farkına ilişkin tutar hariç), bu </w:t>
      </w:r>
      <w:r w:rsidRPr="008A63B9">
        <w:t>Tebliğin (IV/A)</w:t>
      </w:r>
      <w:r w:rsidRPr="00C735B7">
        <w:t xml:space="preserve"> bölümünde </w:t>
      </w:r>
      <w:r w:rsidRPr="00C735B7">
        <w:rPr>
          <w:rStyle w:val="Gl"/>
        </w:rPr>
        <w:t>belirtilen usul çerçevesinde mükelleflere iade edilir.</w:t>
      </w:r>
    </w:p>
    <w:p w:rsidR="00D73ED9" w:rsidRPr="00C735B7" w:rsidRDefault="00D73ED9" w:rsidP="00D73ED9">
      <w:pPr>
        <w:spacing w:before="60" w:after="60"/>
        <w:ind w:firstLine="709"/>
        <w:jc w:val="both"/>
      </w:pPr>
      <w:r w:rsidRPr="00C735B7">
        <w:lastRenderedPageBreak/>
        <w:t xml:space="preserve">Mükellefler ihraç kaydıyla teslimlerden doğan iadeleri için ihracatın gerçekleştiği dönemde </w:t>
      </w:r>
      <w:r w:rsidRPr="009A3C26">
        <w:t>standart</w:t>
      </w:r>
      <w:r>
        <w:t xml:space="preserve"> </w:t>
      </w:r>
      <w:r w:rsidRPr="00C735B7">
        <w:t xml:space="preserve">iade talep dilekçesi ve gerekli belgelerle birlikte vergi dairesine başvurur, yapılacak değerlendirmeden sonra iade talepleri bu dönem beyannamesi dışında gerçekleştirilir. </w:t>
      </w:r>
    </w:p>
    <w:p w:rsidR="00D73ED9" w:rsidRPr="00C735B7" w:rsidRDefault="00D73ED9" w:rsidP="00D73ED9">
      <w:pPr>
        <w:spacing w:before="60" w:after="60"/>
        <w:ind w:firstLine="709"/>
        <w:jc w:val="both"/>
        <w:rPr>
          <w:i/>
        </w:rPr>
      </w:pPr>
      <w:r w:rsidRPr="00C735B7">
        <w:rPr>
          <w:b/>
          <w:bCs/>
          <w:i/>
        </w:rPr>
        <w:t>Örnek:</w:t>
      </w:r>
      <w:r w:rsidRPr="00C735B7">
        <w:rPr>
          <w:i/>
        </w:rPr>
        <w:t xml:space="preserve"> İmalatçı (A) </w:t>
      </w:r>
      <w:r>
        <w:rPr>
          <w:i/>
        </w:rPr>
        <w:t xml:space="preserve">25 Şubat 2013 tarihinde 100.000 </w:t>
      </w:r>
      <w:r w:rsidRPr="00C735B7">
        <w:rPr>
          <w:i/>
        </w:rPr>
        <w:t xml:space="preserve">TL tutarında ihraç kaydıyla teslim yapmış, bu teslim 24 Mart 2013 tarihine kadar verilmesi gereken beyannameye dahil edilmiş, beyannamedeki diğer bilgilere göre, </w:t>
      </w:r>
    </w:p>
    <w:p w:rsidR="00D73ED9" w:rsidRPr="00C735B7" w:rsidRDefault="00D73ED9" w:rsidP="00D73ED9">
      <w:pPr>
        <w:spacing w:before="60" w:after="60"/>
        <w:ind w:firstLine="709"/>
        <w:jc w:val="both"/>
        <w:rPr>
          <w:i/>
        </w:rPr>
      </w:pPr>
      <w:r w:rsidRPr="00C735B7">
        <w:rPr>
          <w:i/>
        </w:rPr>
        <w:t xml:space="preserve">-Tecil Edilebilir KDV: 18.000 TL </w:t>
      </w:r>
    </w:p>
    <w:p w:rsidR="00D73ED9" w:rsidRPr="00C735B7" w:rsidRDefault="00D73ED9" w:rsidP="00D73ED9">
      <w:pPr>
        <w:spacing w:before="60" w:after="60"/>
        <w:ind w:firstLine="709"/>
        <w:jc w:val="both"/>
        <w:rPr>
          <w:i/>
        </w:rPr>
      </w:pPr>
      <w:r w:rsidRPr="00C735B7">
        <w:rPr>
          <w:i/>
        </w:rPr>
        <w:t xml:space="preserve">-Tecil Edilecek KDV : 6.000 TL </w:t>
      </w:r>
    </w:p>
    <w:p w:rsidR="00D73ED9" w:rsidRPr="00C735B7" w:rsidRDefault="00D73ED9" w:rsidP="00D73ED9">
      <w:pPr>
        <w:spacing w:before="60" w:after="60"/>
        <w:ind w:firstLine="709"/>
        <w:jc w:val="both"/>
        <w:rPr>
          <w:i/>
        </w:rPr>
      </w:pPr>
      <w:r w:rsidRPr="00C735B7">
        <w:rPr>
          <w:i/>
        </w:rPr>
        <w:t>-İhracatın Gerçekleştiği Dönemde İade Edilecek Tecil Edilemeyen KDV: 12.000 TL</w:t>
      </w:r>
    </w:p>
    <w:p w:rsidR="00D73ED9" w:rsidRPr="00C735B7" w:rsidRDefault="00D73ED9" w:rsidP="00D73ED9">
      <w:pPr>
        <w:spacing w:before="60" w:after="60"/>
        <w:ind w:firstLine="709"/>
        <w:jc w:val="both"/>
        <w:rPr>
          <w:i/>
        </w:rPr>
      </w:pPr>
      <w:r w:rsidRPr="00C735B7">
        <w:rPr>
          <w:i/>
        </w:rPr>
        <w:t xml:space="preserve">olarak hesaplanmıştır. </w:t>
      </w:r>
    </w:p>
    <w:p w:rsidR="00D73ED9" w:rsidRPr="00C735B7" w:rsidRDefault="00D73ED9" w:rsidP="00D73ED9">
      <w:pPr>
        <w:spacing w:before="60" w:after="60"/>
        <w:ind w:firstLine="709"/>
        <w:jc w:val="both"/>
        <w:rPr>
          <w:i/>
        </w:rPr>
      </w:pPr>
      <w:r w:rsidRPr="00C735B7">
        <w:rPr>
          <w:i/>
        </w:rPr>
        <w:t>Söz konusu malın 25.000 TL tutarındaki kısmı 14 Mart 2013 tarihinde ihraç edilmiş ise tecil edilen 1</w:t>
      </w:r>
      <w:r>
        <w:rPr>
          <w:i/>
        </w:rPr>
        <w:t>.</w:t>
      </w:r>
      <w:r w:rsidRPr="00C735B7">
        <w:rPr>
          <w:i/>
        </w:rPr>
        <w:t xml:space="preserve">500 TL terkin edilir, iade talep dilekçesi ve gerekli belgelerle birlikte vergi dairesine başvurulmak suretiyle ihracatı gerçekleşen kısma isabet eden 3.000 TL'nin iadesi talep edilir. </w:t>
      </w:r>
    </w:p>
    <w:p w:rsidR="00D73ED9" w:rsidRPr="00C735B7" w:rsidRDefault="00D73ED9" w:rsidP="00D73ED9">
      <w:pPr>
        <w:tabs>
          <w:tab w:val="left" w:pos="1080"/>
        </w:tabs>
        <w:spacing w:before="60" w:after="60"/>
        <w:ind w:firstLine="709"/>
        <w:jc w:val="both"/>
        <w:rPr>
          <w:i/>
        </w:rPr>
      </w:pPr>
      <w:r w:rsidRPr="00C735B7">
        <w:rPr>
          <w:i/>
        </w:rPr>
        <w:t xml:space="preserve">İhraç kaydıyla teslim edilen malın geri kalan 75.000 TL tutarındaki kısmının 4 Nisan 2013 tarihinde ihraç edilmesi halinde bu kısma isabet eden </w:t>
      </w:r>
      <w:r w:rsidRPr="00C735B7">
        <w:rPr>
          <w:bCs/>
          <w:i/>
        </w:rPr>
        <w:t xml:space="preserve">tecil edilen 4500 TL’nin terkini ve </w:t>
      </w:r>
      <w:r w:rsidRPr="00C735B7">
        <w:rPr>
          <w:i/>
        </w:rPr>
        <w:t>9.000 TL'nin iadesi de yukarıda açıklandığı şekilde yapılır.</w:t>
      </w:r>
    </w:p>
    <w:p w:rsidR="00D73ED9" w:rsidRPr="00C735B7" w:rsidRDefault="00D73ED9" w:rsidP="00D73ED9">
      <w:pPr>
        <w:spacing w:before="60" w:after="60"/>
        <w:ind w:firstLine="709"/>
        <w:jc w:val="both"/>
        <w:rPr>
          <w:b/>
          <w:shd w:val="clear" w:color="auto" w:fill="FFFFFF"/>
        </w:rPr>
      </w:pPr>
      <w:r w:rsidRPr="00C735B7">
        <w:rPr>
          <w:b/>
          <w:shd w:val="clear" w:color="auto" w:fill="FFFFFF"/>
        </w:rPr>
        <w:t>8.13. İade</w:t>
      </w:r>
    </w:p>
    <w:p w:rsidR="00D73ED9" w:rsidRPr="00C735B7" w:rsidRDefault="00D73ED9" w:rsidP="00D73ED9">
      <w:pPr>
        <w:spacing w:before="60" w:after="60"/>
        <w:ind w:firstLine="709"/>
        <w:jc w:val="both"/>
      </w:pPr>
      <w:r w:rsidRPr="00C735B7">
        <w:t xml:space="preserve">İhraç kaydıyla teslimlerden kaynaklanan iade taleplerinde aşağıdaki belgeler aranır. </w:t>
      </w:r>
    </w:p>
    <w:p w:rsidR="00D73ED9" w:rsidRPr="00CA1E90" w:rsidRDefault="00D73ED9" w:rsidP="00D73ED9">
      <w:pPr>
        <w:spacing w:before="60" w:after="60"/>
        <w:ind w:firstLine="709"/>
        <w:jc w:val="both"/>
      </w:pPr>
      <w:r w:rsidRPr="00CA1E90">
        <w:t>- Standart iade talep dilekçesi</w:t>
      </w:r>
    </w:p>
    <w:p w:rsidR="00D73ED9" w:rsidRPr="00C735B7" w:rsidRDefault="00D73ED9" w:rsidP="00D73ED9">
      <w:pPr>
        <w:spacing w:before="60" w:after="60"/>
        <w:ind w:firstLine="709"/>
        <w:jc w:val="both"/>
      </w:pPr>
      <w:r w:rsidRPr="00C735B7">
        <w:t>- İlgili meslek odasına üyelik belgesinin noterce onaylı örneği (Belgede değişiklik olmadığı sürece bir defa verilmesi yeterlidir.)</w:t>
      </w:r>
    </w:p>
    <w:p w:rsidR="00D73ED9" w:rsidRPr="00C735B7" w:rsidRDefault="00D73ED9" w:rsidP="00D73ED9">
      <w:pPr>
        <w:tabs>
          <w:tab w:val="left" w:pos="567"/>
        </w:tabs>
        <w:spacing w:before="60" w:after="60"/>
        <w:ind w:firstLine="709"/>
        <w:jc w:val="both"/>
      </w:pPr>
      <w:r w:rsidRPr="00C735B7">
        <w:t>- İmalatçı belgesi (Belgede değişiklik olmadığı sürece bir defa verilmesi yeterlidir.).</w:t>
      </w:r>
    </w:p>
    <w:p w:rsidR="00D73ED9" w:rsidRPr="00C735B7" w:rsidRDefault="00D73ED9" w:rsidP="00D73ED9">
      <w:pPr>
        <w:spacing w:before="60" w:after="60"/>
        <w:ind w:firstLine="709"/>
        <w:jc w:val="both"/>
      </w:pPr>
      <w:r w:rsidRPr="00C735B7">
        <w:t xml:space="preserve">- İhraç kaydıyla teslim faturaları </w:t>
      </w:r>
      <w:r w:rsidRPr="009A3C26">
        <w:t>veya listesi</w:t>
      </w:r>
    </w:p>
    <w:p w:rsidR="00D73ED9" w:rsidRPr="00C735B7" w:rsidRDefault="00D73ED9" w:rsidP="00D73ED9">
      <w:pPr>
        <w:spacing w:before="60" w:after="60"/>
        <w:ind w:firstLine="709"/>
        <w:jc w:val="both"/>
      </w:pPr>
      <w:r w:rsidRPr="00C735B7">
        <w:t>- Gümrük beyannamesi</w:t>
      </w:r>
      <w:r w:rsidRPr="009A3C26">
        <w:t xml:space="preserve"> çıktısı</w:t>
      </w:r>
      <w:r>
        <w:t>veya listesi (s</w:t>
      </w:r>
      <w:r w:rsidRPr="00C735B7">
        <w:t>erbest bölge işlem formu veya özel fatura örneği)</w:t>
      </w:r>
    </w:p>
    <w:p w:rsidR="00D73ED9" w:rsidRPr="00C735B7" w:rsidRDefault="00D73ED9" w:rsidP="00D73ED9">
      <w:pPr>
        <w:spacing w:before="60" w:after="60"/>
        <w:ind w:firstLine="709"/>
        <w:jc w:val="both"/>
      </w:pPr>
      <w:r w:rsidRPr="00C735B7">
        <w:t>- İhraç kaydıyla teslim edilen malın ihraç edildiğine dair ihracatçı firmadan alınan onaylı yazı, (Bu yazıda; ihracata ilişkin gümrük beyannamesinin tarihi ve sayısının, belgeyi tal</w:t>
      </w:r>
      <w:r>
        <w:t>ep eden imalatçının adı, soyadı</w:t>
      </w:r>
      <w:r w:rsidRPr="00C735B7">
        <w:t xml:space="preserve"> veya unvanı, bağlı olduğu vergi dairesi ve vergi kimlik numarası, ihraç kayıtlı teslim edilen mala ilişkin fatura veya benzeri belgenin tarihi, numarası, malın cinsi, miktarı, bedeli, KDV oranı ve hesaplanan KDV tutarının gösterilmesi gerekmektedir.)</w:t>
      </w:r>
    </w:p>
    <w:p w:rsidR="00D73ED9" w:rsidRPr="00C735B7" w:rsidRDefault="00D73ED9" w:rsidP="00D73ED9">
      <w:pPr>
        <w:spacing w:before="60" w:after="60"/>
        <w:ind w:firstLine="709"/>
        <w:jc w:val="both"/>
      </w:pPr>
      <w:r w:rsidRPr="00C735B7">
        <w:t>- İhraç kayıtlı teslimin yapıldığı döneme ait indirilecek KDV listesi</w:t>
      </w:r>
    </w:p>
    <w:p w:rsidR="00D73ED9" w:rsidRPr="00CA1E90" w:rsidRDefault="00D73ED9" w:rsidP="00D73ED9">
      <w:pPr>
        <w:spacing w:before="60" w:after="60"/>
        <w:ind w:firstLine="709"/>
        <w:jc w:val="both"/>
        <w:rPr>
          <w:b/>
        </w:rPr>
      </w:pPr>
      <w:r w:rsidRPr="00CA1E90">
        <w:rPr>
          <w:b/>
        </w:rPr>
        <w:t>8.13.1. Mahsuben İade</w:t>
      </w:r>
    </w:p>
    <w:p w:rsidR="00D73ED9" w:rsidRPr="00C735B7" w:rsidRDefault="00D73ED9" w:rsidP="00D73ED9">
      <w:pPr>
        <w:spacing w:before="60" w:after="60"/>
        <w:ind w:firstLine="709"/>
        <w:jc w:val="both"/>
      </w:pPr>
      <w:r w:rsidRPr="00C735B7">
        <w:t>Mükelleflerin ihraç kaydıyla teslimlerinden kaynaklanan mahsuben iade talepleri</w:t>
      </w:r>
      <w:r>
        <w:t>,</w:t>
      </w:r>
      <w:r w:rsidRPr="00C735B7">
        <w:t xml:space="preserve"> yukarıdaki belgelerin ibraz edilmiş olması halinde miktarına bakılmaksızın </w:t>
      </w:r>
      <w:r>
        <w:t>vergi inceleme raporu</w:t>
      </w:r>
      <w:r w:rsidRPr="00C735B7">
        <w:t>, YMM raporu ve teminat aranmadan yerine getirilir.</w:t>
      </w:r>
    </w:p>
    <w:p w:rsidR="00D73ED9" w:rsidRPr="00CA1E90" w:rsidRDefault="00D73ED9" w:rsidP="00D73ED9">
      <w:pPr>
        <w:spacing w:before="60" w:after="60"/>
        <w:ind w:firstLine="709"/>
        <w:jc w:val="both"/>
        <w:rPr>
          <w:b/>
        </w:rPr>
      </w:pPr>
      <w:r w:rsidRPr="00CA1E90">
        <w:rPr>
          <w:b/>
        </w:rPr>
        <w:t>8.13.2. Nakden İade</w:t>
      </w:r>
    </w:p>
    <w:p w:rsidR="00D73ED9" w:rsidRPr="00C735B7" w:rsidRDefault="00D73ED9" w:rsidP="00D73ED9">
      <w:pPr>
        <w:spacing w:before="60" w:after="60"/>
        <w:ind w:firstLine="709"/>
        <w:jc w:val="both"/>
      </w:pPr>
      <w:r w:rsidRPr="00C735B7">
        <w:t>Mükelleflerin ihraç kaydıyla teslimlerinden kay</w:t>
      </w:r>
      <w:r>
        <w:t>naklanan ve 5.000 TL’</w:t>
      </w:r>
      <w:r w:rsidRPr="00C735B7">
        <w:t xml:space="preserve">yi aşmayan nakden iade talepleri </w:t>
      </w:r>
      <w:r>
        <w:t>vergi inceleme raporu</w:t>
      </w:r>
      <w:r w:rsidRPr="00C735B7">
        <w:t>, YMM raporu ve teminat aranmadan yerine get</w:t>
      </w:r>
      <w:r>
        <w:t>irilir. İade talebinin 5.000 TL’</w:t>
      </w:r>
      <w:r w:rsidRPr="00C735B7">
        <w:t>yi aşması halinde aşan kısmın iadesi</w:t>
      </w:r>
      <w:r>
        <w:t>,</w:t>
      </w:r>
      <w:r w:rsidRPr="00C735B7">
        <w:t xml:space="preserve"> vergi inceleme raporu veya YMM raporuna göre yerine getirilir. Teminat verilmesi halinde mükellefin iade talebi yerine getirilir ve teminat</w:t>
      </w:r>
      <w:r>
        <w:t>,</w:t>
      </w:r>
      <w:r w:rsidRPr="00C735B7">
        <w:t xml:space="preserve"> vergi inceleme raporu veya YMM raporu sonucuna göre çözülür. </w:t>
      </w:r>
    </w:p>
    <w:p w:rsidR="00D73ED9" w:rsidRPr="00C76E5D" w:rsidRDefault="00D73ED9" w:rsidP="00D73ED9">
      <w:pPr>
        <w:spacing w:before="60" w:after="60"/>
        <w:ind w:firstLine="708"/>
        <w:jc w:val="both"/>
        <w:rPr>
          <w:b/>
        </w:rPr>
      </w:pPr>
      <w:r>
        <w:rPr>
          <w:b/>
        </w:rPr>
        <w:t>9</w:t>
      </w:r>
      <w:r w:rsidRPr="00C76E5D">
        <w:rPr>
          <w:b/>
        </w:rPr>
        <w:t xml:space="preserve">. </w:t>
      </w:r>
      <w:r>
        <w:rPr>
          <w:b/>
        </w:rPr>
        <w:t>Dahilde İşleme v</w:t>
      </w:r>
      <w:r w:rsidRPr="00C76E5D">
        <w:rPr>
          <w:b/>
        </w:rPr>
        <w:t>e Geçici Kabul Rejimleri Kapsamında İhraç Edilecek Malların Üretiminde Kullanılan Girdilerin Temininde Tecil-Terkin Uygulaması</w:t>
      </w:r>
    </w:p>
    <w:p w:rsidR="00D73ED9" w:rsidRPr="00C76E5D" w:rsidRDefault="00D73ED9" w:rsidP="00D73ED9">
      <w:pPr>
        <w:spacing w:before="60" w:after="60"/>
        <w:ind w:firstLine="709"/>
        <w:jc w:val="both"/>
        <w:rPr>
          <w:b/>
        </w:rPr>
      </w:pPr>
      <w:r>
        <w:rPr>
          <w:b/>
        </w:rPr>
        <w:lastRenderedPageBreak/>
        <w:t>9</w:t>
      </w:r>
      <w:r w:rsidRPr="00C76E5D">
        <w:rPr>
          <w:b/>
        </w:rPr>
        <w:t>.1. Kapsam</w:t>
      </w:r>
    </w:p>
    <w:p w:rsidR="00D73ED9" w:rsidRPr="00C76E5D" w:rsidRDefault="00D73ED9" w:rsidP="00D73ED9">
      <w:pPr>
        <w:spacing w:before="60" w:after="60"/>
        <w:ind w:firstLine="709"/>
        <w:jc w:val="both"/>
        <w:rPr>
          <w:b/>
        </w:rPr>
      </w:pPr>
      <w:r w:rsidRPr="00C76E5D">
        <w:t xml:space="preserve">3065 sayılı Kanunun geçici 17 nci maddesi ile dahilde işleme rejimi kapsamında ihraç edilecek malların üretiminde kullanılacak maddelerin tesliminde bölgeler, sektörler veya mal grupları itibarıyla </w:t>
      </w:r>
      <w:r>
        <w:t>3065 sayılı K</w:t>
      </w:r>
      <w:r w:rsidRPr="00C76E5D">
        <w:t xml:space="preserve">anunun </w:t>
      </w:r>
      <w:r>
        <w:t>(11/1-c)</w:t>
      </w:r>
      <w:r w:rsidRPr="00C76E5D">
        <w:t xml:space="preserve"> maddesi hükmüne göre işlem yaptırma konusunda Bakanlar Kuruluna yetki verilmiştir. </w:t>
      </w:r>
    </w:p>
    <w:p w:rsidR="00D73ED9" w:rsidRPr="00C76E5D" w:rsidRDefault="00D73ED9" w:rsidP="00D73ED9">
      <w:pPr>
        <w:spacing w:before="60" w:after="60"/>
        <w:ind w:firstLine="709"/>
        <w:jc w:val="both"/>
      </w:pPr>
      <w:r w:rsidRPr="00C76E5D">
        <w:t>Söz konusu yetkiye dayanılarak yayımlanan 16/4/2001 tarih ve 2001/2325 sayılı Bakanlar Kurulu Kararıyla dahilde işleme izin belgesi kapsamında ihraç edilecek ürünlerin imalinde kullanılacak maddelerin dahilde işleme izin belgesine sahip mükelleflere tesliminde sektörel ayrım yap</w:t>
      </w:r>
      <w:r>
        <w:t>ılmaksızın 3065 sayılı Kanunun (11/1-c)</w:t>
      </w:r>
      <w:r w:rsidRPr="00C76E5D">
        <w:t xml:space="preserve"> maddesinde düzenlenen tecil-terkin kapsamında işlem yapılabileceği karara bağlanmıştır. </w:t>
      </w:r>
    </w:p>
    <w:p w:rsidR="00D73ED9" w:rsidRPr="00C76E5D" w:rsidRDefault="00D73ED9" w:rsidP="00D73ED9">
      <w:pPr>
        <w:spacing w:before="60" w:after="60"/>
        <w:ind w:firstLine="709"/>
        <w:jc w:val="both"/>
      </w:pPr>
      <w:r w:rsidRPr="00C76E5D">
        <w:t xml:space="preserve">3065 sayılı Kanunun geçici 17 nci maddesinin uygulanmasında ihracat süresi olarak 3065 sayılı Kanunun </w:t>
      </w:r>
      <w:r>
        <w:t>(11/1-c)</w:t>
      </w:r>
      <w:r w:rsidRPr="00C76E5D">
        <w:t xml:space="preserve"> maddesindeki üç aylık süre yerine dahilde işleme izin belgesinde öngörülen süreler esas alınır. </w:t>
      </w:r>
    </w:p>
    <w:p w:rsidR="00D73ED9" w:rsidRPr="00C76E5D" w:rsidRDefault="00D73ED9" w:rsidP="00D73ED9">
      <w:pPr>
        <w:spacing w:before="60" w:after="60"/>
        <w:ind w:firstLine="709"/>
        <w:jc w:val="both"/>
      </w:pPr>
      <w:r w:rsidRPr="00C76E5D">
        <w:t>Dahilde işleme rejimi kapsamında ihracatın şartlara uygun olarak gerçekleştirilmemesi halinde zamanında alınmayan vergi, vergi ziyaı cezası uygulanarak gecikme faizi ile birlikte alıcıdan tahsil edilir.</w:t>
      </w:r>
    </w:p>
    <w:p w:rsidR="00D73ED9" w:rsidRPr="00020F49" w:rsidRDefault="00D73ED9" w:rsidP="00D73ED9">
      <w:pPr>
        <w:spacing w:before="60" w:after="60"/>
        <w:ind w:firstLine="709"/>
        <w:jc w:val="both"/>
      </w:pPr>
      <w:r w:rsidRPr="00020F49">
        <w:t>Dahilde işleme izin belgesi (DİİB) sahibi mükelleflerin, 3065 sayılı Kanunun geçici 17 nci maddesi kapsamında temin ettiği malları kullanarak ürettiği malların DİİB sahibi alıcılara 3065 sayılı Kanunun geçici 17 nci maddesi kapsamında teslimi mümkündür. Ancak, bu kapsamda teslim edilen malların diğer DİİB’nin girdisi mahiyetinde olması ve her bir DİİB’nin dahilde işleme mevzuatına uygun olarak kapatılması gerekir.</w:t>
      </w:r>
    </w:p>
    <w:p w:rsidR="00D73ED9" w:rsidRPr="00020F49" w:rsidRDefault="00D73ED9" w:rsidP="00D73ED9">
      <w:pPr>
        <w:spacing w:before="60" w:after="60"/>
        <w:ind w:firstLine="709"/>
        <w:jc w:val="both"/>
      </w:pPr>
      <w:r w:rsidRPr="00020F49">
        <w:t xml:space="preserve">Öte yandan, 3065 sayılı Kanunun geçici 17 nci maddesi kapsamında teslimde bulunan DİİB sahibi mükellefin iadesini talep edeceği KDV tutarı, ihraç kaydıyla teslim nedeniyle hesaplayıp tahsil etmediği KDV tutarından, bu malların üretimi için 3065 sayılı Kanunun geçici 17 nci maddesi kapsamında temin ettiği mallar nedeniyle ödemediği KDV tutarı düşüldükten sonra kalan tutardan fazla olamaz.Ayrıca bu </w:t>
      </w:r>
      <w:r>
        <w:t xml:space="preserve">kapsamda yapılan işlemlerde, imal edilen mallar </w:t>
      </w:r>
      <w:r w:rsidRPr="00020F49">
        <w:t>ihraç edilmeden herhangi bir iade işlemi yapılamaz.</w:t>
      </w:r>
    </w:p>
    <w:p w:rsidR="00D73ED9" w:rsidRPr="00C76E5D" w:rsidRDefault="00D73ED9" w:rsidP="00D73ED9">
      <w:pPr>
        <w:pStyle w:val="ListeParagraf"/>
        <w:tabs>
          <w:tab w:val="left" w:pos="851"/>
        </w:tabs>
        <w:spacing w:before="60" w:after="60"/>
        <w:ind w:firstLine="709"/>
        <w:jc w:val="both"/>
        <w:rPr>
          <w:b/>
          <w:bCs/>
          <w:sz w:val="22"/>
          <w:szCs w:val="22"/>
        </w:rPr>
      </w:pPr>
      <w:r>
        <w:rPr>
          <w:b/>
          <w:bCs/>
          <w:sz w:val="22"/>
          <w:szCs w:val="22"/>
        </w:rPr>
        <w:t>9</w:t>
      </w:r>
      <w:r w:rsidRPr="00C76E5D">
        <w:rPr>
          <w:b/>
          <w:bCs/>
          <w:sz w:val="22"/>
          <w:szCs w:val="22"/>
        </w:rPr>
        <w:t>.2. Uygulamadan Yararlanacak Mükellefler</w:t>
      </w:r>
    </w:p>
    <w:p w:rsidR="00D73ED9" w:rsidRPr="00C76E5D" w:rsidRDefault="00D73ED9" w:rsidP="00D73ED9">
      <w:pPr>
        <w:spacing w:before="60" w:after="60"/>
        <w:ind w:firstLine="709"/>
        <w:jc w:val="both"/>
      </w:pPr>
      <w:r w:rsidRPr="00C76E5D">
        <w:t xml:space="preserve">3065 sayılı Kanunun geçici 17 nci maddesi kapsamındaki teslimlerde, tecil-terkin kapsamında işlem yapılabilmesi için alıcıların; </w:t>
      </w:r>
    </w:p>
    <w:p w:rsidR="00D73ED9" w:rsidRPr="00C76E5D" w:rsidRDefault="00D73ED9" w:rsidP="00D73ED9">
      <w:pPr>
        <w:spacing w:before="60" w:after="60"/>
        <w:ind w:firstLine="709"/>
        <w:jc w:val="both"/>
      </w:pPr>
      <w:r w:rsidRPr="00C76E5D">
        <w:t>- KDV mükellefi olmaları (</w:t>
      </w:r>
      <w:r>
        <w:t>y</w:t>
      </w:r>
      <w:r w:rsidRPr="00C76E5D">
        <w:t xml:space="preserve">alnızca sorumlu sıfatıyla KDV mükellefiyeti bulunanlar hariç), </w:t>
      </w:r>
    </w:p>
    <w:p w:rsidR="00D73ED9" w:rsidRPr="00C76E5D" w:rsidRDefault="00D73ED9" w:rsidP="00D73ED9">
      <w:pPr>
        <w:spacing w:before="60" w:after="60"/>
        <w:ind w:firstLine="709"/>
        <w:jc w:val="both"/>
      </w:pPr>
      <w:r w:rsidRPr="00C76E5D">
        <w:t xml:space="preserve">- 17/1/2005 tarihli ve </w:t>
      </w:r>
      <w:r w:rsidRPr="00C76E5D">
        <w:rPr>
          <w:bCs/>
        </w:rPr>
        <w:t>2005/8391</w:t>
      </w:r>
      <w:r w:rsidRPr="00C76E5D">
        <w:t xml:space="preserve"> sayılı Bakanlar Kurulu Kararı</w:t>
      </w:r>
      <w:r w:rsidRPr="00C76E5D">
        <w:rPr>
          <w:rStyle w:val="DipnotBavurusu"/>
        </w:rPr>
        <w:footnoteReference w:id="17"/>
      </w:r>
      <w:r w:rsidRPr="00C76E5D">
        <w:t xml:space="preserve"> ile yürürlüğe konulan Dahilde İşleme Rejimi Kararı ile bu Karara ilişkin Tebliğlere uygun "Dahilde İşleme İzin Belgesi" ne (DİİB) sahip bulunmaları,</w:t>
      </w:r>
    </w:p>
    <w:p w:rsidR="00D73ED9" w:rsidRPr="00C76E5D" w:rsidRDefault="00D73ED9" w:rsidP="00D73ED9">
      <w:pPr>
        <w:spacing w:before="60" w:after="60"/>
        <w:ind w:firstLine="709"/>
        <w:jc w:val="both"/>
      </w:pPr>
      <w:r w:rsidRPr="00C76E5D">
        <w:t>gerekmektedir.</w:t>
      </w:r>
    </w:p>
    <w:p w:rsidR="00D73ED9" w:rsidRPr="00C76E5D" w:rsidRDefault="00D73ED9" w:rsidP="00D73ED9">
      <w:pPr>
        <w:spacing w:before="60" w:after="60"/>
        <w:ind w:firstLine="709"/>
        <w:jc w:val="both"/>
      </w:pPr>
      <w:r w:rsidRPr="00C76E5D">
        <w:t>Dahilde işleme rejimi kapsamında belge almış alıcıların 3065 sayılı Kanunun geçici 17 nci maddesi kapsamında KDV ödemeksizin mal alımı yapmaları için ayrıca “imalatçı” vasfını haiz olmaları gerekmez.</w:t>
      </w:r>
    </w:p>
    <w:p w:rsidR="00D73ED9" w:rsidRPr="00C76E5D" w:rsidRDefault="00D73ED9" w:rsidP="00D73ED9">
      <w:pPr>
        <w:pStyle w:val="ListeParagraf"/>
        <w:tabs>
          <w:tab w:val="left" w:pos="993"/>
        </w:tabs>
        <w:spacing w:before="60" w:after="60"/>
        <w:ind w:firstLine="709"/>
        <w:jc w:val="both"/>
        <w:rPr>
          <w:b/>
          <w:sz w:val="22"/>
          <w:szCs w:val="22"/>
        </w:rPr>
      </w:pPr>
      <w:r>
        <w:rPr>
          <w:b/>
          <w:sz w:val="22"/>
          <w:szCs w:val="22"/>
        </w:rPr>
        <w:t>9</w:t>
      </w:r>
      <w:r w:rsidRPr="00C76E5D">
        <w:rPr>
          <w:b/>
          <w:sz w:val="22"/>
          <w:szCs w:val="22"/>
        </w:rPr>
        <w:t>.3. Uygulama Kapsamında Teslimde Bulunabilecek Satıcılar</w:t>
      </w:r>
    </w:p>
    <w:p w:rsidR="00D73ED9" w:rsidRPr="00C76E5D" w:rsidRDefault="00D73ED9" w:rsidP="00D73ED9">
      <w:pPr>
        <w:spacing w:before="60" w:after="60"/>
        <w:ind w:firstLine="709"/>
        <w:jc w:val="both"/>
      </w:pPr>
      <w:r w:rsidRPr="00C76E5D">
        <w:lastRenderedPageBreak/>
        <w:t xml:space="preserve">DİİB sahibi mükelleflere belge kapsamındaki hammadde ve yardımcı madde niteliğindeki malların tecil-terkin sistemi çerçevesinde teslimi ihtiyaridir. </w:t>
      </w:r>
    </w:p>
    <w:p w:rsidR="00D73ED9" w:rsidRPr="00C76E5D" w:rsidRDefault="00D73ED9" w:rsidP="00D73ED9">
      <w:pPr>
        <w:spacing w:before="60" w:after="60"/>
        <w:ind w:firstLine="709"/>
        <w:jc w:val="both"/>
      </w:pPr>
      <w:r w:rsidRPr="00C76E5D">
        <w:t>DİİB sahibi mükelleflere, dahilde işleme rejimi kapsamında ihraç edilecek ürünlerin imalinde kullanılacak maddeleri teslim edecek satıcıların KDV mükellefi olmaları yeterli olup, ayrıca imalatçı olmaları şartı aranmaz.</w:t>
      </w:r>
    </w:p>
    <w:p w:rsidR="00D73ED9" w:rsidRPr="00C76E5D" w:rsidRDefault="00D73ED9" w:rsidP="00D73ED9">
      <w:pPr>
        <w:pStyle w:val="ListeParagraf"/>
        <w:tabs>
          <w:tab w:val="left" w:pos="993"/>
        </w:tabs>
        <w:spacing w:before="60" w:after="60"/>
        <w:ind w:firstLine="709"/>
        <w:jc w:val="both"/>
        <w:rPr>
          <w:b/>
          <w:sz w:val="22"/>
          <w:szCs w:val="22"/>
        </w:rPr>
      </w:pPr>
      <w:r>
        <w:rPr>
          <w:b/>
          <w:sz w:val="22"/>
          <w:szCs w:val="22"/>
        </w:rPr>
        <w:t>9</w:t>
      </w:r>
      <w:r w:rsidRPr="00C76E5D">
        <w:rPr>
          <w:b/>
          <w:sz w:val="22"/>
          <w:szCs w:val="22"/>
        </w:rPr>
        <w:t>.4. Uygulama Kapsamında Teslim Edilebilecek Mallar</w:t>
      </w:r>
    </w:p>
    <w:p w:rsidR="00D73ED9" w:rsidRPr="00C76E5D" w:rsidRDefault="00D73ED9" w:rsidP="00D73ED9">
      <w:pPr>
        <w:spacing w:before="60" w:after="60"/>
        <w:ind w:firstLine="709"/>
        <w:jc w:val="both"/>
      </w:pPr>
      <w:r w:rsidRPr="00C76E5D">
        <w:t xml:space="preserve">DİİB sahibi mükellefler, bu belgede yer alan maddeleri, 3065 sayılı Kanunun geçici 17 nci maddesinde hükme bağlanan tecil-terkin sisteminden yararlanarak teslim alabilirler. </w:t>
      </w:r>
    </w:p>
    <w:p w:rsidR="00D73ED9" w:rsidRPr="00C76E5D" w:rsidRDefault="00D73ED9" w:rsidP="00D73ED9">
      <w:pPr>
        <w:spacing w:before="60" w:after="60"/>
        <w:ind w:firstLine="709"/>
        <w:jc w:val="both"/>
      </w:pPr>
      <w:r w:rsidRPr="00C76E5D">
        <w:t xml:space="preserve">3065 sayılı Kanunun geçici 17 nci maddesi kapsamındaki teslimler nedeniyle düzenlenecek faturalarda, her bir mal türüne ilişkin KDV hariç bedelin 2.500 TL’yi (tekstil-konfeksiyon sektöründe pamuk, yün, iplik ve kumaş dışındaki mallarda 500 TL) aşması zorunludur. Belge kapsamında teslim edilen birden fazla mal türünün aynı faturada gösterilmesi durumunda bu sınırlar her bir mal türü için ayrı ayrı aranır. </w:t>
      </w:r>
    </w:p>
    <w:p w:rsidR="00D73ED9" w:rsidRPr="00C76E5D" w:rsidRDefault="00D73ED9" w:rsidP="00D73ED9">
      <w:pPr>
        <w:spacing w:before="60" w:after="60"/>
        <w:ind w:firstLine="709"/>
        <w:jc w:val="both"/>
      </w:pPr>
      <w:r w:rsidRPr="00C76E5D">
        <w:t xml:space="preserve">Fonksiyonel olarak ve ticari açıdan bütünlük arz eden malların faturada ayrı ayrı gösterilmesi halinde yukarıda belirtilen rakamsal tutarların hesaplanmasında bütünlük arz eden söz konusu mallara ait toplam tutar dikkate alınır. </w:t>
      </w:r>
    </w:p>
    <w:p w:rsidR="00D73ED9" w:rsidRPr="00C76E5D" w:rsidRDefault="00D73ED9" w:rsidP="00D73ED9">
      <w:pPr>
        <w:spacing w:before="60" w:after="60"/>
        <w:ind w:firstLine="709"/>
        <w:jc w:val="both"/>
        <w:rPr>
          <w:i/>
        </w:rPr>
      </w:pPr>
      <w:r w:rsidRPr="00C76E5D">
        <w:rPr>
          <w:b/>
          <w:i/>
        </w:rPr>
        <w:t>Örnek 1:</w:t>
      </w:r>
      <w:r w:rsidRPr="00C76E5D">
        <w:rPr>
          <w:i/>
        </w:rPr>
        <w:t>Şişe bedeli ile kapak bedelinin aynı faturada ayrı ayrı gösterilmesi durumunda şişe ve kapak bedelinin KDV hariç toplam tutarı 2.500 TL’yi aşıyorsa tecil-terkin uygulaması kapsamında işlem yapılır.</w:t>
      </w:r>
    </w:p>
    <w:p w:rsidR="00D73ED9" w:rsidRPr="00C76E5D" w:rsidRDefault="00D73ED9" w:rsidP="00D73ED9">
      <w:pPr>
        <w:spacing w:before="60" w:after="60"/>
        <w:ind w:firstLine="709"/>
        <w:jc w:val="both"/>
      </w:pPr>
      <w:r w:rsidRPr="00C76E5D">
        <w:t>Aynı malın tekstil-konfeksiyon sektörü ile birlikte diğer sektörlerde de kullanılıyor olması halinde, söz konusu tutarlar ayrı ayrı dikkate alınır.</w:t>
      </w:r>
    </w:p>
    <w:p w:rsidR="00D73ED9" w:rsidRPr="00C76E5D" w:rsidRDefault="00D73ED9" w:rsidP="00D73ED9">
      <w:pPr>
        <w:spacing w:before="60" w:after="60"/>
        <w:ind w:firstLine="709"/>
        <w:jc w:val="both"/>
        <w:rPr>
          <w:i/>
        </w:rPr>
      </w:pPr>
      <w:r w:rsidRPr="00C76E5D">
        <w:rPr>
          <w:b/>
          <w:i/>
        </w:rPr>
        <w:t>Örnek 2:</w:t>
      </w:r>
      <w:r w:rsidRPr="00C76E5D">
        <w:rPr>
          <w:i/>
        </w:rPr>
        <w:t xml:space="preserve"> Hem sağlık sektöründe hem de tekstil-konfeksiyon sektöründe girdi olarak kullanılan poliol ve izosiyanat gibi poliüretan türevlerinin, sağlık sektöründe faaliyet gösteren DİİB sahibi firmalara tesliminde 2.500 TL, tekstil-konfeksiyon sektöründe faaliyet gösteren DİİB sahibi firmalara tesliminde 500 TL alt limit geçerlidir.</w:t>
      </w:r>
    </w:p>
    <w:p w:rsidR="00D73ED9" w:rsidRPr="00C76E5D" w:rsidRDefault="00D73ED9" w:rsidP="00D73ED9">
      <w:pPr>
        <w:spacing w:before="60" w:after="60"/>
        <w:ind w:firstLine="709"/>
        <w:jc w:val="both"/>
      </w:pPr>
      <w:r w:rsidRPr="00C76E5D">
        <w:t>Satın alınan malların bozuklu</w:t>
      </w:r>
      <w:r>
        <w:t>k, istenilen nitelikte olmama v</w:t>
      </w:r>
      <w:r w:rsidRPr="00C76E5D">
        <w:t>b. nedenlerle satıcıya iade edilmesi sonucu teslim bedelinin yukarıda belirtilen limitlerin altına düşmesi halinde, söz konusu satış işlemine ilişkin olarak düzenlenen ilk faturanın yukarıda belirtilen limitlerin üzerinde olması kaydıyla, belge sahiplerine ihraç kaydıyla teslimlerle ilgili olarak tecil-terkin sistemi kapsamında işlem yapılmaya devam edilir.</w:t>
      </w:r>
    </w:p>
    <w:p w:rsidR="00D73ED9" w:rsidRPr="00C76E5D" w:rsidRDefault="00D73ED9" w:rsidP="00D73ED9">
      <w:pPr>
        <w:spacing w:before="60" w:after="60"/>
        <w:ind w:firstLine="709"/>
        <w:jc w:val="both"/>
      </w:pPr>
      <w:r w:rsidRPr="00C76E5D">
        <w:t>Dahilde işleme rejimi kapsamında alınan maddelerin, işlendikten sonra elde edilen mamul mal içerisinde ihraç edilmesi esastır. Önceden satın alınan maddeler kullanılmak suretiyle vücuda getirilen ve söz konusu rejim kapsamında ihraç edilen malların bünyesine giren maddelerin (eş değer eşya) belge kapsamında olsa dahi sonradan belge sahiplerine tesliminde veya ithalinde KDV tahsil edilmeksizin işlem yapılması mümkündür.  Ancak bu uygulama kapsamında DİİB sahibi mükellefin veya ihracatçının iade talebi DİİB kapatılmadan yerine getirilmez.</w:t>
      </w:r>
    </w:p>
    <w:p w:rsidR="00D73ED9" w:rsidRPr="00C76E5D" w:rsidRDefault="00D73ED9" w:rsidP="00D73ED9">
      <w:pPr>
        <w:spacing w:before="60" w:after="60"/>
        <w:ind w:firstLine="709"/>
        <w:jc w:val="both"/>
      </w:pPr>
      <w:r w:rsidRPr="00C76E5D">
        <w:t>DİİB’de belirtilen miktardan fazla maddenin bu Tebliğle belirlenen tecil-terkin uygulaması kapsamında satın alınması mümkün değildir.</w:t>
      </w:r>
    </w:p>
    <w:p w:rsidR="00D73ED9" w:rsidRPr="00C76E5D" w:rsidRDefault="00D73ED9" w:rsidP="00D73ED9">
      <w:pPr>
        <w:spacing w:before="60" w:after="60"/>
        <w:ind w:firstLine="709"/>
        <w:jc w:val="both"/>
      </w:pPr>
      <w:r w:rsidRPr="00C76E5D">
        <w:t>Ayrıca, tecil-terkin uygulaması mal teslimleri bakımından geçerli olup, hizmet ifaları bu kapsama girmez.</w:t>
      </w:r>
    </w:p>
    <w:p w:rsidR="00D73ED9" w:rsidRPr="00C76E5D" w:rsidRDefault="00D73ED9" w:rsidP="00D73ED9">
      <w:pPr>
        <w:spacing w:before="60" w:after="60"/>
        <w:ind w:firstLine="709"/>
        <w:jc w:val="both"/>
        <w:rPr>
          <w:b/>
        </w:rPr>
      </w:pPr>
      <w:r>
        <w:rPr>
          <w:b/>
        </w:rPr>
        <w:t>9</w:t>
      </w:r>
      <w:r w:rsidRPr="00C76E5D">
        <w:rPr>
          <w:b/>
        </w:rPr>
        <w:t>.5. Tecil-Terkin Uygulaması</w:t>
      </w:r>
    </w:p>
    <w:p w:rsidR="00D73ED9" w:rsidRPr="00C76E5D" w:rsidRDefault="00D73ED9" w:rsidP="00D73ED9">
      <w:pPr>
        <w:spacing w:before="60" w:after="60"/>
        <w:ind w:firstLine="709"/>
        <w:jc w:val="both"/>
        <w:rPr>
          <w:strike/>
        </w:rPr>
      </w:pPr>
      <w:r w:rsidRPr="00C76E5D">
        <w:lastRenderedPageBreak/>
        <w:t>DİİB’de yer alan malların alımlarında tecil-terkin sistemi kapsamında işlem yapılmasını isteyen mükellefler, DİİB’i satıcılara ibraz ederek, hesaplanan KDV’nin kendilerinden tahsil edilmemesini talep ederler.</w:t>
      </w:r>
    </w:p>
    <w:p w:rsidR="00D73ED9" w:rsidRPr="00C76E5D" w:rsidRDefault="00D73ED9" w:rsidP="00D73ED9">
      <w:pPr>
        <w:spacing w:before="60" w:after="60"/>
        <w:ind w:firstLine="709"/>
        <w:jc w:val="both"/>
      </w:pPr>
      <w:r w:rsidRPr="00C76E5D">
        <w:t>3065 sayılı Kanunun geçici 17 nci maddesi kapsamında işlem yapan satıcılar, öncelikle talep edilen malın, belgedeki cins ve miktara uygun olup olmadığını, daha önce ithal edilen ve/veya satın alınan miktarları da göz önüne alarak belirler ve düzenleyeceği faturada toplam bede</w:t>
      </w:r>
      <w:r>
        <w:t>l üzerinden KDV hesaplar, ancak</w:t>
      </w:r>
      <w:r w:rsidRPr="00C76E5D">
        <w:t xml:space="preserve"> alıcıdan tahsil etmez.</w:t>
      </w:r>
    </w:p>
    <w:p w:rsidR="00D73ED9" w:rsidRPr="00C76E5D" w:rsidRDefault="00D73ED9" w:rsidP="00D73ED9">
      <w:pPr>
        <w:spacing w:before="60" w:after="60"/>
        <w:ind w:firstLine="709"/>
        <w:jc w:val="both"/>
      </w:pPr>
      <w:r w:rsidRPr="00C76E5D">
        <w:t>Satıcılar, DİİB’e istinaden yaptıkları teslimlerde, söz konusu belgenin "İthal Edilen Maddelerle İlgili Bilgiler" bölümünü bu kapsamdaki teslimlerine uygun şekilde doldurarak imzalar ve kaşelerler.</w:t>
      </w:r>
    </w:p>
    <w:p w:rsidR="00D73ED9" w:rsidRPr="00C76E5D" w:rsidRDefault="00D73ED9" w:rsidP="00D73ED9">
      <w:pPr>
        <w:spacing w:before="60" w:after="60"/>
        <w:ind w:firstLine="709"/>
        <w:jc w:val="both"/>
      </w:pPr>
      <w:r w:rsidRPr="00C76E5D">
        <w:t>Bu şekilde şerh düşülen belgelerin bir fotokopisi, belge sahibi tarafından imza ve kaşe tatbik edilmek suretiyle onaylanır ve satıcıya verilir.</w:t>
      </w:r>
    </w:p>
    <w:p w:rsidR="00D73ED9" w:rsidRPr="00C76E5D" w:rsidRDefault="00D73ED9" w:rsidP="00D73ED9">
      <w:pPr>
        <w:spacing w:before="60" w:after="60"/>
        <w:ind w:firstLine="709"/>
        <w:jc w:val="both"/>
      </w:pPr>
      <w:r w:rsidRPr="00C76E5D">
        <w:t xml:space="preserve">Tecil-terkin uygulaması kapsamında teslim edilen mallar için düzenlenen faturaya; </w:t>
      </w:r>
      <w:r w:rsidRPr="00C76E5D">
        <w:rPr>
          <w:i/>
        </w:rPr>
        <w:t>"3065 sayılı KDV Kanununun Geçici 17 nci maddesi hükmü gereğince KDV tahsil edilmemiştir."</w:t>
      </w:r>
      <w:r w:rsidRPr="00C76E5D">
        <w:t xml:space="preserve"> ibaresi yazılır. </w:t>
      </w:r>
    </w:p>
    <w:p w:rsidR="00D73ED9" w:rsidRPr="00C76E5D" w:rsidRDefault="00D73ED9" w:rsidP="00D73ED9">
      <w:pPr>
        <w:spacing w:before="60" w:after="60"/>
        <w:ind w:firstLine="709"/>
        <w:jc w:val="both"/>
      </w:pPr>
      <w:r w:rsidRPr="00C76E5D">
        <w:t>Kapsama giren ve girmeyen teslimlerin birlikte yapılması halinde, tecil-terkin uygulanabilecek ve uygulanamayacak olan mallar için ayrı ayrı fatura düzenlenir.</w:t>
      </w:r>
    </w:p>
    <w:p w:rsidR="00D73ED9" w:rsidRPr="00C76E5D" w:rsidRDefault="00D73ED9" w:rsidP="00D73ED9">
      <w:pPr>
        <w:spacing w:before="60" w:after="60"/>
        <w:ind w:firstLine="709"/>
        <w:jc w:val="both"/>
      </w:pPr>
      <w:r w:rsidRPr="00C76E5D">
        <w:t>3065 sayılı Kanunun geçici 17 nci maddesi kapsamında mal teslim eden satıcıların tecil edilecek ve</w:t>
      </w:r>
      <w:r>
        <w:t>rgilerinin hesabı Tebliğin (II</w:t>
      </w:r>
      <w:r w:rsidRPr="00C76E5D">
        <w:t>/A-8.5.) bölümünde yer alan açıklamalara göre yapılır.</w:t>
      </w:r>
    </w:p>
    <w:p w:rsidR="00D73ED9" w:rsidRPr="00C76E5D" w:rsidRDefault="00D73ED9" w:rsidP="00D73ED9">
      <w:pPr>
        <w:spacing w:before="60" w:after="60"/>
        <w:ind w:firstLine="709"/>
        <w:jc w:val="both"/>
      </w:pPr>
      <w:r w:rsidRPr="00C76E5D">
        <w:t xml:space="preserve">3065 sayılı Kanunun geçici 17 nci maddesi kapsamında tecil edilen KDV, dahilde işleme rejiminde öngörülen süreler içinde ihraç edildiğinin tevsik edilmesi kaydıyla terkin edilir. </w:t>
      </w:r>
    </w:p>
    <w:p w:rsidR="00D73ED9" w:rsidRPr="00C76E5D" w:rsidRDefault="00D73ED9" w:rsidP="00D73ED9">
      <w:pPr>
        <w:spacing w:before="60" w:after="60"/>
        <w:ind w:firstLine="709"/>
        <w:jc w:val="both"/>
      </w:pPr>
      <w:r w:rsidRPr="00C76E5D">
        <w:t>Terkin işleminin yapılabilmesi için öncelikle dahilde işleme rejimi kapsamında teslimin yapıldığı döneme ait beyannamenin verilme süresi içinde, alıcılar tarafından onaylanarak verilen DİİB’in örneği veya bu belgenin tarih ve sayısı ile satılan malın cins, miktar ve tutarına ilişkin bilgilerle satıcı tarafından onaylanan bilgileri ihtiva eden liste bağlı olunan vergi dairesine bir dilekçe ekinde verilir.</w:t>
      </w:r>
    </w:p>
    <w:p w:rsidR="00D73ED9" w:rsidRPr="00C76E5D" w:rsidRDefault="00D73ED9" w:rsidP="00D73ED9">
      <w:pPr>
        <w:spacing w:before="60" w:after="60"/>
        <w:ind w:firstLine="709"/>
        <w:jc w:val="both"/>
      </w:pPr>
      <w:r w:rsidRPr="00C76E5D">
        <w:t xml:space="preserve">Bu belgelerle birlikte satış faturalarının fotokopisi veya fatura bilgilerini içeren firma yetkililerince kaşeli ve imzalı bir liste de dilekçelere eklenir. </w:t>
      </w:r>
    </w:p>
    <w:p w:rsidR="00D73ED9" w:rsidRPr="00C76E5D" w:rsidRDefault="00D73ED9" w:rsidP="00D73ED9">
      <w:pPr>
        <w:spacing w:before="60" w:after="60"/>
        <w:ind w:firstLine="709"/>
        <w:jc w:val="both"/>
      </w:pPr>
      <w:r w:rsidRPr="00C76E5D">
        <w:t xml:space="preserve">3065 sayılı Kanunun geçici 17 nci maddesi kapsamında satın alınan maddelerle imal edilen malların süresi içinde ihraç edildiği yukarıda sayılan belgelere ek olarak yeminli mali müşavirlerce düzenlenecek bir raporla tespit edilir. Bu rapor alıcı tarafından, tecil-terkin kapsamındaki alışlarına ilişkin olarak düzenlenebileceği gibi, satıcı tarafından bu kapsamdaki satışlarına ilişkin olarak da düzenlenebilir. </w:t>
      </w:r>
    </w:p>
    <w:p w:rsidR="00D73ED9" w:rsidRPr="00C76E5D" w:rsidRDefault="00D73ED9" w:rsidP="00D73ED9">
      <w:pPr>
        <w:spacing w:before="60" w:after="60"/>
        <w:ind w:firstLine="709"/>
        <w:jc w:val="both"/>
      </w:pPr>
      <w:r w:rsidRPr="00C76E5D">
        <w:t>Söz konusu raporlarda, imalat kayıtlarındaki bilgiler esas alınarak üretim analizi ve randıman hesapları yapılır. Satıcı nezdinde düzenlenecek raporlarda, alıcılardan alınan bilgilere dayanılarak işlem yapılabilir.</w:t>
      </w:r>
    </w:p>
    <w:p w:rsidR="00D73ED9" w:rsidRPr="00C76E5D" w:rsidRDefault="00D73ED9" w:rsidP="00D73ED9">
      <w:pPr>
        <w:spacing w:before="60" w:after="60"/>
        <w:ind w:firstLine="709"/>
        <w:jc w:val="both"/>
      </w:pPr>
      <w:r w:rsidRPr="00C76E5D">
        <w:t>Düzenlenecek raporlarda;</w:t>
      </w:r>
    </w:p>
    <w:p w:rsidR="00D73ED9" w:rsidRPr="00C76E5D" w:rsidRDefault="00D73ED9" w:rsidP="00D73ED9">
      <w:pPr>
        <w:spacing w:before="60" w:after="60"/>
        <w:ind w:firstLine="709"/>
        <w:jc w:val="both"/>
      </w:pPr>
      <w:r w:rsidRPr="00C76E5D">
        <w:t>- DİİB’in tarih ve sayısı,</w:t>
      </w:r>
    </w:p>
    <w:p w:rsidR="00D73ED9" w:rsidRPr="00C76E5D" w:rsidRDefault="00D73ED9" w:rsidP="00D73ED9">
      <w:pPr>
        <w:spacing w:before="60" w:after="60"/>
        <w:ind w:firstLine="709"/>
        <w:jc w:val="both"/>
      </w:pPr>
      <w:r w:rsidRPr="00C76E5D">
        <w:t>- Belgenin geçerlik süresi,</w:t>
      </w:r>
    </w:p>
    <w:p w:rsidR="00D73ED9" w:rsidRPr="00C76E5D" w:rsidRDefault="00D73ED9" w:rsidP="00D73ED9">
      <w:pPr>
        <w:spacing w:before="60" w:after="60"/>
        <w:ind w:firstLine="709"/>
        <w:jc w:val="both"/>
      </w:pPr>
      <w:r w:rsidRPr="00C76E5D">
        <w:t>- İhracata ilişkin gümrük beyannamelerinin tarih ve sayısı,</w:t>
      </w:r>
    </w:p>
    <w:p w:rsidR="00D73ED9" w:rsidRPr="00C76E5D" w:rsidRDefault="00D73ED9" w:rsidP="00D73ED9">
      <w:pPr>
        <w:spacing w:before="60" w:after="60"/>
        <w:ind w:firstLine="709"/>
        <w:jc w:val="both"/>
      </w:pPr>
      <w:r w:rsidRPr="00C76E5D">
        <w:t>- Fiili ihracat tarihleri,</w:t>
      </w:r>
    </w:p>
    <w:p w:rsidR="00D73ED9" w:rsidRPr="00C76E5D" w:rsidRDefault="00D73ED9" w:rsidP="00D73ED9">
      <w:pPr>
        <w:spacing w:before="60" w:after="60"/>
        <w:ind w:firstLine="709"/>
        <w:jc w:val="both"/>
      </w:pPr>
      <w:r w:rsidRPr="00C76E5D">
        <w:t>- İhraç edilen malların cinsi, miktarı ve tutarı,</w:t>
      </w:r>
    </w:p>
    <w:p w:rsidR="00D73ED9" w:rsidRPr="00C76E5D" w:rsidRDefault="00D73ED9" w:rsidP="00D73ED9">
      <w:pPr>
        <w:spacing w:before="60" w:after="60"/>
        <w:ind w:firstLine="709"/>
        <w:jc w:val="both"/>
      </w:pPr>
      <w:r w:rsidRPr="00C76E5D">
        <w:t>- İhracatın süresi içinde yapılıp yapılmadığı</w:t>
      </w:r>
      <w:r>
        <w:t>,</w:t>
      </w:r>
    </w:p>
    <w:p w:rsidR="00D73ED9" w:rsidRPr="00C76E5D" w:rsidRDefault="00D73ED9" w:rsidP="00D73ED9">
      <w:pPr>
        <w:spacing w:before="60" w:after="60"/>
        <w:ind w:firstLine="709"/>
        <w:jc w:val="both"/>
      </w:pPr>
      <w:r w:rsidRPr="00C76E5D">
        <w:lastRenderedPageBreak/>
        <w:t>hususları</w:t>
      </w:r>
      <w:r>
        <w:t>na ilişkin bilgilere yer verilir</w:t>
      </w:r>
      <w:r w:rsidRPr="00C76E5D">
        <w:t xml:space="preserve"> ve</w:t>
      </w:r>
      <w:r>
        <w:t xml:space="preserve"> rapora</w:t>
      </w:r>
      <w:r w:rsidRPr="00C76E5D">
        <w:t xml:space="preserve"> ilgili mevzuat uyarınca gümrük beyannamesinin veya beyannamelerdeki bilgileri içeren liste ya da gümrük beyannamesi yerine geçen belgenin örneği eklenir.</w:t>
      </w:r>
    </w:p>
    <w:p w:rsidR="00D73ED9" w:rsidRPr="00C76E5D" w:rsidRDefault="00D73ED9" w:rsidP="00D73ED9">
      <w:pPr>
        <w:spacing w:before="60" w:after="60"/>
        <w:ind w:firstLine="709"/>
        <w:jc w:val="both"/>
      </w:pPr>
      <w:r w:rsidRPr="00C76E5D">
        <w:t>Alıcı nezdinde düzenlenen raporda, ihraç edilen malların üretiminde kullanılan maddelerin satıcılar itibarıyla ayrı ayrı olmak üzere cins, miktar ve tutarı da yer almalıdır. Satıcı nezdinde düzenlenen rapor ise DİİB kapsamındaki tüm satışları kapsa</w:t>
      </w:r>
      <w:r>
        <w:t>yabileceği gibi</w:t>
      </w:r>
      <w:r w:rsidRPr="00C76E5D">
        <w:t xml:space="preserve"> sadece belirli alıcılara yapılan satışlara ilişkin de düzenlenebilir. Bu durumda satıcı nezdinde DİİB kapsamındaki alışlarına yönelik rapor düzenlenmeyen alıcılar nezdinde düzenlenen raporlar dikkate alınır.</w:t>
      </w:r>
    </w:p>
    <w:p w:rsidR="00D73ED9" w:rsidRPr="00C76E5D" w:rsidRDefault="00D73ED9" w:rsidP="00D73ED9">
      <w:pPr>
        <w:spacing w:before="60" w:after="60"/>
        <w:ind w:firstLine="709"/>
        <w:jc w:val="both"/>
      </w:pPr>
      <w:r w:rsidRPr="00C76E5D">
        <w:t>Bu raporların ihracatın yapıldığı her dönem için ayrı ayrı düzenlenmesine gerek yoktur. Her bir belge bazında tecil-terkin uygulaması kapsamında yapılan tüm alışları kapsayacak şekilde tek bir rapor da düzenlenebilir.</w:t>
      </w:r>
    </w:p>
    <w:p w:rsidR="00D73ED9" w:rsidRPr="00C76E5D" w:rsidRDefault="00D73ED9" w:rsidP="00D73ED9">
      <w:pPr>
        <w:spacing w:before="60" w:after="60"/>
        <w:ind w:firstLine="709"/>
        <w:jc w:val="both"/>
      </w:pPr>
      <w:r w:rsidRPr="00C76E5D">
        <w:t xml:space="preserve">Satıcı veya alıcılar nezdinde düzenlenmiş olan söz konusu raporun satıcı tarafından bağlı olduğu vergi dairesine ibrazı suretiyle tecil edilen verginin terkini sağlanır. </w:t>
      </w:r>
    </w:p>
    <w:p w:rsidR="00D73ED9" w:rsidRPr="00C76E5D" w:rsidRDefault="00D73ED9" w:rsidP="00D73ED9">
      <w:pPr>
        <w:spacing w:before="60" w:after="60"/>
        <w:ind w:firstLine="709"/>
        <w:jc w:val="both"/>
        <w:rPr>
          <w:b/>
        </w:rPr>
      </w:pPr>
      <w:r>
        <w:rPr>
          <w:b/>
        </w:rPr>
        <w:t>9</w:t>
      </w:r>
      <w:r w:rsidRPr="00C76E5D">
        <w:rPr>
          <w:b/>
        </w:rPr>
        <w:t>.6. İhracatın Belgede Öngörülen Süre ve Şartlara Uygun Olarak Yapılmaması</w:t>
      </w:r>
    </w:p>
    <w:p w:rsidR="00D73ED9" w:rsidRPr="00C76E5D" w:rsidRDefault="00D73ED9" w:rsidP="00D73ED9">
      <w:pPr>
        <w:spacing w:before="60" w:after="60"/>
        <w:ind w:firstLine="709"/>
        <w:jc w:val="both"/>
        <w:rPr>
          <w:b/>
        </w:rPr>
      </w:pPr>
      <w:r w:rsidRPr="00C76E5D">
        <w:t>DİİB sahibi mükelleflere yapılan teslimlere ilişkin tecil edilen KDV’nin terkini için belge sahibi tarafından üretilen malın ihracatçı tarafından belge süresi (uzatılan süreler dahil) içinde ihracatı gerçekleştirilmiş olmalıdır.</w:t>
      </w:r>
    </w:p>
    <w:p w:rsidR="00D73ED9" w:rsidRPr="00C76E5D" w:rsidRDefault="00D73ED9" w:rsidP="00D73ED9">
      <w:pPr>
        <w:spacing w:before="60" w:after="60"/>
        <w:ind w:firstLine="709"/>
        <w:jc w:val="both"/>
      </w:pPr>
      <w:r w:rsidRPr="00C76E5D">
        <w:t xml:space="preserve">Tecil-terkin uygulaması kapsamında satın alınan maddelerden üretilen malların izin belgesinde öngörülen süre ve şartlara uygun olarak ihraç edilememesi halinde, zamanında alınmayan vergi, tecil tarihinden itibaren vergi ziyaı cezası da uygulanmak suretiyle gecikme faizi ile birlikte alıcıdan tahsil edilir. </w:t>
      </w:r>
    </w:p>
    <w:p w:rsidR="00D73ED9" w:rsidRPr="005F3109" w:rsidRDefault="00D73ED9" w:rsidP="00D73ED9">
      <w:pPr>
        <w:spacing w:before="60" w:after="60"/>
        <w:ind w:firstLine="709"/>
        <w:jc w:val="both"/>
      </w:pPr>
      <w:r w:rsidRPr="005F3109">
        <w:t xml:space="preserve">Bu çerçevede; belge sahibi alıcının tecil-terkin sistemine göre KDV ödemeden temin ettiği malları kanuni süresinde ihraç edemeyeceğini belirterek bağlı olduğu vergi dairesine başvurması halinde, tahsil edilmeyen KDV tutarı dikkate alınmak suretiyle bağlı bulunduğu vergi dairesi tarafından alıcı adına gerekli tarhiyat yapılır. </w:t>
      </w:r>
    </w:p>
    <w:p w:rsidR="00D73ED9" w:rsidRPr="00C76E5D" w:rsidRDefault="00D73ED9" w:rsidP="00D73ED9">
      <w:pPr>
        <w:spacing w:before="60" w:after="60"/>
        <w:ind w:firstLine="709"/>
        <w:jc w:val="both"/>
      </w:pPr>
      <w:r w:rsidRPr="005F3109">
        <w:t>Bu durumun satıcı tarafından öğrenilmesi halinde ise satıcının yaptığı teslime ve belge sahibi alıcıya ait bilgileri kendi vergi dairesine vermesi, vergi dairesinin de daha önce tahsil edilmemiş KDV’nin 3065 sayılı Kanunun geçici 17 nci maddesine göre tahsil edilmesini teminen belge sahibi alıcının vergi dairesine bildirmesi üzerine alıcının bağlı bulunduğu vergi dairesi tarafından alıcı adına gerekli tarhiyat yapılır.</w:t>
      </w:r>
    </w:p>
    <w:p w:rsidR="00D73ED9" w:rsidRPr="00C76E5D" w:rsidRDefault="00D73ED9" w:rsidP="00D73ED9">
      <w:pPr>
        <w:spacing w:before="60" w:after="60"/>
        <w:ind w:firstLine="709"/>
        <w:jc w:val="both"/>
      </w:pPr>
      <w:r w:rsidRPr="00C76E5D">
        <w:t>Belge sahibine tecil-terkin uygulaması kapsamında teslimi yapan satıcının, bu teslimlerine ilişkin terkin ve iade işlemleri genel hükümler çerçevesinde yerine getirilir.</w:t>
      </w:r>
    </w:p>
    <w:p w:rsidR="00D73ED9" w:rsidRPr="00C76E5D" w:rsidRDefault="00D73ED9" w:rsidP="00D73ED9">
      <w:pPr>
        <w:spacing w:before="60" w:after="60"/>
        <w:ind w:firstLine="709"/>
        <w:jc w:val="both"/>
      </w:pPr>
      <w:r w:rsidRPr="00C76E5D">
        <w:t>DİİB sahibi mükelleflerin ihraç kaydıyla aldıkları malları ihraç edememeleri ya da süresinden sonra ihraç etmeleri durumunda, belge kapsamında ihraç kaydıyla yapılan söz konusu teslim, ihraç kaydıyla teslim olmaktan çıkar ve mahiyet itibarıyla yurtiçi mal teslimine dönüşür.</w:t>
      </w:r>
    </w:p>
    <w:p w:rsidR="00D73ED9" w:rsidRPr="00C76E5D" w:rsidRDefault="00D73ED9" w:rsidP="00D73ED9">
      <w:pPr>
        <w:spacing w:before="60" w:after="60"/>
        <w:ind w:firstLine="709"/>
        <w:jc w:val="both"/>
      </w:pPr>
      <w:r w:rsidRPr="00C76E5D">
        <w:t>Bu durumda, daha önce DİİB sahibi mükellef tarafından indirim konusu yapılamayan KDV tutarı, ihraç kaydıyla teslim edilen malların ihracatı için öngörülen sürenin dolduğu tarihi izleyen günü içeren vergilendirme döneminde (ancak her hâlükârda bu vergilendirme dönemini içerisine alan takvim yılı aşılmamak kaydıyla) indirim hesaplarına alınmak suretiyle indirim konusu yapılabilir. Malların ihraç edilmesi durumunda ise indirim hesaplarına alınan bu tutarlar ihracattan kaynaklanan KDV iade taleplerinde iade hesabına dâhil edilebilir.</w:t>
      </w:r>
    </w:p>
    <w:p w:rsidR="00D73ED9" w:rsidRPr="00C76E5D" w:rsidRDefault="00D73ED9" w:rsidP="00D73ED9">
      <w:pPr>
        <w:spacing w:before="60" w:after="60"/>
        <w:ind w:firstLine="709"/>
        <w:jc w:val="both"/>
      </w:pPr>
      <w:r>
        <w:rPr>
          <w:b/>
        </w:rPr>
        <w:t>9</w:t>
      </w:r>
      <w:r w:rsidRPr="00C76E5D">
        <w:rPr>
          <w:b/>
        </w:rPr>
        <w:t>.7. Satıcıların KDV Beyanı</w:t>
      </w:r>
    </w:p>
    <w:p w:rsidR="00D73ED9" w:rsidRPr="00C76E5D" w:rsidRDefault="00D73ED9" w:rsidP="00D73ED9">
      <w:pPr>
        <w:spacing w:before="60" w:after="60"/>
        <w:ind w:firstLine="709"/>
        <w:jc w:val="both"/>
      </w:pPr>
      <w:r w:rsidRPr="00C76E5D">
        <w:lastRenderedPageBreak/>
        <w:t>Bu kapsamda yapılan tesl</w:t>
      </w:r>
      <w:r>
        <w:t>imler için 3065 sayılı Kanunun (11/1-c)</w:t>
      </w:r>
      <w:r w:rsidRPr="00C76E5D">
        <w:t xml:space="preserve"> maddesi uygulamasına ilişkin yapılan açıklamalara göre işlem yapılır. </w:t>
      </w:r>
    </w:p>
    <w:p w:rsidR="00D73ED9" w:rsidRPr="00C76E5D" w:rsidRDefault="00D73ED9" w:rsidP="00D73ED9">
      <w:pPr>
        <w:spacing w:before="60" w:after="60"/>
        <w:ind w:firstLine="709"/>
        <w:jc w:val="both"/>
      </w:pPr>
      <w:r w:rsidRPr="00C76E5D">
        <w:t>“İhraç Kaydıyla Teslimlere İlişkin Bildirim” tablosunda yapılacak beyan, tablonun “İşlem Türü” listesinden “702” kod numaralı satırı seçilmek suretiyle yapılır.</w:t>
      </w:r>
    </w:p>
    <w:p w:rsidR="00D73ED9" w:rsidRPr="00C76E5D" w:rsidRDefault="00D73ED9" w:rsidP="00D73ED9">
      <w:pPr>
        <w:spacing w:before="60" w:after="60"/>
        <w:ind w:firstLine="709"/>
        <w:jc w:val="both"/>
        <w:rPr>
          <w:b/>
          <w:shd w:val="clear" w:color="auto" w:fill="FFFFFF"/>
        </w:rPr>
      </w:pPr>
      <w:r>
        <w:rPr>
          <w:b/>
          <w:shd w:val="clear" w:color="auto" w:fill="FFFFFF"/>
        </w:rPr>
        <w:t>9</w:t>
      </w:r>
      <w:r w:rsidRPr="00C76E5D">
        <w:rPr>
          <w:b/>
          <w:shd w:val="clear" w:color="auto" w:fill="FFFFFF"/>
        </w:rPr>
        <w:t>.8. İade</w:t>
      </w:r>
    </w:p>
    <w:p w:rsidR="00D73ED9" w:rsidRPr="00C76E5D" w:rsidRDefault="00D73ED9" w:rsidP="00D73ED9">
      <w:pPr>
        <w:spacing w:before="60" w:after="60"/>
        <w:ind w:firstLine="709"/>
        <w:jc w:val="both"/>
      </w:pPr>
      <w:r w:rsidRPr="00C76E5D">
        <w:t>DİİB sahibi mükelleflere ihraç kaydıyla yapılan teslimlerden kaynaklanan iade taleplerinde aşağıdaki be</w:t>
      </w:r>
      <w:r>
        <w:t>lgeler aranır:</w:t>
      </w:r>
    </w:p>
    <w:p w:rsidR="00D73ED9" w:rsidRPr="00C76E5D" w:rsidRDefault="00D73ED9" w:rsidP="00D73ED9">
      <w:pPr>
        <w:spacing w:before="60" w:after="60"/>
        <w:ind w:firstLine="709"/>
        <w:jc w:val="both"/>
      </w:pPr>
      <w:r w:rsidRPr="00C76E5D">
        <w:t xml:space="preserve">- </w:t>
      </w:r>
      <w:r>
        <w:t>Standart i</w:t>
      </w:r>
      <w:r w:rsidRPr="00C76E5D">
        <w:t>ade talep dilekçesi</w:t>
      </w:r>
    </w:p>
    <w:p w:rsidR="00D73ED9" w:rsidRPr="00C76E5D" w:rsidRDefault="00D73ED9" w:rsidP="00D73ED9">
      <w:pPr>
        <w:spacing w:before="60" w:after="60"/>
        <w:ind w:firstLine="709"/>
        <w:jc w:val="both"/>
      </w:pPr>
      <w:r w:rsidRPr="00C76E5D">
        <w:t xml:space="preserve">- İhraç kaydıyla teslim faturaları veya listesi </w:t>
      </w:r>
    </w:p>
    <w:p w:rsidR="00D73ED9" w:rsidRPr="00C76E5D" w:rsidRDefault="00D73ED9" w:rsidP="00D73ED9">
      <w:pPr>
        <w:spacing w:before="60" w:after="60"/>
        <w:ind w:firstLine="709"/>
        <w:jc w:val="both"/>
      </w:pPr>
      <w:r w:rsidRPr="00C76E5D">
        <w:t xml:space="preserve">- Gümrük beyannamesi veya listesi </w:t>
      </w:r>
    </w:p>
    <w:p w:rsidR="00D73ED9" w:rsidRPr="00C76E5D" w:rsidRDefault="00D73ED9" w:rsidP="00D73ED9">
      <w:pPr>
        <w:tabs>
          <w:tab w:val="left" w:pos="567"/>
        </w:tabs>
        <w:spacing w:before="60" w:after="60"/>
        <w:ind w:firstLine="709"/>
        <w:jc w:val="both"/>
      </w:pPr>
      <w:r>
        <w:t>- DİİB onaylı örneği</w:t>
      </w:r>
    </w:p>
    <w:p w:rsidR="00D73ED9" w:rsidRPr="00C76E5D" w:rsidRDefault="00D73ED9" w:rsidP="00D73ED9">
      <w:pPr>
        <w:tabs>
          <w:tab w:val="left" w:pos="567"/>
        </w:tabs>
        <w:spacing w:before="60" w:after="60"/>
        <w:ind w:firstLine="709"/>
        <w:jc w:val="both"/>
      </w:pPr>
      <w:r w:rsidRPr="00C76E5D">
        <w:t>- 3065 sayılı Kanunun geçici 17 nci maddesi uygulamasında aranan, satıcı veya alıcılar nezdinde düzenlenm</w:t>
      </w:r>
      <w:r>
        <w:t>iş olan özel amaçlı YMM raporu</w:t>
      </w:r>
    </w:p>
    <w:p w:rsidR="00D73ED9" w:rsidRPr="00C76E5D" w:rsidRDefault="00D73ED9" w:rsidP="00D73ED9">
      <w:pPr>
        <w:spacing w:before="60" w:after="60"/>
        <w:ind w:firstLine="709"/>
        <w:jc w:val="both"/>
      </w:pPr>
      <w:r w:rsidRPr="00C76E5D">
        <w:t>- İhraç kaydıyla teslimin yapıldığı döneme ait indirilecek KDV listesi</w:t>
      </w:r>
    </w:p>
    <w:p w:rsidR="00D73ED9" w:rsidRPr="003821EC" w:rsidRDefault="00D73ED9" w:rsidP="00D73ED9">
      <w:pPr>
        <w:spacing w:before="60" w:after="60"/>
        <w:ind w:firstLine="709"/>
        <w:jc w:val="both"/>
        <w:rPr>
          <w:b/>
        </w:rPr>
      </w:pPr>
      <w:r>
        <w:rPr>
          <w:b/>
        </w:rPr>
        <w:t>9</w:t>
      </w:r>
      <w:r w:rsidRPr="003821EC">
        <w:rPr>
          <w:b/>
        </w:rPr>
        <w:t>.8.1. Mahsuben İade</w:t>
      </w:r>
    </w:p>
    <w:p w:rsidR="00D73ED9" w:rsidRPr="00C76E5D" w:rsidRDefault="00D73ED9" w:rsidP="00D73ED9">
      <w:pPr>
        <w:spacing w:before="60" w:after="60"/>
        <w:ind w:firstLine="709"/>
        <w:jc w:val="both"/>
      </w:pPr>
      <w:r w:rsidRPr="00C76E5D">
        <w:t xml:space="preserve">DİİB sahibi mükelleflere ihraç kaydıyla yapılan teslimlerden kaynaklanan mahsuben iade talepleri yukarıdaki belgelerin ibraz edilmiş olması halinde miktarına bakılmaksızın </w:t>
      </w:r>
      <w:r>
        <w:t>vergi inceleme raporu</w:t>
      </w:r>
      <w:r w:rsidRPr="00C76E5D">
        <w:t>, YMM raporu ve teminat aranmadan yerine getirilir.</w:t>
      </w:r>
    </w:p>
    <w:p w:rsidR="00D73ED9" w:rsidRPr="003821EC" w:rsidRDefault="00D73ED9" w:rsidP="00D73ED9">
      <w:pPr>
        <w:spacing w:before="60" w:after="60"/>
        <w:ind w:firstLine="709"/>
        <w:jc w:val="both"/>
        <w:rPr>
          <w:b/>
        </w:rPr>
      </w:pPr>
      <w:r>
        <w:rPr>
          <w:b/>
        </w:rPr>
        <w:t>9</w:t>
      </w:r>
      <w:r w:rsidRPr="003821EC">
        <w:rPr>
          <w:b/>
        </w:rPr>
        <w:t>.8.2. Nakden İade</w:t>
      </w:r>
    </w:p>
    <w:p w:rsidR="00D73ED9" w:rsidRPr="00C76E5D" w:rsidRDefault="00D73ED9" w:rsidP="00D73ED9">
      <w:pPr>
        <w:spacing w:before="60" w:after="60"/>
        <w:ind w:firstLine="709"/>
        <w:jc w:val="both"/>
      </w:pPr>
      <w:r w:rsidRPr="00C76E5D">
        <w:t>DİİB sahibi mükelleflere ihraç kaydıyla yapılan tesli</w:t>
      </w:r>
      <w:r>
        <w:t>mlerden kaynaklanan ve 5.000 TL’</w:t>
      </w:r>
      <w:r w:rsidRPr="00C76E5D">
        <w:t xml:space="preserve">yi aşmayan nakden iade talepleri </w:t>
      </w:r>
      <w:r>
        <w:t>vergi inceleme raporu</w:t>
      </w:r>
      <w:r w:rsidRPr="00C76E5D">
        <w:t>, YMM raporu ve teminat aranmadan yerine get</w:t>
      </w:r>
      <w:r>
        <w:t>irilir. İade talebinin 5.000 TL’</w:t>
      </w:r>
      <w:r w:rsidRPr="00C76E5D">
        <w:t>yi aşması halinde aşan kısmın iadesi</w:t>
      </w:r>
      <w:r>
        <w:t>,</w:t>
      </w:r>
      <w:r w:rsidRPr="00C76E5D">
        <w:t xml:space="preserve"> vergi inceleme raporu veya YMM raporuna göre yerine getirilir. Teminat verilmesi halinde mükellefin iade talebi yerine getirilir ve teminat</w:t>
      </w:r>
      <w:r>
        <w:t>,</w:t>
      </w:r>
      <w:r w:rsidRPr="00C76E5D">
        <w:t xml:space="preserve"> vergi inceleme raporu veya YMM raporu sonucuna göre çözülür.</w:t>
      </w:r>
    </w:p>
    <w:p w:rsidR="00D73ED9" w:rsidRDefault="00D73ED9" w:rsidP="00D73ED9">
      <w:pPr>
        <w:spacing w:before="60" w:after="60"/>
        <w:ind w:firstLine="709"/>
        <w:jc w:val="both"/>
        <w:rPr>
          <w:b/>
        </w:rPr>
      </w:pPr>
    </w:p>
    <w:p w:rsidR="00D73ED9" w:rsidRPr="00C76E5D" w:rsidRDefault="00D73ED9" w:rsidP="00D73ED9">
      <w:pPr>
        <w:spacing w:before="60" w:after="60"/>
        <w:ind w:firstLine="709"/>
        <w:jc w:val="both"/>
        <w:rPr>
          <w:b/>
        </w:rPr>
      </w:pPr>
      <w:r w:rsidRPr="00C76E5D">
        <w:rPr>
          <w:b/>
        </w:rPr>
        <w:t xml:space="preserve">B. </w:t>
      </w:r>
      <w:r>
        <w:rPr>
          <w:b/>
        </w:rPr>
        <w:t>ARAÇLAR, KIYMETLİ MADEN VE PETROL ARAMALARI İ</w:t>
      </w:r>
      <w:r w:rsidRPr="00C76E5D">
        <w:rPr>
          <w:b/>
        </w:rPr>
        <w:t>LE ULUS</w:t>
      </w:r>
      <w:r>
        <w:rPr>
          <w:b/>
        </w:rPr>
        <w:t>AL GÜVENLİK HARCAMALARI V</w:t>
      </w:r>
      <w:r w:rsidRPr="00C76E5D">
        <w:rPr>
          <w:b/>
        </w:rPr>
        <w:t xml:space="preserve">E YATIRIMLARDA İSTİSNA </w:t>
      </w:r>
    </w:p>
    <w:p w:rsidR="00D73ED9" w:rsidRPr="00C76E5D" w:rsidRDefault="00D73ED9" w:rsidP="00D73ED9">
      <w:pPr>
        <w:spacing w:before="60" w:after="60"/>
        <w:ind w:firstLine="709"/>
        <w:jc w:val="both"/>
        <w:rPr>
          <w:b/>
        </w:rPr>
      </w:pPr>
      <w:r>
        <w:rPr>
          <w:b/>
        </w:rPr>
        <w:t>1.Deniz, Hava ve Demiryolu Taşıma Araçlarının Tesliminde, Tadil, Bakım v</w:t>
      </w:r>
      <w:r w:rsidRPr="00C76E5D">
        <w:rPr>
          <w:b/>
        </w:rPr>
        <w:t>e O</w:t>
      </w:r>
      <w:r>
        <w:rPr>
          <w:b/>
        </w:rPr>
        <w:t>narımında, İmal v</w:t>
      </w:r>
      <w:r w:rsidRPr="00C76E5D">
        <w:rPr>
          <w:b/>
        </w:rPr>
        <w:t>e İnşasına İlişkin Alımlarda İstisna</w:t>
      </w:r>
    </w:p>
    <w:p w:rsidR="00D73ED9" w:rsidRPr="00C76E5D" w:rsidRDefault="00D73ED9" w:rsidP="00D73ED9">
      <w:pPr>
        <w:spacing w:before="60" w:after="60"/>
        <w:ind w:firstLine="709"/>
        <w:jc w:val="both"/>
      </w:pPr>
      <w:r>
        <w:t>3065 sayılı Kanunun (13/a) maddesine göre, f</w:t>
      </w:r>
      <w:r w:rsidRPr="00775980">
        <w:t>aaliyetleri kısmen veya tamamen deniz, hava ve demiryolu taşıma araçlarının, yüzer tesis ve araçların kiralanması veya çeşitli şekillerde işletilmesi olan mükelleflere bu amaçla yapılan deniz, hava ve demiryolu taşıma araçlarının, yüzer tesis ve araçlarının teslimleri, bu araçların imal ve inşası ile ilgili olarak yapılan teslim ve hizmetler ile bunların tadili, onarım ve bakımı şeklinde ortaya çıkan hizmetler ve faaliyetleri deniz taşıma araçları ile yüzer tesis ve araçların imal ve inşası olanlara bu araçların imal ve inşası ile ilgili olarak yapılacak teslim ve hizmetler KD</w:t>
      </w:r>
      <w:r w:rsidRPr="00C76E5D">
        <w:t>V’den istisna</w:t>
      </w:r>
      <w:r>
        <w:t xml:space="preserve"> olup, bu istisnanın uygulamasına </w:t>
      </w:r>
      <w:r w:rsidRPr="00C76E5D">
        <w:t>ilişkin usul ve esaslar aşağıda belirlenmiştir.</w:t>
      </w:r>
    </w:p>
    <w:p w:rsidR="00D73ED9" w:rsidRPr="00C76E5D" w:rsidRDefault="00D73ED9" w:rsidP="00D73ED9">
      <w:pPr>
        <w:spacing w:before="60" w:after="60"/>
        <w:ind w:firstLine="709"/>
        <w:jc w:val="both"/>
        <w:rPr>
          <w:b/>
          <w:bCs/>
          <w:u w:val="single"/>
        </w:rPr>
      </w:pPr>
      <w:r>
        <w:rPr>
          <w:b/>
          <w:bCs/>
        </w:rPr>
        <w:t>1.1.</w:t>
      </w:r>
      <w:r w:rsidRPr="00C76E5D">
        <w:rPr>
          <w:b/>
          <w:bCs/>
        </w:rPr>
        <w:t xml:space="preserve">Araç ve Tesislerin Tesliminde İstisna </w:t>
      </w:r>
    </w:p>
    <w:p w:rsidR="00D73ED9" w:rsidRDefault="00D73ED9" w:rsidP="00D73ED9">
      <w:pPr>
        <w:spacing w:before="60" w:after="60"/>
        <w:ind w:firstLine="709"/>
        <w:jc w:val="both"/>
      </w:pPr>
      <w:r w:rsidRPr="00C76E5D">
        <w:t xml:space="preserve">Faaliyetleri kısmen veya tamamen deniz, hava ve demiryolu taşıma araçlarının, yüzer tesis ve araçların kiralanması veya çeşitli şekillerde işletilmesi olan mükelleflere, bu araçların teslimi KDV’den istisnadır. </w:t>
      </w:r>
    </w:p>
    <w:p w:rsidR="00D73ED9" w:rsidRPr="00C76E5D" w:rsidRDefault="00D73ED9" w:rsidP="00D73ED9">
      <w:pPr>
        <w:spacing w:before="60" w:after="60"/>
        <w:ind w:firstLine="709"/>
        <w:jc w:val="both"/>
      </w:pPr>
      <w:r w:rsidRPr="00C76E5D">
        <w:lastRenderedPageBreak/>
        <w:t xml:space="preserve">KDV mükellefiyeti olmayan kişi ve kuruluşlar ile KDV mükellefiyeti bulunmakla birlikte faaliyetleri istisna kapsamındaki araçların kiralanması veya çeşitli şekilde işletilmesi olmayanlara, Kanunun </w:t>
      </w:r>
      <w:r>
        <w:t>(13/a)</w:t>
      </w:r>
      <w:r w:rsidRPr="00C76E5D">
        <w:t xml:space="preserve"> maddesi kapsamında yapılan söz konusu araçların tesliminde istisna uygulanmaz.</w:t>
      </w:r>
    </w:p>
    <w:p w:rsidR="00D73ED9" w:rsidRPr="00C76E5D" w:rsidRDefault="00D73ED9" w:rsidP="00D73ED9">
      <w:pPr>
        <w:spacing w:before="60" w:after="60"/>
        <w:ind w:firstLine="709"/>
        <w:jc w:val="both"/>
      </w:pPr>
      <w:r w:rsidRPr="00C76E5D">
        <w:rPr>
          <w:b/>
          <w:i/>
        </w:rPr>
        <w:t>Örnek:</w:t>
      </w:r>
      <w:r w:rsidRPr="00C76E5D">
        <w:rPr>
          <w:i/>
        </w:rPr>
        <w:t>Mimarlık faaliyetinde bulunan bir mükellefe yapılacak yat tesliminde istisna uygulanamaz. Mükellefin yatı iktisaptan sonra kiraya vermesi de istisna şartlarının tekemmülü için yeterli değildir. İstisna uygulanabilmesi için teslimin yapıldığı tarih itibarıyla yat kiralama faaliyetlerinin mükellefin asli iştigal konuları arasında yer alması ve sürekli olarak yapılması gerekir.</w:t>
      </w:r>
    </w:p>
    <w:p w:rsidR="00D73ED9" w:rsidRPr="00C76E5D" w:rsidRDefault="00D73ED9" w:rsidP="00D73ED9">
      <w:pPr>
        <w:spacing w:before="60" w:after="60"/>
        <w:ind w:firstLine="709"/>
        <w:jc w:val="both"/>
        <w:rPr>
          <w:bCs/>
        </w:rPr>
      </w:pPr>
      <w:r w:rsidRPr="00C76E5D">
        <w:t>Faaliyetleri kısmen veya tamamen söz konusu taşıma araçlarının, yüzer tesis ve araçların kiralanması veya çeşitli şekillerde işletilmesi olan mükelleflerin bu amaç dışında kendi özel kullanımları için alımlarında istisna uygulanmaz.</w:t>
      </w:r>
    </w:p>
    <w:p w:rsidR="00D73ED9" w:rsidRPr="00C76E5D" w:rsidRDefault="00D73ED9" w:rsidP="00D73ED9">
      <w:pPr>
        <w:spacing w:before="60" w:after="60"/>
        <w:ind w:firstLine="709"/>
        <w:jc w:val="both"/>
        <w:rPr>
          <w:bCs/>
        </w:rPr>
      </w:pPr>
      <w:r w:rsidRPr="00C76E5D">
        <w:t>Araçları istisna kapsamında teslim almak isteyen mükelleflerin vergi d</w:t>
      </w:r>
      <w:r>
        <w:t xml:space="preserve">airesine başvurmak suretiyle </w:t>
      </w:r>
      <w:r w:rsidRPr="00C76E5D">
        <w:t xml:space="preserve">Tebliğin ekinde </w:t>
      </w:r>
      <w:r>
        <w:rPr>
          <w:bCs/>
        </w:rPr>
        <w:t>(EK:6</w:t>
      </w:r>
      <w:r w:rsidRPr="00C76E5D">
        <w:rPr>
          <w:bCs/>
        </w:rPr>
        <w:t>A)</w:t>
      </w:r>
      <w:r w:rsidRPr="00C76E5D">
        <w:t xml:space="preserve"> yer alan istisna belgesini almaları ve bu belgenin bir örneğini satıcılara vermeleri gerekir. </w:t>
      </w:r>
      <w:r w:rsidRPr="00C76E5D">
        <w:rPr>
          <w:bCs/>
        </w:rPr>
        <w:t>Satıcılar tarafından bu belge 213 sayılı Kanunun muhafaza ve ibraz hükümlerine uygun olarak saklanır ve herhangi bir inceleme sırasında ibraz edilir.</w:t>
      </w:r>
    </w:p>
    <w:p w:rsidR="00D73ED9" w:rsidRPr="00C76E5D" w:rsidRDefault="00D73ED9" w:rsidP="00D73ED9">
      <w:pPr>
        <w:spacing w:before="60" w:after="60"/>
        <w:ind w:firstLine="709"/>
        <w:jc w:val="both"/>
        <w:rPr>
          <w:i/>
        </w:rPr>
      </w:pPr>
      <w:r w:rsidRPr="00C76E5D">
        <w:rPr>
          <w:b/>
          <w:i/>
        </w:rPr>
        <w:t>Örnek:</w:t>
      </w:r>
      <w:r w:rsidRPr="00C76E5D">
        <w:rPr>
          <w:i/>
        </w:rPr>
        <w:t xml:space="preserve"> Yat işletmeciliği ile uğraşan mükellef (A), işletmesinde kullanmak amacıyla mükellef (B)’den bir yat satın almaya karar vermiştir. (A), bağlı olduğu vergi dairesine başvurduğunda kendisine (EK</w:t>
      </w:r>
      <w:r>
        <w:rPr>
          <w:i/>
        </w:rPr>
        <w:t>:6</w:t>
      </w:r>
      <w:r w:rsidRPr="00C76E5D">
        <w:rPr>
          <w:i/>
        </w:rPr>
        <w:t>A)’daki belge verilir. Vergi dairesince verilen istisna belgesinin bir örneğinin satıcı (B)’ye verilmesi üzerine (B), bu satış işleminde KDV uygulama</w:t>
      </w:r>
      <w:r>
        <w:rPr>
          <w:i/>
        </w:rPr>
        <w:t>z.</w:t>
      </w:r>
    </w:p>
    <w:p w:rsidR="00D73ED9" w:rsidRPr="00C76E5D" w:rsidRDefault="00D73ED9" w:rsidP="00D73ED9">
      <w:pPr>
        <w:spacing w:before="60" w:after="60"/>
        <w:ind w:firstLine="709"/>
        <w:jc w:val="both"/>
      </w:pPr>
      <w:r w:rsidRPr="00C76E5D">
        <w:t>Araçları kiralamak veya çeşitli şekillerde işletmek amaçlı faaliyetlere yeni başlayacak mükell</w:t>
      </w:r>
      <w:r>
        <w:t>eflere belge verilirken</w:t>
      </w:r>
      <w:r w:rsidRPr="00C76E5D">
        <w:t xml:space="preserve"> bu faaliyetlerin iştigal konuları arasında gösterilip gösterilmediği ve yetkili mercilere yazılı olarak başvurulup başvurulmadığı gibi hususlar göz önünde tutulur.</w:t>
      </w:r>
    </w:p>
    <w:p w:rsidR="00D73ED9" w:rsidRPr="00C76E5D" w:rsidRDefault="00D73ED9" w:rsidP="00D73ED9">
      <w:pPr>
        <w:spacing w:before="60" w:after="60"/>
        <w:ind w:firstLine="709"/>
        <w:jc w:val="both"/>
      </w:pPr>
      <w:r w:rsidRPr="00C76E5D">
        <w:t xml:space="preserve">İstisna belgesi için başvuran mükelleflerden, durumu, </w:t>
      </w:r>
      <w:r w:rsidRPr="00C76E5D">
        <w:rPr>
          <w:bCs/>
        </w:rPr>
        <w:t xml:space="preserve">iştigal konusu, aracın mahiyeti göz önüne alınarak yapılan değerlendirme sonucunda </w:t>
      </w:r>
      <w:r w:rsidRPr="00C76E5D">
        <w:t xml:space="preserve">şartları taşıyanlara bağlı olduğu vergi dairesi tarafından istisna belgesi verilir. </w:t>
      </w:r>
    </w:p>
    <w:p w:rsidR="00D73ED9" w:rsidRPr="00C76E5D" w:rsidRDefault="00D73ED9" w:rsidP="00D73ED9">
      <w:pPr>
        <w:spacing w:before="60" w:after="60"/>
        <w:ind w:firstLine="709"/>
        <w:jc w:val="both"/>
        <w:rPr>
          <w:bCs/>
        </w:rPr>
      </w:pPr>
      <w:r w:rsidRPr="00C76E5D">
        <w:rPr>
          <w:bCs/>
        </w:rPr>
        <w:t xml:space="preserve">Bu belgelere dayanılarak istisna kapsamında yapılan mal teslimi ile ilgili olarak düzenlenen fatura ve benzeri vesikalarda KDV gösterilmez. Ayrıca fatura ve benzeri belgede istisna belgesinin tarih ve numarasına atıf yapılarak 3065 sayılı Kanunun </w:t>
      </w:r>
      <w:r>
        <w:rPr>
          <w:bCs/>
        </w:rPr>
        <w:t>(13/a)</w:t>
      </w:r>
      <w:r w:rsidRPr="00C76E5D">
        <w:rPr>
          <w:bCs/>
        </w:rPr>
        <w:t xml:space="preserve"> maddesi kapsamında istisna uygulandığına ilişkin bir açıklamaya yer verilir.</w:t>
      </w:r>
    </w:p>
    <w:p w:rsidR="00D73ED9" w:rsidRPr="00C76E5D" w:rsidRDefault="00D73ED9" w:rsidP="00D73ED9">
      <w:pPr>
        <w:spacing w:before="60" w:after="60"/>
        <w:ind w:firstLine="709"/>
        <w:jc w:val="both"/>
      </w:pPr>
      <w:r w:rsidRPr="00C76E5D">
        <w:t>İstisnanın kapsamına; deniz taşıma araçları, yüzer tesisler ve yüzer araçlar ile hava ve demiryolu taşıma araçları (gemi, yat, kotra, yüzer platform, uçak, helikopter, lokomotif, va</w:t>
      </w:r>
      <w:r>
        <w:t>gon, filika, cankurtaran salı v</w:t>
      </w:r>
      <w:r w:rsidRPr="00C76E5D">
        <w:t xml:space="preserve">b. ile ana motor) girmektedir. İnşa halinde gemi olarak tanımlanan tekne kabuğu teslimleri de bu kapsamda KDV’den istisnadır. </w:t>
      </w:r>
    </w:p>
    <w:p w:rsidR="00D73ED9" w:rsidRPr="00C76E5D" w:rsidRDefault="00D73ED9" w:rsidP="00D73ED9">
      <w:pPr>
        <w:spacing w:before="60" w:after="60"/>
        <w:ind w:firstLine="709"/>
        <w:jc w:val="both"/>
      </w:pPr>
      <w:r w:rsidRPr="00C76E5D">
        <w:t>İstisna kapsamındaki araçların bedelsiz, icra yoluyla veya benzeri şekillerde satılması veya alınması istisna uygulamasına engel değildir.</w:t>
      </w:r>
    </w:p>
    <w:p w:rsidR="00D73ED9" w:rsidRPr="00C76E5D" w:rsidRDefault="00D73ED9" w:rsidP="00D73ED9">
      <w:pPr>
        <w:spacing w:before="60" w:after="60"/>
        <w:ind w:firstLine="709"/>
        <w:jc w:val="both"/>
      </w:pPr>
      <w:r w:rsidRPr="00C76E5D">
        <w:t>Sportif eğlence amacına yönelik deniz motosikletleri, paraşüt çekme tekneleri, sürat motorları, yelkenli tekneler, motorlu paraşüt ve balonlar ile benzerlerinin ve bunların ana motorlarının teslimlerinde istisna uygulanmaz. Simülatör olarak adlandırılan cihazlar ile yüzer tesis niteliğinde olmayan balık çiftlikleri, su ürünleri üretme tesisleri ve benzerleri de istisna kapsamında değerlendirilemez.</w:t>
      </w:r>
    </w:p>
    <w:p w:rsidR="00D73ED9" w:rsidRPr="00C76E5D" w:rsidRDefault="00D73ED9" w:rsidP="00D73ED9">
      <w:pPr>
        <w:spacing w:before="60" w:after="60"/>
        <w:ind w:firstLine="709"/>
        <w:jc w:val="both"/>
        <w:rPr>
          <w:i/>
        </w:rPr>
      </w:pPr>
      <w:r w:rsidRPr="00C76E5D">
        <w:rPr>
          <w:b/>
          <w:i/>
        </w:rPr>
        <w:t>Örnek:</w:t>
      </w:r>
      <w:r w:rsidRPr="00C76E5D">
        <w:rPr>
          <w:i/>
        </w:rPr>
        <w:t xml:space="preserve"> (A) Turizm A.Ş., denizden ve karadan kalkış kabiliyeti olan uçaklar ile turistik taşıma, gezi uçuşları, reklam ve pano çekimi faaliyeti ile iştigal etmektedir. (A)’nın iştigal ettiği bu faaliyetlerinde kullanmak üzere iktisap edeceği uçakların (A)’ya teslimi KDV’den istisna olacaktır.</w:t>
      </w:r>
    </w:p>
    <w:p w:rsidR="00D73ED9" w:rsidRPr="00C76E5D" w:rsidRDefault="00D73ED9" w:rsidP="00D73ED9">
      <w:pPr>
        <w:spacing w:before="60" w:after="60"/>
        <w:ind w:firstLine="709"/>
        <w:jc w:val="both"/>
      </w:pPr>
      <w:r w:rsidRPr="00C76E5D">
        <w:rPr>
          <w:bCs/>
        </w:rPr>
        <w:lastRenderedPageBreak/>
        <w:t>3065 sayılı</w:t>
      </w:r>
      <w:r w:rsidRPr="00C76E5D">
        <w:t xml:space="preserve"> Kanunun </w:t>
      </w:r>
      <w:r>
        <w:t>(16/1-a)</w:t>
      </w:r>
      <w:r w:rsidRPr="00C76E5D">
        <w:t xml:space="preserve"> maddesine göre yurtiçinde teslimleri KDV’den istisna olan malların ithali de vergiden istisnadır. </w:t>
      </w:r>
    </w:p>
    <w:p w:rsidR="00D73ED9" w:rsidRPr="00C76E5D" w:rsidRDefault="00D73ED9" w:rsidP="00D73ED9">
      <w:pPr>
        <w:spacing w:before="60" w:after="60"/>
        <w:ind w:firstLine="709"/>
        <w:jc w:val="both"/>
      </w:pPr>
      <w:r w:rsidRPr="00C76E5D">
        <w:t xml:space="preserve">Buna göre, araçların ithalinde de yukarıdaki şartların gerçekleşmesi halinde istisna uygulanır. İstisnanın uygulanabilmesi için ithal edilecek malların, istisna kapsamında yer aldığını gösteren istisna belgesinin ilgili Gümrük İdaresine ibrazı yeterlidir. </w:t>
      </w:r>
    </w:p>
    <w:p w:rsidR="00D73ED9" w:rsidRPr="00C76E5D" w:rsidRDefault="00D73ED9" w:rsidP="00D73ED9">
      <w:pPr>
        <w:spacing w:before="60" w:after="60"/>
        <w:ind w:firstLine="709"/>
        <w:jc w:val="both"/>
      </w:pPr>
      <w:r w:rsidRPr="00C76E5D">
        <w:t xml:space="preserve">Araçların parça halinde (aynı gümrük beyannamesi kapsamında) ithali istisna uygulamasına engel değildir. Araçların, imal veya inşa aşamasından sonra ana motor hariç aksam ve parçalarının ithali (Kanunun </w:t>
      </w:r>
      <w:r>
        <w:t>(</w:t>
      </w:r>
      <w:r w:rsidRPr="00C76E5D">
        <w:t>16/1-b</w:t>
      </w:r>
      <w:r>
        <w:t>)</w:t>
      </w:r>
      <w:r w:rsidRPr="00C76E5D">
        <w:t xml:space="preserve"> maddesi kapsamında olmaması halinde) KDV’ye tabidir.</w:t>
      </w:r>
    </w:p>
    <w:p w:rsidR="00D73ED9" w:rsidRPr="00C76E5D" w:rsidRDefault="00D73ED9" w:rsidP="00D73ED9">
      <w:pPr>
        <w:spacing w:before="60" w:after="60"/>
        <w:ind w:firstLine="709"/>
        <w:jc w:val="both"/>
        <w:rPr>
          <w:bCs/>
        </w:rPr>
      </w:pPr>
      <w:r w:rsidRPr="00C76E5D">
        <w:rPr>
          <w:bCs/>
        </w:rPr>
        <w:t xml:space="preserve">3065 sayılı Kanunun </w:t>
      </w:r>
      <w:r>
        <w:rPr>
          <w:bCs/>
        </w:rPr>
        <w:t>(13/a)</w:t>
      </w:r>
      <w:r w:rsidRPr="00C76E5D">
        <w:rPr>
          <w:bCs/>
        </w:rPr>
        <w:t xml:space="preserve"> ve </w:t>
      </w:r>
      <w:r>
        <w:rPr>
          <w:bCs/>
        </w:rPr>
        <w:t>(16/1-a)</w:t>
      </w:r>
      <w:r w:rsidRPr="00C76E5D">
        <w:rPr>
          <w:bCs/>
        </w:rPr>
        <w:t xml:space="preserve"> maddelerinde yer alan istisna hükümleri uyarınca KDV ödenmeksizin ithal edilen araçların ticari faaliyetlerde kullanılmadığının tespiti halinde, istisna şartlarının kaybedilmesi nedeniyle alınması gereken vergi Kanunun 48 ve 51 inci maddeleri gereğince ilgili Gümrük İdaresince 4458 sayılı </w:t>
      </w:r>
      <w:r>
        <w:rPr>
          <w:bCs/>
        </w:rPr>
        <w:t>Gümrük Kanunundaki</w:t>
      </w:r>
      <w:r>
        <w:rPr>
          <w:rStyle w:val="DipnotBavurusu"/>
          <w:bCs/>
        </w:rPr>
        <w:footnoteReference w:id="18"/>
      </w:r>
      <w:r w:rsidRPr="00C76E5D">
        <w:rPr>
          <w:bCs/>
        </w:rPr>
        <w:t xml:space="preserve"> esaslara göre tahsil edilir. </w:t>
      </w:r>
    </w:p>
    <w:p w:rsidR="00D73ED9" w:rsidRPr="00C76E5D" w:rsidRDefault="00D73ED9" w:rsidP="00D73ED9">
      <w:pPr>
        <w:spacing w:before="60" w:after="60"/>
        <w:ind w:firstLine="709"/>
        <w:jc w:val="both"/>
        <w:rPr>
          <w:bCs/>
        </w:rPr>
      </w:pPr>
      <w:r>
        <w:t>3065 sayılı K</w:t>
      </w:r>
      <w:r w:rsidRPr="00C76E5D">
        <w:t xml:space="preserve">anunun </w:t>
      </w:r>
      <w:r>
        <w:rPr>
          <w:bCs/>
        </w:rPr>
        <w:t>(13/a)</w:t>
      </w:r>
      <w:r w:rsidRPr="00C76E5D">
        <w:rPr>
          <w:bCs/>
        </w:rPr>
        <w:t xml:space="preserve"> maddesinde belirtilen araçların yürürlükteki ihracat hükümleri çerçevesinde yurt dışı edilmesi halinde ihracat istisnası kapsamında işlem yapılacağı tabiidir.</w:t>
      </w:r>
    </w:p>
    <w:p w:rsidR="00D73ED9" w:rsidRPr="00C76E5D" w:rsidRDefault="00D73ED9" w:rsidP="00D73ED9">
      <w:pPr>
        <w:spacing w:before="60" w:after="60"/>
        <w:ind w:firstLine="709"/>
        <w:jc w:val="both"/>
      </w:pPr>
      <w:r w:rsidRPr="00C76E5D">
        <w:rPr>
          <w:bCs/>
        </w:rPr>
        <w:t>İ</w:t>
      </w:r>
      <w:r w:rsidRPr="00C76E5D">
        <w:t>stisna kapsamında satın alınan araç ve yüzer tesislerin satıcılara iadesinde KDV hesaplanmaz.</w:t>
      </w:r>
    </w:p>
    <w:p w:rsidR="00D73ED9" w:rsidRPr="00C76E5D" w:rsidRDefault="00D73ED9" w:rsidP="00D73ED9">
      <w:pPr>
        <w:spacing w:before="60" w:after="60"/>
        <w:ind w:firstLine="709"/>
        <w:jc w:val="both"/>
        <w:rPr>
          <w:b/>
          <w:bCs/>
        </w:rPr>
      </w:pPr>
      <w:r w:rsidRPr="00C76E5D">
        <w:rPr>
          <w:b/>
          <w:bCs/>
        </w:rPr>
        <w:t>1.</w:t>
      </w:r>
      <w:r>
        <w:rPr>
          <w:b/>
          <w:bCs/>
        </w:rPr>
        <w:t>2</w:t>
      </w:r>
      <w:r w:rsidRPr="00C76E5D">
        <w:rPr>
          <w:b/>
          <w:bCs/>
        </w:rPr>
        <w:t>. Araç ve Tesislerin Tadil, Onarım ve Bakım Hizmetlerinde İstisna</w:t>
      </w:r>
    </w:p>
    <w:p w:rsidR="00D73ED9" w:rsidRDefault="00D73ED9" w:rsidP="00D73ED9">
      <w:pPr>
        <w:spacing w:before="60" w:after="60"/>
        <w:ind w:firstLine="709"/>
        <w:jc w:val="both"/>
      </w:pPr>
      <w:r w:rsidRPr="00C76E5D">
        <w:t xml:space="preserve">Faaliyetleri kısmen veya tamamen deniz, hava ve demiryolu taşıma araçlarının, yüzer tesis ve araçların kiralanması veya çeşitli şekillerde işletilmesi olan mükelleflere, bu araçlarla ilgili olarak verilen tadil, onarım ve bakım hizmetleri KDV’den istisnadır. </w:t>
      </w:r>
    </w:p>
    <w:p w:rsidR="00D73ED9" w:rsidRPr="00C76E5D" w:rsidRDefault="00D73ED9" w:rsidP="00D73ED9">
      <w:pPr>
        <w:spacing w:before="60" w:after="60"/>
        <w:ind w:firstLine="709"/>
        <w:jc w:val="both"/>
      </w:pPr>
      <w:r w:rsidRPr="00C76E5D">
        <w:t>KDV mükellefiyeti olmayan kişi ve kuruluşlar ile KDV mükellefiyeti bulunmakla birlikte faaliyetleri, istisna kapsamındaki araçların kiralanması veya çeşitli şekil</w:t>
      </w:r>
      <w:r>
        <w:t>ler</w:t>
      </w:r>
      <w:r w:rsidRPr="00C76E5D">
        <w:t>de işletilmesi olmayanlara, söz konusu araçların tadil, onarım ve bakım hizmetlerinde istisna uygulanmaz.</w:t>
      </w:r>
    </w:p>
    <w:p w:rsidR="00D73ED9" w:rsidRPr="00C76E5D" w:rsidRDefault="00D73ED9" w:rsidP="00D73ED9">
      <w:pPr>
        <w:spacing w:before="60" w:after="60"/>
        <w:ind w:firstLine="709"/>
        <w:jc w:val="both"/>
      </w:pPr>
      <w:r w:rsidRPr="00C76E5D">
        <w:t>Faaliyetleri kısmen veya tamamen söz konusu taşıma araçlarının, yüzer tesis ve araçların kiralanması veya çeşitli şekillerde işletilmesi olan mükelleflerin bu amaç dışında kendi özel kullanımlarına tahsis edilen araçların tadili, onarım ve bakımı şeklinde ortaya çıkan hizmetlerde istisna uygulanmaz.</w:t>
      </w:r>
    </w:p>
    <w:p w:rsidR="00D73ED9" w:rsidRPr="00C76E5D" w:rsidRDefault="00D73ED9" w:rsidP="00D73ED9">
      <w:pPr>
        <w:spacing w:before="60" w:after="60"/>
        <w:ind w:firstLine="709"/>
        <w:jc w:val="both"/>
        <w:rPr>
          <w:i/>
        </w:rPr>
      </w:pPr>
      <w:r w:rsidRPr="00C76E5D">
        <w:rPr>
          <w:b/>
          <w:i/>
        </w:rPr>
        <w:t>Örnek:</w:t>
      </w:r>
      <w:r w:rsidRPr="00C76E5D">
        <w:rPr>
          <w:i/>
        </w:rPr>
        <w:t>Mimarlık faaliyetinde bulunan bir mükellefe ait yata verilen tadil, bakım ve onarım hizmetlerinde istisna uygulanamaz.</w:t>
      </w:r>
    </w:p>
    <w:p w:rsidR="00D73ED9" w:rsidRPr="00C76E5D" w:rsidRDefault="00D73ED9" w:rsidP="00D73ED9">
      <w:pPr>
        <w:spacing w:before="60" w:after="60"/>
        <w:ind w:firstLine="709"/>
        <w:jc w:val="both"/>
      </w:pPr>
      <w:r w:rsidRPr="00C76E5D">
        <w:t xml:space="preserve">Araçların tadil, onarım ve bakımını istisna kapsamında yaptırmak isteyen mükellefler tarafından tadil, onarım ve bakım yapılacak her bir araca ilişkin olarak hazırlanan proje kapsamındaki hizmetlere ilişkin liste elektronik ortamda sisteme girilir. Mükellefler </w:t>
      </w:r>
      <w:r>
        <w:t>bu</w:t>
      </w:r>
      <w:r w:rsidRPr="00C76E5D">
        <w:t xml:space="preserve"> hizmetlere ilişkin listeyi elektronik ortamda sisteme girdikten sonra vergi dairesine istisna belgesi almak için başvuruda bulunurlar. </w:t>
      </w:r>
    </w:p>
    <w:p w:rsidR="00D73ED9" w:rsidRPr="00C76E5D" w:rsidRDefault="00D73ED9" w:rsidP="00D73ED9">
      <w:pPr>
        <w:spacing w:before="60" w:after="60"/>
        <w:ind w:firstLine="709"/>
        <w:jc w:val="both"/>
        <w:rPr>
          <w:bCs/>
        </w:rPr>
      </w:pPr>
      <w:r w:rsidRPr="00C76E5D">
        <w:t xml:space="preserve">Vergi dairesi tarafından durumu, </w:t>
      </w:r>
      <w:r w:rsidRPr="00C76E5D">
        <w:rPr>
          <w:bCs/>
        </w:rPr>
        <w:t xml:space="preserve">iştigal konusu, aracın mahiyeti göz önüne alınarak yapılan değerlendirme sonucunda </w:t>
      </w:r>
      <w:r w:rsidRPr="00C76E5D">
        <w:t xml:space="preserve">şartları taşıyan mükelleflere, elektronik olarak sisteme girilen hizmetlerle sınırlı olmak üzere istisna belgesi verilir </w:t>
      </w:r>
      <w:r w:rsidRPr="00C76E5D">
        <w:rPr>
          <w:bCs/>
        </w:rPr>
        <w:t>(E</w:t>
      </w:r>
      <w:r>
        <w:rPr>
          <w:bCs/>
        </w:rPr>
        <w:t>K:6</w:t>
      </w:r>
      <w:r w:rsidRPr="00C76E5D">
        <w:rPr>
          <w:bCs/>
        </w:rPr>
        <w:t>B)</w:t>
      </w:r>
      <w:r w:rsidRPr="00C76E5D">
        <w:t>.</w:t>
      </w:r>
    </w:p>
    <w:p w:rsidR="00D73ED9" w:rsidRPr="00C76E5D" w:rsidRDefault="00D73ED9" w:rsidP="00D73ED9">
      <w:pPr>
        <w:spacing w:before="60" w:after="60"/>
        <w:ind w:firstLine="709"/>
        <w:jc w:val="both"/>
      </w:pPr>
      <w:r w:rsidRPr="00C76E5D">
        <w:rPr>
          <w:bCs/>
        </w:rPr>
        <w:t xml:space="preserve">Vergi dairesinden alınan istisna belgesinin alıcı tarafından onaylanmış bir örneği mükellef tarafından hizmeti sunanlara verilir. </w:t>
      </w:r>
      <w:r w:rsidRPr="00C76E5D">
        <w:t>B</w:t>
      </w:r>
      <w:r w:rsidRPr="00C76E5D">
        <w:rPr>
          <w:bCs/>
        </w:rPr>
        <w:t>u belge hizmeti sunanlar</w:t>
      </w:r>
      <w:r w:rsidRPr="00C76E5D">
        <w:t xml:space="preserve"> t</w:t>
      </w:r>
      <w:r w:rsidRPr="00C76E5D">
        <w:rPr>
          <w:bCs/>
        </w:rPr>
        <w:t>arafından 213 sayılı Kanunun muhafaza ve ibraz hükümlerine uygun olarak saklanır.</w:t>
      </w:r>
    </w:p>
    <w:p w:rsidR="00D73ED9" w:rsidRPr="00C76E5D" w:rsidRDefault="00D73ED9" w:rsidP="00D73ED9">
      <w:pPr>
        <w:spacing w:before="60" w:after="60"/>
        <w:ind w:firstLine="709"/>
        <w:jc w:val="both"/>
      </w:pPr>
      <w:r w:rsidRPr="00C76E5D">
        <w:t>Söz konusu istisna belgesi, tadil, onarım ve bakım işine ilişkin proje kapsamındaki hizmetlere ilişkin liste esas alınarak ve sadece bu kapsamdaki tadil, bakım, onarım işleriyle sınırlı olarak uygulanmak üzere verilir. Dolayısıyla istisna belgesin</w:t>
      </w:r>
      <w:r>
        <w:t>in ekinde</w:t>
      </w:r>
      <w:r w:rsidRPr="00C76E5D">
        <w:t xml:space="preserve">, istisnalı olarak alınacak hizmetin </w:t>
      </w:r>
      <w:r w:rsidRPr="00C76E5D">
        <w:lastRenderedPageBreak/>
        <w:t xml:space="preserve">niteliği, miktarı ve tutarı gibi belirleyici unsurlar yer alır. Söz konusu istisna belgesi kapsamında hizmette bulunan mükellef, istisna belgesinin ilgili hizmete ilişkin bölümünü fatura tarihi, numarası, mal veya hizmet miktarı ve tutarını belirtmek suretiyle onaylar ve bir örneğini alır. Hizmet gerçekleştikçe alıcı ve satıcı alım/satım bilgilerini projeye uygun olarak sisteme girerler. </w:t>
      </w:r>
    </w:p>
    <w:p w:rsidR="00D73ED9" w:rsidRPr="00C76E5D" w:rsidRDefault="00D73ED9" w:rsidP="00D73ED9">
      <w:pPr>
        <w:spacing w:before="60" w:after="60"/>
        <w:ind w:firstLine="709"/>
        <w:jc w:val="both"/>
      </w:pPr>
      <w:r w:rsidRPr="00C76E5D">
        <w:t xml:space="preserve">Satıcı mükellefin iade talebi bu istisna belgesi ve elektronik sisteme yapılan alış ve satış girişleri esas alınmak suretiyle, iade için gerekli diğer belgeler de aranarak sonuçlandırılır. </w:t>
      </w:r>
    </w:p>
    <w:p w:rsidR="00D73ED9" w:rsidRPr="00775980" w:rsidRDefault="00D73ED9" w:rsidP="00D73ED9">
      <w:pPr>
        <w:spacing w:before="60" w:after="60"/>
        <w:ind w:firstLine="709"/>
        <w:jc w:val="both"/>
      </w:pPr>
      <w:r w:rsidRPr="00C76E5D">
        <w:t>Projenin sonradan revize edilmesi, güncellenmesi veya ek proje düzenlenmesi halinde proje kapsamındaki mal ve hizmetlere ilişkin liste de elektronik ortamda revize edilir</w:t>
      </w:r>
      <w:r w:rsidRPr="00775980">
        <w:t>. Revize sonrası istisna kapsamına giren alışlarda istisnadan faydalanılabilmesi için istisna belgesinin de revize edilmesi gerekir.</w:t>
      </w:r>
    </w:p>
    <w:p w:rsidR="00D73ED9" w:rsidRPr="00C76E5D" w:rsidRDefault="00D73ED9" w:rsidP="00D73ED9">
      <w:pPr>
        <w:spacing w:before="60" w:after="60"/>
        <w:ind w:firstLine="709"/>
        <w:jc w:val="both"/>
      </w:pPr>
      <w:r w:rsidRPr="00C76E5D">
        <w:t>İstisna belgesi projede öngörülen süreyle sınırlı olarak verilir. Projedeki sürenin revize edilmesi durumunda, istisna belgesindeki süre de revize edilir.</w:t>
      </w:r>
    </w:p>
    <w:p w:rsidR="00D73ED9" w:rsidRPr="00775980" w:rsidRDefault="00D73ED9" w:rsidP="00D73ED9">
      <w:pPr>
        <w:spacing w:before="60" w:after="60"/>
        <w:ind w:firstLine="709"/>
        <w:jc w:val="both"/>
      </w:pPr>
      <w:r w:rsidRPr="00775980">
        <w:t>Aynı satıcıdan yapılan birden fazla hizmet alımına ilişkin harcamaların proje maliyetinin binde 5’ine kadar olan kısmı tek satır olarak girilebilir. Bu şekilde birden fazla satır yazılabilir. Ancak, bu satır tutarlarının toplamının proje maliyetinin yüzde 10’unu aşmaması gerekir. Bu durumda da hizmetin cinsi, miktarı, tutarı gibi hususlar, bu kapsamdaki alışları anlaşılır bir şekilde açıklayacak detayda yazılır. Bu alımlara ilişkin fatura tarih ve numarasının listede yer alması gerektiği tabiidir.</w:t>
      </w:r>
    </w:p>
    <w:p w:rsidR="00D73ED9" w:rsidRPr="00C735B7" w:rsidRDefault="00D73ED9" w:rsidP="00D73ED9">
      <w:pPr>
        <w:spacing w:before="60" w:after="60"/>
        <w:ind w:firstLine="709"/>
        <w:jc w:val="both"/>
      </w:pPr>
      <w:r w:rsidRPr="00C735B7">
        <w:t>İstisna kapsamındaki işlemlerin ayrı bir projeye bağlanmasının zor olduğu durumlarda ve/veya küçük çaplı bakım onarımlarda servis formu, mühendis raporu proje olarak değerlendirilmek suretiyle işlem yapılabilir. Hizmet listesinin sisteme girişi ve istisna belgesi için başvuru fatura düzenleme süresi içinde kalmak kaydıyla bu form veya rapor ile daha sonra da yapılabilir. İstisna belgesi bu başvuruya istinaden düzenlenir.</w:t>
      </w:r>
    </w:p>
    <w:p w:rsidR="00D73ED9" w:rsidRPr="00C735B7" w:rsidRDefault="00D73ED9" w:rsidP="00D73ED9">
      <w:pPr>
        <w:spacing w:before="60" w:after="60"/>
        <w:ind w:firstLine="709"/>
        <w:jc w:val="both"/>
      </w:pPr>
      <w:r w:rsidRPr="00C735B7">
        <w:t>İstisna kapsamında hizmet alanlar, istisna belgesinin bittiği tarih itibarıyla belgeyi vergi dairesine ibraz ederek kapattırmak zorundadır. Vergi dairesi istisna belgesinde yer alan hizmet bölümlerinin satıcılar tarafından doldurulup doldurulmadığını ve faturalarla uyumunu kontrol ederek istisna belgesini kapatır.</w:t>
      </w:r>
    </w:p>
    <w:p w:rsidR="00D73ED9" w:rsidRPr="00C735B7" w:rsidRDefault="00D73ED9" w:rsidP="00D73ED9">
      <w:pPr>
        <w:spacing w:before="60" w:after="60"/>
        <w:ind w:firstLine="709"/>
        <w:jc w:val="both"/>
        <w:rPr>
          <w:i/>
        </w:rPr>
      </w:pPr>
      <w:r w:rsidRPr="00C735B7">
        <w:rPr>
          <w:b/>
          <w:i/>
        </w:rPr>
        <w:t>Örnek:</w:t>
      </w:r>
      <w:r w:rsidRPr="00C735B7">
        <w:rPr>
          <w:i/>
        </w:rPr>
        <w:t xml:space="preserve"> İşletmesinde kullandığı yatın motorunda meydana gelen arızanın tamiri için istisna belgesi alan yat işletmeciliği ile uğraşan mükellef (A), söz konusu arızayı istisna belgesinin bir örneğini vererek (C) firmasına tamir ettirmiştir. Bu tamir işlemi dolayısıyla, tamiratı yapan (C) KDV </w:t>
      </w:r>
      <w:r>
        <w:rPr>
          <w:i/>
        </w:rPr>
        <w:t>hesap</w:t>
      </w:r>
      <w:r w:rsidRPr="00C735B7">
        <w:rPr>
          <w:i/>
        </w:rPr>
        <w:t>lamayacaktır. Tamiratı yapan firmanın bu tamir işlemi dolayısıyla satın alacağı her türlü malzeme KDV’ye tabidir.</w:t>
      </w:r>
    </w:p>
    <w:p w:rsidR="00D73ED9" w:rsidRPr="00C735B7" w:rsidRDefault="00D73ED9" w:rsidP="00D73ED9">
      <w:pPr>
        <w:spacing w:before="60" w:after="60"/>
        <w:ind w:firstLine="709"/>
        <w:jc w:val="both"/>
        <w:rPr>
          <w:i/>
        </w:rPr>
      </w:pPr>
      <w:r w:rsidRPr="00C735B7">
        <w:rPr>
          <w:i/>
        </w:rPr>
        <w:t>Öte yandan (A)’nın söz konusu tamir işlemini bizzat kendisinin yapması halinde</w:t>
      </w:r>
      <w:r>
        <w:rPr>
          <w:i/>
        </w:rPr>
        <w:t xml:space="preserve"> de</w:t>
      </w:r>
      <w:r w:rsidRPr="00C735B7">
        <w:rPr>
          <w:i/>
        </w:rPr>
        <w:t xml:space="preserve"> bu amaçla satın alacağı her türlü malzeme (yedek parça dahil) KDV’ye tabi olacaktır.</w:t>
      </w:r>
    </w:p>
    <w:p w:rsidR="00D73ED9" w:rsidRPr="00C735B7" w:rsidRDefault="00D73ED9" w:rsidP="00D73ED9">
      <w:pPr>
        <w:spacing w:before="60" w:after="60"/>
        <w:ind w:firstLine="709"/>
        <w:jc w:val="both"/>
        <w:rPr>
          <w:bCs/>
        </w:rPr>
      </w:pPr>
      <w:r w:rsidRPr="00C735B7">
        <w:rPr>
          <w:bCs/>
        </w:rPr>
        <w:t xml:space="preserve">Bu belgelere dayanılarak istisna kapsamında yapılan hizmet ifaları ile ilgili olarak düzenlenen fatura ve benzeri vesikalarda KDV gösterilmez. Ayrıca fatura ve benzeri belgede istisna belgesinin tarih ve numarasına atıf yapılarak 3065 sayılı Kanunun </w:t>
      </w:r>
      <w:r>
        <w:rPr>
          <w:bCs/>
        </w:rPr>
        <w:t>(13/a)</w:t>
      </w:r>
      <w:r w:rsidRPr="00C735B7">
        <w:rPr>
          <w:bCs/>
        </w:rPr>
        <w:t xml:space="preserve"> maddesi kapsamında istisna uygulandığına ilişkin bir açıklamaya yer verilir.</w:t>
      </w:r>
    </w:p>
    <w:p w:rsidR="00D73ED9" w:rsidRPr="00C735B7" w:rsidRDefault="00D73ED9" w:rsidP="00D73ED9">
      <w:pPr>
        <w:spacing w:before="60" w:after="60"/>
        <w:ind w:firstLine="709"/>
        <w:jc w:val="both"/>
        <w:rPr>
          <w:bCs/>
        </w:rPr>
      </w:pPr>
      <w:r w:rsidRPr="00C735B7">
        <w:rPr>
          <w:bCs/>
        </w:rPr>
        <w:t>Tadil, onarım ve bakım hizmetlerine ilişkin istisna tek aşamalı olduğundan, ana yüklenici firmaya taşeron firma tarafından verilen hizmetler KDV’ye tabi olacak, ana yüklenici tarafından araç sahibi adına düzenlenecek faturada ise KDV hesaplanmayacaktır.</w:t>
      </w:r>
    </w:p>
    <w:p w:rsidR="00D73ED9" w:rsidRPr="00C735B7" w:rsidRDefault="00D73ED9" w:rsidP="00D73ED9">
      <w:pPr>
        <w:spacing w:before="60" w:after="60"/>
        <w:ind w:firstLine="709"/>
        <w:jc w:val="both"/>
        <w:rPr>
          <w:bCs/>
        </w:rPr>
      </w:pPr>
      <w:r w:rsidRPr="00C735B7">
        <w:rPr>
          <w:bCs/>
        </w:rPr>
        <w:t xml:space="preserve">Şahsi servet konusu olan ve zati ihtiyaçlar için iktisap edilecek araçlara verilen tadil, bakım ve onarım hizmetleri istisnadan faydalanamaz. </w:t>
      </w:r>
    </w:p>
    <w:p w:rsidR="00D73ED9" w:rsidRPr="00C735B7" w:rsidRDefault="00D73ED9" w:rsidP="00D73ED9">
      <w:pPr>
        <w:spacing w:before="60" w:after="60"/>
        <w:ind w:firstLine="709"/>
        <w:jc w:val="both"/>
        <w:rPr>
          <w:b/>
          <w:bCs/>
        </w:rPr>
      </w:pPr>
      <w:r w:rsidRPr="00C735B7">
        <w:rPr>
          <w:b/>
          <w:bCs/>
        </w:rPr>
        <w:lastRenderedPageBreak/>
        <w:t>1.</w:t>
      </w:r>
      <w:r>
        <w:rPr>
          <w:b/>
          <w:bCs/>
        </w:rPr>
        <w:t>3</w:t>
      </w:r>
      <w:r w:rsidRPr="00C735B7">
        <w:rPr>
          <w:b/>
          <w:bCs/>
        </w:rPr>
        <w:t>. Faaliyetleri İstisna Kapsamındaki Araç ve Tesislerin Kiralanması veya Çeşitli Şekillerde İşletilmesi Olan Mükelleflere Bu Araçların İmal ve İnşası ile İlgili Yapılan Teslim ve Hizmetler</w:t>
      </w:r>
    </w:p>
    <w:p w:rsidR="00D73ED9" w:rsidRPr="00C735B7" w:rsidRDefault="00D73ED9" w:rsidP="00D73ED9">
      <w:pPr>
        <w:spacing w:before="60" w:after="60"/>
        <w:ind w:firstLine="709"/>
        <w:jc w:val="both"/>
        <w:rPr>
          <w:b/>
          <w:bCs/>
        </w:rPr>
      </w:pPr>
      <w:r w:rsidRPr="00C735B7">
        <w:t>Faaliyetleri kısmen veya tamamen deniz, hava ve demiryolu taşıma araçlarının, yüzer tesis ve araçların kiralanması veya çeşitli şekillerde işletilmesi olan mükelleflere bu araçların imal ve inşası ile ilgili olarak yapılan teslim ve hizmetler KDV’den istisnadır.</w:t>
      </w:r>
    </w:p>
    <w:p w:rsidR="00D73ED9" w:rsidRPr="00C735B7" w:rsidRDefault="00D73ED9" w:rsidP="00D73ED9">
      <w:pPr>
        <w:spacing w:before="60" w:after="60"/>
        <w:ind w:firstLine="709"/>
        <w:jc w:val="both"/>
      </w:pPr>
      <w:r w:rsidRPr="00C735B7">
        <w:t>Söz konusu istisnanın uygulanma şartları madde metninde aşağıdaki gibi belirtilmiştir:</w:t>
      </w:r>
    </w:p>
    <w:p w:rsidR="00D73ED9" w:rsidRPr="00C735B7" w:rsidRDefault="00D73ED9" w:rsidP="00D73ED9">
      <w:pPr>
        <w:spacing w:before="60" w:after="60"/>
        <w:ind w:firstLine="709"/>
        <w:jc w:val="both"/>
      </w:pPr>
      <w:r w:rsidRPr="00C735B7">
        <w:t>-İstisna kapsamındaki teslim ve hizmetler mükelleflere yapılmalıdır. Dolayısıyla mükellef olmayanlara yapılan teslim ve hizmetlerin bu kapsamda istisna olması mümkün değildir.</w:t>
      </w:r>
    </w:p>
    <w:p w:rsidR="00D73ED9" w:rsidRPr="00C735B7" w:rsidRDefault="00D73ED9" w:rsidP="00D73ED9">
      <w:pPr>
        <w:spacing w:before="60" w:after="60"/>
        <w:ind w:firstLine="709"/>
        <w:jc w:val="both"/>
      </w:pPr>
      <w:r w:rsidRPr="00C735B7">
        <w:t xml:space="preserve">-İstisnadan yararlanabilecek mükellefler, faaliyetleri kısmen veya tamamen deniz, hava ve demiryolu taşıma araçlarının, yüzer tesis ve araçların kiralanması veya çeşitli şekillerde işletilmesi olan mükellefler olmalıdır. </w:t>
      </w:r>
    </w:p>
    <w:p w:rsidR="00D73ED9" w:rsidRPr="00C735B7" w:rsidRDefault="00D73ED9" w:rsidP="00D73ED9">
      <w:pPr>
        <w:spacing w:before="60" w:after="60"/>
        <w:ind w:firstLine="709"/>
        <w:jc w:val="both"/>
      </w:pPr>
      <w:r w:rsidRPr="00C735B7">
        <w:t>-İstisna kapsamındaki teslim ve hizmetler, söz konusu araç ve tesislerin imal ve inşasına yönelik olmalıdır.</w:t>
      </w:r>
    </w:p>
    <w:p w:rsidR="00D73ED9" w:rsidRPr="00C735B7" w:rsidRDefault="00D73ED9" w:rsidP="00D73ED9">
      <w:pPr>
        <w:spacing w:before="60" w:after="60"/>
        <w:ind w:firstLine="709"/>
        <w:jc w:val="both"/>
      </w:pPr>
      <w:r w:rsidRPr="00C735B7">
        <w:t>-İstisna kapsamında imal ve inşa edilebilecek araç ve tesislerin kapsamı bundan önceki iki bölümde açıklandığı şekilde olmalıdır.</w:t>
      </w:r>
    </w:p>
    <w:p w:rsidR="00D73ED9" w:rsidRPr="00C735B7" w:rsidRDefault="00D73ED9" w:rsidP="00D73ED9">
      <w:pPr>
        <w:spacing w:before="60" w:after="60"/>
        <w:ind w:firstLine="709"/>
        <w:jc w:val="both"/>
      </w:pPr>
      <w:r w:rsidRPr="00C735B7">
        <w:t>-İstisna kapsamındaki araçların imal ve inşası, mükellefler tarafından bizzat yapılabileceği gibi sipariş üzerine başkasına da yaptırılabilir. Söz konusu araç ve tesislerin sipariş üzerine yaptırılması istisna uygulanmasına engel değildir.</w:t>
      </w:r>
    </w:p>
    <w:p w:rsidR="00D73ED9" w:rsidRPr="00C735B7" w:rsidRDefault="00D73ED9" w:rsidP="00D73ED9">
      <w:pPr>
        <w:spacing w:before="60" w:after="60"/>
        <w:ind w:firstLine="709"/>
        <w:jc w:val="both"/>
      </w:pPr>
      <w:r w:rsidRPr="00C735B7">
        <w:t xml:space="preserve">Araçlarda bulunmadığı takdirde tescil işlemi yapılmayan (klima, jeneratör, telsiz, radar, sonar, soğutma sistemi, uydu cihazı, can yeleği, can salı vb. dahil) aksam ve parçaların araçları bizzat veya fiilen imal ve inşa edenlere teslimi, gemi inşaat mühendisince onaylı malzeme metraj raporuyla belgelendirilmesi şartıyla, istisna kapsamındadır. Araçların inşası tamamlanarak tescil işlemi yapıldıktan sonra, ana motor dışında kalan aksam ve parçaların teslimi ise istisna kapsamında değildir. </w:t>
      </w:r>
    </w:p>
    <w:p w:rsidR="00D73ED9" w:rsidRPr="00C735B7" w:rsidRDefault="00D73ED9" w:rsidP="00D73ED9">
      <w:pPr>
        <w:spacing w:before="60" w:after="60"/>
        <w:ind w:firstLine="709"/>
        <w:jc w:val="both"/>
      </w:pPr>
      <w:r w:rsidRPr="00C735B7">
        <w:t>Ayrıca, aracın imal ve inşası ile doğrudan ilgili olmamakla birlikte, verilen hizmetin gerekli kıldığı ve aracın imaline ait projede gerekli tesisatın kurulmasına imkân verecek şekilde yerleri belirlenen ve yapılan hizmetle ilgili olarak zorunluluk teşkil eden dayanıklı tüketim malları (fırın, buzdolabı, televizyon vb.) gibi ürünlerin tesliminde de istisna uygulanır.</w:t>
      </w:r>
    </w:p>
    <w:p w:rsidR="00D73ED9" w:rsidRPr="00C735B7" w:rsidRDefault="00D73ED9" w:rsidP="00D73ED9">
      <w:pPr>
        <w:spacing w:before="60" w:after="60"/>
        <w:ind w:firstLine="709"/>
        <w:jc w:val="both"/>
      </w:pPr>
      <w:r w:rsidRPr="00C735B7">
        <w:t xml:space="preserve">Taşıma aracının imal ve inşası ile ilgili olarak tedarikçi firmalardan alınan ve aracın maliyeti içinde olan gümrük müşavirliği, yükleme-boşaltma, dâhili nakliye ve benzeri hizmetler de istisna kapsamındadır. </w:t>
      </w:r>
    </w:p>
    <w:p w:rsidR="00D73ED9" w:rsidRPr="00C735B7" w:rsidRDefault="00D73ED9" w:rsidP="00D73ED9">
      <w:pPr>
        <w:spacing w:before="60" w:after="60"/>
        <w:ind w:firstLine="709"/>
        <w:jc w:val="both"/>
      </w:pPr>
      <w:r w:rsidRPr="00C735B7">
        <w:t>İstisna kapsamındaki araç ve tesislerin bizzat veya sipariş yoluyla imal ve inşasında istisna uygulaması aşağıdaki şekilde yürütülür.</w:t>
      </w:r>
    </w:p>
    <w:p w:rsidR="00D73ED9" w:rsidRPr="00C735B7" w:rsidRDefault="00D73ED9" w:rsidP="00D73ED9">
      <w:pPr>
        <w:spacing w:before="60" w:after="60"/>
        <w:ind w:firstLine="709"/>
        <w:jc w:val="both"/>
        <w:rPr>
          <w:b/>
          <w:bCs/>
        </w:rPr>
      </w:pPr>
      <w:r w:rsidRPr="00C735B7">
        <w:rPr>
          <w:b/>
        </w:rPr>
        <w:t>1.</w:t>
      </w:r>
      <w:r>
        <w:rPr>
          <w:b/>
        </w:rPr>
        <w:t>3</w:t>
      </w:r>
      <w:r w:rsidRPr="00C735B7">
        <w:rPr>
          <w:b/>
        </w:rPr>
        <w:t xml:space="preserve">.1. </w:t>
      </w:r>
      <w:r>
        <w:rPr>
          <w:b/>
        </w:rPr>
        <w:t xml:space="preserve">İstisna Kapsamındaki </w:t>
      </w:r>
      <w:r w:rsidRPr="00C735B7">
        <w:rPr>
          <w:b/>
        </w:rPr>
        <w:t>Araç ve Tesisleri Bizzat İmal veya İnşa Edenler</w:t>
      </w:r>
    </w:p>
    <w:p w:rsidR="00D73ED9" w:rsidRPr="00C735B7" w:rsidRDefault="00D73ED9" w:rsidP="00D73ED9">
      <w:pPr>
        <w:spacing w:before="60" w:after="60"/>
        <w:ind w:firstLine="709"/>
        <w:jc w:val="both"/>
      </w:pPr>
      <w:r w:rsidRPr="00C735B7">
        <w:t xml:space="preserve">Araç ve tesisleri bizzat imal ve inşa etmek isteyen mükellefler tarafından imal ve inşa edilecek her bir araca ilişkin olarak hazırlanan proje kapsamındaki mal ve hizmetlere ilişkin liste elektronik ortamda sisteme girilir. Mükellefler mal ve hizmetlere ilişkin listeyi elektronik ortamda sisteme girdikten sonra vergi dairesine istisna belgesi almak için başvuruda bulunurlar. </w:t>
      </w:r>
    </w:p>
    <w:p w:rsidR="00D73ED9" w:rsidRPr="00C735B7" w:rsidRDefault="00D73ED9" w:rsidP="00D73ED9">
      <w:pPr>
        <w:spacing w:before="60" w:after="60"/>
        <w:ind w:firstLine="709"/>
        <w:jc w:val="both"/>
      </w:pPr>
      <w:r w:rsidRPr="00C735B7">
        <w:t>Dilekçede; imal/inşa etmek istedikleri aracın cinsi, hangi amaçla imal/inşa edileceği (kiralamak, işletmek veya işletmede kullanmak), araç işletmede kullanılacaksa istisna şartlarına göre (kiralamak veya çeşitli şekillerde işletilmek üzere) kullanılacağı açıkça ifade edilir.</w:t>
      </w:r>
    </w:p>
    <w:p w:rsidR="00D73ED9" w:rsidRPr="00C735B7" w:rsidRDefault="00D73ED9" w:rsidP="00D73ED9">
      <w:pPr>
        <w:spacing w:before="60" w:after="60"/>
        <w:ind w:firstLine="709"/>
        <w:jc w:val="both"/>
      </w:pPr>
      <w:r w:rsidRPr="00C735B7">
        <w:t xml:space="preserve">Vergi dairesince, dilekçe üzerine öncelikle, başvuranın KDV mükellefiyetinin bulunup bulunmadığı ve imal/inşa edilecek aracın 3065 sayılı Kanunun </w:t>
      </w:r>
      <w:r>
        <w:t>(13/a)</w:t>
      </w:r>
      <w:r w:rsidRPr="00C735B7">
        <w:t xml:space="preserve"> maddesinde belirtilen araçlardan </w:t>
      </w:r>
      <w:r w:rsidRPr="00C735B7">
        <w:lastRenderedPageBreak/>
        <w:t xml:space="preserve">olup olmadığı tespit edilir. İşletmede kullanılmak üzere imal/inşa ediliyorsa “kiralamak veya çeşitli şekillerde işletmek” koşulunun sağlanıp sağlanmadığı araştırılır. </w:t>
      </w:r>
    </w:p>
    <w:p w:rsidR="00D73ED9" w:rsidRPr="00C735B7" w:rsidRDefault="00D73ED9" w:rsidP="00D73ED9">
      <w:pPr>
        <w:spacing w:before="60" w:after="60"/>
        <w:ind w:firstLine="709"/>
        <w:jc w:val="both"/>
        <w:rPr>
          <w:bCs/>
        </w:rPr>
      </w:pPr>
      <w:r w:rsidRPr="00C735B7">
        <w:t xml:space="preserve">Bu koşulları sağlayan, araç ve tesisleri bizzat imal ve inşa etmek isteyen mükelleflere, imal ve inşa edilecek her bir araç veya tesise ilişkin olarak imal/inşa projesi kapsamındaki mal ve hizmetlere ilişkin liste ile sınırlı olarak vergi dairesi tarafından istisna belgesi verilir. </w:t>
      </w:r>
      <w:r w:rsidRPr="00C735B7">
        <w:rPr>
          <w:bCs/>
        </w:rPr>
        <w:t>(E</w:t>
      </w:r>
      <w:r>
        <w:rPr>
          <w:bCs/>
        </w:rPr>
        <w:t>K:6</w:t>
      </w:r>
      <w:r w:rsidRPr="00C735B7">
        <w:rPr>
          <w:bCs/>
        </w:rPr>
        <w:t>C)</w:t>
      </w:r>
    </w:p>
    <w:p w:rsidR="00D73ED9" w:rsidRPr="00C735B7" w:rsidRDefault="00D73ED9" w:rsidP="00D73ED9">
      <w:pPr>
        <w:spacing w:before="60" w:after="60"/>
        <w:ind w:firstLine="709"/>
        <w:jc w:val="both"/>
      </w:pPr>
      <w:r w:rsidRPr="00C735B7">
        <w:rPr>
          <w:bCs/>
        </w:rPr>
        <w:t xml:space="preserve">Vergi dairesinden alınan istisna belgesinin bir örneği mükellef tarafından satıcılara verilir ve istisna kapsamında işlem yapması talep edilir. </w:t>
      </w:r>
      <w:r w:rsidRPr="00C735B7">
        <w:t>B</w:t>
      </w:r>
      <w:r w:rsidRPr="00C735B7">
        <w:rPr>
          <w:bCs/>
        </w:rPr>
        <w:t xml:space="preserve">u belge satıcılar </w:t>
      </w:r>
      <w:r w:rsidRPr="00C735B7">
        <w:t>t</w:t>
      </w:r>
      <w:r w:rsidRPr="00C735B7">
        <w:rPr>
          <w:bCs/>
        </w:rPr>
        <w:t>arafından 213 sayılı Kanunun muhafaza ve ibraz hükümlerine uygun olarak saklanır.</w:t>
      </w:r>
    </w:p>
    <w:p w:rsidR="00D73ED9" w:rsidRPr="00C735B7" w:rsidRDefault="00D73ED9" w:rsidP="00D73ED9">
      <w:pPr>
        <w:spacing w:before="60" w:after="60"/>
        <w:ind w:firstLine="709"/>
        <w:jc w:val="both"/>
      </w:pPr>
      <w:r w:rsidRPr="00C735B7">
        <w:t xml:space="preserve">İstisna belgesinin ekinde, istisnalı olarak alınacak mal ve hizmet miktarı ve tutarı yer alır. Söz konusu istisna belgesi kapsamında teslim veya hizmette bulunan mükellef, istisna belgesinin ilgili mal veya hizmete ilişkin bölümünü fatura tarihi, numarası, mal veya hizmet miktarı ve tutarını belirtmek suretiyle onaylar ve bir örneğini alır. Mal/hizmet teslimi gerçekleştikçe alıcı ve satıcı alım/satım bilgilerini projeye uygun olarak sisteme girer. </w:t>
      </w:r>
    </w:p>
    <w:p w:rsidR="00D73ED9" w:rsidRPr="00C735B7" w:rsidRDefault="00D73ED9" w:rsidP="00D73ED9">
      <w:pPr>
        <w:spacing w:before="60" w:after="60"/>
        <w:ind w:firstLine="709"/>
        <w:jc w:val="both"/>
      </w:pPr>
      <w:r w:rsidRPr="00C735B7">
        <w:t xml:space="preserve">Satıcı mükellefin iade talebi bu istisna belgesi esas alınmak suretiyle, iade için gerekli diğer belgeler de aranarak sonuçlandırılır. </w:t>
      </w:r>
    </w:p>
    <w:p w:rsidR="00D73ED9" w:rsidRPr="00775980" w:rsidRDefault="00D73ED9" w:rsidP="00D73ED9">
      <w:pPr>
        <w:spacing w:before="60" w:after="60"/>
        <w:ind w:firstLine="709"/>
        <w:jc w:val="both"/>
      </w:pPr>
      <w:r w:rsidRPr="00C735B7">
        <w:t xml:space="preserve">Projenin sonradan revize edilmesi, güncellenmesi veya ek proje düzenlenmesi halinde proje kapsamındaki mal ve hizmetlere ilişkin liste de elektronik ortamda revize edilir. </w:t>
      </w:r>
      <w:r w:rsidRPr="00775980">
        <w:t>Revize sonrası istisna kapsamına giren alışlarda istisnadan faydalanılabilmesi için istisna belgesinin de revize edilmesi gerekir.</w:t>
      </w:r>
    </w:p>
    <w:p w:rsidR="00D73ED9" w:rsidRPr="00775980" w:rsidRDefault="00D73ED9" w:rsidP="00D73ED9">
      <w:pPr>
        <w:spacing w:before="60" w:after="60"/>
        <w:ind w:firstLine="709"/>
        <w:jc w:val="both"/>
      </w:pPr>
      <w:r w:rsidRPr="00775980">
        <w:t>İstisna belgesi projede öngörülen süreyle sınırlı olarak verilir. Projedeki sürenin revize edilmesi durumunda, istisna belgesindeki süre de revize edilir.</w:t>
      </w:r>
    </w:p>
    <w:p w:rsidR="00D73ED9" w:rsidRPr="00775980" w:rsidRDefault="00D73ED9" w:rsidP="00D73ED9">
      <w:pPr>
        <w:spacing w:before="60" w:after="60"/>
        <w:ind w:firstLine="709"/>
        <w:jc w:val="both"/>
      </w:pPr>
      <w:r w:rsidRPr="00775980">
        <w:t>Aynı satıcıdan yapılan birden fazla mal ve hizmet alımına ilişkin harcamaların proje maliyetinin binde 5’ine kadar olan kısmı tek satır olarak girilebilir. Bu şekilde birden fazla satır yazılabilir. Ancak, bu satır tutarlarının toplamının proje maliyetinin yüzde 10’unu aşmaması gerekir. Bu durumda da mal ve hizmetin cinsi, miktarı, tutarı gibi hususlar, bu kapsamdaki alışları anlaşılır bir şekilde açıklayacak detayda yazılır. Bu alımlara ilişkin fatura tarih ve numarasının listede yer alması gerektiği tabiidir.</w:t>
      </w:r>
    </w:p>
    <w:p w:rsidR="00D73ED9" w:rsidRPr="00C735B7" w:rsidRDefault="00D73ED9" w:rsidP="00D73ED9">
      <w:pPr>
        <w:spacing w:before="60" w:after="60"/>
        <w:ind w:firstLine="709"/>
        <w:jc w:val="both"/>
      </w:pPr>
      <w:r w:rsidRPr="00C735B7">
        <w:t>Bu belgeye dayanılarak imal veya inşa işinde kullanılacak mal ve hizmetlerin alımlarında KDV ödenmeksizin işlem yapılabilir. Diğer bir ifadeyle, imal veya inşa işini bizzat yapan mükelleflerce söz konusu belgeye dayanılarak yapılacak, imal veya inşa ile ilgili ana motor dahil her türlü aksam ve parça alımları ve ithalatı ile hizmet alımlarına istisna uygulanır.</w:t>
      </w:r>
    </w:p>
    <w:p w:rsidR="00D73ED9" w:rsidRPr="00C735B7" w:rsidRDefault="00D73ED9" w:rsidP="00D73ED9">
      <w:pPr>
        <w:spacing w:before="60" w:after="60"/>
        <w:ind w:firstLine="709"/>
        <w:jc w:val="both"/>
        <w:rPr>
          <w:bCs/>
        </w:rPr>
      </w:pPr>
      <w:r w:rsidRPr="00C735B7">
        <w:rPr>
          <w:bCs/>
        </w:rPr>
        <w:t xml:space="preserve">İstisna belgesine dayanılarak yapılan mal teslimi ve hizmet ifalarına ilişkin faturalarda KDV gösterilmez. Ayrıca istisna belgesi tarih ve numarasına atıf yapılarak 3065 sayılı Kanunun </w:t>
      </w:r>
      <w:r>
        <w:rPr>
          <w:bCs/>
        </w:rPr>
        <w:t>(13/a)</w:t>
      </w:r>
      <w:r w:rsidRPr="00C735B7">
        <w:rPr>
          <w:bCs/>
        </w:rPr>
        <w:t xml:space="preserve"> maddesi kapsamında istisna uygulandığına ilişkin bir açıklamaya yer verilir.</w:t>
      </w:r>
    </w:p>
    <w:p w:rsidR="00D73ED9" w:rsidRPr="00C735B7" w:rsidRDefault="00D73ED9" w:rsidP="00D73ED9">
      <w:pPr>
        <w:spacing w:before="60" w:after="60"/>
        <w:ind w:firstLine="709"/>
        <w:jc w:val="both"/>
        <w:rPr>
          <w:b/>
        </w:rPr>
      </w:pPr>
      <w:r w:rsidRPr="00C735B7">
        <w:rPr>
          <w:b/>
        </w:rPr>
        <w:t>1.</w:t>
      </w:r>
      <w:r>
        <w:rPr>
          <w:b/>
        </w:rPr>
        <w:t>3</w:t>
      </w:r>
      <w:r w:rsidRPr="00C735B7">
        <w:rPr>
          <w:b/>
        </w:rPr>
        <w:t>.2. İstisna Kapsamındaki Araç ve Tesislerin Sipariş Üzerine İmal ve İnşa Edilmesi</w:t>
      </w:r>
    </w:p>
    <w:p w:rsidR="00D73ED9" w:rsidRPr="00C735B7" w:rsidRDefault="00D73ED9" w:rsidP="00D73ED9">
      <w:pPr>
        <w:spacing w:before="60" w:after="60"/>
        <w:ind w:firstLine="709"/>
        <w:jc w:val="both"/>
        <w:rPr>
          <w:b/>
        </w:rPr>
      </w:pPr>
      <w:r w:rsidRPr="00C735B7">
        <w:rPr>
          <w:b/>
        </w:rPr>
        <w:t>1.</w:t>
      </w:r>
      <w:r>
        <w:rPr>
          <w:b/>
        </w:rPr>
        <w:t>3</w:t>
      </w:r>
      <w:r w:rsidRPr="00C735B7">
        <w:rPr>
          <w:b/>
        </w:rPr>
        <w:t>.2.1. İstisna Kapsamındaki Araç ve Tesisleri Sipariş Vererek İmal veya İnşa Ettirenler</w:t>
      </w:r>
    </w:p>
    <w:p w:rsidR="00D73ED9" w:rsidRPr="00C735B7" w:rsidRDefault="00D73ED9" w:rsidP="00D73ED9">
      <w:pPr>
        <w:spacing w:before="60" w:after="60"/>
        <w:ind w:firstLine="709"/>
        <w:jc w:val="both"/>
      </w:pPr>
      <w:r w:rsidRPr="00C735B7">
        <w:t xml:space="preserve">Araç ve tesisleri sipariş vererek imal ve inşa ettirmek isteyen mükellefler tarafından imal ve inşa edilecek her bir araca ilişkin olarak hazırlanan proje kapsamındaki mal ve hizmetlere ilişkin liste elektronik ortamda sisteme girilir. Mükellefler mal ve hizmetlere ilişkin listeyi elektronik ortamda sisteme girdikten sonra vergi dairesine istisna belgesi almak için başvuruda bulunurlar. </w:t>
      </w:r>
    </w:p>
    <w:p w:rsidR="00D73ED9" w:rsidRPr="00C735B7" w:rsidRDefault="00D73ED9" w:rsidP="00D73ED9">
      <w:pPr>
        <w:spacing w:before="60" w:after="60"/>
        <w:ind w:firstLine="709"/>
        <w:jc w:val="both"/>
      </w:pPr>
      <w:r w:rsidRPr="00C735B7">
        <w:t>Dilekçede; imal/inşa ettirmek istedikleri aracın cinsi, hangi amaçla imal/inşa edileceği (kiralamak, işletmek veya işletmede kullanılmak), araç işletmede kullanılacaksa istisna şartlarına göre (kiralamak veya çeşitli şekillerde işletilmek üzere) kullanılacağı açıkça ifade edilir.</w:t>
      </w:r>
    </w:p>
    <w:p w:rsidR="00D73ED9" w:rsidRPr="00C735B7" w:rsidRDefault="00D73ED9" w:rsidP="00D73ED9">
      <w:pPr>
        <w:spacing w:before="60" w:after="60"/>
        <w:ind w:firstLine="709"/>
        <w:jc w:val="both"/>
      </w:pPr>
      <w:r w:rsidRPr="00C735B7">
        <w:lastRenderedPageBreak/>
        <w:t xml:space="preserve">Vergi dairesince, dilekçe üzerine öncelikle, başvuranın KDV mükellefiyetinin bulunup bulunmadığı ve imal/inşa edilecek aracın 3065 sayılı Kanunun </w:t>
      </w:r>
      <w:r>
        <w:t>(13/a)</w:t>
      </w:r>
      <w:r w:rsidRPr="00C735B7">
        <w:t xml:space="preserve"> maddesinde belirtilen araçlardan olup olmadığı tespit edilir. İşletmede kullanılmak üzere imal/inşa ediliyorsa “kiralamak veya çeşitli şekillerde işletmek” koşulunun sağlanıp sağlanmadığı araştırılır.</w:t>
      </w:r>
    </w:p>
    <w:p w:rsidR="00D73ED9" w:rsidRPr="00C735B7" w:rsidRDefault="00D73ED9" w:rsidP="00D73ED9">
      <w:pPr>
        <w:spacing w:before="60" w:after="60"/>
        <w:ind w:firstLine="709"/>
        <w:jc w:val="both"/>
        <w:rPr>
          <w:bCs/>
        </w:rPr>
      </w:pPr>
      <w:r w:rsidRPr="00C735B7">
        <w:t xml:space="preserve">Bu koşulları sağlayan, araç ve tesisleri sipariş vererek imal ve inşa ettirmek isteyen mükelleflere, imal ve inşa edilecek her bir araç veya tesise ilişkin olarak imal/inşa projesi kapsamındaki mal ve hizmetlere ilişkin liste ile sınırlı olarak vergi dairesi tarafından istisna belgesi verilir. </w:t>
      </w:r>
      <w:r w:rsidRPr="00C735B7">
        <w:rPr>
          <w:bCs/>
        </w:rPr>
        <w:t>(E</w:t>
      </w:r>
      <w:r>
        <w:rPr>
          <w:bCs/>
        </w:rPr>
        <w:t>K:6</w:t>
      </w:r>
      <w:r w:rsidRPr="00C735B7">
        <w:rPr>
          <w:bCs/>
        </w:rPr>
        <w:t>D)</w:t>
      </w:r>
    </w:p>
    <w:p w:rsidR="00D73ED9" w:rsidRPr="00C735B7" w:rsidRDefault="00D73ED9" w:rsidP="00D73ED9">
      <w:pPr>
        <w:spacing w:before="60" w:after="60"/>
        <w:ind w:firstLine="709"/>
        <w:jc w:val="both"/>
      </w:pPr>
      <w:r w:rsidRPr="00C735B7">
        <w:rPr>
          <w:bCs/>
        </w:rPr>
        <w:t xml:space="preserve">Vergi dairesinden alınan istisna belgesinin bir örneği mükellef tarafından hizmeti sunanlara verilir ve istisna kapsamında işlem yapması talep edilir. </w:t>
      </w:r>
      <w:r w:rsidRPr="00C735B7">
        <w:t>B</w:t>
      </w:r>
      <w:r w:rsidRPr="00C735B7">
        <w:rPr>
          <w:bCs/>
        </w:rPr>
        <w:t>u belge satıcılar</w:t>
      </w:r>
      <w:r w:rsidRPr="00C735B7">
        <w:t xml:space="preserve"> t</w:t>
      </w:r>
      <w:r w:rsidRPr="00C735B7">
        <w:rPr>
          <w:bCs/>
        </w:rPr>
        <w:t>arafından 213 sayılı Kanunun muhafaza ve ibraz hükümlerine uygun olarak saklanır.</w:t>
      </w:r>
    </w:p>
    <w:p w:rsidR="00D73ED9" w:rsidRPr="00C735B7" w:rsidRDefault="00D73ED9" w:rsidP="00D73ED9">
      <w:pPr>
        <w:spacing w:before="60" w:after="60"/>
        <w:ind w:firstLine="709"/>
        <w:jc w:val="both"/>
      </w:pPr>
      <w:r w:rsidRPr="00C735B7">
        <w:t xml:space="preserve">İstisna belgesinin ekinde, istisnalı olarak alınacak mal ve hizmet miktarı ve tutarı yer alır. Söz konusu istisna belgesi kapsamında teslim veya hizmette bulunan mükellef, istisna belgesinin ilgili mal veya hizmete ilişkin bölümünü fatura tarihi, numarası, mal veya hizmet miktarı ve tutarını belirtmek suretiyle onaylar ve bir örneğini alır. Mal/hizmet teslimi gerçekleştikçe alıcı ve satıcı alım/satım bilgilerini projeye uygun olarak sisteme girerler. </w:t>
      </w:r>
    </w:p>
    <w:p w:rsidR="00D73ED9" w:rsidRPr="00C735B7" w:rsidRDefault="00D73ED9" w:rsidP="00D73ED9">
      <w:pPr>
        <w:spacing w:before="60" w:after="60"/>
        <w:ind w:firstLine="709"/>
        <w:jc w:val="both"/>
      </w:pPr>
      <w:r w:rsidRPr="00C735B7">
        <w:t xml:space="preserve">Satıcı mükellefin iade talebi bu istisna belgesi esas alınmak suretiyle, iade için gerekli diğer belgeler de aranarak sonuçlandırılır. </w:t>
      </w:r>
    </w:p>
    <w:p w:rsidR="00D73ED9" w:rsidRPr="00775980" w:rsidRDefault="00D73ED9" w:rsidP="00D73ED9">
      <w:pPr>
        <w:spacing w:before="60" w:after="60"/>
        <w:ind w:firstLine="709"/>
        <w:jc w:val="both"/>
      </w:pPr>
      <w:r w:rsidRPr="00C735B7">
        <w:t>Projenin sonradan revize edilmesi, güncellenmesi veya ek proje düzenlenmesi halinde proje kapsamındaki mal ve hizmetlere ilişkin liste de elektronik ortamda revize edilir</w:t>
      </w:r>
      <w:r w:rsidRPr="00775980">
        <w:t>. Revize sonrası istisna kapsamına giren alışlarda istisnadan faydalanılabilmesi için istisna belgesinin de revize edilmesi gerekir.</w:t>
      </w:r>
    </w:p>
    <w:p w:rsidR="00D73ED9" w:rsidRPr="00775980" w:rsidRDefault="00D73ED9" w:rsidP="00D73ED9">
      <w:pPr>
        <w:spacing w:before="60" w:after="60"/>
        <w:ind w:firstLine="709"/>
        <w:jc w:val="both"/>
      </w:pPr>
      <w:r w:rsidRPr="00775980">
        <w:t>İstisna belgesi projede öngörülen süreyle sınırlı olarak verilir. Projedeki sürenin revize edilmesi durumunda, istisna belgesindeki süre de revize edilir.</w:t>
      </w:r>
    </w:p>
    <w:p w:rsidR="00D73ED9" w:rsidRPr="00775980" w:rsidRDefault="00D73ED9" w:rsidP="00D73ED9">
      <w:pPr>
        <w:spacing w:before="60" w:after="60"/>
        <w:ind w:firstLine="709"/>
        <w:jc w:val="both"/>
      </w:pPr>
      <w:r w:rsidRPr="00775980">
        <w:t>Aynı satıcıdan yapılan birden fazla mal ve hizmet alımına ilişkin harcamaların proje maliyetinin binde 5’ine kadar olan kısmı tek satır olarak girilebilir. Bu şekilde birden fazla satır yazılabilir. Ancak, bu satır tutarlarının toplamının proje maliyetinin yüzde 10’unu aşmaması gerekir. Bu durumda da mal ve hizmetin cinsi, miktarı, tutarı gibi hususlar, bu kapsamdaki alışları anlaşılır bir şekilde açıklayacak detayda yazılır. Bu alımlara ilişkin fatura tarih ve numarasının listede yer alması gerektiği tabiidir.</w:t>
      </w:r>
    </w:p>
    <w:p w:rsidR="00D73ED9" w:rsidRPr="00C735B7" w:rsidRDefault="00D73ED9" w:rsidP="00D73ED9">
      <w:pPr>
        <w:spacing w:before="60" w:after="60"/>
        <w:ind w:firstLine="709"/>
        <w:jc w:val="both"/>
      </w:pPr>
      <w:r w:rsidRPr="00C735B7">
        <w:t>Bu belgeye dayanılarak imal veya inşa işinde kullanılacak mal ve hizmetlerin alımlarında KDV ödenmeksizin işlem yapılabilir. Diğer bir ifadeyle, imal veya inşa işini sipariş vererek yaptırmak isteyen mükelleflerce söz konusu belgeye dayanarak yapılacak, imal veya inşa ile ilgili ana motor dahil her türlü aksam ve parça alımları ve ithalatı ile hizmet alımlarına istisna uygulanır.</w:t>
      </w:r>
    </w:p>
    <w:p w:rsidR="00D73ED9" w:rsidRPr="00C735B7" w:rsidRDefault="00D73ED9" w:rsidP="00D73ED9">
      <w:pPr>
        <w:spacing w:before="60" w:after="60"/>
        <w:ind w:firstLine="709"/>
        <w:jc w:val="both"/>
        <w:rPr>
          <w:bCs/>
        </w:rPr>
      </w:pPr>
      <w:r w:rsidRPr="00C735B7">
        <w:rPr>
          <w:bCs/>
        </w:rPr>
        <w:t>İstisna belgesine dayanarak yapılan mal teslimi ve hizmet ifalarına ilişkin faturalarda KDV gösterilmez. Ayrıca istisna belgesi tarih ve numarasına atıf</w:t>
      </w:r>
      <w:r>
        <w:rPr>
          <w:bCs/>
        </w:rPr>
        <w:t xml:space="preserve"> yapılarak 3065 sayılı Kanunun (13/a)</w:t>
      </w:r>
      <w:r w:rsidRPr="00C735B7">
        <w:rPr>
          <w:bCs/>
        </w:rPr>
        <w:t xml:space="preserve"> maddesi kapsamında istisna uygulandığına ilişkin bir açıklamaya yer verilir.</w:t>
      </w:r>
    </w:p>
    <w:p w:rsidR="00D73ED9" w:rsidRPr="00C735B7" w:rsidRDefault="00D73ED9" w:rsidP="00D73ED9">
      <w:pPr>
        <w:spacing w:before="60" w:after="60"/>
        <w:ind w:firstLine="709"/>
        <w:jc w:val="both"/>
        <w:rPr>
          <w:b/>
        </w:rPr>
      </w:pPr>
      <w:r w:rsidRPr="00C735B7">
        <w:rPr>
          <w:b/>
        </w:rPr>
        <w:t>1.</w:t>
      </w:r>
      <w:r>
        <w:rPr>
          <w:b/>
        </w:rPr>
        <w:t>3</w:t>
      </w:r>
      <w:r w:rsidRPr="00C735B7">
        <w:rPr>
          <w:b/>
        </w:rPr>
        <w:t>.2.2. İstisna Kapsamındaki Araç ve Tesisleri Sipariş Üzerine Fiilen İmal ve İnşa Edenler</w:t>
      </w:r>
    </w:p>
    <w:p w:rsidR="00D73ED9" w:rsidRPr="00C735B7" w:rsidRDefault="00D73ED9" w:rsidP="00D73ED9">
      <w:pPr>
        <w:spacing w:before="60" w:after="60"/>
        <w:ind w:firstLine="709"/>
        <w:jc w:val="both"/>
      </w:pPr>
      <w:r w:rsidRPr="00C735B7">
        <w:t xml:space="preserve">Söz konusu araç ve tesisleri, aldıkları sipariş üzerine fiilen imal ve inşa edenlerin bu işle ilgili mal ve hizmet alımlarında istisna uygulanır. </w:t>
      </w:r>
    </w:p>
    <w:p w:rsidR="00D73ED9" w:rsidRPr="00C735B7" w:rsidRDefault="00D73ED9" w:rsidP="00D73ED9">
      <w:pPr>
        <w:spacing w:before="60" w:after="60"/>
        <w:ind w:firstLine="709"/>
        <w:jc w:val="both"/>
        <w:rPr>
          <w:i/>
        </w:rPr>
      </w:pPr>
      <w:r w:rsidRPr="00C735B7">
        <w:rPr>
          <w:b/>
          <w:i/>
        </w:rPr>
        <w:t>Örnek:</w:t>
      </w:r>
      <w:r w:rsidRPr="00C735B7">
        <w:rPr>
          <w:i/>
        </w:rPr>
        <w:t xml:space="preserve"> Bir tersane işletmesi, taşımacılık işiyle uğraşan (A) firmasının siparişi üzerine bir gemi inşa ediyorsa bu geminin imal ve inşası ile ilgili olarak tersane işletmesinin mal ve hizmet alışlarında </w:t>
      </w:r>
      <w:r w:rsidRPr="00C735B7">
        <w:rPr>
          <w:i/>
        </w:rPr>
        <w:lastRenderedPageBreak/>
        <w:t>istisna uygulanacaktır. Ayrıca, tersane işletmesinin imal ve inşa ile ilgili olarak (A) firması adına düzenlediği teslim veya hizmet faturalarında da KDV hesaplanmayacaktır.</w:t>
      </w:r>
    </w:p>
    <w:p w:rsidR="00D73ED9" w:rsidRPr="00C735B7" w:rsidRDefault="00D73ED9" w:rsidP="00D73ED9">
      <w:pPr>
        <w:spacing w:before="60" w:after="60"/>
        <w:ind w:firstLine="709"/>
        <w:jc w:val="both"/>
      </w:pPr>
      <w:r w:rsidRPr="00C735B7">
        <w:t xml:space="preserve">Araç ve tesisleri sipariş alarak imal ve inşa işini fiilen yapmak isteyen mükellefler tarafından imal ve inşa edilecek her bir araca ilişkin olarak hazırlanan proje kapsamındaki mal ve hizmetlere ilişkin liste elektronik ortamda sisteme girilir. Mükellefler mal ve hizmetlere ilişkin listeyi elektronik ortamda sisteme girdikten sonra vergi dairesine istisna belgesi almak için başvuruda bulunurlar. </w:t>
      </w:r>
    </w:p>
    <w:p w:rsidR="00D73ED9" w:rsidRPr="00C735B7" w:rsidRDefault="00D73ED9" w:rsidP="00D73ED9">
      <w:pPr>
        <w:spacing w:before="60" w:after="60"/>
        <w:ind w:firstLine="709"/>
        <w:jc w:val="both"/>
        <w:rPr>
          <w:bCs/>
        </w:rPr>
      </w:pPr>
      <w:r w:rsidRPr="00C735B7">
        <w:t xml:space="preserve">Bu mükelleflere, imal ve inşa edilecek her bir araç veya tesise ilişkin olarak imal/inşa projesi kapsamındaki mal ve hizmetlere ilişkin liste ile sınırlı olarak vergi dairesi tarafından istisna belgesi verilir. </w:t>
      </w:r>
      <w:r w:rsidRPr="00C735B7">
        <w:rPr>
          <w:bCs/>
        </w:rPr>
        <w:t>(E</w:t>
      </w:r>
      <w:r>
        <w:rPr>
          <w:bCs/>
        </w:rPr>
        <w:t>K:6</w:t>
      </w:r>
      <w:r w:rsidRPr="00C735B7">
        <w:rPr>
          <w:bCs/>
        </w:rPr>
        <w:t>C)</w:t>
      </w:r>
    </w:p>
    <w:p w:rsidR="00D73ED9" w:rsidRPr="00C735B7" w:rsidRDefault="00D73ED9" w:rsidP="00D73ED9">
      <w:pPr>
        <w:spacing w:before="60" w:after="60"/>
        <w:ind w:firstLine="709"/>
        <w:jc w:val="both"/>
      </w:pPr>
      <w:r w:rsidRPr="00C735B7">
        <w:rPr>
          <w:bCs/>
        </w:rPr>
        <w:t xml:space="preserve">Vergi dairesinden alınan istisna belgesinin bir örneği mükellef tarafından satıcılara verilir ve istisna kapsamında işlem yapması talep edilir. </w:t>
      </w:r>
      <w:r w:rsidRPr="00C735B7">
        <w:t>B</w:t>
      </w:r>
      <w:r w:rsidRPr="00C735B7">
        <w:rPr>
          <w:bCs/>
        </w:rPr>
        <w:t>u belge satıcılar</w:t>
      </w:r>
      <w:r w:rsidRPr="00C735B7">
        <w:t xml:space="preserve"> t</w:t>
      </w:r>
      <w:r w:rsidRPr="00C735B7">
        <w:rPr>
          <w:bCs/>
        </w:rPr>
        <w:t>arafından 213 sayılı Kanunun muhafaza ve ibraz hükümlerine uygun olarak saklanır.</w:t>
      </w:r>
    </w:p>
    <w:p w:rsidR="00D73ED9" w:rsidRPr="00C735B7" w:rsidRDefault="00D73ED9" w:rsidP="00D73ED9">
      <w:pPr>
        <w:spacing w:before="60" w:after="60"/>
        <w:ind w:firstLine="709"/>
        <w:jc w:val="both"/>
      </w:pPr>
      <w:r w:rsidRPr="00C735B7">
        <w:t xml:space="preserve">İstisna belgesinin ekinde, istisnalı olarak alınacak mal ve hizmet miktarı ve tutarı yer alır. Söz konusu istisna belgesi kapsamında teslim veya hizmette bulunan mükellef, istisna belgesinin ilgili mal veya hizmete ilişkin bölümünü fatura tarihi, numarası, mal veya hizmet miktarı ve tutarını belirtmek suretiyle onaylar ve bir örneğini alır. Mal teslimi/ hizmet ifası gerçekleştikçe alıcı ve satıcı alım/satım bilgilerini projeye uygun olarak sisteme girerler. </w:t>
      </w:r>
    </w:p>
    <w:p w:rsidR="00D73ED9" w:rsidRPr="00C735B7" w:rsidRDefault="00D73ED9" w:rsidP="00D73ED9">
      <w:pPr>
        <w:spacing w:before="60" w:after="60"/>
        <w:ind w:firstLine="709"/>
        <w:jc w:val="both"/>
      </w:pPr>
      <w:r w:rsidRPr="00C735B7">
        <w:t xml:space="preserve">Satıcı mükellefin iade talebi bu istisna belgesi esas alınmak suretiyle, iade için gerekli diğer belgeler de aranarak sonuçlandırılır. </w:t>
      </w:r>
    </w:p>
    <w:p w:rsidR="00D73ED9" w:rsidRPr="00775980" w:rsidRDefault="00D73ED9" w:rsidP="00D73ED9">
      <w:pPr>
        <w:spacing w:before="60" w:after="60"/>
        <w:ind w:firstLine="709"/>
        <w:jc w:val="both"/>
      </w:pPr>
      <w:r w:rsidRPr="00C735B7">
        <w:t>Projenin sonradan revize edilmesi, güncellenmesi veya ek proje düzenlenmesi halinde proje kapsamındaki mal ve hizmetlere ilişkin liste de elektronik ortamda revize edilir</w:t>
      </w:r>
      <w:r w:rsidRPr="00775980">
        <w:t>. Revize sonrası istisna kapsamına giren alışlarda istisnadan faydalanılabilmesi için istisna belgesinin de revize edilmesi gerekir.</w:t>
      </w:r>
    </w:p>
    <w:p w:rsidR="00D73ED9" w:rsidRPr="00775980" w:rsidRDefault="00D73ED9" w:rsidP="00D73ED9">
      <w:pPr>
        <w:spacing w:before="60" w:after="60"/>
        <w:ind w:firstLine="709"/>
        <w:jc w:val="both"/>
      </w:pPr>
      <w:r w:rsidRPr="00775980">
        <w:t>İstisna belgesi projede öngörülen süreyle sınırlı olarak verilir. Projedeki sürenin revize edilmesi durumunda, istisna belgesindeki süre de revize edilir.</w:t>
      </w:r>
    </w:p>
    <w:p w:rsidR="00D73ED9" w:rsidRPr="00775980" w:rsidRDefault="00D73ED9" w:rsidP="00D73ED9">
      <w:pPr>
        <w:spacing w:before="60" w:after="60"/>
        <w:ind w:firstLine="709"/>
        <w:jc w:val="both"/>
      </w:pPr>
      <w:r w:rsidRPr="00775980">
        <w:t>Aynı satıcıdan yapılan birden fazla mal ve hizmet alımına ilişkin harcamaların proje maliyetinin binde 5’ine kadar olan kısmı tek satır olarak girilebilir. Bu şekilde birden fazla satır yazılabilir. Ancak, bu satır tutarlarının toplamının proje maliyetinin yüzde 10’unu aşmaması gerekir. Bu durumda da mal ve hizmetin cinsi, miktarı, tutarı gibi hususlar, bu kapsamdaki alışları anlaşılır bir şekilde açıklayacak detayda yazılır. Bu alımlara ilişkin fatura tarih ve numarasının listede yer alması gerektiği tabiidir.</w:t>
      </w:r>
    </w:p>
    <w:p w:rsidR="00D73ED9" w:rsidRPr="00C735B7" w:rsidRDefault="00D73ED9" w:rsidP="00D73ED9">
      <w:pPr>
        <w:spacing w:before="60" w:after="60"/>
        <w:ind w:firstLine="709"/>
        <w:jc w:val="both"/>
        <w:rPr>
          <w:bCs/>
        </w:rPr>
      </w:pPr>
      <w:r w:rsidRPr="00C735B7">
        <w:t>İmal ve inşa işini sipariş üzerine fiilen yapanlara</w:t>
      </w:r>
      <w:r w:rsidRPr="00C735B7">
        <w:rPr>
          <w:bCs/>
        </w:rPr>
        <w:t xml:space="preserve"> istisna belgesine dayanılarak yapılan mal teslimi ve hizmet ifalarına ilişkin düzenlenen faturalarda KDV gösterilmez. Ayrıca istisna belgesi tarih ve numarasına atıf yapılarak 3065 sayılı Kanunun </w:t>
      </w:r>
      <w:r>
        <w:rPr>
          <w:bCs/>
        </w:rPr>
        <w:t>(13/a)</w:t>
      </w:r>
      <w:r w:rsidRPr="00C735B7">
        <w:rPr>
          <w:bCs/>
        </w:rPr>
        <w:t xml:space="preserve"> maddesi kapsamında istisna uygulandığına ilişkin bir açıklamaya yer verilir.</w:t>
      </w:r>
    </w:p>
    <w:p w:rsidR="00D73ED9" w:rsidRPr="00C735B7" w:rsidRDefault="00D73ED9" w:rsidP="00D73ED9">
      <w:pPr>
        <w:tabs>
          <w:tab w:val="left" w:pos="566"/>
        </w:tabs>
        <w:spacing w:before="60" w:after="60"/>
        <w:ind w:firstLine="709"/>
        <w:jc w:val="both"/>
        <w:rPr>
          <w:rFonts w:eastAsia="ヒラギノ明朝 Pro W3"/>
          <w:b/>
        </w:rPr>
      </w:pPr>
      <w:r w:rsidRPr="00C735B7">
        <w:rPr>
          <w:b/>
        </w:rPr>
        <w:t>1.</w:t>
      </w:r>
      <w:r>
        <w:rPr>
          <w:b/>
        </w:rPr>
        <w:t>3</w:t>
      </w:r>
      <w:r w:rsidRPr="00C735B7">
        <w:rPr>
          <w:b/>
        </w:rPr>
        <w:t>.</w:t>
      </w:r>
      <w:r>
        <w:rPr>
          <w:b/>
        </w:rPr>
        <w:t xml:space="preserve">3. </w:t>
      </w:r>
      <w:r w:rsidRPr="00C735B7">
        <w:rPr>
          <w:rFonts w:eastAsia="ヒラギノ明朝 Pro W3"/>
          <w:b/>
        </w:rPr>
        <w:t xml:space="preserve">Faaliyetleri Deniz Taşıma Araçları ile Yüzer Tesis ve Araçların İmal ve İnşası Olanlara Bu Araçların İmal ve İnşası ile İlgili Yapılan Teslim ve Hizmetlere Yönelik İstisna </w:t>
      </w:r>
    </w:p>
    <w:p w:rsidR="00D73ED9" w:rsidRPr="00C735B7" w:rsidRDefault="00D73ED9" w:rsidP="00D73ED9">
      <w:pPr>
        <w:spacing w:before="60" w:after="60"/>
        <w:ind w:firstLine="709"/>
        <w:jc w:val="both"/>
        <w:rPr>
          <w:rFonts w:eastAsia="ヒラギノ明朝 Pro W3"/>
        </w:rPr>
      </w:pPr>
      <w:r w:rsidRPr="00C735B7">
        <w:rPr>
          <w:rFonts w:eastAsia="ヒラギノ明朝 Pro W3"/>
        </w:rPr>
        <w:t xml:space="preserve">Bu istisnadan; faaliyetleri deniz taşıma araçları ile yüzer tesis ve araçların imal ve inşası olanlar yararlanır. İstisnadan yararlanmak için imal ve inşa faaliyeti yapanların ayrıca bu araçların kiralanması veya işletilmesi faaliyetinde bulunmaları şartı aranmaz. </w:t>
      </w:r>
    </w:p>
    <w:p w:rsidR="00D73ED9" w:rsidRPr="00C735B7" w:rsidRDefault="00D73ED9" w:rsidP="00D73ED9">
      <w:pPr>
        <w:spacing w:before="60" w:after="60"/>
        <w:ind w:firstLine="709"/>
        <w:jc w:val="both"/>
        <w:rPr>
          <w:rFonts w:eastAsia="ヒラギノ明朝 Pro W3"/>
        </w:rPr>
      </w:pPr>
      <w:r w:rsidRPr="00C735B7">
        <w:rPr>
          <w:rFonts w:eastAsia="ヒラギノ明朝 Pro W3"/>
        </w:rPr>
        <w:t>Ayrıca, bunların KDV mükellefi olması zorunluluğu da bulunmamaktadır.</w:t>
      </w:r>
    </w:p>
    <w:p w:rsidR="00D73ED9" w:rsidRPr="00C735B7" w:rsidRDefault="00D73ED9" w:rsidP="00D73ED9">
      <w:pPr>
        <w:tabs>
          <w:tab w:val="left" w:pos="566"/>
        </w:tabs>
        <w:spacing w:before="60" w:after="60"/>
        <w:ind w:firstLine="709"/>
        <w:jc w:val="both"/>
        <w:rPr>
          <w:rFonts w:eastAsia="ヒラギノ明朝 Pro W3"/>
        </w:rPr>
      </w:pPr>
      <w:r w:rsidRPr="00C735B7">
        <w:rPr>
          <w:rFonts w:eastAsia="ヒラギノ明朝 Pro W3"/>
        </w:rPr>
        <w:lastRenderedPageBreak/>
        <w:t>Söz konusu istisna, deniz taşıma araçları ile yüzer tesis ve araçların imal ve inşası ile ilgili mal ve hizmet alımında uygulanır. İstisnadan yararlananların bu araçların tadil, bakım ve onarımı ile ilgili mal ve hizmet alımlarında bu kapsamda istisna uygulanması mümkün değildir.</w:t>
      </w:r>
    </w:p>
    <w:p w:rsidR="00D73ED9" w:rsidRPr="00C735B7" w:rsidRDefault="00D73ED9" w:rsidP="00D73ED9">
      <w:pPr>
        <w:spacing w:before="60" w:after="60"/>
        <w:ind w:firstLine="709"/>
        <w:jc w:val="both"/>
        <w:rPr>
          <w:i/>
        </w:rPr>
      </w:pPr>
      <w:r w:rsidRPr="00C735B7">
        <w:rPr>
          <w:b/>
          <w:i/>
        </w:rPr>
        <w:t>Örnek:</w:t>
      </w:r>
      <w:r w:rsidRPr="00C735B7">
        <w:rPr>
          <w:i/>
        </w:rPr>
        <w:t xml:space="preserve">Satmak üzere bir yat inşa eden tersane işletmesinin bu imal ve inşa ile ilgili mal ve hizmet alımları KDV’den istisnadır. Bu yat inşa edildikten sonra, özel kullanıma konu edilmek üzere bir şahsa satılırsa, bu teslimde istisna uygulanmaz. Bu teslimin vergiye tabi olması, imal ve inşa ile ilgili mal ve hizmet alımlarının da vergiye tabi olmasını gerektirmez. </w:t>
      </w:r>
    </w:p>
    <w:p w:rsidR="00D73ED9" w:rsidRPr="00C735B7" w:rsidRDefault="00D73ED9" w:rsidP="00D73ED9">
      <w:pPr>
        <w:spacing w:before="60" w:after="60"/>
        <w:ind w:firstLine="709"/>
        <w:jc w:val="both"/>
      </w:pPr>
      <w:r w:rsidRPr="00C735B7">
        <w:rPr>
          <w:rFonts w:eastAsia="ヒラギノ明朝 Pro W3"/>
        </w:rPr>
        <w:t>Deniz taşıma araçları ile yüzer tesis ve araçları</w:t>
      </w:r>
      <w:r w:rsidRPr="00C735B7">
        <w:t xml:space="preserve"> istisna kapsamında imal ve inşa etmek isteyenler tarafından imal ve inşa edilecek her bir araç veya tesise ilişkin imal/inşa projesi kapsamındaki mal ve hizmetlere ilişkin liste elektronik ortamda sisteme girilir. Mükellefler mal ve hizmetlere ilişkin listeyi elektronik ortamda sisteme girdikten sonra vergi dairesine istisna belgesi almak için başvuruda bulunurlar. Vergi dairesi tarafından proje kapsamındaki mal ve hizmetlerle sınırlı olarak istisna belgesi verilir.</w:t>
      </w:r>
      <w:r w:rsidRPr="00C735B7">
        <w:rPr>
          <w:bCs/>
        </w:rPr>
        <w:t>(E</w:t>
      </w:r>
      <w:r>
        <w:rPr>
          <w:bCs/>
        </w:rPr>
        <w:t>K: 6</w:t>
      </w:r>
      <w:r w:rsidRPr="00C735B7">
        <w:rPr>
          <w:bCs/>
        </w:rPr>
        <w:t xml:space="preserve">E ve </w:t>
      </w:r>
      <w:r>
        <w:rPr>
          <w:bCs/>
        </w:rPr>
        <w:t>6</w:t>
      </w:r>
      <w:r w:rsidRPr="00C735B7">
        <w:rPr>
          <w:bCs/>
        </w:rPr>
        <w:t xml:space="preserve">F) Vergi dairesinden alınan istisna belgesinin bir örneği satıcıya verilir. </w:t>
      </w:r>
      <w:r w:rsidRPr="00C735B7">
        <w:t>B</w:t>
      </w:r>
      <w:r w:rsidRPr="00C735B7">
        <w:rPr>
          <w:bCs/>
        </w:rPr>
        <w:t>u belge</w:t>
      </w:r>
      <w:r w:rsidRPr="00C735B7">
        <w:t xml:space="preserve"> satıcı t</w:t>
      </w:r>
      <w:r w:rsidRPr="00C735B7">
        <w:rPr>
          <w:bCs/>
        </w:rPr>
        <w:t>arafından 213 sayılı Kanunun muhafaza ve ibraz hükümlerine uygun olarak saklanır.</w:t>
      </w:r>
    </w:p>
    <w:p w:rsidR="00D73ED9" w:rsidRPr="00C735B7" w:rsidRDefault="00D73ED9" w:rsidP="00D73ED9">
      <w:pPr>
        <w:tabs>
          <w:tab w:val="left" w:pos="566"/>
        </w:tabs>
        <w:spacing w:before="60" w:after="60"/>
        <w:ind w:firstLine="709"/>
        <w:jc w:val="both"/>
        <w:rPr>
          <w:bCs/>
        </w:rPr>
      </w:pPr>
      <w:r w:rsidRPr="00C735B7">
        <w:t xml:space="preserve">Bu belge </w:t>
      </w:r>
      <w:r w:rsidRPr="00C735B7">
        <w:rPr>
          <w:rFonts w:eastAsia="ヒラギノ明朝 Pro W3"/>
        </w:rPr>
        <w:t xml:space="preserve">KDV mükellefi olanlara bağlı oldukları vergi dairesi, KDV mükellefi olmayanlara ise işyerinin bulunduğu yer Vergi Dairesi Başkanlığı (bulunmayan illerde Defterdarlık) </w:t>
      </w:r>
      <w:r w:rsidRPr="00C735B7">
        <w:t>tarafından verilir.</w:t>
      </w:r>
    </w:p>
    <w:p w:rsidR="00D73ED9" w:rsidRPr="00C735B7" w:rsidRDefault="00D73ED9" w:rsidP="00D73ED9">
      <w:pPr>
        <w:spacing w:before="60" w:after="60"/>
        <w:ind w:firstLine="709"/>
        <w:jc w:val="both"/>
      </w:pPr>
      <w:r w:rsidRPr="00775980">
        <w:t>İstisna belgesinin ekinde,</w:t>
      </w:r>
      <w:r w:rsidRPr="00C735B7">
        <w:t xml:space="preserve"> istisnalı olarak alınacak mal ve hizmet miktarı ve tutarı yer alır. Söz konusu istisna belgesi kapsamında teslim veya hizmette bulunan mükellef, istisna belgesinin ilgili mal veya hizmete ilişkin bölümünü fatura tarihi, numarası, mal veya hizmet miktarı ve tutarını belirtmek suretiyle onaylar ve bir örneğini alır. Mal/hizmet teslimi gerçekleştikçe alıcı ve satıcı alım/satım bilgilerini projeye uygun olarak sisteme girer. </w:t>
      </w:r>
    </w:p>
    <w:p w:rsidR="00D73ED9" w:rsidRPr="00C735B7" w:rsidRDefault="00D73ED9" w:rsidP="00D73ED9">
      <w:pPr>
        <w:spacing w:before="60" w:after="60"/>
        <w:ind w:firstLine="709"/>
        <w:jc w:val="both"/>
      </w:pPr>
      <w:r w:rsidRPr="00C735B7">
        <w:t xml:space="preserve">Satıcı mükellefin iade talebi bu istisna belgesi esas alınmak suretiyle, iade için gerekli diğer belgeler de aranarak sonuçlandırılır. </w:t>
      </w:r>
    </w:p>
    <w:p w:rsidR="00D73ED9" w:rsidRPr="00775980" w:rsidRDefault="00D73ED9" w:rsidP="00D73ED9">
      <w:pPr>
        <w:spacing w:before="60" w:after="60"/>
        <w:ind w:firstLine="709"/>
        <w:jc w:val="both"/>
      </w:pPr>
      <w:r w:rsidRPr="00C735B7">
        <w:t>Projenin sonradan revize edilmesi, güncellenmesi veya ek proje düzenlenmesi halinde proje kapsamındaki mal ve hizmetlere ilişkin liste de elektronik ortamda revize edilir</w:t>
      </w:r>
      <w:r w:rsidRPr="00775980">
        <w:t>. Revize sonrası istisna kapsamına giren alışlarda istisnadan faydalanılabilmesi için istisna belgesinin de revize edilmesi gerekir.</w:t>
      </w:r>
    </w:p>
    <w:p w:rsidR="00D73ED9" w:rsidRPr="00775980" w:rsidRDefault="00D73ED9" w:rsidP="00D73ED9">
      <w:pPr>
        <w:spacing w:before="60" w:after="60"/>
        <w:ind w:firstLine="709"/>
        <w:jc w:val="both"/>
      </w:pPr>
      <w:r w:rsidRPr="00775980">
        <w:t>İstisna belgesi projede öngörülen süreyle sınırlı olarak verilir. Projedeki sürenin revize edilmesi durumunda, istisna belgesindeki süre de revize edilir.</w:t>
      </w:r>
    </w:p>
    <w:p w:rsidR="00D73ED9" w:rsidRPr="00775980" w:rsidRDefault="00D73ED9" w:rsidP="00D73ED9">
      <w:pPr>
        <w:spacing w:before="60" w:after="60"/>
        <w:ind w:firstLine="709"/>
        <w:jc w:val="both"/>
      </w:pPr>
      <w:r w:rsidRPr="00775980">
        <w:t>Aynı satıcıdan yapılan birden fazla mal ve hizmet alımına ilişkin harcamaların proje maliyetinin binde 5’ine kadar olan kısmı tek satır olarak girilebilir. Bu şekilde birden fazla satır yazılabilir. Ancak, bu satır tutarlarının toplamının proje maliyetinin yüzde 10’unu aşmaması gerekir. Bu durumda da mal ve hizmetin cinsi, miktarı, tutarı gibi hususlar, bu kapsamdaki alışları anlaşılır bir şekilde açıklayacak detayda yazılır. Bu alımlara ilişkin fatura tarih ve numarasının listede yer alması gerektiği tabiidir.</w:t>
      </w:r>
    </w:p>
    <w:p w:rsidR="00D73ED9" w:rsidRPr="00C735B7" w:rsidRDefault="00D73ED9" w:rsidP="00D73ED9">
      <w:pPr>
        <w:spacing w:before="60" w:after="60"/>
        <w:ind w:firstLine="709"/>
        <w:jc w:val="both"/>
        <w:rPr>
          <w:bCs/>
        </w:rPr>
      </w:pPr>
      <w:r w:rsidRPr="00C735B7">
        <w:rPr>
          <w:rFonts w:eastAsia="ヒラギノ明朝 Pro W3"/>
        </w:rPr>
        <w:t xml:space="preserve">Deniz taşıma araçları ile yüzer tesis ve araçları imal ve inşa edenlere </w:t>
      </w:r>
      <w:r w:rsidRPr="00C735B7">
        <w:rPr>
          <w:bCs/>
        </w:rPr>
        <w:t>istisna belgesine dayanılarak yapılan mal teslimi ve hizmet ifalarına ilişkin düzenlenen faturalarda KDV gösterilmez. Ayrıca istisna belgesi tarih ve numarasına atıf</w:t>
      </w:r>
      <w:r>
        <w:rPr>
          <w:bCs/>
        </w:rPr>
        <w:t xml:space="preserve"> yapılarak 3065 sayılı Kanunun (13/a)</w:t>
      </w:r>
      <w:r w:rsidRPr="00C735B7">
        <w:rPr>
          <w:bCs/>
        </w:rPr>
        <w:t xml:space="preserve"> maddesi kapsamında istisna uygulandığına ilişkin bir açıklamaya yer verilir.</w:t>
      </w:r>
    </w:p>
    <w:p w:rsidR="00D73ED9" w:rsidRPr="00C735B7" w:rsidRDefault="00D73ED9" w:rsidP="00D73ED9">
      <w:pPr>
        <w:spacing w:before="60" w:after="60"/>
        <w:ind w:firstLine="709"/>
        <w:jc w:val="both"/>
      </w:pPr>
      <w:r w:rsidRPr="00C735B7">
        <w:t xml:space="preserve">3065 sayılı Kanunun </w:t>
      </w:r>
      <w:r>
        <w:t>(16/1-a)</w:t>
      </w:r>
      <w:r w:rsidRPr="00C735B7">
        <w:t xml:space="preserve"> maddesine göre yurtiçinde teslimleri istisna kapsamına giren malların ithali de vergiden müstesnadır. Buna göre, söz konusu araçlarda olduğu gibi araçların imal ve inşasında kullanılacak malların ithalinde de yukarıdaki şartların gerçekleşmesi halinde istisna uygulanır.</w:t>
      </w:r>
    </w:p>
    <w:p w:rsidR="00D73ED9" w:rsidRPr="00C735B7" w:rsidRDefault="00D73ED9" w:rsidP="00D73ED9">
      <w:pPr>
        <w:spacing w:before="60" w:after="60"/>
        <w:ind w:firstLine="709"/>
        <w:jc w:val="both"/>
      </w:pPr>
      <w:r w:rsidRPr="00C735B7">
        <w:lastRenderedPageBreak/>
        <w:t>İstisnanın uygulanabilmesi için ithal edilecek malların, istisna kapsamında yer aldığını gösteren istisna belgesinin ilgili Gümrük İdaresine ibrazı ve istisna kapsamında alınabilecek mallara ilişkin listenin ilgili mala ilişkin bölümünün Gümrük İdaresince onayı gereklidir.</w:t>
      </w:r>
    </w:p>
    <w:p w:rsidR="00D73ED9" w:rsidRPr="00C735B7" w:rsidRDefault="00D73ED9" w:rsidP="00D73ED9">
      <w:pPr>
        <w:spacing w:before="60" w:after="60"/>
        <w:ind w:firstLine="709"/>
        <w:jc w:val="both"/>
      </w:pPr>
      <w:r w:rsidRPr="00C735B7">
        <w:t>Deniz taşıma araçları ile yüzer tesis ve araçlarını imal ve inşa edenlerin imal ve inşa bittikten sonra bunları satarken istisna uygulanıp uygulanmayacağı, önceki bölümdeki açıklamalara göre belirlenir. İmal ve inşa edilen aracın vergi uygulanarak teslim edilmesi, imal veya inşa ile ilgili mal ve hizmet alımlarında istisna hükümlerine göre işlem yapılmasına engel değildir.</w:t>
      </w:r>
    </w:p>
    <w:p w:rsidR="00D73ED9" w:rsidRPr="00C735B7" w:rsidRDefault="00D73ED9" w:rsidP="00D73ED9">
      <w:pPr>
        <w:spacing w:before="60" w:after="60"/>
        <w:ind w:firstLine="709"/>
        <w:jc w:val="both"/>
        <w:rPr>
          <w:b/>
        </w:rPr>
      </w:pPr>
      <w:r w:rsidRPr="00C735B7">
        <w:rPr>
          <w:b/>
        </w:rPr>
        <w:t>1.</w:t>
      </w:r>
      <w:r>
        <w:rPr>
          <w:b/>
        </w:rPr>
        <w:t>4</w:t>
      </w:r>
      <w:r w:rsidRPr="00C735B7">
        <w:rPr>
          <w:b/>
        </w:rPr>
        <w:t>. İstisnanın Beyanı</w:t>
      </w:r>
    </w:p>
    <w:p w:rsidR="00D73ED9" w:rsidRPr="00C735B7" w:rsidRDefault="00D73ED9" w:rsidP="00D73ED9">
      <w:pPr>
        <w:spacing w:before="60" w:after="60"/>
        <w:ind w:firstLine="709"/>
        <w:jc w:val="both"/>
      </w:pPr>
      <w:r w:rsidRPr="00C735B7">
        <w:t>Bu istisna kapsamında KDV hesaplanmayan teslim ve hizmetler, KDV beyannamesinin "Tam İstisna Kapsamına Giren İşlemler" tablosunda 304 kod numaralı satır aracılığıyla beyan edilir. Bu satırın "Teslim ve Hizmet Tutarı" sütununa istisnaya konu satışların KDV hariç bedeli, iade talep edilecek ise "Yüklenilen KDV" sütununa bu satışlar dolayısıyla yüklenilen KDV tutarı yazılır. İade talep etmek istemeyen mükellefler, satırın "Yüklenilen KDV" sütununa “0” yazmalıdır.</w:t>
      </w:r>
    </w:p>
    <w:p w:rsidR="00D73ED9" w:rsidRPr="00C735B7" w:rsidRDefault="00D73ED9" w:rsidP="00D73ED9">
      <w:pPr>
        <w:spacing w:before="60" w:after="60"/>
        <w:ind w:firstLine="709"/>
        <w:jc w:val="both"/>
      </w:pPr>
      <w:r w:rsidRPr="00C735B7">
        <w:t>İstisna kapsamında mal ve hizmet alanlar istisna belgesinin bittiği tarih itibarıyla istisna belgesini vergi dairesine ibraz ederek kapattırmak zorundadır. Vergi dairesi istisna belgesinde yer alan mal ve hizmet bölümlerinin satıcılar tarafından doldurulup doldurulmadığını ve faturalarla uyumunu kontrol ederek istisna belgesini kapatır.</w:t>
      </w:r>
    </w:p>
    <w:p w:rsidR="00D73ED9" w:rsidRPr="00C735B7" w:rsidRDefault="00D73ED9" w:rsidP="00D73ED9">
      <w:pPr>
        <w:spacing w:before="60" w:after="60"/>
        <w:ind w:firstLine="709"/>
        <w:jc w:val="both"/>
        <w:rPr>
          <w:b/>
        </w:rPr>
      </w:pPr>
      <w:r w:rsidRPr="00C735B7">
        <w:rPr>
          <w:b/>
          <w:bCs/>
        </w:rPr>
        <w:t>1.</w:t>
      </w:r>
      <w:r>
        <w:rPr>
          <w:b/>
          <w:bCs/>
        </w:rPr>
        <w:t>5</w:t>
      </w:r>
      <w:r w:rsidRPr="00C735B7">
        <w:rPr>
          <w:b/>
        </w:rPr>
        <w:t>. İade</w:t>
      </w:r>
    </w:p>
    <w:p w:rsidR="00D73ED9" w:rsidRPr="00C735B7" w:rsidRDefault="00D73ED9" w:rsidP="00D73ED9">
      <w:pPr>
        <w:spacing w:before="60" w:after="60"/>
        <w:ind w:firstLine="709"/>
        <w:jc w:val="both"/>
      </w:pPr>
      <w:r w:rsidRPr="00C735B7">
        <w:rPr>
          <w:b/>
        </w:rPr>
        <w:t>1.</w:t>
      </w:r>
      <w:r>
        <w:rPr>
          <w:b/>
        </w:rPr>
        <w:t>5</w:t>
      </w:r>
      <w:r w:rsidRPr="00C735B7">
        <w:rPr>
          <w:b/>
        </w:rPr>
        <w:t>.1. Araç ve Tesislerin Tesliminde</w:t>
      </w:r>
    </w:p>
    <w:p w:rsidR="00D73ED9" w:rsidRPr="00C735B7" w:rsidRDefault="00D73ED9" w:rsidP="00D73ED9">
      <w:pPr>
        <w:spacing w:before="60" w:after="60"/>
        <w:ind w:firstLine="709"/>
        <w:jc w:val="both"/>
      </w:pPr>
      <w:r w:rsidRPr="00C735B7">
        <w:t>Faaliyetleri kısmen veya tamamen deniz, hava ve demiryolu taşıma araçlarının, yüzer tesis ve araçların kiralanması veya çeşitli şekillerde işletilmesi olan mükellefler, bu araçları istisna kapsamında teslim eden mükelleflerin iade taleple</w:t>
      </w:r>
      <w:r>
        <w:t>rinde aşağıdaki belgeler aranır:</w:t>
      </w:r>
    </w:p>
    <w:p w:rsidR="00D73ED9" w:rsidRPr="00775980" w:rsidRDefault="00D73ED9" w:rsidP="00D73ED9">
      <w:pPr>
        <w:spacing w:before="60" w:after="60"/>
        <w:ind w:firstLine="709"/>
        <w:jc w:val="both"/>
      </w:pPr>
      <w:r w:rsidRPr="00775980">
        <w:t>- Standart iade talep dilekçesi</w:t>
      </w:r>
    </w:p>
    <w:p w:rsidR="00D73ED9" w:rsidRPr="00C735B7" w:rsidRDefault="00D73ED9" w:rsidP="00D73ED9">
      <w:pPr>
        <w:spacing w:before="60" w:after="60"/>
        <w:ind w:firstLine="709"/>
        <w:jc w:val="both"/>
      </w:pPr>
      <w:r w:rsidRPr="00C735B7">
        <w:t>- İstisnanın beyan edildiği döneme ilişkin indirilecek KDV listesi</w:t>
      </w:r>
    </w:p>
    <w:p w:rsidR="00D73ED9" w:rsidRPr="00C735B7" w:rsidRDefault="00D73ED9" w:rsidP="00D73ED9">
      <w:pPr>
        <w:spacing w:before="60" w:after="60"/>
        <w:ind w:firstLine="709"/>
        <w:jc w:val="both"/>
      </w:pPr>
      <w:r w:rsidRPr="00C735B7">
        <w:t>- İade hakkı doğuran işleme ait yüklenilen KDV listesi</w:t>
      </w:r>
    </w:p>
    <w:p w:rsidR="00D73ED9" w:rsidRPr="00C735B7" w:rsidRDefault="00D73ED9" w:rsidP="00D73ED9">
      <w:pPr>
        <w:spacing w:before="60" w:after="60"/>
        <w:ind w:firstLine="709"/>
        <w:jc w:val="both"/>
      </w:pPr>
      <w:r w:rsidRPr="00C735B7">
        <w:t>- İadesi talep edilen KDV hesaplama tablosu</w:t>
      </w:r>
    </w:p>
    <w:p w:rsidR="00D73ED9" w:rsidRPr="00C735B7" w:rsidRDefault="00D73ED9" w:rsidP="00D73ED9">
      <w:pPr>
        <w:spacing w:before="60" w:after="60"/>
        <w:ind w:firstLine="709"/>
        <w:jc w:val="both"/>
      </w:pPr>
      <w:r w:rsidRPr="00C735B7">
        <w:t>- Satış faturaları listesi</w:t>
      </w:r>
    </w:p>
    <w:p w:rsidR="00D73ED9" w:rsidRPr="00C735B7" w:rsidRDefault="00D73ED9" w:rsidP="00D73ED9">
      <w:pPr>
        <w:spacing w:before="60" w:after="60"/>
        <w:ind w:firstLine="709"/>
        <w:jc w:val="both"/>
      </w:pPr>
      <w:r w:rsidRPr="00C735B7">
        <w:t xml:space="preserve">-Vergi dairesinden alınan istisna belgesinin örneği </w:t>
      </w:r>
    </w:p>
    <w:p w:rsidR="00D73ED9" w:rsidRPr="00C735B7" w:rsidRDefault="00D73ED9" w:rsidP="00D73ED9">
      <w:pPr>
        <w:spacing w:before="60" w:after="60"/>
        <w:ind w:firstLine="709"/>
        <w:jc w:val="both"/>
      </w:pPr>
      <w:r w:rsidRPr="00C735B7">
        <w:t xml:space="preserve">Mükelleflerin bu işlemden kaynaklanan mahsuben iade talepleri yukarıdaki belgelerin ibraz edilmiş olması halinde miktarına bakılmaksızın </w:t>
      </w:r>
      <w:r>
        <w:t>vergi inceleme raporu</w:t>
      </w:r>
      <w:r w:rsidRPr="00C735B7">
        <w:t>, YMM raporu ve teminat aranmadan yerine getirilir.</w:t>
      </w:r>
    </w:p>
    <w:p w:rsidR="00D73ED9" w:rsidRPr="00C735B7" w:rsidRDefault="00D73ED9" w:rsidP="00D73ED9">
      <w:pPr>
        <w:spacing w:before="60" w:after="60"/>
        <w:ind w:firstLine="709"/>
        <w:jc w:val="both"/>
      </w:pPr>
      <w:r w:rsidRPr="00C735B7">
        <w:t>Mükelleflerin bu i</w:t>
      </w:r>
      <w:r>
        <w:t>şlemden kaynaklanan ve 5.000 TL’</w:t>
      </w:r>
      <w:r w:rsidRPr="00C735B7">
        <w:t xml:space="preserve">yi aşmayan nakden iade talepleri </w:t>
      </w:r>
      <w:r>
        <w:t>vergi inceleme raporu</w:t>
      </w:r>
      <w:r w:rsidRPr="00C735B7">
        <w:t>, YMM raporu ve teminat aranmadan yerine get</w:t>
      </w:r>
      <w:r>
        <w:t>irilir. İade talebinin 5.000 TL’</w:t>
      </w:r>
      <w:r w:rsidRPr="00C735B7">
        <w:t>yi aşması halinde aşan kısmın iadesi</w:t>
      </w:r>
      <w:r>
        <w:t>, vergi inceleme raporu</w:t>
      </w:r>
      <w:r w:rsidRPr="00C735B7">
        <w:t xml:space="preserve"> veya YMM raporuna göre yerine getirilir. Teminat verilmesi durumunda mükellefin iade talebi yerine getirilir ve teminat</w:t>
      </w:r>
      <w:r>
        <w:t>,</w:t>
      </w:r>
      <w:r w:rsidRPr="00C735B7">
        <w:t xml:space="preserve"> vergi inceleme raporu veya YMM tasdik raporu sonucuna göre çözülür. </w:t>
      </w:r>
    </w:p>
    <w:p w:rsidR="00D73ED9" w:rsidRPr="00C735B7" w:rsidRDefault="00D73ED9" w:rsidP="00D73ED9">
      <w:pPr>
        <w:spacing w:before="60" w:after="60"/>
        <w:ind w:firstLine="709"/>
        <w:jc w:val="both"/>
        <w:rPr>
          <w:b/>
        </w:rPr>
      </w:pPr>
      <w:r w:rsidRPr="00C735B7">
        <w:rPr>
          <w:b/>
        </w:rPr>
        <w:t>1.</w:t>
      </w:r>
      <w:r>
        <w:rPr>
          <w:b/>
        </w:rPr>
        <w:t>5</w:t>
      </w:r>
      <w:r w:rsidRPr="00C735B7">
        <w:rPr>
          <w:b/>
        </w:rPr>
        <w:t>.2. Araç ve Tesislerin Tadil, Onarım ve Bakım Hizmetlerinde</w:t>
      </w:r>
    </w:p>
    <w:p w:rsidR="00D73ED9" w:rsidRPr="00C735B7" w:rsidRDefault="00D73ED9" w:rsidP="00D73ED9">
      <w:pPr>
        <w:spacing w:before="60" w:after="60"/>
        <w:ind w:firstLine="709"/>
        <w:jc w:val="both"/>
      </w:pPr>
      <w:r w:rsidRPr="00C735B7">
        <w:t>Faaliyetleri kısmen veya tamamen deniz, hava ve demiryolu taşıma araçlarının, yüzer tesis ve araçların kiralanması veya çeşitli şekillerde işletilmesi olan mükelleflere, bu araçlarla ilgili olarak istisna kapsamında tadil, onarım ve bakım hizmeti verenlerin iade taleple</w:t>
      </w:r>
      <w:r>
        <w:t>rinde aşağıdaki belgeler aranır:</w:t>
      </w:r>
    </w:p>
    <w:p w:rsidR="00D73ED9" w:rsidRPr="00C735B7" w:rsidRDefault="00D73ED9" w:rsidP="00D73ED9">
      <w:pPr>
        <w:spacing w:before="60" w:after="60"/>
        <w:ind w:firstLine="709"/>
        <w:jc w:val="both"/>
      </w:pPr>
      <w:r w:rsidRPr="00C735B7">
        <w:t>- Standart iade talep dilekçesi</w:t>
      </w:r>
    </w:p>
    <w:p w:rsidR="00D73ED9" w:rsidRPr="00C735B7" w:rsidRDefault="00D73ED9" w:rsidP="00D73ED9">
      <w:pPr>
        <w:spacing w:before="60" w:after="60"/>
        <w:ind w:firstLine="709"/>
        <w:jc w:val="both"/>
      </w:pPr>
      <w:r w:rsidRPr="00C735B7">
        <w:lastRenderedPageBreak/>
        <w:t>- İstisnanın beyan edildiği döneme ilişkin indirilecek KDV listesi</w:t>
      </w:r>
    </w:p>
    <w:p w:rsidR="00D73ED9" w:rsidRPr="00C735B7" w:rsidRDefault="00D73ED9" w:rsidP="00D73ED9">
      <w:pPr>
        <w:spacing w:before="60" w:after="60"/>
        <w:ind w:firstLine="709"/>
        <w:jc w:val="both"/>
      </w:pPr>
      <w:r w:rsidRPr="00C735B7">
        <w:t>- İade hakkı doğuran işleme ait yüklenilen KDV listesi</w:t>
      </w:r>
    </w:p>
    <w:p w:rsidR="00D73ED9" w:rsidRPr="00C735B7" w:rsidRDefault="00D73ED9" w:rsidP="00D73ED9">
      <w:pPr>
        <w:spacing w:before="60" w:after="60"/>
        <w:ind w:firstLine="709"/>
        <w:jc w:val="both"/>
      </w:pPr>
      <w:r w:rsidRPr="00C735B7">
        <w:t>- İadesi talep edilen KDV hesaplama tablosu</w:t>
      </w:r>
    </w:p>
    <w:p w:rsidR="00D73ED9" w:rsidRPr="00C735B7" w:rsidRDefault="00D73ED9" w:rsidP="00D73ED9">
      <w:pPr>
        <w:spacing w:before="60" w:after="60"/>
        <w:ind w:firstLine="709"/>
        <w:jc w:val="both"/>
      </w:pPr>
      <w:r w:rsidRPr="00C735B7">
        <w:t>- Satış faturaları listesi</w:t>
      </w:r>
    </w:p>
    <w:p w:rsidR="00D73ED9" w:rsidRPr="00775980" w:rsidRDefault="00D73ED9" w:rsidP="00D73ED9">
      <w:pPr>
        <w:spacing w:before="60" w:after="60"/>
        <w:ind w:firstLine="709"/>
        <w:jc w:val="both"/>
      </w:pPr>
      <w:r w:rsidRPr="00C735B7">
        <w:t xml:space="preserve">-Vergi dairesinden alınan istisna belgesinin örneği </w:t>
      </w:r>
      <w:r w:rsidRPr="00775980">
        <w:t>ile kendisi tarafından ilgili mala ilişkin olarak onaylananproje kapsamında istisna uygulanarak alınacakmal ve hizmet listesinin örneği</w:t>
      </w:r>
    </w:p>
    <w:p w:rsidR="00D73ED9" w:rsidRPr="00C735B7" w:rsidRDefault="00D73ED9" w:rsidP="00D73ED9">
      <w:pPr>
        <w:spacing w:before="60" w:after="60"/>
        <w:ind w:firstLine="709"/>
        <w:jc w:val="both"/>
      </w:pPr>
      <w:r w:rsidRPr="00C735B7">
        <w:t>Mükelleflerin bu i</w:t>
      </w:r>
      <w:r>
        <w:t>şlemden kaynaklanan ve 5.000 TL’</w:t>
      </w:r>
      <w:r w:rsidRPr="00C735B7">
        <w:t xml:space="preserve">yi aşmayan mahsuben iade talepleri </w:t>
      </w:r>
      <w:r>
        <w:t>vergi inceleme raporu</w:t>
      </w:r>
      <w:r w:rsidRPr="00C735B7">
        <w:t>, YMM tasdik raporu ve teminat aranmadan yerine get</w:t>
      </w:r>
      <w:r>
        <w:t>irilir. İade talebinin 5.000 TL’</w:t>
      </w:r>
      <w:r w:rsidRPr="00C735B7">
        <w:t xml:space="preserve">yi aşması halinde aşan kısmın iadesi </w:t>
      </w:r>
      <w:r>
        <w:t>vergi inceleme raporu</w:t>
      </w:r>
      <w:r w:rsidRPr="00C735B7">
        <w:t xml:space="preserve"> veya YMM tasdik raporuna göre yerine getirilir. Teminat verilmesi durumunda mükellefin iade talebi yerine getirilir ve teminat</w:t>
      </w:r>
      <w:r>
        <w:t>,</w:t>
      </w:r>
      <w:r w:rsidRPr="00C735B7">
        <w:t xml:space="preserve"> vergi </w:t>
      </w:r>
      <w:r>
        <w:t>inceleme raporu</w:t>
      </w:r>
      <w:r w:rsidRPr="00C735B7">
        <w:t xml:space="preserve"> veya YMM tasdik raporu sonucuna göre çözülür. </w:t>
      </w:r>
    </w:p>
    <w:p w:rsidR="00D73ED9" w:rsidRPr="00C735B7" w:rsidRDefault="00D73ED9" w:rsidP="00D73ED9">
      <w:pPr>
        <w:spacing w:before="60" w:after="60"/>
        <w:ind w:firstLine="709"/>
        <w:jc w:val="both"/>
      </w:pPr>
      <w:r w:rsidRPr="00C735B7">
        <w:t>Mükelleflerin bu işlemden kaynaklanan nakden iade talepleri</w:t>
      </w:r>
      <w:r>
        <w:t>,</w:t>
      </w:r>
      <w:r w:rsidRPr="00C735B7">
        <w:t xml:space="preserve"> miktarına bakılmaksızın vergi inceleme raporuna göre yerine getirilir. Teminat verilmesi halinde mükellefin iade talebi yerine getirilir ve teminat</w:t>
      </w:r>
      <w:r>
        <w:t>,</w:t>
      </w:r>
      <w:r w:rsidRPr="00C735B7">
        <w:t xml:space="preserve"> vergi inceleme </w:t>
      </w:r>
      <w:r w:rsidRPr="00C735B7">
        <w:rPr>
          <w:color w:val="000000"/>
        </w:rPr>
        <w:t>raporu</w:t>
      </w:r>
      <w:r w:rsidRPr="00C735B7">
        <w:t xml:space="preserve"> sonucuna göre çözülür.</w:t>
      </w:r>
    </w:p>
    <w:p w:rsidR="00D73ED9" w:rsidRPr="00C735B7" w:rsidRDefault="00D73ED9" w:rsidP="00D73ED9">
      <w:pPr>
        <w:spacing w:before="60" w:after="60"/>
        <w:ind w:firstLine="709"/>
        <w:jc w:val="both"/>
        <w:rPr>
          <w:b/>
        </w:rPr>
      </w:pPr>
      <w:r w:rsidRPr="00C735B7">
        <w:rPr>
          <w:b/>
        </w:rPr>
        <w:t>1.</w:t>
      </w:r>
      <w:r>
        <w:rPr>
          <w:b/>
        </w:rPr>
        <w:t>5</w:t>
      </w:r>
      <w:r w:rsidRPr="00C735B7">
        <w:rPr>
          <w:b/>
        </w:rPr>
        <w:t>.3. Araç ve Tesislerin İmal ve İnşasıyla İlgili Teslim ve Hizmetlerde</w:t>
      </w:r>
    </w:p>
    <w:p w:rsidR="00D73ED9" w:rsidRPr="00C735B7" w:rsidRDefault="00D73ED9" w:rsidP="00D73ED9">
      <w:pPr>
        <w:spacing w:before="60" w:after="60"/>
        <w:ind w:firstLine="709"/>
        <w:jc w:val="both"/>
        <w:rPr>
          <w:b/>
        </w:rPr>
      </w:pPr>
      <w:r w:rsidRPr="00C735B7">
        <w:rPr>
          <w:b/>
        </w:rPr>
        <w:t>1</w:t>
      </w:r>
      <w:r w:rsidRPr="00C735B7">
        <w:rPr>
          <w:b/>
          <w:color w:val="7030A0"/>
        </w:rPr>
        <w:t>.</w:t>
      </w:r>
      <w:r>
        <w:rPr>
          <w:b/>
          <w:color w:val="000000"/>
        </w:rPr>
        <w:t>5</w:t>
      </w:r>
      <w:r w:rsidRPr="00C735B7">
        <w:rPr>
          <w:b/>
        </w:rPr>
        <w:t>.3.1. Faaliyetleri Araç ve Tesislerin Kiralanması veya Çeşitli Şekillerde İşletilmesi olan Mükelleflere Bu Araçların İmal ve İnşasıyla İlgili Yapılan Teslim ve Hizmetlerde</w:t>
      </w:r>
    </w:p>
    <w:p w:rsidR="00D73ED9" w:rsidRPr="00C735B7" w:rsidRDefault="00D73ED9" w:rsidP="00D73ED9">
      <w:pPr>
        <w:spacing w:before="60" w:after="60"/>
        <w:ind w:firstLine="709"/>
        <w:jc w:val="both"/>
        <w:rPr>
          <w:b/>
        </w:rPr>
      </w:pPr>
      <w:r w:rsidRPr="00C735B7">
        <w:rPr>
          <w:b/>
        </w:rPr>
        <w:t>1.</w:t>
      </w:r>
      <w:r>
        <w:rPr>
          <w:b/>
        </w:rPr>
        <w:t>5</w:t>
      </w:r>
      <w:r w:rsidRPr="00C735B7">
        <w:rPr>
          <w:b/>
        </w:rPr>
        <w:t xml:space="preserve">.3.1.1. Araç ve Tesisleri Bizzat İmal veya İnşa Edenler  </w:t>
      </w:r>
    </w:p>
    <w:p w:rsidR="00D73ED9" w:rsidRPr="00C735B7" w:rsidRDefault="00D73ED9" w:rsidP="00D73ED9">
      <w:pPr>
        <w:spacing w:before="60" w:after="60"/>
        <w:ind w:firstLine="709"/>
        <w:jc w:val="both"/>
      </w:pPr>
      <w:r w:rsidRPr="00C735B7">
        <w:t>Araç ve tesislerin bizzat imal ve inşasından kaynaklanan iade talepler</w:t>
      </w:r>
      <w:r>
        <w:t>inde aşağıdaki belgeler aranır:</w:t>
      </w:r>
    </w:p>
    <w:p w:rsidR="00D73ED9" w:rsidRPr="00775980" w:rsidRDefault="00D73ED9" w:rsidP="00D73ED9">
      <w:pPr>
        <w:spacing w:before="60" w:after="60"/>
        <w:ind w:firstLine="709"/>
        <w:jc w:val="both"/>
      </w:pPr>
      <w:r w:rsidRPr="00775980">
        <w:t>- Standart İade talep dilekçesi</w:t>
      </w:r>
    </w:p>
    <w:p w:rsidR="00D73ED9" w:rsidRPr="00C735B7" w:rsidRDefault="00D73ED9" w:rsidP="00D73ED9">
      <w:pPr>
        <w:spacing w:before="60" w:after="60"/>
        <w:ind w:firstLine="709"/>
        <w:jc w:val="both"/>
      </w:pPr>
      <w:r w:rsidRPr="00C735B7">
        <w:t xml:space="preserve">- İstisnanın beyan edildiği döneme ilişkin indirilecek KDV listesi </w:t>
      </w:r>
    </w:p>
    <w:p w:rsidR="00D73ED9" w:rsidRPr="00C735B7" w:rsidRDefault="00D73ED9" w:rsidP="00D73ED9">
      <w:pPr>
        <w:spacing w:before="60" w:after="60"/>
        <w:ind w:firstLine="709"/>
        <w:jc w:val="both"/>
      </w:pPr>
      <w:r w:rsidRPr="00C735B7">
        <w:t>- İade hakkı doğuran işleme ait yüklenilen KDV listesi</w:t>
      </w:r>
    </w:p>
    <w:p w:rsidR="00D73ED9" w:rsidRPr="00C735B7" w:rsidRDefault="00D73ED9" w:rsidP="00D73ED9">
      <w:pPr>
        <w:spacing w:before="60" w:after="60"/>
        <w:ind w:firstLine="709"/>
        <w:jc w:val="both"/>
      </w:pPr>
      <w:r w:rsidRPr="00C735B7">
        <w:t>- İadesi talep edilen KDV hesaplama tablosu</w:t>
      </w:r>
    </w:p>
    <w:p w:rsidR="00D73ED9" w:rsidRPr="00C735B7" w:rsidRDefault="00D73ED9" w:rsidP="00D73ED9">
      <w:pPr>
        <w:spacing w:before="60" w:after="60"/>
        <w:ind w:firstLine="709"/>
        <w:jc w:val="both"/>
      </w:pPr>
      <w:r w:rsidRPr="00C735B7">
        <w:t>- Satış faturaları listesi</w:t>
      </w:r>
    </w:p>
    <w:p w:rsidR="00D73ED9" w:rsidRPr="00775980" w:rsidRDefault="00D73ED9" w:rsidP="00D73ED9">
      <w:pPr>
        <w:spacing w:before="60" w:after="60"/>
        <w:ind w:firstLine="709"/>
        <w:jc w:val="both"/>
      </w:pPr>
      <w:r w:rsidRPr="00C735B7">
        <w:t xml:space="preserve">-Vergi dairesinden alınan istisna belgesinin örneği </w:t>
      </w:r>
      <w:r w:rsidRPr="00775980">
        <w:t>ile kendisi tarafından ilgili mala ilişkin olarak onaylanan proje kapsamında istisna uygulanarak alınacak mal ve hizmet listesinin örneği</w:t>
      </w:r>
    </w:p>
    <w:p w:rsidR="00D73ED9" w:rsidRPr="00C735B7" w:rsidRDefault="00D73ED9" w:rsidP="00D73ED9">
      <w:pPr>
        <w:spacing w:before="60" w:after="60"/>
        <w:ind w:firstLine="709"/>
        <w:jc w:val="both"/>
      </w:pPr>
      <w:r w:rsidRPr="00C735B7">
        <w:t>Mükelleflerin bu i</w:t>
      </w:r>
      <w:r>
        <w:t>şlemden kaynaklanan ve 5.000 TL’</w:t>
      </w:r>
      <w:r w:rsidRPr="00C735B7">
        <w:t xml:space="preserve">yi aşmayan mahsuben iade talepleri </w:t>
      </w:r>
      <w:r>
        <w:t>vergi inceleme raporu</w:t>
      </w:r>
      <w:r w:rsidRPr="00C735B7">
        <w:t>, YMM raporu ve teminat aranmadan yerine get</w:t>
      </w:r>
      <w:r>
        <w:t>irilir. İade talebinin 5.000 TL’</w:t>
      </w:r>
      <w:r w:rsidRPr="00C735B7">
        <w:t>yi aşması halinde aşan kısmın iadesi</w:t>
      </w:r>
      <w:r>
        <w:t>,vergi inceleme raporu</w:t>
      </w:r>
      <w:r w:rsidRPr="00C735B7">
        <w:t xml:space="preserve"> veya YMM raporuna göre yerine getirilir. Teminat verilmesi halinde mükellefin iade talebi yerine getirilir ve teminat</w:t>
      </w:r>
      <w:r>
        <w:t>,</w:t>
      </w:r>
      <w:r w:rsidRPr="00C735B7">
        <w:t xml:space="preserve"> vergi inceleme raporu veya YMM raporu sonucuna göre çözülür.</w:t>
      </w:r>
    </w:p>
    <w:p w:rsidR="00D73ED9" w:rsidRPr="00C735B7" w:rsidRDefault="00D73ED9" w:rsidP="00D73ED9">
      <w:pPr>
        <w:spacing w:before="60" w:after="60"/>
        <w:ind w:firstLine="709"/>
        <w:jc w:val="both"/>
      </w:pPr>
      <w:r w:rsidRPr="00C735B7">
        <w:t>Mükelleflerin bu işlemden kaynaklanan nakden iade talepleri miktarına bakılmaksızın vergi inceleme raporuna göre yerine getirilir. Teminat verilmesi halinde mükellefin iade talebi yerine getirilir ve teminat vergi inceleme raporu sonucuna göre çözülür.</w:t>
      </w:r>
    </w:p>
    <w:p w:rsidR="00D73ED9" w:rsidRPr="00C735B7" w:rsidRDefault="00D73ED9" w:rsidP="00D73ED9">
      <w:pPr>
        <w:spacing w:before="60" w:after="60"/>
        <w:ind w:firstLine="709"/>
        <w:jc w:val="both"/>
        <w:rPr>
          <w:b/>
        </w:rPr>
      </w:pPr>
      <w:r w:rsidRPr="00C735B7">
        <w:rPr>
          <w:b/>
        </w:rPr>
        <w:t>1.</w:t>
      </w:r>
      <w:r>
        <w:rPr>
          <w:b/>
        </w:rPr>
        <w:t>5</w:t>
      </w:r>
      <w:r w:rsidRPr="00C735B7">
        <w:rPr>
          <w:b/>
        </w:rPr>
        <w:t>.3.1.2. Araç ve Tesisleri Sipariş Üzerine İmal veya İnşa Edenler</w:t>
      </w:r>
    </w:p>
    <w:p w:rsidR="00D73ED9" w:rsidRPr="00C735B7" w:rsidRDefault="00D73ED9" w:rsidP="00D73ED9">
      <w:pPr>
        <w:spacing w:before="60" w:after="60"/>
        <w:ind w:firstLine="709"/>
        <w:jc w:val="both"/>
        <w:rPr>
          <w:b/>
        </w:rPr>
      </w:pPr>
      <w:r w:rsidRPr="00C735B7">
        <w:rPr>
          <w:b/>
        </w:rPr>
        <w:t>1.</w:t>
      </w:r>
      <w:r>
        <w:rPr>
          <w:b/>
        </w:rPr>
        <w:t>5</w:t>
      </w:r>
      <w:r w:rsidRPr="00C735B7">
        <w:rPr>
          <w:b/>
        </w:rPr>
        <w:t xml:space="preserve">.3.1.2.1. Araç ve Tesisleri Sipariş Vererek İmal ve İnşa Ettirenler  </w:t>
      </w:r>
    </w:p>
    <w:p w:rsidR="00D73ED9" w:rsidRPr="00C735B7" w:rsidRDefault="00D73ED9" w:rsidP="00D73ED9">
      <w:pPr>
        <w:spacing w:before="60" w:after="60"/>
        <w:ind w:firstLine="709"/>
        <w:jc w:val="both"/>
      </w:pPr>
      <w:r w:rsidRPr="00C735B7">
        <w:t xml:space="preserve">Bu kapsamdaki iade taleplerinde </w:t>
      </w:r>
      <w:r>
        <w:t>aşağıdaki belgeler aranır:</w:t>
      </w:r>
    </w:p>
    <w:p w:rsidR="00D73ED9" w:rsidRPr="00775980" w:rsidRDefault="00D73ED9" w:rsidP="00D73ED9">
      <w:pPr>
        <w:spacing w:before="60" w:after="60"/>
        <w:ind w:firstLine="709"/>
        <w:jc w:val="both"/>
      </w:pPr>
      <w:r w:rsidRPr="00775980">
        <w:t>- Standart iade talep dilekçesi</w:t>
      </w:r>
    </w:p>
    <w:p w:rsidR="00D73ED9" w:rsidRPr="00C735B7" w:rsidRDefault="00D73ED9" w:rsidP="00D73ED9">
      <w:pPr>
        <w:spacing w:before="60" w:after="60"/>
        <w:ind w:firstLine="709"/>
        <w:jc w:val="both"/>
      </w:pPr>
      <w:r w:rsidRPr="00C735B7">
        <w:t xml:space="preserve">- İstisnanın beyan edildiği döneme ilişkin indirilecek KDV listesi </w:t>
      </w:r>
    </w:p>
    <w:p w:rsidR="00D73ED9" w:rsidRPr="00C735B7" w:rsidRDefault="00D73ED9" w:rsidP="00D73ED9">
      <w:pPr>
        <w:spacing w:before="60" w:after="60"/>
        <w:ind w:firstLine="709"/>
        <w:jc w:val="both"/>
      </w:pPr>
      <w:r w:rsidRPr="00C735B7">
        <w:lastRenderedPageBreak/>
        <w:t>- Siparişle ilgili sözleşmenin noter onaylı örneği (İlk iade talebi sırasında bir defa verilecektir. Sözleşme kapsamında değişiklik olması halinde yeniden verileceği tabiidir.)</w:t>
      </w:r>
    </w:p>
    <w:p w:rsidR="00D73ED9" w:rsidRPr="00C735B7" w:rsidRDefault="00D73ED9" w:rsidP="00D73ED9">
      <w:pPr>
        <w:spacing w:before="60" w:after="60"/>
        <w:ind w:firstLine="709"/>
        <w:jc w:val="both"/>
      </w:pPr>
      <w:r w:rsidRPr="00C735B7">
        <w:t>- İstisnaya konu edilmiş harcamalara ilişkin alış belgelerinin listesi</w:t>
      </w:r>
    </w:p>
    <w:p w:rsidR="00D73ED9" w:rsidRPr="00775980" w:rsidRDefault="00D73ED9" w:rsidP="00D73ED9">
      <w:pPr>
        <w:spacing w:before="60" w:after="60"/>
        <w:ind w:firstLine="709"/>
        <w:jc w:val="both"/>
      </w:pPr>
      <w:r w:rsidRPr="00C735B7">
        <w:t xml:space="preserve">-Vergi dairesinden alınan istisna belgesinin örneği </w:t>
      </w:r>
      <w:r w:rsidRPr="00775980">
        <w:t>ile kendisi tarafından ilgili mala ilişkin olarak onaylanan proje kapsamında istisna uygulanarak alınacak mal ve hizmet listesinin örneği</w:t>
      </w:r>
    </w:p>
    <w:p w:rsidR="00D73ED9" w:rsidRPr="00C735B7" w:rsidRDefault="00D73ED9" w:rsidP="00D73ED9">
      <w:pPr>
        <w:spacing w:before="60" w:after="60"/>
        <w:ind w:firstLine="709"/>
        <w:jc w:val="both"/>
      </w:pPr>
      <w:r w:rsidRPr="00C735B7">
        <w:t>Mükelleflerin bu i</w:t>
      </w:r>
      <w:r>
        <w:t>şlemden kaynaklanan ve 5.000 TL’</w:t>
      </w:r>
      <w:r w:rsidRPr="00C735B7">
        <w:t xml:space="preserve">yi aşmayan mahsuben iade talepleri </w:t>
      </w:r>
      <w:r>
        <w:t>vergi inceleme raporu</w:t>
      </w:r>
      <w:r w:rsidRPr="00C735B7">
        <w:t>, YMM raporu ve teminat aranmadan yerine get</w:t>
      </w:r>
      <w:r>
        <w:t>irilir. İade talebinin 5.000 TL’</w:t>
      </w:r>
      <w:r w:rsidRPr="00C735B7">
        <w:t>yi aşması halinde aşan kısmın iadesi</w:t>
      </w:r>
      <w:r>
        <w:t>,vergi inceleme raporu</w:t>
      </w:r>
      <w:r w:rsidRPr="00C735B7">
        <w:t xml:space="preserve"> veya YMM raporuna göre yerine getirilir. Teminat verilmesi halinde mükellefin iade talebi yerine getirilir ve teminat</w:t>
      </w:r>
      <w:r>
        <w:t>,</w:t>
      </w:r>
      <w:r w:rsidRPr="00C735B7">
        <w:t xml:space="preserve"> vergi inceleme raporu veya YMM raporu sonucuna göre çözülür.</w:t>
      </w:r>
    </w:p>
    <w:p w:rsidR="00D73ED9" w:rsidRPr="00C735B7" w:rsidRDefault="00D73ED9" w:rsidP="00D73ED9">
      <w:pPr>
        <w:spacing w:before="60" w:after="60"/>
        <w:ind w:firstLine="709"/>
        <w:jc w:val="both"/>
      </w:pPr>
      <w:r w:rsidRPr="00C735B7">
        <w:t>Mükelleflerin bu işlemden kaynaklanan nakden iade talepleri miktarına bakılmaksızın vergi inceleme raporuna göre yerine getirilir. Teminat verilmesi halinde mükellefin iade talebi yerine getirilir ve teminat</w:t>
      </w:r>
      <w:r>
        <w:t>,</w:t>
      </w:r>
      <w:r w:rsidRPr="00C735B7">
        <w:t xml:space="preserve"> vergi inceleme raporu sonucuna göre çözülür.</w:t>
      </w:r>
    </w:p>
    <w:p w:rsidR="00D73ED9" w:rsidRPr="00C735B7" w:rsidRDefault="00D73ED9" w:rsidP="00D73ED9">
      <w:pPr>
        <w:spacing w:before="60" w:after="60"/>
        <w:ind w:firstLine="709"/>
        <w:jc w:val="both"/>
        <w:rPr>
          <w:b/>
        </w:rPr>
      </w:pPr>
      <w:r w:rsidRPr="00C735B7">
        <w:rPr>
          <w:b/>
        </w:rPr>
        <w:t>1.</w:t>
      </w:r>
      <w:r>
        <w:rPr>
          <w:b/>
        </w:rPr>
        <w:t>5</w:t>
      </w:r>
      <w:r w:rsidRPr="00C735B7">
        <w:rPr>
          <w:b/>
        </w:rPr>
        <w:t xml:space="preserve">.3.1.2.2. Araç ve Tesisleri Sipariş Üzerine Fiilen İmal ve İnşa Edenler  </w:t>
      </w:r>
    </w:p>
    <w:p w:rsidR="00D73ED9" w:rsidRPr="00C735B7" w:rsidRDefault="00D73ED9" w:rsidP="00D73ED9">
      <w:pPr>
        <w:spacing w:before="60" w:after="60"/>
        <w:ind w:firstLine="709"/>
        <w:jc w:val="both"/>
      </w:pPr>
      <w:r w:rsidRPr="00C735B7">
        <w:t>Araç ve tesislerin sipariş üzerine imal ve inşasından kaynaklanan iade taleple</w:t>
      </w:r>
      <w:r>
        <w:t>rinde aşağıdaki belgeler aranır:</w:t>
      </w:r>
    </w:p>
    <w:p w:rsidR="00D73ED9" w:rsidRPr="00775980" w:rsidRDefault="00D73ED9" w:rsidP="00D73ED9">
      <w:pPr>
        <w:spacing w:before="60" w:after="60"/>
        <w:ind w:firstLine="709"/>
        <w:jc w:val="both"/>
      </w:pPr>
      <w:r w:rsidRPr="00775980">
        <w:t>- Standart iade talep dilekçesi</w:t>
      </w:r>
    </w:p>
    <w:p w:rsidR="00D73ED9" w:rsidRPr="00C735B7" w:rsidRDefault="00D73ED9" w:rsidP="00D73ED9">
      <w:pPr>
        <w:spacing w:before="60" w:after="60"/>
        <w:ind w:firstLine="709"/>
        <w:jc w:val="both"/>
      </w:pPr>
      <w:r w:rsidRPr="00C735B7">
        <w:t xml:space="preserve">- İstisnanın beyan edildiği döneme ilişkin indirilecek KDV listesi </w:t>
      </w:r>
    </w:p>
    <w:p w:rsidR="00D73ED9" w:rsidRPr="00C735B7" w:rsidRDefault="00D73ED9" w:rsidP="00D73ED9">
      <w:pPr>
        <w:spacing w:before="60" w:after="60"/>
        <w:ind w:firstLine="709"/>
        <w:jc w:val="both"/>
      </w:pPr>
      <w:r w:rsidRPr="00C735B7">
        <w:t>- İade hakkı doğuran işleme ait yüklenilen KDV listesi</w:t>
      </w:r>
    </w:p>
    <w:p w:rsidR="00D73ED9" w:rsidRPr="00C735B7" w:rsidRDefault="00D73ED9" w:rsidP="00D73ED9">
      <w:pPr>
        <w:spacing w:before="60" w:after="60"/>
        <w:ind w:firstLine="709"/>
        <w:jc w:val="both"/>
      </w:pPr>
      <w:r w:rsidRPr="00C735B7">
        <w:t>- İadesi talep edilen KDV hesaplama tablosu</w:t>
      </w:r>
    </w:p>
    <w:p w:rsidR="00D73ED9" w:rsidRPr="00C735B7" w:rsidRDefault="00D73ED9" w:rsidP="00D73ED9">
      <w:pPr>
        <w:spacing w:before="60" w:after="60"/>
        <w:ind w:firstLine="709"/>
        <w:jc w:val="both"/>
      </w:pPr>
      <w:r w:rsidRPr="00C735B7">
        <w:t>- Satış faturaları listesi</w:t>
      </w:r>
    </w:p>
    <w:p w:rsidR="00D73ED9" w:rsidRPr="00775980" w:rsidRDefault="00D73ED9" w:rsidP="00D73ED9">
      <w:pPr>
        <w:spacing w:before="60" w:after="60"/>
        <w:ind w:firstLine="709"/>
        <w:jc w:val="both"/>
      </w:pPr>
      <w:r w:rsidRPr="00C735B7">
        <w:t xml:space="preserve">- Vergi dairesinden alınan istisna belgesinin örneği </w:t>
      </w:r>
      <w:r w:rsidRPr="00775980">
        <w:t>ile kendisi tarafından ilgili mala ilişkin olarak onaylanan proje kapsamında istisna uygulanarak alınacak mal ve hizmet listesinin örneği</w:t>
      </w:r>
    </w:p>
    <w:p w:rsidR="00D73ED9" w:rsidRPr="00C735B7" w:rsidRDefault="00D73ED9" w:rsidP="00D73ED9">
      <w:pPr>
        <w:spacing w:before="60" w:after="60"/>
        <w:ind w:firstLine="709"/>
        <w:jc w:val="both"/>
      </w:pPr>
      <w:r w:rsidRPr="00C735B7">
        <w:t>Mükelleflerin bu i</w:t>
      </w:r>
      <w:r>
        <w:t>şlemden kaynaklanan ve 5.000 TL’</w:t>
      </w:r>
      <w:r w:rsidRPr="00C735B7">
        <w:t xml:space="preserve">yi aşmayan mahsuben iade talepleri </w:t>
      </w:r>
      <w:r>
        <w:t>vergi inceleme raporu</w:t>
      </w:r>
      <w:r w:rsidRPr="00C735B7">
        <w:t>, YMM raporu ve teminat aranmadan yerine get</w:t>
      </w:r>
      <w:r>
        <w:t>irilir. İade talebinin 5.000 TL’</w:t>
      </w:r>
      <w:r w:rsidRPr="00C735B7">
        <w:t>yi aşması halinde aşan kısmın iadesi</w:t>
      </w:r>
      <w:r>
        <w:t>,vergi inceleme raporu</w:t>
      </w:r>
      <w:r w:rsidRPr="00C735B7">
        <w:t xml:space="preserve"> veya YMM raporuna göre yerine getirilir. Teminat verilmesi halinde mükellefin iade talebi yerine getirilir ve teminat</w:t>
      </w:r>
      <w:r>
        <w:t>,</w:t>
      </w:r>
      <w:r w:rsidRPr="00C735B7">
        <w:t xml:space="preserve"> vergi inceleme raporu veya YMM raporu sonucuna göre çözülür.</w:t>
      </w:r>
    </w:p>
    <w:p w:rsidR="00D73ED9" w:rsidRPr="00C735B7" w:rsidRDefault="00D73ED9" w:rsidP="00D73ED9">
      <w:pPr>
        <w:spacing w:before="60" w:after="60"/>
        <w:ind w:firstLine="709"/>
        <w:jc w:val="both"/>
      </w:pPr>
      <w:r w:rsidRPr="00C735B7">
        <w:t>Mükelleflerin bu işlemden kaynaklanan nakden iade talepleri</w:t>
      </w:r>
      <w:r>
        <w:t>,</w:t>
      </w:r>
      <w:r w:rsidRPr="00C735B7">
        <w:t xml:space="preserve"> miktarına bakılmaksızın vergi inceleme raporuna göre yerine getirilir. Teminat verilmesi halinde mükellefin iade talebi yerine getirilir ve teminat</w:t>
      </w:r>
      <w:r>
        <w:t>,</w:t>
      </w:r>
      <w:r w:rsidRPr="00C735B7">
        <w:t xml:space="preserve"> vergi inceleme raporu sonucuna göre çözülür.</w:t>
      </w:r>
    </w:p>
    <w:p w:rsidR="00D73ED9" w:rsidRPr="00C735B7" w:rsidRDefault="00D73ED9" w:rsidP="00D73ED9">
      <w:pPr>
        <w:spacing w:before="60" w:after="60"/>
        <w:ind w:firstLine="709"/>
        <w:jc w:val="both"/>
        <w:rPr>
          <w:b/>
        </w:rPr>
      </w:pPr>
      <w:r w:rsidRPr="00C735B7">
        <w:rPr>
          <w:b/>
        </w:rPr>
        <w:t>1.</w:t>
      </w:r>
      <w:r>
        <w:rPr>
          <w:b/>
        </w:rPr>
        <w:t>5</w:t>
      </w:r>
      <w:r w:rsidRPr="00C735B7">
        <w:rPr>
          <w:b/>
        </w:rPr>
        <w:t>.3.2. Faaliyetleri Deniz Taşıma Araçları ile Yüzer Tesis ve Araçların İmal ve İnşası Olanlara Bu Araçların İmal ve İnşası ile İlgili Teslim ve Hizmetler</w:t>
      </w:r>
    </w:p>
    <w:p w:rsidR="00D73ED9" w:rsidRPr="00C735B7" w:rsidRDefault="00D73ED9" w:rsidP="00D73ED9">
      <w:pPr>
        <w:spacing w:before="60" w:after="60"/>
        <w:ind w:firstLine="709"/>
        <w:jc w:val="both"/>
      </w:pPr>
      <w:r w:rsidRPr="00C735B7">
        <w:t>Faaliyetleri deniz taşıma araçları ile yüzer tesis ve araçların imal ve inşası olanlara bu araçların imal ve inşası ile ilgili yapılan teslim ve hizmetlerden kaynaklanan iade taleple</w:t>
      </w:r>
      <w:r>
        <w:t>rinde aşağıdaki belgeler aranır:</w:t>
      </w:r>
    </w:p>
    <w:p w:rsidR="00D73ED9" w:rsidRPr="006B5F12" w:rsidRDefault="00D73ED9" w:rsidP="00D73ED9">
      <w:pPr>
        <w:spacing w:before="60" w:after="60"/>
        <w:ind w:firstLine="709"/>
        <w:jc w:val="both"/>
      </w:pPr>
      <w:r w:rsidRPr="006B5F12">
        <w:t>- Standart iade talep dilekçesi</w:t>
      </w:r>
    </w:p>
    <w:p w:rsidR="00D73ED9" w:rsidRPr="00C735B7" w:rsidRDefault="00D73ED9" w:rsidP="00D73ED9">
      <w:pPr>
        <w:spacing w:before="60" w:after="60"/>
        <w:ind w:firstLine="709"/>
        <w:jc w:val="both"/>
      </w:pPr>
      <w:r w:rsidRPr="00C735B7">
        <w:t xml:space="preserve">- İstisnanın beyan edildiği döneme ilişkin indirilecek KDV listesi </w:t>
      </w:r>
    </w:p>
    <w:p w:rsidR="00D73ED9" w:rsidRPr="00C735B7" w:rsidRDefault="00D73ED9" w:rsidP="00D73ED9">
      <w:pPr>
        <w:spacing w:before="60" w:after="60"/>
        <w:ind w:firstLine="709"/>
        <w:jc w:val="both"/>
      </w:pPr>
      <w:r w:rsidRPr="00C735B7">
        <w:t>- İade hakkı doğuran işleme ait yüklenilen KDV listesi</w:t>
      </w:r>
    </w:p>
    <w:p w:rsidR="00D73ED9" w:rsidRPr="00C735B7" w:rsidRDefault="00D73ED9" w:rsidP="00D73ED9">
      <w:pPr>
        <w:spacing w:before="60" w:after="60"/>
        <w:ind w:firstLine="709"/>
        <w:jc w:val="both"/>
      </w:pPr>
      <w:r w:rsidRPr="00C735B7">
        <w:t>- İadesi talep edilen KDV hesaplama tablosu</w:t>
      </w:r>
    </w:p>
    <w:p w:rsidR="00D73ED9" w:rsidRPr="00C735B7" w:rsidRDefault="00D73ED9" w:rsidP="00D73ED9">
      <w:pPr>
        <w:spacing w:before="60" w:after="60"/>
        <w:ind w:firstLine="709"/>
        <w:jc w:val="both"/>
      </w:pPr>
      <w:r w:rsidRPr="00C735B7">
        <w:t>- Satış faturaları listesi</w:t>
      </w:r>
    </w:p>
    <w:p w:rsidR="00D73ED9" w:rsidRPr="006B5F12" w:rsidRDefault="00D73ED9" w:rsidP="00D73ED9">
      <w:pPr>
        <w:spacing w:before="60" w:after="60"/>
        <w:ind w:firstLine="709"/>
        <w:jc w:val="both"/>
      </w:pPr>
      <w:r w:rsidRPr="00C735B7">
        <w:lastRenderedPageBreak/>
        <w:t xml:space="preserve">- Vergi dairesinden alınan istisna belgesinin örneği </w:t>
      </w:r>
      <w:r w:rsidRPr="006B5F12">
        <w:t>ile kendisi tarafından ilgili mala ilişkin olarak onaylanan proje kapsamında istisna uygulanarak alınacak mal ve hizmet listesinin örneği</w:t>
      </w:r>
    </w:p>
    <w:p w:rsidR="00D73ED9" w:rsidRPr="00C735B7" w:rsidRDefault="00D73ED9" w:rsidP="00D73ED9">
      <w:pPr>
        <w:spacing w:before="60" w:after="60"/>
        <w:ind w:firstLine="709"/>
        <w:jc w:val="both"/>
      </w:pPr>
      <w:r w:rsidRPr="00C735B7">
        <w:t>Mükelleflerin bu i</w:t>
      </w:r>
      <w:r>
        <w:t>şlemden kaynaklanan ve 5.000 TL’</w:t>
      </w:r>
      <w:r w:rsidRPr="00C735B7">
        <w:t xml:space="preserve">yi aşmayan mahsuben iade talepleri </w:t>
      </w:r>
      <w:r>
        <w:t>vergi inceleme raporu</w:t>
      </w:r>
      <w:r w:rsidRPr="00C735B7">
        <w:t>, YMM raporu ve teminat aranmadan yerine get</w:t>
      </w:r>
      <w:r>
        <w:t>irilir. İade talebinin 5.000 TL’</w:t>
      </w:r>
      <w:r w:rsidRPr="00C735B7">
        <w:t>yi aşması halinde aşan kısmın iadesi</w:t>
      </w:r>
      <w:r>
        <w:t>,vergi inceleme raporu</w:t>
      </w:r>
      <w:r w:rsidRPr="00C735B7">
        <w:t xml:space="preserve"> veya YMM raporuna göre yerine getirilir. Teminat verilmesi halinde mükellefin iade talebi yerine getirilir ve teminat</w:t>
      </w:r>
      <w:r>
        <w:t>,</w:t>
      </w:r>
      <w:r w:rsidRPr="00C735B7">
        <w:t xml:space="preserve"> vergi inceleme raporu veya YMM raporu sonucuna göre çözülür.</w:t>
      </w:r>
    </w:p>
    <w:p w:rsidR="00D73ED9" w:rsidRPr="00C735B7" w:rsidRDefault="00D73ED9" w:rsidP="00D73ED9">
      <w:pPr>
        <w:spacing w:before="60" w:after="60"/>
        <w:ind w:firstLine="709"/>
        <w:jc w:val="both"/>
      </w:pPr>
      <w:r w:rsidRPr="00C735B7">
        <w:t>Mükelleflerin bu işlemden kaynaklanan nakden iade talepleri</w:t>
      </w:r>
      <w:r>
        <w:t>,</w:t>
      </w:r>
      <w:r w:rsidRPr="00C735B7">
        <w:t xml:space="preserve"> miktarına bakılmaksızın vergi inceleme raporuna göre yerine getirilir. Teminat verilmesi halinde mükellefin iade talebi yerine getirilir ve teminat</w:t>
      </w:r>
      <w:r>
        <w:t>,</w:t>
      </w:r>
      <w:r w:rsidRPr="00C735B7">
        <w:t xml:space="preserve"> vergi inceleme raporu sonucuna göre çözülür.</w:t>
      </w:r>
    </w:p>
    <w:p w:rsidR="00D73ED9" w:rsidRPr="00C735B7" w:rsidRDefault="00D73ED9" w:rsidP="00D73ED9">
      <w:pPr>
        <w:spacing w:before="60" w:after="60"/>
        <w:ind w:firstLine="709"/>
        <w:jc w:val="both"/>
        <w:rPr>
          <w:b/>
          <w:bCs/>
        </w:rPr>
      </w:pPr>
      <w:r w:rsidRPr="00C735B7">
        <w:rPr>
          <w:b/>
          <w:bCs/>
        </w:rPr>
        <w:t>1.</w:t>
      </w:r>
      <w:r>
        <w:rPr>
          <w:b/>
          <w:bCs/>
        </w:rPr>
        <w:t>6</w:t>
      </w:r>
      <w:r w:rsidRPr="00C735B7">
        <w:rPr>
          <w:b/>
          <w:bCs/>
        </w:rPr>
        <w:t xml:space="preserve">. Müteselsil Sorumluluk </w:t>
      </w:r>
    </w:p>
    <w:p w:rsidR="00D73ED9" w:rsidRPr="00C735B7" w:rsidRDefault="00D73ED9" w:rsidP="00D73ED9">
      <w:pPr>
        <w:spacing w:before="60" w:after="60"/>
        <w:ind w:firstLine="709"/>
        <w:jc w:val="both"/>
      </w:pPr>
      <w:r w:rsidRPr="00C735B7">
        <w:t xml:space="preserve">Araçlara ilişkin istisna kapsamında işlem yapılabilmesi için, istisna uygulanabileceğini gösteren istisna belgesinin, teslim veya hizmeti yapacak olan satıcı mükellefe ibraz edilmesi şarttır. </w:t>
      </w:r>
    </w:p>
    <w:p w:rsidR="00D73ED9" w:rsidRPr="00C735B7" w:rsidRDefault="00D73ED9" w:rsidP="00D73ED9">
      <w:pPr>
        <w:spacing w:before="60" w:after="60"/>
        <w:ind w:firstLine="709"/>
        <w:jc w:val="both"/>
      </w:pPr>
      <w:r w:rsidRPr="00C735B7">
        <w:t xml:space="preserve">Mükelleflerin bu belge olmadan istisna uygulamaları halinde, istisna uygulaması nedeniyle ziyaa uğratılan vergi, ceza, zam ve faizlerden teslim veya hizmeti yapan mükellefler ile birlikte teslim veya hizmet yapılan alıcı da müteselsilen sorumlu olur. </w:t>
      </w:r>
    </w:p>
    <w:p w:rsidR="00D73ED9" w:rsidRPr="00C76E5D" w:rsidRDefault="00D73ED9" w:rsidP="00D73ED9">
      <w:pPr>
        <w:spacing w:before="60" w:after="60"/>
        <w:ind w:firstLine="709"/>
        <w:jc w:val="both"/>
      </w:pPr>
      <w:r w:rsidRPr="00C735B7">
        <w:t>Kendisine, teslim veya hizmetin istisna kapsamına girdiğini belirten istisna belgesi ibraz edilen mükellefler, başka bir şart aramadan istisna kapsamında işlem yapar. Daha sonra işlemin, istisna için bu bölümde açıklanan şartları baştan taşımadığı ya da şartların daha sonra ihlal edildiğinin tespiti halinde, ziyaa uğratılan vergi ile buna bağlı ceza, faiz ve zamlar, kendisine istisna kapsamında teslim veya hizmet yapılan alıcıdan aranır. Satıcının iade talebi ise yukarıda belirtilen usul ve esaslar kapsamında yerine getirilir.</w:t>
      </w:r>
    </w:p>
    <w:p w:rsidR="00D73ED9" w:rsidRPr="00C76E5D" w:rsidRDefault="00D73ED9" w:rsidP="00D73ED9">
      <w:pPr>
        <w:spacing w:before="60" w:after="60"/>
        <w:ind w:firstLine="709"/>
        <w:jc w:val="both"/>
        <w:rPr>
          <w:b/>
          <w:bCs/>
        </w:rPr>
      </w:pPr>
      <w:r w:rsidRPr="00C76E5D">
        <w:rPr>
          <w:b/>
        </w:rPr>
        <w:t xml:space="preserve">2. </w:t>
      </w:r>
      <w:r>
        <w:rPr>
          <w:b/>
        </w:rPr>
        <w:t>Liman v</w:t>
      </w:r>
      <w:r w:rsidRPr="00C76E5D">
        <w:rPr>
          <w:b/>
        </w:rPr>
        <w:t>e Hava Meydanlarında Yapılan Hizmetlere İlişkin</w:t>
      </w:r>
      <w:r w:rsidRPr="00C76E5D">
        <w:rPr>
          <w:b/>
          <w:bCs/>
        </w:rPr>
        <w:t xml:space="preserve"> İstisna</w:t>
      </w:r>
    </w:p>
    <w:p w:rsidR="00D73ED9" w:rsidRPr="00C76E5D" w:rsidRDefault="00D73ED9" w:rsidP="00D73ED9">
      <w:pPr>
        <w:spacing w:before="60" w:after="60"/>
        <w:ind w:firstLine="709"/>
        <w:jc w:val="both"/>
      </w:pPr>
      <w:r>
        <w:t>3065 sayılı Kanunun (13/b) maddesinde</w:t>
      </w:r>
      <w:r w:rsidRPr="00C76E5D">
        <w:t xml:space="preserve">, </w:t>
      </w:r>
      <w:r>
        <w:t>d</w:t>
      </w:r>
      <w:r w:rsidRPr="00D52BAF">
        <w:t xml:space="preserve">eniz ve hava taşıma araçları için liman ve hava meydanlarında yapılan hizmetlerin </w:t>
      </w:r>
      <w:r w:rsidRPr="00C76E5D">
        <w:t xml:space="preserve">KDV’den istisna olduğu hükme bağlanmıştır. </w:t>
      </w:r>
    </w:p>
    <w:p w:rsidR="00D73ED9" w:rsidRPr="00C76E5D" w:rsidRDefault="00D73ED9" w:rsidP="00D73ED9">
      <w:pPr>
        <w:spacing w:before="60" w:after="60"/>
        <w:ind w:firstLine="709"/>
        <w:jc w:val="both"/>
      </w:pPr>
      <w:r w:rsidRPr="00C76E5D">
        <w:t>Bu istisna uygulamasına ilişkin usul ve esaslar aşağıda belirlenmiştir.</w:t>
      </w:r>
    </w:p>
    <w:p w:rsidR="00D73ED9" w:rsidRPr="00C76E5D" w:rsidRDefault="00D73ED9" w:rsidP="00D73ED9">
      <w:pPr>
        <w:spacing w:before="60" w:after="60"/>
        <w:ind w:firstLine="709"/>
        <w:jc w:val="both"/>
        <w:rPr>
          <w:b/>
          <w:bCs/>
        </w:rPr>
      </w:pPr>
      <w:r w:rsidRPr="00C76E5D">
        <w:rPr>
          <w:b/>
          <w:bCs/>
        </w:rPr>
        <w:t>2.1. Kapsam</w:t>
      </w:r>
    </w:p>
    <w:p w:rsidR="00D73ED9" w:rsidRPr="00C76E5D" w:rsidRDefault="00D73ED9" w:rsidP="00D73ED9">
      <w:pPr>
        <w:spacing w:before="60" w:after="60"/>
        <w:ind w:firstLine="709"/>
        <w:jc w:val="both"/>
      </w:pPr>
      <w:r w:rsidRPr="00C76E5D">
        <w:t>Bu hükme göre istisnanın uygulanması için hizmetin;</w:t>
      </w:r>
    </w:p>
    <w:p w:rsidR="00D73ED9" w:rsidRPr="00C735B7" w:rsidRDefault="00D73ED9" w:rsidP="00D73ED9">
      <w:pPr>
        <w:spacing w:before="60" w:after="60"/>
        <w:ind w:firstLine="709"/>
        <w:jc w:val="both"/>
      </w:pPr>
      <w:r w:rsidRPr="00C735B7">
        <w:t>-Liman ve hava meydanlarında,</w:t>
      </w:r>
    </w:p>
    <w:p w:rsidR="00D73ED9" w:rsidRPr="00C735B7" w:rsidRDefault="00D73ED9" w:rsidP="00D73ED9">
      <w:pPr>
        <w:spacing w:before="60" w:after="60"/>
        <w:ind w:firstLine="709"/>
        <w:jc w:val="both"/>
      </w:pPr>
      <w:r w:rsidRPr="00C735B7">
        <w:t>-Deniz ve hava taşıma araçları için,</w:t>
      </w:r>
    </w:p>
    <w:p w:rsidR="00D73ED9" w:rsidRPr="00C735B7" w:rsidRDefault="00D73ED9" w:rsidP="00D73ED9">
      <w:pPr>
        <w:spacing w:before="60" w:after="60"/>
        <w:ind w:firstLine="709"/>
        <w:jc w:val="both"/>
      </w:pPr>
      <w:r w:rsidRPr="00C735B7">
        <w:t>yapılması gerekmektedir. Dolayısıyla liman ve hava meydanlarında yapılmayan hizmetler deniz ve hava taşıma araçları için yapılsa bile istisnaya tabi olmazken; liman ve hava meydanlarında yapılmakla birlikte deniz ve hava taşıma araçları için yapılmayan hizmetlere de istisna uygulanması mümkün değildir.</w:t>
      </w:r>
    </w:p>
    <w:p w:rsidR="00D73ED9" w:rsidRPr="00C735B7" w:rsidRDefault="00D73ED9" w:rsidP="00D73ED9">
      <w:pPr>
        <w:spacing w:before="60" w:after="60"/>
        <w:ind w:firstLine="709"/>
        <w:jc w:val="both"/>
      </w:pPr>
      <w:r w:rsidRPr="00C735B7">
        <w:t xml:space="preserve">İstisna kapsamına, liman ve hava meydanlarında yük ve yolcuya verilen tahmil, tahliye ve benzeri hizmetler de dâhil olmak üzere, deniz ve hava taşıma araçları için yapılan seyrüsefere ilişkin her türlü hizmet girmektedir. </w:t>
      </w:r>
    </w:p>
    <w:p w:rsidR="00D73ED9" w:rsidRPr="00C735B7" w:rsidRDefault="00D73ED9" w:rsidP="00D73ED9">
      <w:pPr>
        <w:spacing w:before="60" w:after="60"/>
        <w:ind w:firstLine="709"/>
        <w:jc w:val="both"/>
      </w:pPr>
      <w:r w:rsidRPr="00C735B7">
        <w:t xml:space="preserve">Bu kapsamda deniz ve hava taşıma aracına verilen temizlik, güvenlik gibi hizmetler istisna kapsamında değerlendirilir. İstisna kapsamındaki hizmetin nev’inin yanı sıra, hangi deniz veya hava taşıma aracı için verildiğinin faturada gösterilmesi şarttır. </w:t>
      </w:r>
    </w:p>
    <w:p w:rsidR="00D73ED9" w:rsidRPr="00C735B7" w:rsidRDefault="00D73ED9" w:rsidP="00D73ED9">
      <w:pPr>
        <w:spacing w:before="60" w:after="60"/>
        <w:ind w:firstLine="709"/>
        <w:jc w:val="both"/>
      </w:pPr>
      <w:r w:rsidRPr="00C735B7">
        <w:t xml:space="preserve">İstisna kapsamındaki liman ve hava meydanlarının sınırları, alanları İdare tarafından belirlenmiş ve liman veya hava meydanı olarak tanımlanmış yerler olması gerekmektedir. </w:t>
      </w:r>
    </w:p>
    <w:p w:rsidR="00D73ED9" w:rsidRPr="00C735B7" w:rsidRDefault="00D73ED9" w:rsidP="00D73ED9">
      <w:pPr>
        <w:spacing w:before="60" w:after="60"/>
        <w:ind w:firstLine="709"/>
        <w:jc w:val="both"/>
      </w:pPr>
      <w:r w:rsidRPr="00C735B7">
        <w:lastRenderedPageBreak/>
        <w:t xml:space="preserve">Bu kapsamda liman, sınırları İdare tarafından belirlenen, gemilerin güvence içinde yük ve yolcu alıp verebilecekleri veya yatabilecekleri, barınabilecekleri, rıhtım, iskele, şamandıra demir yerleri ve yaklaşma alanları ile kapalı ve açık depolama alanlarını, atık alım tesislerini, idari ve hizmet amacıyla kullanılan bina ve yapıları veya bunların bazı kısımları ve bu bölümlerin hepsine girişin kontrollü olduğu yerleri, diğer tüm yapıları, kullanımlı veya boş sahaları içine alan bölümleri içeren doğal ya da yapay deniz yerlerini ifade etmektedir. </w:t>
      </w:r>
    </w:p>
    <w:p w:rsidR="00D73ED9" w:rsidRPr="00C735B7" w:rsidRDefault="00D73ED9" w:rsidP="00D73ED9">
      <w:pPr>
        <w:spacing w:before="60" w:after="60"/>
        <w:ind w:firstLine="709"/>
        <w:jc w:val="both"/>
      </w:pPr>
      <w:r w:rsidRPr="00C735B7">
        <w:t xml:space="preserve">Hava meydanı (alanı) ise; karada ve su üzerinde, içerisindeki bina, tesis ve donatımlar dahil hava araçlarının kalkması, inmesi ve yer manevraları için hazırlanmış, hava araçlarının bakım ve diğer ihtiyaçlarının karşılanmasına, yük ve yolcu indirilip bindirilmesine elverişli tesisleri bulunan yerleri </w:t>
      </w:r>
      <w:r w:rsidRPr="00C735B7">
        <w:rPr>
          <w:iCs/>
        </w:rPr>
        <w:t>ve ayrıca, hava seyrüsefere ilişkin hizmetlerin yerine getirilmesi amacına yönelik olarak hava meydanı uzantısı olarak faaliyet göstermek üzere kurulmu</w:t>
      </w:r>
      <w:r>
        <w:rPr>
          <w:iCs/>
        </w:rPr>
        <w:t>ş hava seyrüsefer istasyonları/</w:t>
      </w:r>
      <w:r w:rsidRPr="00C735B7">
        <w:rPr>
          <w:iCs/>
        </w:rPr>
        <w:t>hava seyrüsefer tesislerini kapsamaktadır</w:t>
      </w:r>
      <w:r w:rsidRPr="00C735B7">
        <w:t>. </w:t>
      </w:r>
    </w:p>
    <w:p w:rsidR="00D73ED9" w:rsidRPr="00C735B7" w:rsidRDefault="00D73ED9" w:rsidP="00D73ED9">
      <w:pPr>
        <w:spacing w:before="60" w:after="60"/>
        <w:ind w:firstLine="709"/>
        <w:jc w:val="both"/>
      </w:pPr>
      <w:r w:rsidRPr="00C735B7">
        <w:t>İstisna sadece hizmetleri kapsamakta olup, mal teslimleri bu istisna kapsamına girmemektedir.</w:t>
      </w:r>
    </w:p>
    <w:p w:rsidR="00D73ED9" w:rsidRPr="00C735B7" w:rsidRDefault="00D73ED9" w:rsidP="00D73ED9">
      <w:pPr>
        <w:spacing w:before="60" w:after="60"/>
        <w:ind w:firstLine="709"/>
        <w:jc w:val="both"/>
        <w:rPr>
          <w:b/>
        </w:rPr>
      </w:pPr>
      <w:r w:rsidRPr="00C735B7">
        <w:rPr>
          <w:b/>
        </w:rPr>
        <w:t>2.2. İstisna Uygulaması</w:t>
      </w:r>
    </w:p>
    <w:p w:rsidR="00D73ED9" w:rsidRPr="00C735B7" w:rsidRDefault="00D73ED9" w:rsidP="00D73ED9">
      <w:pPr>
        <w:spacing w:before="60" w:after="60"/>
        <w:ind w:firstLine="709"/>
        <w:jc w:val="both"/>
      </w:pPr>
      <w:r w:rsidRPr="00C735B7">
        <w:t>Hizmetin liman ve hava meydanları işletmeleri yanında diğer gerçek ve tüzel kişiler tarafından ifa edilmesinin istisna uygulaması açısından önemi bulunmamaktadır.</w:t>
      </w:r>
    </w:p>
    <w:p w:rsidR="00D73ED9" w:rsidRPr="00C735B7" w:rsidRDefault="00D73ED9" w:rsidP="00D73ED9">
      <w:pPr>
        <w:spacing w:before="60" w:after="60"/>
        <w:ind w:firstLine="709"/>
        <w:jc w:val="both"/>
      </w:pPr>
      <w:r w:rsidRPr="00C735B7">
        <w:t>Bu hizmetlerin gemi ve yük sahibi firmaların acentelerine yapılması veya hizmetlere ilişkin işlem veya ödemelerin acenteler tarafından gerçekleştirilmesi istisna uygulamasını etkilemez.</w:t>
      </w:r>
    </w:p>
    <w:p w:rsidR="00D73ED9" w:rsidRPr="00C735B7" w:rsidRDefault="00D73ED9" w:rsidP="00D73ED9">
      <w:pPr>
        <w:spacing w:before="60" w:after="60"/>
        <w:ind w:firstLine="709"/>
        <w:jc w:val="both"/>
      </w:pPr>
      <w:r w:rsidRPr="00C735B7">
        <w:t>Bu kapsamda, KDV’den istisna olarak temin edilen hizmetlerin Türk acenteler tarafından araç ve yük sahiplerinin bağlı olduğu yabancı acentelere yansıtılması da KDV’den istisnadır.</w:t>
      </w:r>
    </w:p>
    <w:p w:rsidR="00D73ED9" w:rsidRPr="00C735B7" w:rsidRDefault="00D73ED9" w:rsidP="00D73ED9">
      <w:pPr>
        <w:spacing w:before="60" w:after="60"/>
        <w:ind w:firstLine="709"/>
        <w:jc w:val="both"/>
      </w:pPr>
      <w:r w:rsidRPr="00C735B7">
        <w:t xml:space="preserve">Liman ve hava meydanlarında verilen hizmetlere ilişkin söz konusu istisna, tek aşamalıdır. Bu nedenle araç ve yük sahibi firmalara veya acentelerine doğrudan ilk safhadaki asıl yüklenici tarafından verilen ve fatura edilen hizmetler istisna kapsamında değerlendirilir. Bu mükelleflerin istisna kapsamındaki hizmetlerle ilgili mal ve hizmet alımları ise genel hükümler çerçevesinde KDV’ye tabidir. </w:t>
      </w:r>
      <w:r w:rsidRPr="00C735B9">
        <w:t>Dolayısıyla, alt yükleniciler (taşeronlar) tarafından verilen ve asıl yükleniciye (ilk safhaya) fatura edilen hizmetler istisna kapsamında değerlendirilmez.</w:t>
      </w:r>
    </w:p>
    <w:p w:rsidR="00D73ED9" w:rsidRPr="00C735B7" w:rsidRDefault="00D73ED9" w:rsidP="00D73ED9">
      <w:pPr>
        <w:spacing w:before="60" w:after="60"/>
        <w:ind w:firstLine="709"/>
        <w:jc w:val="both"/>
      </w:pPr>
      <w:r w:rsidRPr="00C735B7">
        <w:t>KDV uygulamasında bir işlemin hem tam istisna hem kısmi istisna kapsamına girmesi halinde bu işlem için öncelikli olarak tam istisnaya ilişkin usul ve esaslar uygulanmak suretiyle mükellefler indirim ve iade imkânından yararlandırılır.</w:t>
      </w:r>
    </w:p>
    <w:p w:rsidR="00D73ED9" w:rsidRPr="00C735B7" w:rsidRDefault="00D73ED9" w:rsidP="00D73ED9">
      <w:pPr>
        <w:spacing w:before="60" w:after="60"/>
        <w:ind w:firstLine="709"/>
        <w:jc w:val="both"/>
      </w:pPr>
      <w:r w:rsidRPr="00C735B7">
        <w:t>Buna göre;</w:t>
      </w:r>
    </w:p>
    <w:p w:rsidR="00D73ED9" w:rsidRPr="00C735B7" w:rsidRDefault="00D73ED9" w:rsidP="00D73ED9">
      <w:pPr>
        <w:spacing w:before="60" w:after="60"/>
        <w:ind w:firstLine="709"/>
        <w:jc w:val="both"/>
      </w:pPr>
      <w:r>
        <w:t>a</w:t>
      </w:r>
      <w:r w:rsidRPr="00C735B7">
        <w:t>) Deniz ve hava taşıma araçları için liman ve hava meydanlarında verilen ve bu Tebliğin (</w:t>
      </w:r>
      <w:r>
        <w:t>II</w:t>
      </w:r>
      <w:r w:rsidRPr="00C735B7">
        <w:t>/B-</w:t>
      </w:r>
      <w:r>
        <w:t>1.</w:t>
      </w:r>
      <w:r w:rsidRPr="00C735B7">
        <w:rPr>
          <w:bCs/>
        </w:rPr>
        <w:t xml:space="preserve">2.1.) </w:t>
      </w:r>
      <w:r w:rsidRPr="00C735B7">
        <w:t>bölümünde belirtilen nitelikteki hizmetler</w:t>
      </w:r>
      <w:r>
        <w:t>,</w:t>
      </w:r>
      <w:r w:rsidRPr="00C735B7">
        <w:t xml:space="preserve"> 3065 sayılı Kanunun </w:t>
      </w:r>
      <w:r>
        <w:t>(13/b)</w:t>
      </w:r>
      <w:r w:rsidRPr="00C735B7">
        <w:t xml:space="preserve"> maddesi kapsamında KDV'den istisnadır.</w:t>
      </w:r>
    </w:p>
    <w:p w:rsidR="00D73ED9" w:rsidRPr="00C735B7" w:rsidRDefault="00D73ED9" w:rsidP="00D73ED9">
      <w:pPr>
        <w:spacing w:before="60" w:after="60"/>
        <w:ind w:firstLine="709"/>
        <w:jc w:val="both"/>
      </w:pPr>
      <w:r>
        <w:t>b</w:t>
      </w:r>
      <w:r w:rsidRPr="00C735B7">
        <w:t xml:space="preserve">) 3065 sayılı Kanunun </w:t>
      </w:r>
      <w:r>
        <w:t>(13/b)</w:t>
      </w:r>
      <w:r w:rsidRPr="00C735B7">
        <w:t xml:space="preserve"> maddesindeki istisna kapsamına girmeyen ve gümrük antrepoları ve geçici depolama yerleri ile gümrüklü sahalarda verilen ardiye, depolama ve terminal hizmetleri ise Kanunun </w:t>
      </w:r>
      <w:r>
        <w:t>(</w:t>
      </w:r>
      <w:r w:rsidRPr="00C735B7">
        <w:t>17/4-o</w:t>
      </w:r>
      <w:r>
        <w:t>)</w:t>
      </w:r>
      <w:r w:rsidRPr="00C735B7">
        <w:t xml:space="preserve"> maddesine göre KDV'den istisnadır.</w:t>
      </w:r>
    </w:p>
    <w:p w:rsidR="00D73ED9" w:rsidRPr="00C735B7" w:rsidRDefault="00D73ED9" w:rsidP="00D73ED9">
      <w:pPr>
        <w:spacing w:before="60" w:after="60"/>
        <w:ind w:firstLine="709"/>
        <w:jc w:val="both"/>
      </w:pPr>
      <w:r>
        <w:t>c</w:t>
      </w:r>
      <w:r w:rsidRPr="00C735B7">
        <w:t xml:space="preserve">) Liman ve hava meydanlarında verilen hizmetin; 3065 sayılı Kanunun hem </w:t>
      </w:r>
      <w:r>
        <w:t>(13/b)</w:t>
      </w:r>
      <w:r w:rsidRPr="00C735B7">
        <w:t xml:space="preserve"> hem de </w:t>
      </w:r>
      <w:r>
        <w:t>(</w:t>
      </w:r>
      <w:r w:rsidRPr="00C735B7">
        <w:t>17/4-o</w:t>
      </w:r>
      <w:r>
        <w:t>)</w:t>
      </w:r>
      <w:r w:rsidRPr="00C735B7">
        <w:t xml:space="preserve"> maddesi kapsamında istisna olması halinde, bu hizmete ilişkin olarak Kanunun </w:t>
      </w:r>
      <w:r>
        <w:t>(13/b)</w:t>
      </w:r>
      <w:r w:rsidRPr="00C735B7">
        <w:t xml:space="preserve"> maddesine göre işlem yapılır.</w:t>
      </w:r>
    </w:p>
    <w:p w:rsidR="00D73ED9" w:rsidRPr="00C735B7" w:rsidRDefault="00D73ED9" w:rsidP="00D73ED9">
      <w:pPr>
        <w:spacing w:before="60" w:after="60"/>
        <w:ind w:firstLine="709"/>
        <w:jc w:val="both"/>
      </w:pPr>
      <w:r>
        <w:t>ç</w:t>
      </w:r>
      <w:r w:rsidRPr="00C735B7">
        <w:t xml:space="preserve">) Liman ve hava meydanlarında verilen ve 3065 sayılı Kanunda yer alan herhangi bir istisna hükmü kapsamına girmeyen hizmetler genel esaslara göre KDV'ye tabidir. </w:t>
      </w:r>
    </w:p>
    <w:p w:rsidR="00D73ED9" w:rsidRPr="00C735B7" w:rsidRDefault="00D73ED9" w:rsidP="00D73ED9">
      <w:pPr>
        <w:spacing w:before="60" w:after="60"/>
        <w:ind w:firstLine="709"/>
        <w:jc w:val="both"/>
      </w:pPr>
      <w:r w:rsidRPr="00C735B7">
        <w:lastRenderedPageBreak/>
        <w:t>Hava meydanlarında işletici kuruluşlar tarafından yolculara verilen hizmetlere ilişkin olarak “Yolcu Servis Ücreti” adı altında talep edilen ve havayolu şirketlerince bilet bedellerine eklenmek suretiyle yolculardan tahsil edilip hava meydanı işleticilerine aktarılan tutarlara konu işlemlerin istisna uygulaması karşısındaki durumu ile ilgili olarak aşağıdaki şekilde işlem tesis edilir.</w:t>
      </w:r>
    </w:p>
    <w:p w:rsidR="00D73ED9" w:rsidRPr="00C735B7" w:rsidRDefault="00D73ED9" w:rsidP="00D73ED9">
      <w:pPr>
        <w:spacing w:before="60" w:after="60"/>
        <w:ind w:firstLine="709"/>
        <w:jc w:val="both"/>
      </w:pPr>
      <w:r w:rsidRPr="00C735B7">
        <w:t>Hava meydanı işleticisi kuruluşlar tarafından, yukarıda belirtilen “Yolcu Servis Ücreti” kapsamında yolculara verilen hizmetler, hava taşıma araçları için seyrüsefere ilişkin olarak verilen tahmil, tahliye ve benzeri hizmetler kapsamında KDV’den müstesnadır. Bu istisna kapsamında havayolu şirketlerinin bilet bedelleri içinde yer alan yolcu servis ücretleri, bilete ilişkin KDV matrahına dâhil edilmez.</w:t>
      </w:r>
    </w:p>
    <w:p w:rsidR="00D73ED9" w:rsidRPr="00C735B7" w:rsidRDefault="00D73ED9" w:rsidP="00D73ED9">
      <w:pPr>
        <w:spacing w:before="60" w:after="60"/>
        <w:ind w:firstLine="709"/>
        <w:jc w:val="both"/>
      </w:pPr>
      <w:r w:rsidRPr="00C735B7">
        <w:t xml:space="preserve">Ayrıca, “Yolcu Servis Ücreti” kapsamında verilen hizmetlere ilişkin tutarların hava yolu şirketlerince bilet bedellerine eklenmek suretiyle yolculardan tahsil edilip hava meydanı işleticisi kuruluşlara fatura karşılığında aktarılması, hizmet bedelinin tahsilini sağlamaya yönelik bir uygulamadır. Bu aktarma işlemi KDV’nin konusuna girmediğinden söz konusu faturalarda KDV hesaplanmaz.   </w:t>
      </w:r>
    </w:p>
    <w:p w:rsidR="00D73ED9" w:rsidRPr="00C735B7" w:rsidRDefault="00D73ED9" w:rsidP="00D73ED9">
      <w:pPr>
        <w:spacing w:before="60" w:after="60"/>
        <w:ind w:firstLine="709"/>
        <w:jc w:val="both"/>
      </w:pPr>
      <w:r w:rsidRPr="00C735B7">
        <w:t xml:space="preserve">Öte yandan, 2004/8127 sayılı Kararnameyle 3065 sayılı Kanunun 13 üncü maddesinde düzenlenen istisnaların uygulanmasına imkân veren asgari tutar, KDV hariç 100 TL olarak belirlenmiştir. Yolculara verilen söz konusu hizmetler, hava taşıma araçlarının seyrüseferleri ile ilgili hizmetlerdir. Bu nedenle, sözü edilen Kararname ile belirlenen asgari tutar, her bir araçta yolculuk eden yolcu sayısına göre hesaplanarak yolcu servis ücretleri toplamı esas alınarak uygulanır. </w:t>
      </w:r>
    </w:p>
    <w:p w:rsidR="00D73ED9" w:rsidRPr="00C735B7" w:rsidRDefault="00D73ED9" w:rsidP="00D73ED9">
      <w:pPr>
        <w:spacing w:before="60" w:after="60"/>
        <w:ind w:firstLine="709"/>
        <w:jc w:val="both"/>
      </w:pPr>
      <w:r w:rsidRPr="00C735B7">
        <w:t xml:space="preserve">Her bir hava taşıma aracında seyahat eden yolculara ait toplam yolcu servis ücretlerinin 100 TL’nin altında olması halinde istisna uygulanmaz, bu toplam tutar üzerinden hesaplanan KDV, hava yolu şirketlerince beyan edilir. Toplam tutarın 100 TL ve üstünde olması halinde ise istisna kapsamında işlem yapılır. </w:t>
      </w:r>
    </w:p>
    <w:p w:rsidR="00D73ED9" w:rsidRPr="00C735B7" w:rsidRDefault="00D73ED9" w:rsidP="00D73ED9">
      <w:pPr>
        <w:spacing w:before="60" w:after="60"/>
        <w:ind w:firstLine="709"/>
        <w:jc w:val="both"/>
      </w:pPr>
      <w:r w:rsidRPr="00C735B7">
        <w:t>Araç başına hesaplanan “Yolcu Servis Ücreti” tutarlarının istisna kapsamı dışında olması ve yukarıda belirtildiği şekilde hava yolu şirketlerince KDV hesaplanıp beyan edilmesi ve KDV indirim mekanizmasının işletilebilmesi bakımından, hava meydanı işleticileri tarafından yolcu servis ücretlerinin tahsili amacıyla hava yolu şirketlerine düzenlenen faturalarda KDV hesaplanır ve işleticiler tarafından beyan edilir.</w:t>
      </w:r>
    </w:p>
    <w:p w:rsidR="00D73ED9" w:rsidRPr="00C735B7" w:rsidRDefault="00D73ED9" w:rsidP="00D73ED9">
      <w:pPr>
        <w:spacing w:before="60" w:after="60"/>
        <w:ind w:firstLine="709"/>
        <w:jc w:val="both"/>
        <w:rPr>
          <w:b/>
        </w:rPr>
      </w:pPr>
      <w:r w:rsidRPr="00C735B7">
        <w:rPr>
          <w:b/>
        </w:rPr>
        <w:t>2.3.Beyan</w:t>
      </w:r>
    </w:p>
    <w:p w:rsidR="00D73ED9" w:rsidRPr="00C735B7" w:rsidRDefault="00D73ED9" w:rsidP="00D73ED9">
      <w:pPr>
        <w:spacing w:before="60" w:after="60"/>
        <w:ind w:firstLine="709"/>
        <w:jc w:val="both"/>
      </w:pPr>
      <w:r w:rsidRPr="00C735B7">
        <w:t xml:space="preserve">Bu istisna kapsamındaki hizmetler, hizmetin ifa edildiği döneme ait KDV beyannamesinde, "İstisnalar-Diğer İade Hakkı Doğuran İşlemler" kulakçığının, "Tam İstisna Kapsamına Giren İşlemler" tablosunda 305 kod numaralı “Deniz ve hava taşıma araçları için liman ve hava meydanlarında verilen hizmetler” satırı aracılığıyla beyan edilir. </w:t>
      </w:r>
    </w:p>
    <w:p w:rsidR="00D73ED9" w:rsidRPr="00C735B7" w:rsidRDefault="00D73ED9" w:rsidP="00D73ED9">
      <w:pPr>
        <w:spacing w:before="60" w:after="60"/>
        <w:ind w:firstLine="709"/>
        <w:jc w:val="both"/>
      </w:pPr>
      <w:r w:rsidRPr="00C735B7">
        <w:t>Bu satırın "Teslim ve Hizmet Tutarı" sütununa istisnaya konu hizmetlerin bedeli, "Yüklenilen KDV" sütununa bu hizmetler dolayısıyla yüklenilen KDV tutarı yazılır. İade talep etmek istemeyen mükellefler, “Yüklenilen KDV” sütununa “0” yazmalıdır.</w:t>
      </w:r>
    </w:p>
    <w:p w:rsidR="00D73ED9" w:rsidRPr="00C735B7" w:rsidRDefault="00D73ED9" w:rsidP="00D73ED9">
      <w:pPr>
        <w:spacing w:before="60" w:after="60"/>
        <w:ind w:firstLine="709"/>
        <w:jc w:val="both"/>
        <w:rPr>
          <w:b/>
        </w:rPr>
      </w:pPr>
      <w:r>
        <w:rPr>
          <w:b/>
        </w:rPr>
        <w:t>2.4</w:t>
      </w:r>
      <w:r w:rsidRPr="00C735B7">
        <w:rPr>
          <w:b/>
        </w:rPr>
        <w:t>. İade</w:t>
      </w:r>
    </w:p>
    <w:p w:rsidR="00D73ED9" w:rsidRPr="00C735B7" w:rsidRDefault="00D73ED9" w:rsidP="00D73ED9">
      <w:pPr>
        <w:spacing w:before="60" w:after="60"/>
        <w:ind w:firstLine="709"/>
        <w:jc w:val="both"/>
      </w:pPr>
      <w:r w:rsidRPr="00C735B7">
        <w:t>Liman ve hava meydanlarında yapılan hizmetlerden kaynaklanan iade taleplerinde aşağıdaki belgeler aranır.</w:t>
      </w:r>
    </w:p>
    <w:p w:rsidR="00D73ED9" w:rsidRPr="006B5F12" w:rsidRDefault="00D73ED9" w:rsidP="00D73ED9">
      <w:pPr>
        <w:spacing w:before="60" w:after="60"/>
        <w:ind w:firstLine="709"/>
        <w:jc w:val="both"/>
      </w:pPr>
      <w:r w:rsidRPr="006B5F12">
        <w:t>- Standart iade talep dilekçesi</w:t>
      </w:r>
    </w:p>
    <w:p w:rsidR="00D73ED9" w:rsidRPr="00C735B7" w:rsidRDefault="00D73ED9" w:rsidP="00D73ED9">
      <w:pPr>
        <w:spacing w:before="60" w:after="60"/>
        <w:ind w:firstLine="709"/>
        <w:jc w:val="both"/>
      </w:pPr>
      <w:r w:rsidRPr="00C735B7">
        <w:t xml:space="preserve">- İstisnanın beyan edildiği döneme ilişkin indirilecek KDV listesi </w:t>
      </w:r>
    </w:p>
    <w:p w:rsidR="00D73ED9" w:rsidRPr="00C735B7" w:rsidRDefault="00D73ED9" w:rsidP="00D73ED9">
      <w:pPr>
        <w:spacing w:before="60" w:after="60"/>
        <w:ind w:firstLine="709"/>
        <w:jc w:val="both"/>
      </w:pPr>
      <w:r w:rsidRPr="00C735B7">
        <w:t>- İade hakkı doğuran işleme ait yüklenilen KDV listesi</w:t>
      </w:r>
    </w:p>
    <w:p w:rsidR="00D73ED9" w:rsidRPr="00C735B7" w:rsidRDefault="00D73ED9" w:rsidP="00D73ED9">
      <w:pPr>
        <w:spacing w:before="60" w:after="60"/>
        <w:ind w:firstLine="709"/>
        <w:jc w:val="both"/>
      </w:pPr>
      <w:r w:rsidRPr="00C735B7">
        <w:t>- İadesi talep edilen KDV hesaplama tablosu</w:t>
      </w:r>
    </w:p>
    <w:p w:rsidR="00D73ED9" w:rsidRPr="00C735B7" w:rsidRDefault="00D73ED9" w:rsidP="00D73ED9">
      <w:pPr>
        <w:spacing w:before="60" w:after="60"/>
        <w:ind w:firstLine="709"/>
        <w:jc w:val="both"/>
      </w:pPr>
      <w:r w:rsidRPr="00C735B7">
        <w:lastRenderedPageBreak/>
        <w:t>- Satış faturaları listesi</w:t>
      </w:r>
    </w:p>
    <w:p w:rsidR="00D73ED9" w:rsidRPr="00C735B7" w:rsidRDefault="00D73ED9" w:rsidP="00D73ED9">
      <w:pPr>
        <w:spacing w:before="60" w:after="60"/>
        <w:ind w:firstLine="709"/>
        <w:jc w:val="both"/>
      </w:pPr>
      <w:r>
        <w:rPr>
          <w:b/>
        </w:rPr>
        <w:t>2.4</w:t>
      </w:r>
      <w:r w:rsidRPr="00C735B7">
        <w:rPr>
          <w:b/>
        </w:rPr>
        <w:t>.1. Mahsuben İade</w:t>
      </w:r>
    </w:p>
    <w:p w:rsidR="00D73ED9" w:rsidRPr="00C735B7" w:rsidRDefault="00D73ED9" w:rsidP="00D73ED9">
      <w:pPr>
        <w:spacing w:before="60" w:after="60"/>
        <w:ind w:firstLine="709"/>
        <w:jc w:val="both"/>
      </w:pPr>
      <w:r w:rsidRPr="00C735B7">
        <w:t>Mükelleflerin bu i</w:t>
      </w:r>
      <w:r>
        <w:t>şlemden kaynaklanan ve 5.000 TL’</w:t>
      </w:r>
      <w:r w:rsidRPr="00C735B7">
        <w:t xml:space="preserve">yi aşmayan mahsuben iade talepleri </w:t>
      </w:r>
      <w:r>
        <w:t>vergi inceleme raporu</w:t>
      </w:r>
      <w:r w:rsidRPr="00C735B7">
        <w:t>, YMM raporu ve teminat aranmadan yerine get</w:t>
      </w:r>
      <w:r>
        <w:t>irilir. İade talebinin 5.000 TL’</w:t>
      </w:r>
      <w:r w:rsidRPr="00C735B7">
        <w:t>yi aşması halinde aşan kısmın iadesi</w:t>
      </w:r>
      <w:r>
        <w:t>,vergi inceleme raporu</w:t>
      </w:r>
      <w:r w:rsidRPr="00C735B7">
        <w:t xml:space="preserve"> veya YMM raporuna göre yerine getirilir. Teminat verilmesi halinde mükellefin iade talebi yerine getirilir ve teminat</w:t>
      </w:r>
      <w:r>
        <w:t>,</w:t>
      </w:r>
      <w:r w:rsidRPr="00C735B7">
        <w:t xml:space="preserve"> vergi inceleme raporu veya YMM raporu sonucuna göre çözülür.</w:t>
      </w:r>
    </w:p>
    <w:p w:rsidR="00D73ED9" w:rsidRPr="00C735B7" w:rsidRDefault="00D73ED9" w:rsidP="00D73ED9">
      <w:pPr>
        <w:spacing w:before="60" w:after="60"/>
        <w:ind w:firstLine="709"/>
        <w:jc w:val="both"/>
        <w:rPr>
          <w:b/>
        </w:rPr>
      </w:pPr>
      <w:r w:rsidRPr="00C735B7">
        <w:rPr>
          <w:b/>
        </w:rPr>
        <w:t>2.</w:t>
      </w:r>
      <w:r>
        <w:rPr>
          <w:b/>
        </w:rPr>
        <w:t>4</w:t>
      </w:r>
      <w:r w:rsidRPr="00C735B7">
        <w:rPr>
          <w:b/>
        </w:rPr>
        <w:t>.2. Nakden İade</w:t>
      </w:r>
    </w:p>
    <w:p w:rsidR="00D73ED9" w:rsidRPr="00C735B7" w:rsidRDefault="00D73ED9" w:rsidP="00D73ED9">
      <w:pPr>
        <w:spacing w:before="60" w:after="60"/>
        <w:ind w:firstLine="709"/>
        <w:jc w:val="both"/>
      </w:pPr>
      <w:r w:rsidRPr="00C735B7">
        <w:t>Mükelleflerin bu işlemden kaynaklanan nakden iade talepleri miktarına bakılmaksızın vergi inceleme raporuna göre yerine getirilir. Teminat verilmesi halinde mükellefin iade talebi yerine getirilir ve teminat</w:t>
      </w:r>
      <w:r>
        <w:t>,</w:t>
      </w:r>
      <w:r w:rsidRPr="00C735B7">
        <w:t xml:space="preserve"> vergi inceleme raporu sonucuna göre çözülür.</w:t>
      </w:r>
    </w:p>
    <w:p w:rsidR="00D73ED9" w:rsidRPr="00C76E5D" w:rsidRDefault="00D73ED9" w:rsidP="00D73ED9">
      <w:pPr>
        <w:spacing w:before="60" w:after="60"/>
        <w:ind w:firstLine="709"/>
        <w:jc w:val="both"/>
        <w:rPr>
          <w:b/>
        </w:rPr>
      </w:pPr>
      <w:r w:rsidRPr="00C76E5D">
        <w:rPr>
          <w:b/>
        </w:rPr>
        <w:t>3. Petrol Arama Faaliyetlerine İlişkin İstisna</w:t>
      </w:r>
    </w:p>
    <w:p w:rsidR="00D73ED9" w:rsidRPr="00C735B7" w:rsidRDefault="00D73ED9" w:rsidP="00D73ED9">
      <w:pPr>
        <w:spacing w:before="60" w:after="60"/>
        <w:ind w:firstLine="709"/>
        <w:jc w:val="both"/>
      </w:pPr>
      <w:r w:rsidRPr="00C735B7">
        <w:t xml:space="preserve">3065 sayılı Kanunun </w:t>
      </w:r>
      <w:r>
        <w:t>(13/c)</w:t>
      </w:r>
      <w:r w:rsidRPr="00C735B7">
        <w:t xml:space="preserve"> maddesine göre</w:t>
      </w:r>
      <w:r w:rsidRPr="0064213C">
        <w:t>, Türk Petrol Kanunu hükümlerine göre petrol arama faaliyetlerine ilişkin olmak üzere, bu faaliyetleri yürütenlere yapılan teslim ve hizmetler ile aynı Kanun hükümlerine göre boru hattıyla taşımacılık yapanlara bu hatların inşa ve modernizasyonuna ilişkin yapılan teslim ve hizmetler</w:t>
      </w:r>
      <w:r w:rsidRPr="00C735B7">
        <w:t xml:space="preserve"> KDV’den istisnadır. </w:t>
      </w:r>
    </w:p>
    <w:p w:rsidR="00D73ED9" w:rsidRPr="00C735B7" w:rsidRDefault="00D73ED9" w:rsidP="00D73ED9">
      <w:pPr>
        <w:spacing w:before="60" w:after="60"/>
        <w:ind w:firstLine="709"/>
        <w:jc w:val="both"/>
      </w:pPr>
      <w:r w:rsidRPr="00C735B7">
        <w:t>Bu istisna uygulamasına ilişkin usul ve esaslar aşağıda belirlenmiştir.</w:t>
      </w:r>
    </w:p>
    <w:p w:rsidR="00D73ED9" w:rsidRPr="0064213C" w:rsidRDefault="00D73ED9" w:rsidP="00D73ED9">
      <w:pPr>
        <w:spacing w:before="60" w:after="60"/>
        <w:ind w:firstLine="709"/>
        <w:jc w:val="both"/>
        <w:rPr>
          <w:b/>
        </w:rPr>
      </w:pPr>
      <w:r>
        <w:rPr>
          <w:b/>
        </w:rPr>
        <w:t>3.1. Türk Petrol Kanunu H</w:t>
      </w:r>
      <w:r w:rsidRPr="0064213C">
        <w:rPr>
          <w:b/>
        </w:rPr>
        <w:t xml:space="preserve">ükümlerine </w:t>
      </w:r>
      <w:r>
        <w:rPr>
          <w:b/>
        </w:rPr>
        <w:t>G</w:t>
      </w:r>
      <w:r w:rsidRPr="0064213C">
        <w:rPr>
          <w:b/>
        </w:rPr>
        <w:t>öre Petrol Arama Faaliyetl</w:t>
      </w:r>
      <w:r>
        <w:rPr>
          <w:b/>
        </w:rPr>
        <w:t>erini Yürütenlere Yapılan Teslim v</w:t>
      </w:r>
      <w:r w:rsidRPr="0064213C">
        <w:rPr>
          <w:b/>
        </w:rPr>
        <w:t>e Hizmetlere İlişkin İstisna</w:t>
      </w:r>
    </w:p>
    <w:p w:rsidR="00D73ED9" w:rsidRPr="00C735B7" w:rsidRDefault="00D73ED9" w:rsidP="00D73ED9">
      <w:pPr>
        <w:spacing w:before="60" w:after="60"/>
        <w:ind w:firstLine="709"/>
        <w:jc w:val="both"/>
        <w:rPr>
          <w:b/>
        </w:rPr>
      </w:pPr>
      <w:r w:rsidRPr="00C735B7">
        <w:rPr>
          <w:b/>
        </w:rPr>
        <w:t>3.1.1 Kapsam</w:t>
      </w:r>
    </w:p>
    <w:p w:rsidR="00D73ED9" w:rsidRPr="00C735B7" w:rsidRDefault="00D73ED9" w:rsidP="00D73ED9">
      <w:pPr>
        <w:spacing w:before="60" w:after="60"/>
        <w:ind w:firstLine="709"/>
        <w:jc w:val="both"/>
      </w:pPr>
      <w:r>
        <w:t xml:space="preserve">İstisna, </w:t>
      </w:r>
      <w:r w:rsidRPr="00C735B7">
        <w:t>Türk Petrol Kanununun</w:t>
      </w:r>
      <w:r w:rsidRPr="00C735B7">
        <w:rPr>
          <w:vertAlign w:val="superscript"/>
        </w:rPr>
        <w:footnoteReference w:id="19"/>
      </w:r>
      <w:r>
        <w:t>(</w:t>
      </w:r>
      <w:r w:rsidRPr="00C735B7">
        <w:t>13/1</w:t>
      </w:r>
      <w:r>
        <w:t>) inci</w:t>
      </w:r>
      <w:r w:rsidRPr="00C735B7">
        <w:t xml:space="preserve"> maddesi hükmünde belirtilen bir petrol hakkı sahibine, temsilcisine veya Petrol İşleri Genel Müdürlüğünce kabul edilmiş müteahhidine hak sahibi adına yapılan mal teslimleri ile hizmet ifalarına uygulanır. </w:t>
      </w:r>
    </w:p>
    <w:p w:rsidR="00D73ED9" w:rsidRPr="00C735B7" w:rsidRDefault="00D73ED9" w:rsidP="00D73ED9">
      <w:pPr>
        <w:spacing w:before="60" w:after="60"/>
        <w:ind w:firstLine="709"/>
        <w:jc w:val="both"/>
      </w:pPr>
      <w:r w:rsidRPr="00C735B7">
        <w:t xml:space="preserve">Bahsi geçen kişi ve kuruluşlara yapılacak teslim ve hizmetlerin münhasıran petrol arama faaliyetlerine ilişkin olması gerekmektedir. </w:t>
      </w:r>
    </w:p>
    <w:p w:rsidR="00D73ED9" w:rsidRPr="00C735B7" w:rsidRDefault="00D73ED9" w:rsidP="00D73ED9">
      <w:pPr>
        <w:spacing w:before="60" w:after="60"/>
        <w:ind w:firstLine="709"/>
        <w:jc w:val="both"/>
      </w:pPr>
      <w:r w:rsidRPr="00C735B7">
        <w:t>Bu çerçevede, münhasıran petrol arama faaliyetinde bulunmayıp, üretim, taşıma veya tasfiye yapan kuruluşlara, idari faaliyetler ile bina tesislerinin ve teçhizatının inşası, kurulması ve işletilmesine ait mal teslimi ve hizmet ifaları istisnadan yararlan</w:t>
      </w:r>
      <w:r>
        <w:t>a</w:t>
      </w:r>
      <w:r w:rsidRPr="00C735B7">
        <w:t xml:space="preserve">maz. </w:t>
      </w:r>
    </w:p>
    <w:p w:rsidR="00D73ED9" w:rsidRPr="00C735B7" w:rsidRDefault="00D73ED9" w:rsidP="00D73ED9">
      <w:pPr>
        <w:spacing w:before="60" w:after="60"/>
        <w:ind w:firstLine="709"/>
        <w:jc w:val="both"/>
      </w:pPr>
      <w:r w:rsidRPr="00C735B7">
        <w:t>Münhasıran petrol arama faaliyetinde bulunan kuruluşların idari faaliyetleri ile bina tesislerinin ve teçhizatının inşası, kurulması ve işletilmesine ait mal ve hizmet alımlarının petrol arama faaliyeti ile ilgisi açık olduğundan, bu mal ve hizmet alımlarında sözü edilen istisna hükmü gereğince vergi uygulanmaz. Ancak bu uygulama, Enerji ve Tabii Kaynaklar Bakanlığından (Petrol İşleri Genel Müdürlüğünden), münhasıran petrol arama faaliyetinde bulunduklarına veya söz konusu bina tesisleri</w:t>
      </w:r>
      <w:r>
        <w:t>nin</w:t>
      </w:r>
      <w:r w:rsidRPr="00C735B7">
        <w:t xml:space="preserve"> ve teçhizatın münhasıran petrol arama faaliyetlerine tahsis edildiğine dair bir belge almış olan kuruluşlar için geçerlidir. </w:t>
      </w:r>
    </w:p>
    <w:p w:rsidR="00D73ED9" w:rsidRPr="006B5F12" w:rsidRDefault="00D73ED9" w:rsidP="00D73ED9">
      <w:pPr>
        <w:spacing w:before="60" w:after="60"/>
        <w:ind w:firstLine="709"/>
        <w:jc w:val="both"/>
      </w:pPr>
      <w:r w:rsidRPr="006B5F12">
        <w:t>Ayrıca istisna kapsamına, boru hattıyla transit taşımacılık yapan belge sahiplerin</w:t>
      </w:r>
      <w:r>
        <w:t>in</w:t>
      </w:r>
      <w:r w:rsidRPr="006B5F12">
        <w:t xml:space="preserve"> bu hatların inşa ve modernizasyonuna ilişkin mal ve hizmet alımları da girmektedir. </w:t>
      </w:r>
    </w:p>
    <w:p w:rsidR="00D73ED9" w:rsidRPr="00C735B7" w:rsidRDefault="00D73ED9" w:rsidP="00D73ED9">
      <w:pPr>
        <w:spacing w:before="60" w:after="60"/>
        <w:ind w:firstLine="709"/>
        <w:jc w:val="both"/>
      </w:pPr>
      <w:r w:rsidRPr="00C735B7">
        <w:t>İstisna kapsamında olan mal ve</w:t>
      </w:r>
      <w:r>
        <w:t xml:space="preserve"> hizmetlerin ithali de Kanunun (16/1-a)</w:t>
      </w:r>
      <w:r w:rsidRPr="00C735B7">
        <w:t xml:space="preserve"> maddesi gereğince KDV’den müstesnadır.</w:t>
      </w:r>
    </w:p>
    <w:p w:rsidR="00D73ED9" w:rsidRPr="00C735B7" w:rsidRDefault="00D73ED9" w:rsidP="00D73ED9">
      <w:pPr>
        <w:spacing w:before="60" w:after="60"/>
        <w:ind w:firstLine="709"/>
        <w:jc w:val="both"/>
      </w:pPr>
      <w:r w:rsidRPr="00C735B7">
        <w:lastRenderedPageBreak/>
        <w:t xml:space="preserve">Petrol hakkı sahibine, temsilcisine veya Petrol İşleri Genel Müdürlüğünce kabul edilmiş müteahhidine mal teslimi ve hizmet ifasında bulunanların alımları genel hükümler çerçevesinde KDV’ye tabidir. </w:t>
      </w:r>
    </w:p>
    <w:p w:rsidR="00D73ED9" w:rsidRPr="00C735B7" w:rsidRDefault="00D73ED9" w:rsidP="00D73ED9">
      <w:pPr>
        <w:spacing w:before="60" w:after="60"/>
        <w:ind w:firstLine="709"/>
        <w:jc w:val="both"/>
      </w:pPr>
      <w:r w:rsidRPr="00C735B7">
        <w:rPr>
          <w:b/>
          <w:bCs/>
        </w:rPr>
        <w:t>3.1.2. İstisnanın Uygulanması</w:t>
      </w:r>
    </w:p>
    <w:p w:rsidR="00D73ED9" w:rsidRPr="00C735B7" w:rsidRDefault="00D73ED9" w:rsidP="00D73ED9">
      <w:pPr>
        <w:tabs>
          <w:tab w:val="left" w:pos="566"/>
          <w:tab w:val="left" w:pos="720"/>
        </w:tabs>
        <w:spacing w:before="60" w:after="60"/>
        <w:ind w:firstLine="709"/>
        <w:jc w:val="both"/>
      </w:pPr>
      <w:r w:rsidRPr="00C735B7">
        <w:t>Petrol arama faaliyetinde bulunan petrol hakkı sahibi şirketlere ve bu şirketlerin müteahhitleri ile yapmış oldukları sözleşmelere istinaden Petrol İşleri Genel Müdürlüğünce tescil edilmiş müteahhitlerine yurtdışı ve yurtiçi malzeme ve hizmet alımlarında istisna uygulaması aşağıdaki şekilde yapılır.</w:t>
      </w:r>
    </w:p>
    <w:p w:rsidR="00D73ED9" w:rsidRPr="00C735B7" w:rsidRDefault="00D73ED9" w:rsidP="00D73ED9">
      <w:pPr>
        <w:tabs>
          <w:tab w:val="left" w:pos="720"/>
        </w:tabs>
        <w:spacing w:before="60" w:after="60"/>
        <w:ind w:firstLine="709"/>
        <w:jc w:val="both"/>
      </w:pPr>
      <w:r w:rsidRPr="00C735B7">
        <w:t xml:space="preserve">Petrol hakkı sahibine, temsilcisine veya Petrol İşleri Genel Müdürlüğünce kabul edilmiş müteahhidine, istisna kapsamına giren mal ve hizmet alımında kullanılmak üzere Petrol İşleri Genel Müdürlüğü tarafından “KDV İstisna </w:t>
      </w:r>
      <w:r>
        <w:t>Belgesi” (petrol şirketlerine EK:7</w:t>
      </w:r>
      <w:r w:rsidRPr="00C735B7">
        <w:t>A, müteahhitlerine E</w:t>
      </w:r>
      <w:r>
        <w:t>K:7</w:t>
      </w:r>
      <w:r w:rsidRPr="00C735B7">
        <w:t>B) verilir. İstisna belgesi sahibi tarafından bu belgenin bir örneği satıcı firmalara verilir ve istisna kapsamına giren mal ve hizmet alımlarında KDV uygulanmaması talep edilir.</w:t>
      </w:r>
    </w:p>
    <w:p w:rsidR="00D73ED9" w:rsidRPr="00C735B7" w:rsidRDefault="00D73ED9" w:rsidP="00D73ED9">
      <w:pPr>
        <w:tabs>
          <w:tab w:val="left" w:pos="720"/>
        </w:tabs>
        <w:spacing w:before="60" w:after="60"/>
        <w:ind w:firstLine="709"/>
        <w:jc w:val="both"/>
      </w:pPr>
      <w:r w:rsidRPr="00C735B7">
        <w:t xml:space="preserve">İstisna kapsamında münhasıran petrol arama faaliyetlerinde kullanılmak üzere sarf malzemesi niteliğinde olan malzemeler ile hizmet alımında bulunan ilgili kişi ve kuruluşlarca, bu mal ve hizmetlere ilişkin fatura bilgilerini içeren bir liste hazırlanır ve faturanın düzenlendiği ayı takip eden ayın 10 uncu gününe kadar Petrol İşleri Genel Müdürlüğüne verilir. Petrol İşleri Genel Müdürlüğünce bu liste </w:t>
      </w:r>
      <w:r>
        <w:t>yedi</w:t>
      </w:r>
      <w:r w:rsidRPr="00C735B7">
        <w:t xml:space="preserve"> gün içinde incelenerek onaylanır.</w:t>
      </w:r>
    </w:p>
    <w:p w:rsidR="00D73ED9" w:rsidRPr="00C735B7" w:rsidRDefault="00D73ED9" w:rsidP="00D73ED9">
      <w:pPr>
        <w:spacing w:before="60" w:after="60"/>
        <w:ind w:firstLine="709"/>
        <w:jc w:val="both"/>
      </w:pPr>
      <w:r w:rsidRPr="00C735B7">
        <w:t>Ayrıca, Petrol İşleri Genel Müdürlüğü tarafından onaylanan bu listenin bir örneği firma yetkililerince satıcıya/satıcılara verilir.</w:t>
      </w:r>
    </w:p>
    <w:p w:rsidR="00D73ED9" w:rsidRPr="00C735B7" w:rsidRDefault="00D73ED9" w:rsidP="00D73ED9">
      <w:pPr>
        <w:spacing w:before="60" w:after="60"/>
        <w:ind w:firstLine="709"/>
        <w:jc w:val="both"/>
      </w:pPr>
      <w:r w:rsidRPr="00C735B7">
        <w:t>Satıcılar tarafından kendilerine verilen onaylı liste ve istisna belgesi, 213 sayılı Kanunun muhafaza ve ibraz hükümleri gereğince muhafaza edilir ve talep edilmesi halinde ibraz edilir.</w:t>
      </w:r>
    </w:p>
    <w:p w:rsidR="00D73ED9" w:rsidRPr="00C735B7" w:rsidRDefault="00D73ED9" w:rsidP="00D73ED9">
      <w:pPr>
        <w:spacing w:before="60" w:after="60"/>
        <w:ind w:firstLine="709"/>
        <w:jc w:val="both"/>
      </w:pPr>
      <w:r w:rsidRPr="00C735B7">
        <w:t xml:space="preserve">Öte yandan, yurt içinden KDV istisnası kapsamında vasıta, akaryakıt ve demirbaş alımından önce, bu alımların petrol arama </w:t>
      </w:r>
      <w:r>
        <w:t>faaliyeti</w:t>
      </w:r>
      <w:r w:rsidRPr="00C735B7">
        <w:t xml:space="preserve"> için gerekliliği ve uygunluğu</w:t>
      </w:r>
      <w:r>
        <w:t>nun</w:t>
      </w:r>
      <w:r w:rsidRPr="00C735B7">
        <w:t xml:space="preserve"> Petrol İşleri Genel Müdürlüğünce karara bağlanması gerektiğinden, söz konusu malzemeler için ön izin alınması gerekmektedir.</w:t>
      </w:r>
    </w:p>
    <w:p w:rsidR="00D73ED9" w:rsidRPr="00C735B7" w:rsidRDefault="00D73ED9" w:rsidP="00D73ED9">
      <w:pPr>
        <w:spacing w:before="60" w:after="60"/>
        <w:ind w:firstLine="709"/>
        <w:jc w:val="both"/>
      </w:pPr>
      <w:r w:rsidRPr="00C735B7">
        <w:t>KDV istisna belgesi ve onaylı listeye istinaden mal teslim eden veya hizmet yapan firmalar, faturalarında ayrıca KDV göstermez.</w:t>
      </w:r>
    </w:p>
    <w:p w:rsidR="00D73ED9" w:rsidRPr="00C735B7" w:rsidRDefault="00D73ED9" w:rsidP="00D73ED9">
      <w:pPr>
        <w:tabs>
          <w:tab w:val="left" w:pos="566"/>
          <w:tab w:val="left" w:pos="720"/>
        </w:tabs>
        <w:spacing w:before="60" w:after="60"/>
        <w:ind w:firstLine="709"/>
        <w:jc w:val="both"/>
      </w:pPr>
      <w:r w:rsidRPr="00C735B7">
        <w:t xml:space="preserve">Bu istisna kapsamındaki petrol arama faaliyetlerinde kullanılmak üzere yurtdışından malzeme ithalinde istisna, istisna uygulamasından yararlanan mükellefin ithalat öncesinde Petrol İşleri Genel Müdürlüğüne ithal faturasını ibraz ederek malzeme ithalat izni alınması suretiyle uygulanır. </w:t>
      </w:r>
    </w:p>
    <w:p w:rsidR="00D73ED9" w:rsidRPr="00C735B7" w:rsidRDefault="00D73ED9" w:rsidP="00D73ED9">
      <w:pPr>
        <w:tabs>
          <w:tab w:val="left" w:pos="566"/>
          <w:tab w:val="left" w:pos="720"/>
        </w:tabs>
        <w:spacing w:before="60" w:after="60"/>
        <w:ind w:firstLine="709"/>
        <w:jc w:val="both"/>
      </w:pPr>
      <w:r w:rsidRPr="00C735B7">
        <w:t>Bu durumda, münhasıran petrol arama faaliyetinde kullanılmak üzere ithal edilecek malzemeler iç</w:t>
      </w:r>
      <w:r>
        <w:t>in verilen ithal müsaadeleri (EK: 7</w:t>
      </w:r>
      <w:r w:rsidRPr="00C735B7">
        <w:t xml:space="preserve">C) Petrol İşleri Genel Müdürlüğünce “ARAMA” ibaresi yer almak suretiyle düzenlenir. Her bir ithalatta, ithal edilecek malzemelerin cinsi, miktarı ve niteliğini içeren faturalar Genel Müdürlükçe onaylanır. </w:t>
      </w:r>
    </w:p>
    <w:p w:rsidR="00D73ED9" w:rsidRPr="006D615E" w:rsidRDefault="00D73ED9" w:rsidP="00D73ED9">
      <w:pPr>
        <w:spacing w:before="60" w:after="60"/>
        <w:ind w:firstLine="709"/>
        <w:jc w:val="both"/>
        <w:rPr>
          <w:b/>
        </w:rPr>
      </w:pPr>
      <w:r w:rsidRPr="006D615E">
        <w:rPr>
          <w:b/>
        </w:rPr>
        <w:t>3.2 Boru Hattıyla Taşımacı</w:t>
      </w:r>
      <w:r>
        <w:rPr>
          <w:b/>
        </w:rPr>
        <w:t>lık Yapanlara Bu Hatların İnşa v</w:t>
      </w:r>
      <w:r w:rsidRPr="006D615E">
        <w:rPr>
          <w:b/>
        </w:rPr>
        <w:t>e Moderniza</w:t>
      </w:r>
      <w:r>
        <w:rPr>
          <w:b/>
        </w:rPr>
        <w:t>syonuna İlişkin Yapılan Teslim v</w:t>
      </w:r>
      <w:r w:rsidRPr="006D615E">
        <w:rPr>
          <w:b/>
        </w:rPr>
        <w:t xml:space="preserve">e Hizmetlere İlişkin İstisna </w:t>
      </w:r>
    </w:p>
    <w:p w:rsidR="00D73ED9" w:rsidRPr="006D615E" w:rsidRDefault="00D73ED9" w:rsidP="00D73ED9">
      <w:pPr>
        <w:spacing w:before="60" w:after="60"/>
        <w:ind w:firstLine="709"/>
        <w:jc w:val="both"/>
        <w:rPr>
          <w:b/>
        </w:rPr>
      </w:pPr>
      <w:r w:rsidRPr="006D615E">
        <w:rPr>
          <w:b/>
        </w:rPr>
        <w:t>3.2.1. Kapsam</w:t>
      </w:r>
    </w:p>
    <w:p w:rsidR="00D73ED9" w:rsidRPr="006B5F12" w:rsidRDefault="00D73ED9" w:rsidP="00D73ED9">
      <w:pPr>
        <w:spacing w:before="60" w:after="60"/>
        <w:ind w:firstLine="709"/>
        <w:jc w:val="both"/>
      </w:pPr>
      <w:r w:rsidRPr="006B5F12">
        <w:t>Söz konusu istisna, boru hattıyla taşımacılık yapanlara bu hatların inşa ve modernizasyonuna ilişkin olarak yapılan teslim ve hizmetlere uygulanır.</w:t>
      </w:r>
    </w:p>
    <w:p w:rsidR="00D73ED9" w:rsidRPr="006B5F12" w:rsidRDefault="00D73ED9" w:rsidP="00D73ED9">
      <w:pPr>
        <w:spacing w:before="60" w:after="60"/>
        <w:ind w:firstLine="709"/>
        <w:jc w:val="both"/>
      </w:pPr>
      <w:r w:rsidRPr="006B5F12">
        <w:t>Bu istisnadan, Enerji ve Tabii Kaynaklar Bakanlığı tarafından verilen belge sahibi taşımacılar yararlanabilir.</w:t>
      </w:r>
    </w:p>
    <w:p w:rsidR="00D73ED9" w:rsidRPr="006B5F12" w:rsidRDefault="00D73ED9" w:rsidP="00D73ED9">
      <w:pPr>
        <w:spacing w:before="60" w:after="60"/>
        <w:ind w:firstLine="709"/>
        <w:jc w:val="both"/>
      </w:pPr>
      <w:r w:rsidRPr="006B5F12">
        <w:lastRenderedPageBreak/>
        <w:t xml:space="preserve">Bahsi geçen kişi ve kuruluşlara yapılacak teslim ve hizmetlerin, münhasıran bu hatların inşa ve modernizasyonuna ilişkin olması gerekmektedir. </w:t>
      </w:r>
    </w:p>
    <w:p w:rsidR="00D73ED9" w:rsidRPr="006B5F12" w:rsidRDefault="00D73ED9" w:rsidP="00D73ED9">
      <w:pPr>
        <w:spacing w:before="60" w:after="60"/>
        <w:ind w:firstLine="709"/>
        <w:jc w:val="both"/>
      </w:pPr>
      <w:r w:rsidRPr="006B5F12">
        <w:t xml:space="preserve">Bu nedenle, boru hatlarıyla transit taşımacılık yapan belge sahiplerininidari faaliyetleri ile idari bina, tesis ve teçhizatının inşası, kurulması ve işletilmesine ait mal ve hizmet alımlarına istisna uygulanmaz. Mobilya, mefruşat ve benzeri demirbaşlar ile binek otomobili, minibüs, otobüs ve benzeri araç alımları istisna kapsamında değerlendirilmez. İstisna kapsamında değerlendirilmeyen bu alımlara ilişkin yedek parça, yakıt, tadil, bakım ve onarım masrafları ile idari hizmet birimlerinin tadil, bakım, onarım, ısıtma, aydınlatma giderleri, her türlü büro malzemesi, kırtasiye, yiyecek, giyecek gibi alımlar ve temizlik hizmetlerinde de istisna uygulanmaz. </w:t>
      </w:r>
    </w:p>
    <w:p w:rsidR="00D73ED9" w:rsidRPr="006B5F12" w:rsidRDefault="00D73ED9" w:rsidP="00D73ED9">
      <w:pPr>
        <w:spacing w:before="60" w:after="60"/>
        <w:ind w:firstLine="709"/>
        <w:jc w:val="both"/>
      </w:pPr>
      <w:r w:rsidRPr="006B5F12">
        <w:t xml:space="preserve">Yapılan işin bütünü içerisinde istisna kapsamında olmayan mal ve hizmetlerin bulunması halinde bunlar ayrıca fatura edilir ve bu teslim veya hizmet bedelleri üzerinden KDV hesaplanır. </w:t>
      </w:r>
    </w:p>
    <w:p w:rsidR="00D73ED9" w:rsidRPr="006B5F12" w:rsidRDefault="00D73ED9" w:rsidP="00D73ED9">
      <w:pPr>
        <w:spacing w:before="60" w:after="60"/>
        <w:ind w:firstLine="709"/>
        <w:jc w:val="both"/>
      </w:pPr>
      <w:r w:rsidRPr="006B5F12">
        <w:t xml:space="preserve">İnşa ve modernizasyon işlerinde doğrudan kullanılan mal ve hizmetlere ilişkin olarak, bu işlerde kullanılan boru, yedek parça, sarf malzemesi ve benzeri mal alımları ile inşa ve modernizasyona ilişkin yapım işleri, bu işlerde kullanılan malların taşınmasına ilişkin nakliye hizmeti ve benzeri hizmetler istisna kapsamında değerlendirilir. </w:t>
      </w:r>
    </w:p>
    <w:p w:rsidR="00D73ED9" w:rsidRPr="006B5F12" w:rsidRDefault="00D73ED9" w:rsidP="00D73ED9">
      <w:pPr>
        <w:spacing w:before="60" w:after="60"/>
        <w:ind w:firstLine="709"/>
        <w:jc w:val="both"/>
      </w:pPr>
      <w:r w:rsidRPr="006B5F12">
        <w:t xml:space="preserve">İstisna kapsamında olan mal ve hizmetlerin ithali de Kanunun </w:t>
      </w:r>
      <w:r>
        <w:t>(16/1-a)</w:t>
      </w:r>
      <w:r w:rsidRPr="006B5F12">
        <w:t xml:space="preserve"> maddesi gereğince KDV’den müstesnadır.</w:t>
      </w:r>
    </w:p>
    <w:p w:rsidR="00D73ED9" w:rsidRPr="006B5F12" w:rsidRDefault="00D73ED9" w:rsidP="00D73ED9">
      <w:pPr>
        <w:spacing w:before="60" w:after="60"/>
        <w:ind w:firstLine="709"/>
        <w:jc w:val="both"/>
      </w:pPr>
      <w:r w:rsidRPr="006B5F12">
        <w:t xml:space="preserve">Boru hatlarıyla transit taşımacılık yapan belge sahiplerine mal teslimi ve hizmet ifasında bulunanların alımları, genel hükümler çerçevesinde KDV’ye tabidir. </w:t>
      </w:r>
    </w:p>
    <w:p w:rsidR="00D73ED9" w:rsidRPr="00210DD5" w:rsidRDefault="00D73ED9" w:rsidP="00D73ED9">
      <w:pPr>
        <w:spacing w:before="60" w:after="60"/>
        <w:ind w:firstLine="709"/>
        <w:jc w:val="both"/>
      </w:pPr>
      <w:r w:rsidRPr="00210DD5">
        <w:rPr>
          <w:b/>
          <w:bCs/>
        </w:rPr>
        <w:t>3.2.2. İstisnanın Uygulanması</w:t>
      </w:r>
    </w:p>
    <w:p w:rsidR="00D73ED9" w:rsidRPr="006B5F12" w:rsidRDefault="00D73ED9" w:rsidP="00D73ED9">
      <w:pPr>
        <w:tabs>
          <w:tab w:val="left" w:pos="566"/>
          <w:tab w:val="left" w:pos="720"/>
        </w:tabs>
        <w:spacing w:before="60" w:after="60"/>
        <w:ind w:firstLine="709"/>
        <w:jc w:val="both"/>
      </w:pPr>
      <w:r w:rsidRPr="006B5F12">
        <w:t>Boru hatlarıyla transit taşımacılık yapan belge sahiplerine bu hatların inşa ve modernizasyonuna ilişkin yapılan teslim ve hizmet</w:t>
      </w:r>
      <w:r>
        <w:t xml:space="preserve">lerde </w:t>
      </w:r>
      <w:r w:rsidRPr="006B5F12">
        <w:t>istisna uygulaması, aşağıdaki şekilde yapılır.</w:t>
      </w:r>
    </w:p>
    <w:p w:rsidR="00D73ED9" w:rsidRPr="006A5C3E" w:rsidRDefault="00D73ED9" w:rsidP="00D73ED9">
      <w:pPr>
        <w:spacing w:before="60" w:after="60"/>
        <w:ind w:firstLine="709"/>
        <w:jc w:val="both"/>
      </w:pPr>
      <w:r w:rsidRPr="006B5F12">
        <w:t>Transit taşımacılık yapan belge sahipleri,boru hatlarının inşa ve modernizasyonunuEnerji</w:t>
      </w:r>
      <w:r w:rsidRPr="006B5F12">
        <w:rPr>
          <w:lang w:val="en-US"/>
        </w:rPr>
        <w:t>ve</w:t>
      </w:r>
      <w:r w:rsidRPr="006B5F12">
        <w:t>TabiiKaynaklarBakanlığı</w:t>
      </w:r>
      <w:r w:rsidRPr="006A5C3E">
        <w:t xml:space="preserve"> tarafından onaylanmış transit petrol </w:t>
      </w:r>
      <w:r w:rsidRPr="006B5F12">
        <w:t xml:space="preserve">boru hattı projesi bulunması kaydıyla bu </w:t>
      </w:r>
      <w:r w:rsidRPr="006A5C3E">
        <w:t>istisna kapsamında yaptırabilir.</w:t>
      </w:r>
    </w:p>
    <w:p w:rsidR="00D73ED9" w:rsidRPr="006B5F12" w:rsidRDefault="00D73ED9" w:rsidP="00D73ED9">
      <w:pPr>
        <w:spacing w:before="60" w:after="60"/>
        <w:ind w:firstLine="709"/>
        <w:jc w:val="both"/>
      </w:pPr>
      <w:r w:rsidRPr="006B5F12">
        <w:t xml:space="preserve">Boru hatlarının inşa ve modernizasyonunu istisna kapsamında yaptırmak isteyen belge sahipleri tarafındanhazırlanan </w:t>
      </w:r>
      <w:r w:rsidRPr="006B5F12">
        <w:rPr>
          <w:lang w:val="en-US"/>
        </w:rPr>
        <w:t xml:space="preserve">transit </w:t>
      </w:r>
      <w:r w:rsidRPr="006B5F12">
        <w:t>boruhattıprojesi kapsamındaki mal ve hizmetlere ilişkin liste elektronik ortamda sisteme girilir. Mal ve hizmetlere ilişkin liste elektronik ortamda sisteme girildikten sonravergi dairesine istisna belgesi almak için başvuruda bulunulur. Vergi dairesi tarafından proje kapsamındaki mal ve hizmetlerle sınırlı olarak istisna belgesi verilir.</w:t>
      </w:r>
    </w:p>
    <w:p w:rsidR="00D73ED9" w:rsidRPr="006B5F12" w:rsidRDefault="00D73ED9" w:rsidP="00D73ED9">
      <w:pPr>
        <w:spacing w:before="60" w:after="60"/>
        <w:ind w:firstLine="709"/>
        <w:jc w:val="both"/>
      </w:pPr>
      <w:r w:rsidRPr="006B5F12">
        <w:t xml:space="preserve">Vergi dairesi tarafından </w:t>
      </w:r>
      <w:r w:rsidRPr="006B5F12">
        <w:rPr>
          <w:bCs/>
        </w:rPr>
        <w:t>Enerji ve Tabii Kaynaklar Bakanlığından alınan belge üzerine</w:t>
      </w:r>
      <w:r w:rsidRPr="006B5F12">
        <w:t xml:space="preserve"> şartları taşıyanlara, elektronik olarak sisteme girilen mal ve hizmetlerle sınırlı olmak üzere istisna belgesi verilir </w:t>
      </w:r>
      <w:r w:rsidRPr="006B5F12">
        <w:rPr>
          <w:bCs/>
        </w:rPr>
        <w:t>(EK</w:t>
      </w:r>
      <w:r>
        <w:rPr>
          <w:bCs/>
        </w:rPr>
        <w:t>:7</w:t>
      </w:r>
      <w:r w:rsidRPr="006B5F12">
        <w:rPr>
          <w:bCs/>
        </w:rPr>
        <w:t>D/</w:t>
      </w:r>
      <w:r>
        <w:rPr>
          <w:bCs/>
        </w:rPr>
        <w:t>7</w:t>
      </w:r>
      <w:r w:rsidRPr="006B5F12">
        <w:rPr>
          <w:bCs/>
        </w:rPr>
        <w:t>E)</w:t>
      </w:r>
      <w:r w:rsidRPr="006B5F12">
        <w:t xml:space="preserve">. </w:t>
      </w:r>
    </w:p>
    <w:p w:rsidR="00D73ED9" w:rsidRPr="006B5F12" w:rsidRDefault="00D73ED9" w:rsidP="00D73ED9">
      <w:pPr>
        <w:spacing w:before="60" w:after="60"/>
        <w:ind w:firstLine="709"/>
        <w:jc w:val="both"/>
        <w:rPr>
          <w:bCs/>
        </w:rPr>
      </w:pPr>
      <w:r w:rsidRPr="006B5F12">
        <w:t xml:space="preserve">Bu belge </w:t>
      </w:r>
      <w:r w:rsidRPr="006B5F12">
        <w:rPr>
          <w:rFonts w:eastAsia="ヒラギノ明朝 Pro W3"/>
        </w:rPr>
        <w:t xml:space="preserve">KDV mükellefi olanlara bağlı oldukları vergi dairesi, KDV mükellefi olmayanlara ise işyerinin bulunduğu yer Vergi Dairesi Başkanlığı (bulunmayan illerde Defterdarlık) </w:t>
      </w:r>
      <w:r w:rsidRPr="006B5F12">
        <w:t>tarafından verilir.</w:t>
      </w:r>
    </w:p>
    <w:p w:rsidR="00D73ED9" w:rsidRPr="006B5F12" w:rsidRDefault="00D73ED9" w:rsidP="00D73ED9">
      <w:pPr>
        <w:spacing w:before="60" w:after="60"/>
        <w:ind w:firstLine="709"/>
        <w:jc w:val="both"/>
      </w:pPr>
      <w:r w:rsidRPr="006B5F12">
        <w:rPr>
          <w:bCs/>
        </w:rPr>
        <w:t xml:space="preserve">Vergi dairesinden alınan istisna belgesinin alıcı tarafından onaylanmış bir örneği mükellef tarafından mal ve hizmeti sunanlara verilir. </w:t>
      </w:r>
      <w:r w:rsidRPr="006B5F12">
        <w:t>B</w:t>
      </w:r>
      <w:r w:rsidRPr="006B5F12">
        <w:rPr>
          <w:bCs/>
        </w:rPr>
        <w:t>u belge mal ve hizmeti sunanlar</w:t>
      </w:r>
      <w:r w:rsidRPr="006B5F12">
        <w:t xml:space="preserve"> t</w:t>
      </w:r>
      <w:r w:rsidRPr="006B5F12">
        <w:rPr>
          <w:bCs/>
        </w:rPr>
        <w:t>arafından 213 sayılı Kanunun muhafaza ve ibraz hükümlerine uygun olarak saklanır.</w:t>
      </w:r>
    </w:p>
    <w:p w:rsidR="00D73ED9" w:rsidRPr="006B5F12" w:rsidRDefault="00D73ED9" w:rsidP="00D73ED9">
      <w:pPr>
        <w:spacing w:before="60" w:after="60"/>
        <w:ind w:firstLine="709"/>
        <w:jc w:val="both"/>
      </w:pPr>
      <w:r w:rsidRPr="006B5F12">
        <w:t xml:space="preserve">Söz konusu istisna belgesi, boru hatlarının inşa ve modernizasyonunu istisna kapsamında yaptırmak isteyen belge sahipleri tarafındanhazırlanan </w:t>
      </w:r>
      <w:r w:rsidRPr="006B5F12">
        <w:rPr>
          <w:lang w:val="en-US"/>
        </w:rPr>
        <w:t xml:space="preserve">transit </w:t>
      </w:r>
      <w:r w:rsidRPr="006B5F12">
        <w:t xml:space="preserve">boruhattıprojesi kapsamındaki mal ve hizmetlere ilişkin liste esas alınarak verilir. Dolayısıyla istisna belgesinin ekinde, istisnalı olarak alınacak mal ve hizmetin niteliği, miktarı ve tutarı gibi belirleyici unsurlar yer alır. Söz konusu istisna belgesi kapsamında teslim veya hizmette bulunan mükellef, istisna belgesinin ilgili mal veya hizmete </w:t>
      </w:r>
      <w:r w:rsidRPr="006B5F12">
        <w:lastRenderedPageBreak/>
        <w:t xml:space="preserve">ilişkin bölümünü fatura tarihi, numarası, mal veya hizmet miktarı ve tutarını belirtmek suretiyle onaylar ve bir örneğini alır. Mal/hizmet teslimi gerçekleştikçe alıcı ve satıcı alım/satım bilgilerini projeye uygun olarak sisteme girerler. </w:t>
      </w:r>
    </w:p>
    <w:p w:rsidR="00D73ED9" w:rsidRPr="006B5F12" w:rsidRDefault="00D73ED9" w:rsidP="00D73ED9">
      <w:pPr>
        <w:spacing w:before="60" w:after="60"/>
        <w:ind w:firstLine="709"/>
        <w:jc w:val="both"/>
      </w:pPr>
      <w:r w:rsidRPr="006B5F12">
        <w:t xml:space="preserve">Satıcı mükellefin iade talebi bu istisna belgesi ve elektronik sisteme yapılan alış ve satış girişleri esas alınmak suretiyle, iade için gerekli diğer belgeler de aranarak sonuçlandırılır. </w:t>
      </w:r>
    </w:p>
    <w:p w:rsidR="00D73ED9" w:rsidRPr="006B5F12" w:rsidRDefault="00D73ED9" w:rsidP="00D73ED9">
      <w:pPr>
        <w:spacing w:before="60" w:after="60"/>
        <w:ind w:firstLine="709"/>
        <w:jc w:val="both"/>
      </w:pPr>
      <w:r w:rsidRPr="006B5F12">
        <w:t>Projenin sonradan revize edilmesi, güncellenmesi veya ek proje düzenlenmesi halinde proje kapsamındaki mal ve hizmetlere ilişkin liste de elektronik ortamda revize edilir. Revize sonrası istisna kapsamına giren alışlarda istisnadan faydalanılabilmesi için istisna belgesinin de revize edilmesi gerekir.</w:t>
      </w:r>
    </w:p>
    <w:p w:rsidR="00D73ED9" w:rsidRPr="006B5F12" w:rsidRDefault="00D73ED9" w:rsidP="00D73ED9">
      <w:pPr>
        <w:spacing w:before="60" w:after="60"/>
        <w:ind w:firstLine="709"/>
        <w:jc w:val="both"/>
      </w:pPr>
      <w:r w:rsidRPr="006B5F12">
        <w:t>İstisna belgesi projede öngörülen süreyle sınırlı olarak verilir. Projedeki sürenin revize edilmesi durumunda, istisna belgesindeki süre de revize edilir.</w:t>
      </w:r>
    </w:p>
    <w:p w:rsidR="00D73ED9" w:rsidRPr="006B5F12" w:rsidRDefault="00D73ED9" w:rsidP="00D73ED9">
      <w:pPr>
        <w:spacing w:before="60" w:after="60"/>
        <w:ind w:firstLine="709"/>
        <w:jc w:val="both"/>
      </w:pPr>
      <w:r w:rsidRPr="006B5F12">
        <w:t>Aynı satıcıdan yapılan birden fazla mal ve hizmet alımına ilişkin harcamaların proje maliyetinin binde 5’ine kadar olan kısmı tek satır olarak girilebilir. Bu şekilde birden fazla satır yazılabilir. Ancak, bu satır tutarlarının toplamının proje maliyetinin yüzde 10’unu aşmaması gerekir. Bu durumda da mal ve hizmetin cinsi, miktarı, tutarı gibi hususlar, bu kapsamdaki alışları anlaşılır bir şekilde açıklayacak detayda yazılır. Bu alımlara ilişkin fatura tarih ve numarasının listede yer alması gerektiği tabiidir.</w:t>
      </w:r>
    </w:p>
    <w:p w:rsidR="00D73ED9" w:rsidRPr="006B5F12" w:rsidRDefault="00D73ED9" w:rsidP="00D73ED9">
      <w:pPr>
        <w:spacing w:before="60" w:after="60"/>
        <w:ind w:firstLine="709"/>
        <w:jc w:val="both"/>
      </w:pPr>
      <w:r w:rsidRPr="006B5F12">
        <w:t>İstisna kapsamındaki malların ithalat yoluyla temin edilmesi halinde söz konusu belge, ilgili gümrük idaresine ibraz edilir. İstisna belgesindeki istisna kapsamında ithal edilen mala ilişkin bölüm doldurulduktan sonra ilgili gümrük idaresi tarafından bu bölüm de onaylanır.</w:t>
      </w:r>
    </w:p>
    <w:p w:rsidR="00D73ED9" w:rsidRPr="006B5F12" w:rsidRDefault="00D73ED9" w:rsidP="00D73ED9">
      <w:pPr>
        <w:spacing w:before="60" w:after="60"/>
        <w:ind w:firstLine="709"/>
        <w:jc w:val="both"/>
      </w:pPr>
      <w:r w:rsidRPr="006B5F12">
        <w:t>İstisna kapsamında mal ve hizmet alanlar, istisna belgesinin bittiği tarih itibarıyla belgeyi vergi dairesine ibraz ederek kapattırmak zorundadır. Vergi dairesi istisna belgesinde yer alan mal ve hizmet bölümlerinin satıcılar tarafından doldurulup doldurulmadığını ve faturalarla uyumunu kontrol ederek istisna belgesini kapatır.</w:t>
      </w:r>
    </w:p>
    <w:p w:rsidR="00D73ED9" w:rsidRPr="00C735B7" w:rsidRDefault="00D73ED9" w:rsidP="00D73ED9">
      <w:pPr>
        <w:spacing w:before="60" w:after="60"/>
        <w:ind w:firstLine="709"/>
        <w:jc w:val="both"/>
        <w:rPr>
          <w:b/>
        </w:rPr>
      </w:pPr>
      <w:r w:rsidRPr="00C735B7">
        <w:rPr>
          <w:b/>
          <w:bCs/>
        </w:rPr>
        <w:t>3.</w:t>
      </w:r>
      <w:r w:rsidRPr="00C735B7">
        <w:rPr>
          <w:b/>
        </w:rPr>
        <w:t>3.Beyan</w:t>
      </w:r>
    </w:p>
    <w:p w:rsidR="00D73ED9" w:rsidRPr="00C735B7" w:rsidRDefault="00D73ED9" w:rsidP="00D73ED9">
      <w:pPr>
        <w:spacing w:before="60" w:after="60"/>
        <w:ind w:firstLine="709"/>
        <w:jc w:val="both"/>
      </w:pPr>
      <w:r w:rsidRPr="00C735B7">
        <w:t xml:space="preserve">Bu istisna kapsamında KDV hesaplanmayan teslim ve hizmetler, teslim ve hizmetin gerçekleştiği döneme ait KDV beyannamesinde yer alan "İstisnalar-Diğer İade Hakkı Doğuran İşlemler" kulakçığının, "Tam İstisna Kapsamına Giren İşlemler" tablosunda 306 kod numaralı “Petrol aramaları, petrol boru hatlarının inşa ve modernizasyonuna ilişkin yapılan teslim ve hizmetler” satırı aracılığıyla beyan edilir. </w:t>
      </w:r>
    </w:p>
    <w:p w:rsidR="00D73ED9" w:rsidRPr="00C735B7" w:rsidRDefault="00D73ED9" w:rsidP="00D73ED9">
      <w:pPr>
        <w:spacing w:before="60" w:after="60"/>
        <w:ind w:firstLine="709"/>
        <w:jc w:val="both"/>
      </w:pPr>
      <w:r w:rsidRPr="00C735B7">
        <w:t>Bu satırın "Teslim ve Hizmet Tutarı" sütununa istisnaya konu teslim ve hizmetlerin KDV hariç tutarı, "Yüklenilen KDV" sütununa bu teslim ve hizmetlere ilişkin alım ve giderlere ait belgelerde gösterilen toplam KDV tutarı yazılır. İade talep etmek istemeyen mükellefler, "Yüklenilen KDV" sütununa “0” yazmalıdır.</w:t>
      </w:r>
    </w:p>
    <w:p w:rsidR="00D73ED9" w:rsidRPr="00C735B7" w:rsidRDefault="00D73ED9" w:rsidP="00D73ED9">
      <w:pPr>
        <w:spacing w:before="60" w:after="60"/>
        <w:ind w:firstLine="709"/>
        <w:jc w:val="both"/>
        <w:rPr>
          <w:b/>
        </w:rPr>
      </w:pPr>
      <w:r w:rsidRPr="00C735B7">
        <w:rPr>
          <w:b/>
        </w:rPr>
        <w:t>3.</w:t>
      </w:r>
      <w:r>
        <w:rPr>
          <w:b/>
        </w:rPr>
        <w:t>4</w:t>
      </w:r>
      <w:r w:rsidRPr="00C735B7">
        <w:rPr>
          <w:b/>
        </w:rPr>
        <w:t>. İade</w:t>
      </w:r>
    </w:p>
    <w:p w:rsidR="00D73ED9" w:rsidRPr="00C735B7" w:rsidRDefault="00D73ED9" w:rsidP="00D73ED9">
      <w:pPr>
        <w:spacing w:before="60" w:after="60"/>
        <w:ind w:firstLine="709"/>
        <w:jc w:val="both"/>
      </w:pPr>
      <w:r w:rsidRPr="00C735B7">
        <w:t>Bu işlem</w:t>
      </w:r>
      <w:r>
        <w:t>ler</w:t>
      </w:r>
      <w:r w:rsidRPr="00C735B7">
        <w:t xml:space="preserve">den kaynaklanan iade talebinde aşağıdaki belgeler aranır. </w:t>
      </w:r>
    </w:p>
    <w:p w:rsidR="00D73ED9" w:rsidRPr="006B5F12" w:rsidRDefault="00D73ED9" w:rsidP="00D73ED9">
      <w:pPr>
        <w:spacing w:before="60" w:after="60"/>
        <w:ind w:firstLine="709"/>
        <w:jc w:val="both"/>
      </w:pPr>
      <w:r w:rsidRPr="006B5F12">
        <w:t>- Standart iade talep dilekçesi</w:t>
      </w:r>
    </w:p>
    <w:p w:rsidR="00D73ED9" w:rsidRPr="00C735B7" w:rsidRDefault="00D73ED9" w:rsidP="00D73ED9">
      <w:pPr>
        <w:spacing w:before="60" w:after="60"/>
        <w:ind w:firstLine="709"/>
        <w:jc w:val="both"/>
      </w:pPr>
      <w:r w:rsidRPr="00C735B7">
        <w:t xml:space="preserve">- İstisnanın beyan edildiği döneme ilişkin indirilecek KDV listesi </w:t>
      </w:r>
    </w:p>
    <w:p w:rsidR="00D73ED9" w:rsidRPr="00C735B7" w:rsidRDefault="00D73ED9" w:rsidP="00D73ED9">
      <w:pPr>
        <w:spacing w:before="60" w:after="60"/>
        <w:ind w:firstLine="709"/>
        <w:jc w:val="both"/>
      </w:pPr>
      <w:r w:rsidRPr="00C735B7">
        <w:t>- İade hakkı doğuran işleme ait yüklenilen KDV listesi</w:t>
      </w:r>
    </w:p>
    <w:p w:rsidR="00D73ED9" w:rsidRPr="00C735B7" w:rsidRDefault="00D73ED9" w:rsidP="00D73ED9">
      <w:pPr>
        <w:spacing w:before="60" w:after="60"/>
        <w:ind w:firstLine="709"/>
        <w:jc w:val="both"/>
      </w:pPr>
      <w:r w:rsidRPr="00C735B7">
        <w:t>- İadesi talep edilen KDV hesaplama tablosu</w:t>
      </w:r>
    </w:p>
    <w:p w:rsidR="00D73ED9" w:rsidRDefault="00D73ED9" w:rsidP="00D73ED9">
      <w:pPr>
        <w:spacing w:before="60" w:after="60"/>
        <w:ind w:firstLine="709"/>
        <w:jc w:val="both"/>
      </w:pPr>
      <w:r w:rsidRPr="00C735B7">
        <w:t>- Satış faturaları listesi</w:t>
      </w:r>
    </w:p>
    <w:p w:rsidR="00D73ED9" w:rsidRPr="006B5F12" w:rsidRDefault="00D73ED9" w:rsidP="00D73ED9">
      <w:pPr>
        <w:spacing w:before="60" w:after="60"/>
        <w:ind w:firstLine="709"/>
        <w:jc w:val="both"/>
      </w:pPr>
      <w:r w:rsidRPr="00C735B7">
        <w:lastRenderedPageBreak/>
        <w:t>-Petrol İşleri Genel Müdürlüğünden alınan istisna belgesi ile onaylı listenin örneği</w:t>
      </w:r>
      <w:r>
        <w:t>/</w:t>
      </w:r>
      <w:r w:rsidRPr="00C735B7">
        <w:t xml:space="preserve">Vergi dairesinden alınan istisna belgesinin örneği </w:t>
      </w:r>
      <w:r w:rsidRPr="006B5F12">
        <w:t>il</w:t>
      </w:r>
      <w:r>
        <w:t>e kendisi tarafından ilgili mal ve hizmete</w:t>
      </w:r>
      <w:r w:rsidRPr="006B5F12">
        <w:t xml:space="preserve"> ilişkin olarak onaylanan proje kapsamında istisna uygulanarak alınacak mal ve hizmet listesinin örneği</w:t>
      </w:r>
    </w:p>
    <w:p w:rsidR="00D73ED9" w:rsidRPr="00C735B7" w:rsidRDefault="00D73ED9" w:rsidP="00D73ED9">
      <w:pPr>
        <w:spacing w:before="60" w:after="60"/>
        <w:ind w:firstLine="709"/>
        <w:jc w:val="both"/>
      </w:pPr>
    </w:p>
    <w:p w:rsidR="00D73ED9" w:rsidRPr="00C735B7" w:rsidRDefault="00D73ED9" w:rsidP="00D73ED9">
      <w:pPr>
        <w:spacing w:before="60" w:after="60"/>
        <w:ind w:firstLine="709"/>
        <w:jc w:val="both"/>
      </w:pPr>
      <w:r w:rsidRPr="00C735B7">
        <w:rPr>
          <w:b/>
        </w:rPr>
        <w:t>3.</w:t>
      </w:r>
      <w:r>
        <w:rPr>
          <w:b/>
        </w:rPr>
        <w:t>4</w:t>
      </w:r>
      <w:r w:rsidRPr="00C735B7">
        <w:rPr>
          <w:b/>
        </w:rPr>
        <w:t>.1. Mahsuben İade</w:t>
      </w:r>
    </w:p>
    <w:p w:rsidR="00D73ED9" w:rsidRPr="00C76E5D" w:rsidRDefault="00D73ED9" w:rsidP="00D73ED9">
      <w:pPr>
        <w:spacing w:before="60" w:after="60"/>
        <w:ind w:firstLine="709"/>
        <w:jc w:val="both"/>
      </w:pPr>
      <w:r>
        <w:t>Mükelleflerin bu işlemlerden</w:t>
      </w:r>
      <w:r w:rsidRPr="00C76E5D">
        <w:t xml:space="preserve"> kaynaklanan mahsuben iade talepleri yukarıdaki belgelerin ibraz edilmiş olması halinde miktarına bakılmaksızın </w:t>
      </w:r>
      <w:r>
        <w:t>vergi inceleme raporu</w:t>
      </w:r>
      <w:r w:rsidRPr="00C76E5D">
        <w:t>, YMM raporu ve teminat aranmadan yerine getirilir.</w:t>
      </w:r>
    </w:p>
    <w:p w:rsidR="00D73ED9" w:rsidRPr="003821EC" w:rsidRDefault="00D73ED9" w:rsidP="00D73ED9">
      <w:pPr>
        <w:spacing w:before="60" w:after="60"/>
        <w:ind w:firstLine="709"/>
        <w:jc w:val="both"/>
        <w:rPr>
          <w:b/>
        </w:rPr>
      </w:pPr>
      <w:r>
        <w:rPr>
          <w:b/>
        </w:rPr>
        <w:t>3</w:t>
      </w:r>
      <w:r w:rsidRPr="003821EC">
        <w:rPr>
          <w:b/>
        </w:rPr>
        <w:t>.</w:t>
      </w:r>
      <w:r>
        <w:rPr>
          <w:b/>
        </w:rPr>
        <w:t>4</w:t>
      </w:r>
      <w:r w:rsidRPr="003821EC">
        <w:rPr>
          <w:b/>
        </w:rPr>
        <w:t>.2. Nakden İade</w:t>
      </w:r>
    </w:p>
    <w:p w:rsidR="00D73ED9" w:rsidRDefault="00D73ED9" w:rsidP="00D73ED9">
      <w:pPr>
        <w:spacing w:before="60" w:after="60"/>
        <w:ind w:firstLine="709"/>
        <w:jc w:val="both"/>
      </w:pPr>
      <w:r>
        <w:t>Mükelleflerin bu işlemlerden kaynaklanan ve 5.000 TL’</w:t>
      </w:r>
      <w:r w:rsidRPr="00C76E5D">
        <w:t xml:space="preserve">yi aşmayan nakden iade talepleri </w:t>
      </w:r>
      <w:r>
        <w:t xml:space="preserve">vergi </w:t>
      </w:r>
      <w:r w:rsidRPr="00C76E5D">
        <w:t>inceleme raporu, YMM raporu ve teminat aranmadan yerine get</w:t>
      </w:r>
      <w:r>
        <w:t>irilir. İade talebinin 5.000 TL’</w:t>
      </w:r>
      <w:r w:rsidRPr="00C76E5D">
        <w:t>yi aşması halinde aşan kısmın iadesi</w:t>
      </w:r>
      <w:r>
        <w:t>,</w:t>
      </w:r>
      <w:r w:rsidRPr="00C76E5D">
        <w:t xml:space="preserve"> vergi inceleme raporu veya YMM raporuna göre yerine getirilir. Teminat verilmesi halinde mükellefin iade talebi yerine getirilir ve teminat</w:t>
      </w:r>
      <w:r>
        <w:t>,</w:t>
      </w:r>
      <w:r w:rsidRPr="00C76E5D">
        <w:t xml:space="preserve"> vergi inceleme raporu veya YMM raporu sonucuna göre çözülür.</w:t>
      </w:r>
    </w:p>
    <w:p w:rsidR="00D73ED9" w:rsidRPr="00C735B7" w:rsidRDefault="00D73ED9" w:rsidP="00D73ED9">
      <w:pPr>
        <w:spacing w:before="60" w:after="60"/>
        <w:ind w:firstLine="709"/>
        <w:jc w:val="both"/>
        <w:rPr>
          <w:b/>
        </w:rPr>
      </w:pPr>
      <w:r w:rsidRPr="00C735B7">
        <w:rPr>
          <w:b/>
        </w:rPr>
        <w:t>3.</w:t>
      </w:r>
      <w:r>
        <w:rPr>
          <w:b/>
        </w:rPr>
        <w:t>5</w:t>
      </w:r>
      <w:r w:rsidRPr="00C735B7">
        <w:rPr>
          <w:b/>
        </w:rPr>
        <w:t>. Müteselsil Sorumluluk</w:t>
      </w:r>
    </w:p>
    <w:p w:rsidR="00D73ED9" w:rsidRPr="00C735B7" w:rsidRDefault="00D73ED9" w:rsidP="00D73ED9">
      <w:pPr>
        <w:spacing w:before="60" w:after="60"/>
        <w:ind w:firstLine="709"/>
        <w:jc w:val="both"/>
      </w:pPr>
      <w:r w:rsidRPr="00C735B7">
        <w:t xml:space="preserve">Petrol arama faaliyetlerine ilişkin istisna kapsamında işlem yapılabilmesi için, istisna belgesinin, teslim veya hizmeti yapacak olan satıcı mükellefe ibraz edilmesi şarttır. Mükelleflerin bu belge olmadan istisna uygulamaları halinde, istisna uygulaması nedeniyle ziyaa uğratılan vergi, ceza, zam ve faizlerden teslim veya hizmeti yapan mükellefler ile birlikte teslim veya hizmet yapılan alıcı da müteselsilen sorumludur. </w:t>
      </w:r>
    </w:p>
    <w:p w:rsidR="00D73ED9" w:rsidRPr="00C735B7" w:rsidRDefault="00D73ED9" w:rsidP="00D73ED9">
      <w:pPr>
        <w:spacing w:before="60" w:after="60"/>
        <w:ind w:firstLine="709"/>
        <w:jc w:val="both"/>
      </w:pPr>
      <w:r w:rsidRPr="00C735B7">
        <w:t>İşlemin, istisna için bu bölümde açıklanan şartları baştan taşımadığı ya da şartların daha sonra ihlal edildiğinin tespiti halinde, ziyaa uğratılan vergi ile buna bağlı ceza, faiz ve zamlar, kendisine istisna kapsamında teslim veya hizmet yapılan alıcıdan aranır.</w:t>
      </w:r>
    </w:p>
    <w:p w:rsidR="00D73ED9" w:rsidRPr="00C76E5D" w:rsidRDefault="00D73ED9" w:rsidP="00D73ED9">
      <w:pPr>
        <w:spacing w:before="60" w:after="60"/>
        <w:ind w:firstLine="709"/>
        <w:jc w:val="both"/>
        <w:rPr>
          <w:b/>
          <w:bCs/>
        </w:rPr>
      </w:pPr>
      <w:r w:rsidRPr="00C76E5D">
        <w:rPr>
          <w:b/>
        </w:rPr>
        <w:t xml:space="preserve">4. </w:t>
      </w:r>
      <w:r>
        <w:rPr>
          <w:b/>
        </w:rPr>
        <w:t>Altın, Gümüş, Platin ile İlgili Arama, İşletme v</w:t>
      </w:r>
      <w:r w:rsidRPr="00C76E5D">
        <w:rPr>
          <w:b/>
        </w:rPr>
        <w:t>e Zenginleştirme Faaliyetlerine İlişkin</w:t>
      </w:r>
      <w:r w:rsidRPr="00C76E5D">
        <w:rPr>
          <w:b/>
          <w:bCs/>
        </w:rPr>
        <w:t xml:space="preserve"> İstisna</w:t>
      </w:r>
    </w:p>
    <w:p w:rsidR="00D73ED9" w:rsidRPr="00EE066B" w:rsidRDefault="00D73ED9" w:rsidP="00D73ED9">
      <w:pPr>
        <w:spacing w:before="60" w:after="60"/>
        <w:ind w:firstLine="709"/>
        <w:jc w:val="both"/>
      </w:pPr>
      <w:r w:rsidRPr="00EE066B">
        <w:t xml:space="preserve">3065 sayılı Kanunun </w:t>
      </w:r>
      <w:r>
        <w:t>(13/c)</w:t>
      </w:r>
      <w:r w:rsidRPr="00EE066B">
        <w:t xml:space="preserve"> maddesine göre, altın, gümüş ve platin ile ilgili arama, işletme, zenginleştirme ve rafinaj faaliyetlerine ilişkin olmak üzere, bu faaliyetleri yürütenlere yapılan teslim ve hizmetler KDV’den müstesnadır. </w:t>
      </w:r>
    </w:p>
    <w:p w:rsidR="00D73ED9" w:rsidRPr="00EE066B" w:rsidRDefault="00D73ED9" w:rsidP="00D73ED9">
      <w:pPr>
        <w:spacing w:before="60" w:after="60"/>
        <w:ind w:firstLine="709"/>
        <w:jc w:val="both"/>
      </w:pPr>
      <w:r w:rsidRPr="00EE066B">
        <w:t>Bu istisna uygulamasına ilişkin usul ve esaslar aşağıda belirlenmiştir.</w:t>
      </w:r>
    </w:p>
    <w:p w:rsidR="00D73ED9" w:rsidRPr="00A95A07" w:rsidRDefault="00D73ED9" w:rsidP="00D73ED9">
      <w:pPr>
        <w:tabs>
          <w:tab w:val="left" w:pos="720"/>
        </w:tabs>
        <w:spacing w:before="60" w:after="60"/>
        <w:ind w:firstLine="709"/>
        <w:jc w:val="both"/>
        <w:rPr>
          <w:b/>
        </w:rPr>
      </w:pPr>
      <w:r w:rsidRPr="00A95A07">
        <w:rPr>
          <w:b/>
        </w:rPr>
        <w:t>4.1. Kapsam</w:t>
      </w:r>
    </w:p>
    <w:p w:rsidR="00D73ED9" w:rsidRPr="00EE066B" w:rsidRDefault="00D73ED9" w:rsidP="00D73ED9">
      <w:pPr>
        <w:tabs>
          <w:tab w:val="left" w:pos="720"/>
        </w:tabs>
        <w:spacing w:before="60" w:after="60"/>
        <w:ind w:firstLine="709"/>
        <w:jc w:val="both"/>
      </w:pPr>
      <w:r w:rsidRPr="00EE066B">
        <w:t xml:space="preserve">3065 sayılı Kanunun </w:t>
      </w:r>
      <w:r>
        <w:t>(</w:t>
      </w:r>
      <w:r w:rsidRPr="00EE066B">
        <w:t>13</w:t>
      </w:r>
      <w:r>
        <w:t>/c)</w:t>
      </w:r>
      <w:r w:rsidRPr="00EE066B">
        <w:t xml:space="preserve"> maddesinde düzenlenen istisna, altın, gümüş ve platin ile ilgili arama, işletme, zenginleştirme ve rafinaj faaliyetlerinde bulunanlara, söz konusu faaliyetlerine ilişkin olmak üzere yapılan teslim ve hizmetleri kapsamaktadır.</w:t>
      </w:r>
    </w:p>
    <w:p w:rsidR="00D73ED9" w:rsidRPr="00EE066B" w:rsidRDefault="00D73ED9" w:rsidP="00D73ED9">
      <w:pPr>
        <w:tabs>
          <w:tab w:val="left" w:pos="720"/>
        </w:tabs>
        <w:spacing w:before="60" w:after="60"/>
        <w:ind w:firstLine="709"/>
        <w:jc w:val="both"/>
      </w:pPr>
      <w:r w:rsidRPr="00EE066B">
        <w:t>3213 sayılı Maden Kanunu</w:t>
      </w:r>
      <w:r w:rsidRPr="00EE066B">
        <w:rPr>
          <w:vertAlign w:val="superscript"/>
        </w:rPr>
        <w:footnoteReference w:id="20"/>
      </w:r>
      <w:r w:rsidRPr="00EE066B">
        <w:t xml:space="preserve"> hükümlerine göre Enerji ve Tabii Kaynaklar Bakanlığından maden arama, altın, gümüş veya platin madenleri için işletme ruhsatı alan firmalarla, zenginleştirme işini yapan firmalar ve yaptıkları işlemler Hazine Müsteşarlığı tarafından yayımlanmış olan Kıymetli Maden Standartları ve Rafinerileri Hakkında Tebliğ</w:t>
      </w:r>
      <w:r w:rsidRPr="00EE066B">
        <w:rPr>
          <w:vertAlign w:val="superscript"/>
        </w:rPr>
        <w:footnoteReference w:id="21"/>
      </w:r>
      <w:r w:rsidRPr="00EE066B">
        <w:t xml:space="preserve"> hükümlerine göre “rafinaj faaliyeti” sayılan firmalar, bahse konu istisnaya tabi işlemleri nedeniyle istisnadan faydalanabilirler.</w:t>
      </w:r>
    </w:p>
    <w:p w:rsidR="00D73ED9" w:rsidRPr="00EE066B" w:rsidRDefault="00D73ED9" w:rsidP="00D73ED9">
      <w:pPr>
        <w:tabs>
          <w:tab w:val="left" w:pos="720"/>
        </w:tabs>
        <w:spacing w:before="60" w:after="60"/>
        <w:ind w:firstLine="709"/>
        <w:jc w:val="both"/>
      </w:pPr>
      <w:r w:rsidRPr="00EE066B">
        <w:t xml:space="preserve">İstisna; maden arama, altın, gümüş veya platin madenleri için işletme, zenginleştirme ve rafinaj faaliyetlerinin yürütülmesinde kullanılmak üzere satın alınan mal ve hizmetleri kapsamaktadır. </w:t>
      </w:r>
    </w:p>
    <w:p w:rsidR="00D73ED9" w:rsidRPr="00EE066B" w:rsidRDefault="00D73ED9" w:rsidP="00D73ED9">
      <w:pPr>
        <w:tabs>
          <w:tab w:val="left" w:pos="720"/>
        </w:tabs>
        <w:spacing w:before="60" w:after="60"/>
        <w:ind w:firstLine="709"/>
        <w:jc w:val="both"/>
      </w:pPr>
      <w:r w:rsidRPr="00EE066B">
        <w:lastRenderedPageBreak/>
        <w:t>Altın, gümüş veya platin arama ve işletme faaliyeti sırasında, maden cevherinin kompleks halde olması nedeniyle altın, gümüş veya platin yanında başka metallerin de bulunması ve üretilmesi, arama ve işletme faaliyetine ilişkin alımların tamamının istisnadan yararlanmasına engel değildir.</w:t>
      </w:r>
    </w:p>
    <w:p w:rsidR="00D73ED9" w:rsidRPr="00A95A07" w:rsidRDefault="00D73ED9" w:rsidP="00D73ED9">
      <w:pPr>
        <w:tabs>
          <w:tab w:val="left" w:pos="720"/>
        </w:tabs>
        <w:spacing w:before="60" w:after="60"/>
        <w:ind w:firstLine="709"/>
        <w:jc w:val="both"/>
        <w:rPr>
          <w:b/>
        </w:rPr>
      </w:pPr>
      <w:r w:rsidRPr="00A95A07">
        <w:rPr>
          <w:b/>
        </w:rPr>
        <w:t>4.2. İstisnanın Uygulanması</w:t>
      </w:r>
    </w:p>
    <w:p w:rsidR="00D73ED9" w:rsidRPr="00EE066B" w:rsidRDefault="00D73ED9" w:rsidP="00D73ED9">
      <w:pPr>
        <w:pStyle w:val="3-NormalYaz"/>
        <w:tabs>
          <w:tab w:val="clear" w:pos="566"/>
          <w:tab w:val="left" w:pos="720"/>
        </w:tabs>
        <w:spacing w:before="60"/>
        <w:ind w:firstLine="720"/>
        <w:rPr>
          <w:sz w:val="22"/>
          <w:szCs w:val="22"/>
        </w:rPr>
      </w:pPr>
      <w:r w:rsidRPr="00EE066B">
        <w:rPr>
          <w:sz w:val="22"/>
          <w:szCs w:val="22"/>
        </w:rPr>
        <w:t>Alt</w:t>
      </w:r>
      <w:r w:rsidRPr="00EE066B">
        <w:rPr>
          <w:sz w:val="22"/>
          <w:szCs w:val="22"/>
        </w:rPr>
        <w:t>ı</w:t>
      </w:r>
      <w:r w:rsidRPr="00EE066B">
        <w:rPr>
          <w:sz w:val="22"/>
          <w:szCs w:val="22"/>
        </w:rPr>
        <w:t>n, g</w:t>
      </w:r>
      <w:r w:rsidRPr="00EE066B">
        <w:rPr>
          <w:sz w:val="22"/>
          <w:szCs w:val="22"/>
        </w:rPr>
        <w:t>ü</w:t>
      </w:r>
      <w:r w:rsidRPr="00EE066B">
        <w:rPr>
          <w:sz w:val="22"/>
          <w:szCs w:val="22"/>
        </w:rPr>
        <w:t>m</w:t>
      </w:r>
      <w:r w:rsidRPr="00EE066B">
        <w:rPr>
          <w:sz w:val="22"/>
          <w:szCs w:val="22"/>
        </w:rPr>
        <w:t>üş</w:t>
      </w:r>
      <w:r w:rsidRPr="00EE066B">
        <w:rPr>
          <w:sz w:val="22"/>
          <w:szCs w:val="22"/>
        </w:rPr>
        <w:t xml:space="preserve"> veya platin arama, </w:t>
      </w:r>
      <w:r>
        <w:rPr>
          <w:sz w:val="22"/>
          <w:szCs w:val="22"/>
        </w:rPr>
        <w:t>i</w:t>
      </w:r>
      <w:r>
        <w:rPr>
          <w:sz w:val="22"/>
          <w:szCs w:val="22"/>
        </w:rPr>
        <w:t>ş</w:t>
      </w:r>
      <w:r>
        <w:rPr>
          <w:sz w:val="22"/>
          <w:szCs w:val="22"/>
        </w:rPr>
        <w:t xml:space="preserve">letme ve </w:t>
      </w:r>
      <w:r w:rsidRPr="00EE066B">
        <w:rPr>
          <w:sz w:val="22"/>
          <w:szCs w:val="22"/>
        </w:rPr>
        <w:t>zenginle</w:t>
      </w:r>
      <w:r w:rsidRPr="00EE066B">
        <w:rPr>
          <w:sz w:val="22"/>
          <w:szCs w:val="22"/>
        </w:rPr>
        <w:t>ş</w:t>
      </w:r>
      <w:r w:rsidRPr="00EE066B">
        <w:rPr>
          <w:sz w:val="22"/>
          <w:szCs w:val="22"/>
        </w:rPr>
        <w:t>tirme faaliyetleri i</w:t>
      </w:r>
      <w:r w:rsidRPr="00EE066B">
        <w:rPr>
          <w:sz w:val="22"/>
          <w:szCs w:val="22"/>
        </w:rPr>
        <w:t>ç</w:t>
      </w:r>
      <w:r w:rsidRPr="00EE066B">
        <w:rPr>
          <w:sz w:val="22"/>
          <w:szCs w:val="22"/>
        </w:rPr>
        <w:t>in istisnadan faydalanmak isteyen m</w:t>
      </w:r>
      <w:r w:rsidRPr="00EE066B">
        <w:rPr>
          <w:sz w:val="22"/>
          <w:szCs w:val="22"/>
        </w:rPr>
        <w:t>ü</w:t>
      </w:r>
      <w:r w:rsidRPr="00EE066B">
        <w:rPr>
          <w:sz w:val="22"/>
          <w:szCs w:val="22"/>
        </w:rPr>
        <w:t>kellefler taraf</w:t>
      </w:r>
      <w:r w:rsidRPr="00EE066B">
        <w:rPr>
          <w:sz w:val="22"/>
          <w:szCs w:val="22"/>
        </w:rPr>
        <w:t>ı</w:t>
      </w:r>
      <w:r w:rsidRPr="00EE066B">
        <w:rPr>
          <w:sz w:val="22"/>
          <w:szCs w:val="22"/>
        </w:rPr>
        <w:t>ndan Enerji ve Tabii Kaynaklar Bakanl</w:t>
      </w:r>
      <w:r w:rsidRPr="00EE066B">
        <w:rPr>
          <w:sz w:val="22"/>
          <w:szCs w:val="22"/>
        </w:rPr>
        <w:t>ığı</w:t>
      </w:r>
      <w:r w:rsidRPr="00EE066B">
        <w:rPr>
          <w:sz w:val="22"/>
          <w:szCs w:val="22"/>
        </w:rPr>
        <w:t>na m</w:t>
      </w:r>
      <w:r w:rsidRPr="00EE066B">
        <w:rPr>
          <w:sz w:val="22"/>
          <w:szCs w:val="22"/>
        </w:rPr>
        <w:t>ü</w:t>
      </w:r>
      <w:r w:rsidRPr="00EE066B">
        <w:rPr>
          <w:sz w:val="22"/>
          <w:szCs w:val="22"/>
        </w:rPr>
        <w:t xml:space="preserve">racaat edilerek </w:t>
      </w:r>
      <w:r>
        <w:rPr>
          <w:sz w:val="22"/>
          <w:szCs w:val="22"/>
        </w:rPr>
        <w:t>(</w:t>
      </w:r>
      <w:r w:rsidRPr="00EE066B">
        <w:rPr>
          <w:sz w:val="22"/>
          <w:szCs w:val="22"/>
        </w:rPr>
        <w:t>EK:</w:t>
      </w:r>
      <w:r>
        <w:rPr>
          <w:sz w:val="22"/>
          <w:szCs w:val="22"/>
        </w:rPr>
        <w:t xml:space="preserve"> 8A)</w:t>
      </w:r>
      <w:r>
        <w:rPr>
          <w:sz w:val="22"/>
          <w:szCs w:val="22"/>
        </w:rPr>
        <w:t>’</w:t>
      </w:r>
      <w:r>
        <w:rPr>
          <w:sz w:val="22"/>
          <w:szCs w:val="22"/>
        </w:rPr>
        <w:t>da</w:t>
      </w:r>
      <w:r w:rsidRPr="00EE066B">
        <w:rPr>
          <w:sz w:val="22"/>
          <w:szCs w:val="22"/>
        </w:rPr>
        <w:t xml:space="preserve"> yer alan belge al</w:t>
      </w:r>
      <w:r w:rsidRPr="00EE066B">
        <w:rPr>
          <w:sz w:val="22"/>
          <w:szCs w:val="22"/>
        </w:rPr>
        <w:t>ı</w:t>
      </w:r>
      <w:r w:rsidRPr="00EE066B">
        <w:rPr>
          <w:sz w:val="22"/>
          <w:szCs w:val="22"/>
        </w:rPr>
        <w:t>n</w:t>
      </w:r>
      <w:r w:rsidRPr="00EE066B">
        <w:rPr>
          <w:sz w:val="22"/>
          <w:szCs w:val="22"/>
        </w:rPr>
        <w:t>ı</w:t>
      </w:r>
      <w:r w:rsidRPr="00EE066B">
        <w:rPr>
          <w:sz w:val="22"/>
          <w:szCs w:val="22"/>
        </w:rPr>
        <w:t>r. Maden arama ruhsat</w:t>
      </w:r>
      <w:r w:rsidRPr="00EE066B">
        <w:rPr>
          <w:sz w:val="22"/>
          <w:szCs w:val="22"/>
        </w:rPr>
        <w:t>ı</w:t>
      </w:r>
      <w:r w:rsidRPr="00EE066B">
        <w:rPr>
          <w:sz w:val="22"/>
          <w:szCs w:val="22"/>
        </w:rPr>
        <w:t xml:space="preserve"> sahibi m</w:t>
      </w:r>
      <w:r w:rsidRPr="00EE066B">
        <w:rPr>
          <w:sz w:val="22"/>
          <w:szCs w:val="22"/>
        </w:rPr>
        <w:t>ü</w:t>
      </w:r>
      <w:r w:rsidRPr="00EE066B">
        <w:rPr>
          <w:sz w:val="22"/>
          <w:szCs w:val="22"/>
        </w:rPr>
        <w:t>kellefler, s</w:t>
      </w:r>
      <w:r w:rsidRPr="00EE066B">
        <w:rPr>
          <w:sz w:val="22"/>
          <w:szCs w:val="22"/>
        </w:rPr>
        <w:t>ö</w:t>
      </w:r>
      <w:r w:rsidRPr="00EE066B">
        <w:rPr>
          <w:sz w:val="22"/>
          <w:szCs w:val="22"/>
        </w:rPr>
        <w:t>z konusu madenleri arad</w:t>
      </w:r>
      <w:r w:rsidRPr="00EE066B">
        <w:rPr>
          <w:sz w:val="22"/>
          <w:szCs w:val="22"/>
        </w:rPr>
        <w:t>ı</w:t>
      </w:r>
      <w:r w:rsidRPr="00EE066B">
        <w:rPr>
          <w:sz w:val="22"/>
          <w:szCs w:val="22"/>
        </w:rPr>
        <w:t>klar</w:t>
      </w:r>
      <w:r w:rsidRPr="00EE066B">
        <w:rPr>
          <w:sz w:val="22"/>
          <w:szCs w:val="22"/>
        </w:rPr>
        <w:t>ı</w:t>
      </w:r>
      <w:r w:rsidRPr="00EE066B">
        <w:rPr>
          <w:sz w:val="22"/>
          <w:szCs w:val="22"/>
        </w:rPr>
        <w:t>na dair bilgiyi belge talep dilek</w:t>
      </w:r>
      <w:r w:rsidRPr="00EE066B">
        <w:rPr>
          <w:sz w:val="22"/>
          <w:szCs w:val="22"/>
        </w:rPr>
        <w:t>ç</w:t>
      </w:r>
      <w:r w:rsidRPr="00EE066B">
        <w:rPr>
          <w:sz w:val="22"/>
          <w:szCs w:val="22"/>
        </w:rPr>
        <w:t>esine yazar, Enerji ve Tabii Kaynaklar Bakanl</w:t>
      </w:r>
      <w:r w:rsidRPr="00EE066B">
        <w:rPr>
          <w:sz w:val="22"/>
          <w:szCs w:val="22"/>
        </w:rPr>
        <w:t>ığı</w:t>
      </w:r>
      <w:r w:rsidRPr="00EE066B">
        <w:rPr>
          <w:sz w:val="22"/>
          <w:szCs w:val="22"/>
        </w:rPr>
        <w:t xml:space="preserve"> talebi de</w:t>
      </w:r>
      <w:r w:rsidRPr="00EE066B">
        <w:rPr>
          <w:sz w:val="22"/>
          <w:szCs w:val="22"/>
        </w:rPr>
        <w:t>ğ</w:t>
      </w:r>
      <w:r w:rsidRPr="00EE066B">
        <w:rPr>
          <w:sz w:val="22"/>
          <w:szCs w:val="22"/>
        </w:rPr>
        <w:t>erlendirirken maden sahas</w:t>
      </w:r>
      <w:r w:rsidRPr="00EE066B">
        <w:rPr>
          <w:sz w:val="22"/>
          <w:szCs w:val="22"/>
        </w:rPr>
        <w:t>ı</w:t>
      </w:r>
      <w:r w:rsidRPr="00EE066B">
        <w:rPr>
          <w:sz w:val="22"/>
          <w:szCs w:val="22"/>
        </w:rPr>
        <w:t>n</w:t>
      </w:r>
      <w:r w:rsidRPr="00EE066B">
        <w:rPr>
          <w:sz w:val="22"/>
          <w:szCs w:val="22"/>
        </w:rPr>
        <w:t>ı</w:t>
      </w:r>
      <w:r w:rsidRPr="00EE066B">
        <w:rPr>
          <w:sz w:val="22"/>
          <w:szCs w:val="22"/>
        </w:rPr>
        <w:t xml:space="preserve">n </w:t>
      </w:r>
      <w:r w:rsidRPr="00EE066B">
        <w:rPr>
          <w:sz w:val="22"/>
          <w:szCs w:val="22"/>
        </w:rPr>
        <w:t>ö</w:t>
      </w:r>
      <w:r w:rsidRPr="00EE066B">
        <w:rPr>
          <w:sz w:val="22"/>
          <w:szCs w:val="22"/>
        </w:rPr>
        <w:t>zelliklerini de dikkate alarak s</w:t>
      </w:r>
      <w:r w:rsidRPr="00EE066B">
        <w:rPr>
          <w:sz w:val="22"/>
          <w:szCs w:val="22"/>
        </w:rPr>
        <w:t>ö</w:t>
      </w:r>
      <w:r w:rsidRPr="00EE066B">
        <w:rPr>
          <w:sz w:val="22"/>
          <w:szCs w:val="22"/>
        </w:rPr>
        <w:t>z konusu belgeyi verir.</w:t>
      </w:r>
    </w:p>
    <w:p w:rsidR="00D73ED9" w:rsidRPr="00EE066B" w:rsidRDefault="00D73ED9" w:rsidP="00D73ED9">
      <w:pPr>
        <w:spacing w:before="60" w:after="60"/>
        <w:ind w:firstLine="709"/>
        <w:jc w:val="both"/>
      </w:pPr>
      <w:r w:rsidRPr="00EE066B">
        <w:t>Altın, gümüş veya platin arama, işletme, zenginleştirme ve rafinaj faaliyetlerini istisna kapsamında yapmak mükellefler tarafındanhazırlanan proje kapsamındaki mal ve hizmetlere ilişkin liste elektronik ortamda sisteme girilir. Mal ve hizmetlere ilişkin liste elektronik ortamda sisteme girildikten sonravergi dairesine istisna belgesi almak için başvuruda bulunulur. Vergi dairesi tarafından proje kapsamındaki mal ve hizmetlerle sınırlı olarak istisna belgesi verilir.</w:t>
      </w:r>
    </w:p>
    <w:p w:rsidR="00D73ED9" w:rsidRDefault="00D73ED9" w:rsidP="00D73ED9">
      <w:pPr>
        <w:spacing w:before="60" w:after="60"/>
        <w:ind w:firstLine="709"/>
        <w:jc w:val="both"/>
      </w:pPr>
      <w:r w:rsidRPr="00EE066B">
        <w:t xml:space="preserve">Vergi dairesi tarafından </w:t>
      </w:r>
      <w:r w:rsidRPr="00EE066B">
        <w:rPr>
          <w:bCs/>
        </w:rPr>
        <w:t>Enerji ve Tabii Kaynaklar Bakanlığından alınan belge üzerine</w:t>
      </w:r>
      <w:r w:rsidRPr="00EE066B">
        <w:t xml:space="preserve"> şartları taşıyanlara, elektronik olarak sisteme girilen mal ve hizmetlerle sınırlı olmak üzere istisna belgesi verilir </w:t>
      </w:r>
      <w:r w:rsidRPr="00EE066B">
        <w:rPr>
          <w:bCs/>
        </w:rPr>
        <w:t>(EK:</w:t>
      </w:r>
      <w:r>
        <w:rPr>
          <w:bCs/>
        </w:rPr>
        <w:t xml:space="preserve"> 8B</w:t>
      </w:r>
      <w:r w:rsidRPr="00EE066B">
        <w:rPr>
          <w:bCs/>
        </w:rPr>
        <w:t>)</w:t>
      </w:r>
      <w:r w:rsidRPr="00EE066B">
        <w:t xml:space="preserve">. </w:t>
      </w:r>
    </w:p>
    <w:p w:rsidR="00D73ED9" w:rsidRPr="00EE066B" w:rsidRDefault="00D73ED9" w:rsidP="00D73ED9">
      <w:pPr>
        <w:spacing w:before="60" w:after="60"/>
        <w:ind w:firstLine="709"/>
        <w:jc w:val="both"/>
      </w:pPr>
      <w:r>
        <w:t xml:space="preserve">Rafinaj faaliyetinde bulunan firmalara ise firmanın, </w:t>
      </w:r>
      <w:r w:rsidRPr="00EE066B">
        <w:t>Hazine Müsteşarlığı tarafından yayımlanmış olan Kıymetli Maden Standartları ve Rafinerileri Hakkında Tebliğ</w:t>
      </w:r>
      <w:r w:rsidRPr="00EE066B">
        <w:rPr>
          <w:vertAlign w:val="superscript"/>
        </w:rPr>
        <w:footnoteReference w:id="22"/>
      </w:r>
      <w:r w:rsidRPr="00EE066B">
        <w:t xml:space="preserve"> hükümlerine göre yaptıkları işlemler “rafinaj faaliyeti” sayılan firma</w:t>
      </w:r>
      <w:r>
        <w:t xml:space="preserve"> olduğu tespit edildikten sonra vergi dairesince söz konusu </w:t>
      </w:r>
      <w:r w:rsidRPr="00EE066B">
        <w:t>istisna belgesi veri</w:t>
      </w:r>
      <w:r>
        <w:t>lir</w:t>
      </w:r>
      <w:r w:rsidRPr="00EE066B">
        <w:t xml:space="preserve">. </w:t>
      </w:r>
    </w:p>
    <w:p w:rsidR="00D73ED9" w:rsidRPr="00EE066B" w:rsidRDefault="00D73ED9" w:rsidP="00D73ED9">
      <w:pPr>
        <w:spacing w:before="60" w:after="60"/>
        <w:ind w:firstLine="709"/>
        <w:jc w:val="both"/>
      </w:pPr>
      <w:r w:rsidRPr="00EE066B">
        <w:rPr>
          <w:bCs/>
        </w:rPr>
        <w:t xml:space="preserve">Vergi dairesinden alınan istisna belgesinin alıcı tarafından onaylanmış bir örneği mükellef tarafından mal ve hizmeti sunanlara verilir. </w:t>
      </w:r>
      <w:r w:rsidRPr="00EE066B">
        <w:t>B</w:t>
      </w:r>
      <w:r w:rsidRPr="00EE066B">
        <w:rPr>
          <w:bCs/>
        </w:rPr>
        <w:t>u belge mal ve hizmeti sunanlar</w:t>
      </w:r>
      <w:r w:rsidRPr="00EE066B">
        <w:t xml:space="preserve"> t</w:t>
      </w:r>
      <w:r w:rsidRPr="00EE066B">
        <w:rPr>
          <w:bCs/>
        </w:rPr>
        <w:t>arafından 213 sayılı Kanunun muhafaza ve ibraz hükümlerine uygun olarak saklanır.</w:t>
      </w:r>
    </w:p>
    <w:p w:rsidR="00D73ED9" w:rsidRPr="00EE066B" w:rsidRDefault="00D73ED9" w:rsidP="00D73ED9">
      <w:pPr>
        <w:spacing w:before="60" w:after="60"/>
        <w:ind w:firstLine="709"/>
        <w:jc w:val="both"/>
      </w:pPr>
      <w:r w:rsidRPr="00EE066B">
        <w:t xml:space="preserve">Söz konusu istisna belgesi, altın, gümüş veya platin arama,  işletme, zenginleştirme ve rafinaj faaliyetlerini istisna kapsamında yaptırmak isteyenler tarafındanhazırlanan proje kapsamındaki mal ve hizmetlere ilişkin liste esas alınarak verilir. Dolayısıyla istisna belgesinin ekinde, istisnalı olarak alınacak mal ve hizmetin niteliği, miktarı ve tutarı gibi belirleyici unsurlar yer alır. Söz konusu istisna belgesi kapsamında teslim veya hizmette bulunan mükellef, istisna belgesinin ilgili mal veya hizmete ilişkin bölümünü fatura tarihi, numarası, mal veya hizmet miktarı ve tutarını belirtmek suretiyle onaylar ve bir örneğini alır. Mal/hizmet teslimi gerçekleştikçe alıcı ve satıcı alım/satım bilgilerini projeye uygun olarak sisteme girerler. </w:t>
      </w:r>
    </w:p>
    <w:p w:rsidR="00D73ED9" w:rsidRPr="00EE066B" w:rsidRDefault="00D73ED9" w:rsidP="00D73ED9">
      <w:pPr>
        <w:spacing w:before="60" w:after="60"/>
        <w:ind w:firstLine="709"/>
        <w:jc w:val="both"/>
      </w:pPr>
      <w:r w:rsidRPr="00EE066B">
        <w:t xml:space="preserve">Satıcı mükellefin iade talebi bu istisna belgesi ve elektronik sisteme yapılan alış ve satış girişleri esas alınmak suretiyle, iade için gerekli diğer belgeler de aranarak sonuçlandırılır. </w:t>
      </w:r>
    </w:p>
    <w:p w:rsidR="00D73ED9" w:rsidRPr="00EE066B" w:rsidRDefault="00D73ED9" w:rsidP="00D73ED9">
      <w:pPr>
        <w:spacing w:before="60" w:after="60"/>
        <w:ind w:firstLine="709"/>
        <w:jc w:val="both"/>
      </w:pPr>
      <w:r w:rsidRPr="00EE066B">
        <w:t>Projenin sonradan revize edilmesi, güncellenmesi veya ek proje düzenlenmesi halinde proje kapsamındaki mal ve hizmetlere ilişkin liste de elektronik ortamda revize edilir. Revize sonrası istisna kapsamına giren alışlarda istisnadan faydalanılabilmesi için istisna belgesinin de revize edilmesi gerekir.</w:t>
      </w:r>
    </w:p>
    <w:p w:rsidR="00D73ED9" w:rsidRPr="00EE066B" w:rsidRDefault="00D73ED9" w:rsidP="00D73ED9">
      <w:pPr>
        <w:spacing w:before="60" w:after="60"/>
        <w:ind w:firstLine="709"/>
        <w:jc w:val="both"/>
      </w:pPr>
      <w:r w:rsidRPr="00EE066B">
        <w:t>İstisna belgesi projede öngörülen süreyle sınırlı olarak verilir. Projedeki sürenin revize edilmesi durumunda, istisna belgesindeki süre de revize edilir.</w:t>
      </w:r>
    </w:p>
    <w:p w:rsidR="00D73ED9" w:rsidRPr="00EE066B" w:rsidRDefault="00D73ED9" w:rsidP="00D73ED9">
      <w:pPr>
        <w:spacing w:before="60" w:after="60"/>
        <w:ind w:firstLine="709"/>
        <w:jc w:val="both"/>
      </w:pPr>
      <w:r w:rsidRPr="00EE066B">
        <w:t xml:space="preserve">Aynı satıcıdan yapılan birden fazla mal ve hizmet alımına ilişkin harcamaların proje maliyetinin binde 5’ine kadar olan kısmı tek satır olarak girilebilir. Bu şekilde birden fazla satır yazılabilir. Ancak, bu satır tutarlarının toplamının proje maliyetinin yüzde 10’unu aşmaması gerekir. </w:t>
      </w:r>
      <w:r w:rsidRPr="00EE066B">
        <w:lastRenderedPageBreak/>
        <w:t>Bu durumda da mal ve hizmetin cinsi, miktarı, tutarı gibi hususlar, bu kapsamdaki alışları anlaşılır bir şekilde açıklayacak detayda yazılır. Bu alımlara ilişkin fatura tarih ve numarasının listede yer alması gerektiği tabiidir.</w:t>
      </w:r>
    </w:p>
    <w:p w:rsidR="00D73ED9" w:rsidRPr="00EE066B" w:rsidRDefault="00D73ED9" w:rsidP="00D73ED9">
      <w:pPr>
        <w:spacing w:before="60" w:after="60"/>
        <w:ind w:firstLine="709"/>
        <w:jc w:val="both"/>
      </w:pPr>
      <w:r w:rsidRPr="00EE066B">
        <w:t>İstisna kapsamındaki malların ithalat yoluyla temin edilmesi halinde söz konusu belge, ilgili gümrük idaresine ibraz edilir. İstisna belgesindeki istisna kapsamında ithal edilen mala ilişkin bölüm doldurulduktan sonra ilgili gümrük idaresi tarafından bu bölüm de onaylanır.</w:t>
      </w:r>
    </w:p>
    <w:p w:rsidR="00D73ED9" w:rsidRPr="00EE066B" w:rsidRDefault="00D73ED9" w:rsidP="00D73ED9">
      <w:pPr>
        <w:spacing w:before="60" w:after="60"/>
        <w:ind w:firstLine="709"/>
        <w:jc w:val="both"/>
      </w:pPr>
      <w:r w:rsidRPr="00EE066B">
        <w:t>İstisna kapsamında mal ve hizmet alanlar, istisna belgesinin bittiği tarih itibarıyla belgeyi vergi dairesine ibraz ederek kapattırmak zorundadır. Vergi dairesi istisna belgesinde yer alan mal ve hizmet bölümlerinin satıcılar tarafından doldurulup doldurulmadığını ve faturalarla uyumunu kontrol ederek istisna belgesini kapatır.</w:t>
      </w:r>
    </w:p>
    <w:p w:rsidR="00D73ED9" w:rsidRPr="00EE066B" w:rsidRDefault="00D73ED9" w:rsidP="00D73ED9">
      <w:pPr>
        <w:tabs>
          <w:tab w:val="left" w:pos="720"/>
        </w:tabs>
        <w:spacing w:before="60" w:after="60"/>
        <w:ind w:firstLine="709"/>
        <w:jc w:val="both"/>
      </w:pPr>
      <w:r w:rsidRPr="00EE066B">
        <w:t>Rafinaj faaliyetinde bulunan mükellefler tarafından rafinajı yapılacak ürünün satın al</w:t>
      </w:r>
      <w:r>
        <w:t>ın</w:t>
      </w:r>
      <w:r w:rsidRPr="00EE066B">
        <w:t>masında da bu istisna hükmü uygulanır.</w:t>
      </w:r>
    </w:p>
    <w:p w:rsidR="00D73ED9" w:rsidRPr="00B41648" w:rsidRDefault="00D73ED9" w:rsidP="00D73ED9">
      <w:pPr>
        <w:tabs>
          <w:tab w:val="left" w:pos="720"/>
        </w:tabs>
        <w:spacing w:before="60" w:after="60"/>
        <w:jc w:val="both"/>
        <w:rPr>
          <w:b/>
        </w:rPr>
      </w:pPr>
      <w:r>
        <w:tab/>
      </w:r>
      <w:r w:rsidRPr="00B41648">
        <w:rPr>
          <w:b/>
        </w:rPr>
        <w:t>4.3. Beyan</w:t>
      </w:r>
    </w:p>
    <w:p w:rsidR="00D73ED9" w:rsidRPr="00E13F2A" w:rsidRDefault="00D73ED9" w:rsidP="00D73ED9">
      <w:pPr>
        <w:spacing w:before="60" w:after="60"/>
        <w:ind w:firstLine="709"/>
        <w:jc w:val="both"/>
      </w:pPr>
      <w:r w:rsidRPr="00E13F2A">
        <w:t xml:space="preserve">Bu istisna kapsamında KDV hesaplanmayan teslim ve hizmetler, teslim ve hizmetin gerçekleştiği döneme ait KDV beyannamesinde yer alan "İstisnalar-Diğer İade Hakkı Doğuran İşlemler" kulakçığının, "Tam İstisna Kapsamına Giren İşlemler" tablosunda 307 kod numaralı “Maden arama, altın, gümüş veya platin madenleri için işletme, zenginleştirme ve rafinaj faaliyetlerine ilişkin teslim ve hizmetler” satırı aracılığıyla beyan edilir. </w:t>
      </w:r>
    </w:p>
    <w:p w:rsidR="00D73ED9" w:rsidRPr="00E13F2A" w:rsidRDefault="00D73ED9" w:rsidP="00D73ED9">
      <w:pPr>
        <w:spacing w:before="60" w:after="60"/>
        <w:ind w:firstLine="709"/>
        <w:jc w:val="both"/>
      </w:pPr>
      <w:r w:rsidRPr="00E13F2A">
        <w:t>Bu satırın "Teslim ve Hizmet Tutarı" sütununa istisnaya konu teslim ve hizmetlerin KDV hariç tutarı, "Yüklenilen KDV" sütununa bu teslim ve hizmetlere ilişkin alım ve giderlere ait belgelerde gösterilen toplam KDV tutarı yazılır. İade talep etmek istemeyen mükellefler, "Yüklenilen KDV" sütununa “0” yazmalıdır.</w:t>
      </w:r>
    </w:p>
    <w:p w:rsidR="00D73ED9" w:rsidRPr="00E13F2A" w:rsidRDefault="00D73ED9" w:rsidP="00D73ED9">
      <w:pPr>
        <w:spacing w:before="60" w:after="60"/>
        <w:ind w:firstLine="709"/>
        <w:jc w:val="both"/>
        <w:rPr>
          <w:b/>
        </w:rPr>
      </w:pPr>
      <w:r w:rsidRPr="00E13F2A">
        <w:rPr>
          <w:b/>
        </w:rPr>
        <w:t>4.4. İade</w:t>
      </w:r>
    </w:p>
    <w:p w:rsidR="00D73ED9" w:rsidRPr="00E13F2A" w:rsidRDefault="00D73ED9" w:rsidP="00D73ED9">
      <w:pPr>
        <w:spacing w:before="60" w:after="60"/>
        <w:ind w:firstLine="709"/>
        <w:jc w:val="both"/>
      </w:pPr>
      <w:r w:rsidRPr="00E13F2A">
        <w:t>Bu istisnadan kaynaklanan iade taleplerinde aşağıdaki belgeler aranır.</w:t>
      </w:r>
    </w:p>
    <w:p w:rsidR="00D73ED9" w:rsidRPr="00E13F2A" w:rsidRDefault="00D73ED9" w:rsidP="00D73ED9">
      <w:pPr>
        <w:spacing w:before="60" w:after="60"/>
        <w:ind w:firstLine="709"/>
        <w:jc w:val="both"/>
      </w:pPr>
      <w:r w:rsidRPr="00E13F2A">
        <w:t>- Standart iade talep dilekçesi</w:t>
      </w:r>
    </w:p>
    <w:p w:rsidR="00D73ED9" w:rsidRPr="00E13F2A" w:rsidRDefault="00D73ED9" w:rsidP="00D73ED9">
      <w:pPr>
        <w:spacing w:before="60" w:after="60"/>
        <w:ind w:firstLine="709"/>
        <w:jc w:val="both"/>
      </w:pPr>
      <w:r w:rsidRPr="00E13F2A">
        <w:t xml:space="preserve">- İstisnanın beyan edildiği döneme ilişkin indirilecek KDV listesi </w:t>
      </w:r>
    </w:p>
    <w:p w:rsidR="00D73ED9" w:rsidRPr="00E13F2A" w:rsidRDefault="00D73ED9" w:rsidP="00D73ED9">
      <w:pPr>
        <w:spacing w:before="60" w:after="60"/>
        <w:ind w:firstLine="709"/>
        <w:jc w:val="both"/>
      </w:pPr>
      <w:r w:rsidRPr="00E13F2A">
        <w:t>- İade hakkı doğuran işleme ait yüklenilen KDV listesi</w:t>
      </w:r>
    </w:p>
    <w:p w:rsidR="00D73ED9" w:rsidRPr="00E13F2A" w:rsidRDefault="00D73ED9" w:rsidP="00D73ED9">
      <w:pPr>
        <w:spacing w:before="60" w:after="60"/>
        <w:ind w:firstLine="709"/>
        <w:jc w:val="both"/>
      </w:pPr>
      <w:r w:rsidRPr="00E13F2A">
        <w:t>- İadesi talep edilen KDV hesaplama tablosu</w:t>
      </w:r>
    </w:p>
    <w:p w:rsidR="00D73ED9" w:rsidRPr="00E13F2A" w:rsidRDefault="00D73ED9" w:rsidP="00D73ED9">
      <w:pPr>
        <w:spacing w:before="60" w:after="60"/>
        <w:ind w:firstLine="709"/>
        <w:jc w:val="both"/>
      </w:pPr>
      <w:r w:rsidRPr="00E13F2A">
        <w:t>- Satış faturaları listesi</w:t>
      </w:r>
    </w:p>
    <w:p w:rsidR="00D73ED9" w:rsidRPr="00E13F2A" w:rsidRDefault="00D73ED9" w:rsidP="00D73ED9">
      <w:pPr>
        <w:spacing w:before="60" w:after="60"/>
        <w:ind w:firstLine="709"/>
        <w:jc w:val="both"/>
      </w:pPr>
      <w:r w:rsidRPr="00E13F2A">
        <w:t xml:space="preserve">- </w:t>
      </w:r>
      <w:r w:rsidRPr="00C735B7">
        <w:t xml:space="preserve">Vergi dairesinden alınan istisna belgesinin örneği </w:t>
      </w:r>
      <w:r w:rsidRPr="006B5F12">
        <w:t>ile kendisi tarafından ilgili mal</w:t>
      </w:r>
      <w:r>
        <w:t xml:space="preserve"> ve hizmete</w:t>
      </w:r>
      <w:r w:rsidRPr="006B5F12">
        <w:t xml:space="preserve"> ilişkin olarak onaylanan proje kapsamında istisna uygulanarak alınacak mal ve hizmet listesinin örneği</w:t>
      </w:r>
    </w:p>
    <w:p w:rsidR="00D73ED9" w:rsidRPr="00E13F2A" w:rsidRDefault="00D73ED9" w:rsidP="00D73ED9">
      <w:pPr>
        <w:spacing w:before="60" w:after="60"/>
        <w:ind w:firstLine="709"/>
        <w:jc w:val="both"/>
      </w:pPr>
      <w:r w:rsidRPr="00E13F2A">
        <w:rPr>
          <w:b/>
        </w:rPr>
        <w:t>4.4.1. Mahsuben İade</w:t>
      </w:r>
    </w:p>
    <w:p w:rsidR="00D73ED9" w:rsidRPr="00E13F2A" w:rsidRDefault="00D73ED9" w:rsidP="00D73ED9">
      <w:pPr>
        <w:spacing w:before="60" w:after="60"/>
        <w:ind w:firstLine="709"/>
        <w:jc w:val="both"/>
      </w:pPr>
      <w:r w:rsidRPr="00E13F2A">
        <w:t xml:space="preserve">Mükelleflerin bu işlemden kaynaklanan ve 5.000 TL’yi aşmayan mahsuben iade talepleri </w:t>
      </w:r>
      <w:r>
        <w:t>vergi inceleme raporu</w:t>
      </w:r>
      <w:r w:rsidRPr="00E13F2A">
        <w:t>, YMM raporu ve teminat aranmadan yerine getirilir. İade talebinin 5.000 TL’yi aşması halinde aşan kısmın iadesi,</w:t>
      </w:r>
      <w:r>
        <w:t>vergi inceleme raporu</w:t>
      </w:r>
      <w:r w:rsidRPr="00E13F2A">
        <w:t xml:space="preserve"> veya YMM raporuna göre yerine getirilir. Teminat verilmesi halinde mükellefin iade talebi yerine getirilir ve teminat, vergi inceleme raporu veya YMM raporu sonucuna göre çözülür.</w:t>
      </w:r>
    </w:p>
    <w:p w:rsidR="00D73ED9" w:rsidRPr="00E13F2A" w:rsidRDefault="00D73ED9" w:rsidP="00D73ED9">
      <w:pPr>
        <w:spacing w:before="60" w:after="60"/>
        <w:ind w:firstLine="709"/>
        <w:jc w:val="both"/>
        <w:rPr>
          <w:b/>
        </w:rPr>
      </w:pPr>
      <w:r w:rsidRPr="00E13F2A">
        <w:rPr>
          <w:b/>
        </w:rPr>
        <w:t>4.4.2. Nakden İade</w:t>
      </w:r>
    </w:p>
    <w:p w:rsidR="00D73ED9" w:rsidRPr="00E13F2A" w:rsidRDefault="00D73ED9" w:rsidP="00D73ED9">
      <w:pPr>
        <w:spacing w:before="60" w:after="60"/>
        <w:ind w:firstLine="709"/>
        <w:jc w:val="both"/>
      </w:pPr>
      <w:r w:rsidRPr="00E13F2A">
        <w:t>Mükelleflerin bu işlemden kaynaklanan nakden iade talepleri miktarına bakılmaksızın vergi inceleme raporuna göre yerine getirilir. Teminat verilmesi halinde mükellefin iade talebi yerine getirilir ve teminat, vergi inceleme raporu sonucuna göre çözülür.</w:t>
      </w:r>
    </w:p>
    <w:p w:rsidR="00D73ED9" w:rsidRPr="00C76E5D" w:rsidRDefault="00D73ED9" w:rsidP="00D73ED9">
      <w:pPr>
        <w:spacing w:before="60" w:after="60"/>
        <w:ind w:firstLine="709"/>
        <w:jc w:val="both"/>
        <w:rPr>
          <w:b/>
        </w:rPr>
      </w:pPr>
      <w:r w:rsidRPr="00C76E5D">
        <w:rPr>
          <w:b/>
        </w:rPr>
        <w:t xml:space="preserve">5. </w:t>
      </w:r>
      <w:r>
        <w:rPr>
          <w:b/>
        </w:rPr>
        <w:t>Yatırım Teşvik Belgesi Kapsamında Makine ve</w:t>
      </w:r>
      <w:r w:rsidRPr="00C76E5D">
        <w:rPr>
          <w:b/>
        </w:rPr>
        <w:t xml:space="preserve"> Teçhizat Teslimlerinde İstisna </w:t>
      </w:r>
    </w:p>
    <w:p w:rsidR="00D73ED9" w:rsidRPr="00C735B7" w:rsidRDefault="00D73ED9" w:rsidP="00D73ED9">
      <w:pPr>
        <w:spacing w:before="60" w:after="60"/>
        <w:ind w:firstLine="709"/>
        <w:jc w:val="both"/>
      </w:pPr>
      <w:r w:rsidRPr="00C735B7">
        <w:lastRenderedPageBreak/>
        <w:t xml:space="preserve">3065 sayılı Kanunun </w:t>
      </w:r>
      <w:r>
        <w:t>(13/d)</w:t>
      </w:r>
      <w:r w:rsidRPr="00C735B7">
        <w:t xml:space="preserve"> maddesinde</w:t>
      </w:r>
      <w:r w:rsidRPr="00262CB3">
        <w:t>Yatırım Teşvik Belgesi sahibi mükelleflere belge kapsamındaki makine ve teçhizat teslimleri</w:t>
      </w:r>
      <w:r>
        <w:t xml:space="preserve">nin vergiden müstesna olduğu </w:t>
      </w:r>
      <w:r w:rsidRPr="00C735B7">
        <w:t>hükm</w:t>
      </w:r>
      <w:r>
        <w:t>e bağlanmış olup, b</w:t>
      </w:r>
      <w:r w:rsidRPr="00C735B7">
        <w:t>u istisna uygulamasına ilişkin usul ve esaslar aşağıda belirlenmiştir.</w:t>
      </w:r>
    </w:p>
    <w:p w:rsidR="00D73ED9" w:rsidRPr="00C735B7" w:rsidRDefault="00D73ED9" w:rsidP="00D73ED9">
      <w:pPr>
        <w:spacing w:before="60" w:after="60"/>
        <w:ind w:firstLine="709"/>
        <w:jc w:val="both"/>
        <w:rPr>
          <w:b/>
        </w:rPr>
      </w:pPr>
      <w:r w:rsidRPr="00C735B7">
        <w:rPr>
          <w:b/>
        </w:rPr>
        <w:t>5.1. Kapsam</w:t>
      </w:r>
    </w:p>
    <w:p w:rsidR="00D73ED9" w:rsidRPr="00C735B7" w:rsidRDefault="00D73ED9" w:rsidP="00D73ED9">
      <w:pPr>
        <w:spacing w:before="60" w:after="60"/>
        <w:ind w:firstLine="709"/>
        <w:jc w:val="both"/>
      </w:pPr>
      <w:r>
        <w:t xml:space="preserve">1 Sıra No.lu </w:t>
      </w:r>
      <w:r w:rsidRPr="00C735B7">
        <w:t>Muhasebe Sistemi Uygulama Genel Tebliğinde</w:t>
      </w:r>
      <w:r w:rsidRPr="00C735B7">
        <w:rPr>
          <w:vertAlign w:val="superscript"/>
        </w:rPr>
        <w:footnoteReference w:id="23"/>
      </w:r>
      <w:r w:rsidRPr="00C735B7">
        <w:t xml:space="preserve"> makine ve cihazlar, üretimde kullanılan her türlü makine ve cihazlar ile bunların eklentileri ve bu amaçla kullanılan taşıma gereçleri şeklinde tanımlanmıştır. </w:t>
      </w:r>
    </w:p>
    <w:p w:rsidR="00D73ED9" w:rsidRPr="00C735B7" w:rsidRDefault="00D73ED9" w:rsidP="00D73ED9">
      <w:pPr>
        <w:spacing w:before="60" w:after="60"/>
        <w:ind w:firstLine="709"/>
        <w:jc w:val="both"/>
      </w:pPr>
      <w:r w:rsidRPr="00C735B7">
        <w:t xml:space="preserve">Söz konusu istisna uygulaması bakımından da makine ve teçhizat, amortismana tabi iktisadi kıymet niteliği taşıyan ve mal ve hizmet üretiminde kullanılan sabit kıymetleri ifade etmektedir. </w:t>
      </w:r>
    </w:p>
    <w:p w:rsidR="00D73ED9" w:rsidRPr="00C735B7" w:rsidRDefault="00D73ED9" w:rsidP="00D73ED9">
      <w:pPr>
        <w:spacing w:before="60" w:after="60"/>
        <w:ind w:firstLine="709"/>
        <w:jc w:val="both"/>
      </w:pPr>
      <w:r w:rsidRPr="00C735B7">
        <w:t>Bir malın istisnadan yararlanabilmesi için, öncelikle yatırım teşvik belgesi eki listede yer alması ve makine-teçhizat niteliğinde olması, bu makine-teçhizatın kullanıldığı faaliyetlerin tamamen veya kısmen indirim hakkı tanınan işlemlerden oluşması gerekmektedir.</w:t>
      </w:r>
    </w:p>
    <w:p w:rsidR="00D73ED9" w:rsidRPr="00C735B7" w:rsidRDefault="00D73ED9" w:rsidP="00D73ED9">
      <w:pPr>
        <w:spacing w:before="60" w:after="60"/>
        <w:ind w:firstLine="709"/>
        <w:jc w:val="both"/>
      </w:pPr>
      <w:r w:rsidRPr="00C735B7">
        <w:t xml:space="preserve">Söz konusu istisna hükmü, teşvik belgesi sahibi </w:t>
      </w:r>
      <w:r w:rsidRPr="00C735B7">
        <w:rPr>
          <w:bCs/>
        </w:rPr>
        <w:t xml:space="preserve">mükelleflere </w:t>
      </w:r>
      <w:r w:rsidRPr="00C735B7">
        <w:t>belge kapsamında yapılacak makine-teçhizat teslimlerine ilişkindir. Dolayısıyla, teşvik belgesinde yer alsa dahi, KDV mükellefiyeti bulunmayanlar ile makine-teçhizatı münhasıran indirim hakkı tanınmayan işlemlerde kullanacak mükelleflere yapılacak teslimlerde istisna uygulanmaz. Aynı şekilde, KDV mükellefiyeti olmayan veya makine-teçhizatı münhasıran indirim hakkı tanınmayan işlemlerde kullanacak olanlar tarafından bu malların ithalinde, teşvik belgesinde aksine bilgiler bulunsa bile KDV uygulanır</w:t>
      </w:r>
      <w:r w:rsidRPr="00505ADD">
        <w:t>. Makine ve teçhizatın,</w:t>
      </w:r>
      <w:r>
        <w:t xml:space="preserve"> i</w:t>
      </w:r>
      <w:r w:rsidRPr="00C735B7">
        <w:t>ndirim hakkı bulunan işlemlerde kullanıldığı, hâlihazırda yapılan faaliyetin niteliği ve alınan makine- teçhizatın kullanılacağı işlemlerin KDV açısından indirim hakkı tanınan işlemler olduğu, mükellef tarafından tevsik edilebilir.</w:t>
      </w:r>
    </w:p>
    <w:p w:rsidR="00D73ED9" w:rsidRPr="00505ADD" w:rsidRDefault="00D73ED9" w:rsidP="00D73ED9">
      <w:pPr>
        <w:spacing w:before="60" w:after="60"/>
        <w:ind w:firstLine="709"/>
        <w:jc w:val="both"/>
      </w:pPr>
      <w:r w:rsidRPr="00505ADD">
        <w:t>Sarf malzemeleri ve yedek parçalar ile hizmet üretiminde doğrudan ve zorunlu olarak kullanılanlar dışındaki masa, sandalye, koltuk, dolap, mefruşat gibi demirbaşlar makine ve teçhizat niteliğinde olmadığından istisna kapsamına girmez.</w:t>
      </w:r>
    </w:p>
    <w:p w:rsidR="00D73ED9" w:rsidRPr="00505ADD" w:rsidRDefault="00D73ED9" w:rsidP="00D73ED9">
      <w:pPr>
        <w:spacing w:before="60" w:after="60"/>
        <w:ind w:firstLine="709"/>
        <w:jc w:val="both"/>
      </w:pPr>
      <w:r w:rsidRPr="00505ADD">
        <w:t>Taşıt araçları da makine ve teçhizat kapsamına girmez. Bu nedenle otomobil, panel, arazi taşıtı, otobüs (Belediyeler ve İl Özel İdareleri ile bunların bağlı kuruluşları ve hisselerinin tamamına sahip oldukları şirketlerce şehir içi yolcu taşımacılığında kullanılmak üzere iktisap edilecek olanlar hariç), minibüs, kamyonet, kamyon, treyler ve çekici (Euro normlarına uygun yeşil motoru haiz olan çekiciler hariç) gibi taşıt araçları istisnadan faydalanamaz.</w:t>
      </w:r>
    </w:p>
    <w:p w:rsidR="00D73ED9" w:rsidRPr="00505ADD" w:rsidRDefault="00D73ED9" w:rsidP="00D73ED9">
      <w:pPr>
        <w:spacing w:before="60" w:after="60"/>
        <w:ind w:firstLine="709"/>
        <w:jc w:val="both"/>
      </w:pPr>
      <w:r w:rsidRPr="00505ADD">
        <w:t xml:space="preserve">Ancak; yüklü ağırlığı 45 tonu geçen offroadtruck tipi kamyonlar ile karayoluna çıkması mümkün olmayan kaya tipi damperli kamyonlar, madencilikte kullanılan damperli kamyonlar, mikserli kamyonlar (beton pompası, silobas vb. monteli olanlar dahil), frigorifik kamyonlar, semi veya frigorifik treylerler, forkliftler, iş makineleri, vinçler, tarım makineleri ve benzerlerinin teslimi ve ithali istisna kapsamındadır. </w:t>
      </w:r>
    </w:p>
    <w:p w:rsidR="00D73ED9" w:rsidRPr="00505ADD" w:rsidRDefault="00D73ED9" w:rsidP="00D73ED9">
      <w:pPr>
        <w:spacing w:before="60" w:after="60"/>
        <w:ind w:firstLine="709"/>
        <w:jc w:val="both"/>
      </w:pPr>
      <w:r w:rsidRPr="00505ADD">
        <w:t>Hastane yatırımlarına ilişkin teşvik belgelerinde yer alan ambulanslar, hastane yatırımları bakımından makine ve teçhizat niteliğinde olduklarından, bunların tesliminde de istisna uygulanır.</w:t>
      </w:r>
    </w:p>
    <w:p w:rsidR="00D73ED9" w:rsidRPr="00505ADD" w:rsidRDefault="00D73ED9" w:rsidP="00D73ED9">
      <w:pPr>
        <w:spacing w:before="60" w:after="60"/>
        <w:ind w:firstLine="709"/>
        <w:jc w:val="both"/>
      </w:pPr>
      <w:r w:rsidRPr="00505ADD">
        <w:t xml:space="preserve">Ayrıca, yalnızca havaalanlarında yolcuları terminalden uçağa ve uçaktan terminale taşımak için kullanılan ve trafiğe çıkmayan apron otobüsü teslimleri de yukarıda belirtilen şartları taşımaları ve apron dışında taşımacılık işi yapmamaları kaydıyla, bu istisna kapsamında değerlendirilir. </w:t>
      </w:r>
    </w:p>
    <w:p w:rsidR="00D73ED9" w:rsidRPr="00C735B7" w:rsidRDefault="00D73ED9" w:rsidP="00D73ED9">
      <w:pPr>
        <w:spacing w:before="60" w:after="60"/>
        <w:ind w:firstLine="709"/>
        <w:jc w:val="both"/>
      </w:pPr>
      <w:r w:rsidRPr="00C735B7">
        <w:t xml:space="preserve">İstisna uygulaması makine ve teçhizat niteliğindeki malların teslimine yönelik olduğundan, hizmet ifaları bu uygulamadan yararlanamaz. Ayrıca makine-teçhizat niteliğinde olmayan lisans, yazılım, bilgisayar programı ve benzeri ürünler de teşvik belgesi eki listede yer verilmiş olsalar dahi </w:t>
      </w:r>
      <w:r w:rsidRPr="00C735B7">
        <w:lastRenderedPageBreak/>
        <w:t>istisna kapsamında değerlendirilmez. Ancak, teşvik belgesinde bulunan bir makine-teçhizatın içeriğinde yer alan yazılımla birlikte satışı istisnanın uygulanmasına engel değildir.</w:t>
      </w:r>
    </w:p>
    <w:p w:rsidR="00D73ED9" w:rsidRPr="00C735B7" w:rsidRDefault="00D73ED9" w:rsidP="00D73ED9">
      <w:pPr>
        <w:spacing w:before="60" w:after="60"/>
        <w:ind w:firstLine="709"/>
        <w:jc w:val="both"/>
      </w:pPr>
      <w:r w:rsidRPr="00C735B7">
        <w:t>Teşvik belgesi eki listelerde yer alan ve teşvik belgesi sahibi mükellefe bir bütün halinde teslimine teknik olarak imkân olmadığı için yatırım mahallinde kurulumu, montajı gerçekleştirilen makine-teçhizat istisna kapsamındadır. Bu uygulamada, bizzat teslimi yapan mükellef tarafından yatırım mahallindeki kurulum ve montaj işleri, teslimden ayrı olarak fiyatlandırılmadığı sürece hizmet olarak değerlendirilip istisna dışında tutulmaz, istisna kurulum ve montaj dâhil toplam bedele uygulanır.</w:t>
      </w:r>
    </w:p>
    <w:p w:rsidR="00D73ED9" w:rsidRPr="00C735B7" w:rsidRDefault="00D73ED9" w:rsidP="00D73ED9">
      <w:pPr>
        <w:spacing w:before="60" w:after="60"/>
        <w:ind w:firstLine="709"/>
        <w:jc w:val="both"/>
        <w:rPr>
          <w:b/>
        </w:rPr>
      </w:pPr>
      <w:r w:rsidRPr="00C735B7">
        <w:t>Ancak, teşvik belgeli yatırım mallarına teslimden ayrı olarak verilen tadil, bakım, onarım gibi hizmetler ile başka mükelleflerden alınan (teslimi yapan mükellef tarafından alt yüklenicilerden alınan ve bedeli yatırım teşvik belgesi sahibi mükellefe ayrıca yansıtılanlar dahil) kurulum, montaj ve benzeri hizmetler istisna kapsamında değerlendirilmez.</w:t>
      </w:r>
    </w:p>
    <w:p w:rsidR="00D73ED9" w:rsidRPr="00C735B7" w:rsidRDefault="00D73ED9" w:rsidP="00D73ED9">
      <w:pPr>
        <w:spacing w:before="60" w:after="60"/>
        <w:ind w:firstLine="709"/>
        <w:jc w:val="both"/>
      </w:pPr>
      <w:r w:rsidRPr="00C735B7">
        <w:t>Yatırım teşvik belgesi</w:t>
      </w:r>
      <w:r>
        <w:t xml:space="preserve"> kapsamında temin edilen makine ve </w:t>
      </w:r>
      <w:r w:rsidRPr="00C735B7">
        <w:t>teçhizatın, Ekonomi Bakanlığının izin ve onayı ile yatırım teşvik belgesi sahibi bir başka mükellefe, bu mükellefin sahip olduğu yatırım teşvik belgesi eki listede aynı makine</w:t>
      </w:r>
      <w:r>
        <w:t xml:space="preserve"> ve </w:t>
      </w:r>
      <w:r w:rsidRPr="00C735B7">
        <w:t>teçhizatın yer alması şartıyla istisna kapsamında devri mümkündür. Yatırım teşvik mevzuatı çerçevesinde Ekonomi Bakanlığının onay ve iznine tabi olmayan devir ve satışlarda, onay ve izin aranmaz.</w:t>
      </w:r>
    </w:p>
    <w:p w:rsidR="00D73ED9" w:rsidRPr="00C735B7" w:rsidRDefault="00D73ED9" w:rsidP="00D73ED9">
      <w:pPr>
        <w:spacing w:before="60" w:after="60"/>
        <w:ind w:firstLine="709"/>
        <w:jc w:val="both"/>
      </w:pPr>
      <w:r w:rsidRPr="00C735B7">
        <w:t>Yatırım teşvik belgesinin süresinin bitmesi nedeniyle Ekonomi Bakanlığına süre uzatma talebinde bulunulması ve talebin olumlu karşılanmış olması halinde, süre bitim tarihi ile ilave yatırım süresinin verildiği tarih arasında (ara dönemi kapsayacak şekilde süre verilmiş olması kaydıyla) süre uzatımı yapılan yatırım teşvik belg</w:t>
      </w:r>
      <w:r>
        <w:t xml:space="preserve">esine dayanılarak alınan makine ve </w:t>
      </w:r>
      <w:r w:rsidRPr="00C735B7">
        <w:t>teçhizatlar da istisna kapsamındadır.</w:t>
      </w:r>
    </w:p>
    <w:p w:rsidR="00D73ED9" w:rsidRPr="00C735B7" w:rsidRDefault="00D73ED9" w:rsidP="00D73ED9">
      <w:pPr>
        <w:spacing w:before="60" w:after="60"/>
        <w:ind w:firstLine="709"/>
        <w:jc w:val="both"/>
      </w:pPr>
      <w:r w:rsidRPr="00C735B7">
        <w:t xml:space="preserve">Yatırım teşvik belgesinin düzenlenmesinden önce, satın alınan makine ve teçhizatlar bakımından istisna uygulamasından yararlanılması mümkün değildir. Yatırım teşvik belgesinin düzenlenmesinden önce istisna </w:t>
      </w:r>
      <w:r>
        <w:t xml:space="preserve">kapsamında teslim edilen makine ve </w:t>
      </w:r>
      <w:r w:rsidRPr="00C735B7">
        <w:t>teçhizata ilişkin KDV satıcıdan aranır.</w:t>
      </w:r>
    </w:p>
    <w:p w:rsidR="00D73ED9" w:rsidRPr="00C735B7" w:rsidRDefault="00D73ED9" w:rsidP="00D73ED9">
      <w:pPr>
        <w:spacing w:before="60" w:after="60"/>
        <w:ind w:firstLine="709"/>
        <w:jc w:val="both"/>
      </w:pPr>
      <w:r w:rsidRPr="00C735B7">
        <w:t>Teşvik belgesi eki listede yer alan set, ünite, sistem, takım ve benzerini oluşturan makine</w:t>
      </w:r>
      <w:r>
        <w:t xml:space="preserve"> ve </w:t>
      </w:r>
      <w:r w:rsidRPr="00C735B7">
        <w:t>teçhizat teslimlerinde de bu istisna kapsamında işlem tesis edilir. Set, ünite, sistem, takım ve benzerini oluşturan muhtelif makine</w:t>
      </w:r>
      <w:r>
        <w:t xml:space="preserve"> ve </w:t>
      </w:r>
      <w:r w:rsidRPr="00C735B7">
        <w:t>teçhizatın kısmi teslimleri de istisna kapsamındadır.</w:t>
      </w:r>
    </w:p>
    <w:p w:rsidR="00D73ED9" w:rsidRPr="00C735B7" w:rsidRDefault="00D73ED9" w:rsidP="00D73ED9">
      <w:pPr>
        <w:spacing w:before="60" w:after="60"/>
        <w:ind w:firstLine="709"/>
        <w:jc w:val="both"/>
        <w:rPr>
          <w:b/>
        </w:rPr>
      </w:pPr>
      <w:r w:rsidRPr="00C735B7">
        <w:rPr>
          <w:b/>
        </w:rPr>
        <w:t>5.2. İstisna Uygulaması</w:t>
      </w:r>
    </w:p>
    <w:p w:rsidR="00D73ED9" w:rsidRPr="00C735B7" w:rsidRDefault="00D73ED9" w:rsidP="00D73ED9">
      <w:pPr>
        <w:spacing w:before="60" w:after="60"/>
        <w:ind w:firstLine="709"/>
        <w:jc w:val="both"/>
      </w:pPr>
      <w:r w:rsidRPr="00C735B7">
        <w:t>İstisna kapsamında mal satın almak isteyen alıcılar, bağlı oldukları vergi dairesine başvurarak, KDV mükellefiyetlerinin bulunduğuna ve makine-teçhizatı indirim hakkı tanınan işlemlerde kullanaca</w:t>
      </w:r>
      <w:r>
        <w:t>klarına dair istisna belgesi (EK: 9</w:t>
      </w:r>
      <w:r w:rsidRPr="00C735B7">
        <w:t xml:space="preserve">A) alarak, bu belgenin örneğini gümrük idarelerine veya yurtiçindeki satıcılara ibraz ederler. </w:t>
      </w:r>
    </w:p>
    <w:p w:rsidR="00D73ED9" w:rsidRPr="00C735B7" w:rsidRDefault="00D73ED9" w:rsidP="00D73ED9">
      <w:pPr>
        <w:spacing w:before="60" w:after="60"/>
        <w:ind w:firstLine="709"/>
        <w:jc w:val="both"/>
        <w:rPr>
          <w:b/>
        </w:rPr>
      </w:pPr>
      <w:r w:rsidRPr="00C735B7">
        <w:t>Bu istisnadan faydalanmak üzere vergi dairelerine dilekçe ile başvuran yatırımcılara söz konusu belge verilirken aş</w:t>
      </w:r>
      <w:r>
        <w:t>ağıdaki hususlara dikkat edilir:</w:t>
      </w:r>
    </w:p>
    <w:p w:rsidR="00D73ED9" w:rsidRPr="00C735B7" w:rsidRDefault="00D73ED9" w:rsidP="00D73ED9">
      <w:pPr>
        <w:spacing w:before="60" w:after="60"/>
        <w:ind w:firstLine="709"/>
        <w:jc w:val="both"/>
      </w:pPr>
      <w:r>
        <w:t>a</w:t>
      </w:r>
      <w:r w:rsidRPr="00C735B7">
        <w:t xml:space="preserve">) Yatırımcının vergi dairesinde KDV mükellefiyetinin bulunup bulunmadığı tespit edilir. </w:t>
      </w:r>
    </w:p>
    <w:p w:rsidR="00D73ED9" w:rsidRPr="00C735B7" w:rsidRDefault="00D73ED9" w:rsidP="00D73ED9">
      <w:pPr>
        <w:spacing w:before="60" w:after="60"/>
        <w:ind w:firstLine="709"/>
        <w:jc w:val="both"/>
      </w:pPr>
      <w:r>
        <w:t>b</w:t>
      </w:r>
      <w:r w:rsidRPr="00C735B7">
        <w:t>) Yatırımcının iştigal konusu ve yatırım sonunda üretilecek mal ya da hizmetin mahiyeti göz önünde tutularak, yatırım teşvik belgesi e</w:t>
      </w:r>
      <w:r>
        <w:t xml:space="preserve">ki listelerde belirtilen makine ve </w:t>
      </w:r>
      <w:r w:rsidRPr="00C735B7">
        <w:t xml:space="preserve">teçhizatın indirim hakkı tanınan işlemlerle ilgili olup olmadığı tespit edilir. </w:t>
      </w:r>
    </w:p>
    <w:p w:rsidR="00D73ED9" w:rsidRPr="00C735B7" w:rsidRDefault="00D73ED9" w:rsidP="00D73ED9">
      <w:pPr>
        <w:spacing w:before="60" w:after="60"/>
        <w:ind w:firstLine="709"/>
        <w:jc w:val="both"/>
      </w:pPr>
      <w:r>
        <w:t>c</w:t>
      </w:r>
      <w:r w:rsidRPr="00C735B7">
        <w:t>) İndirim hakkı tanınan ve tanınmayan işlemleri birlikte yapan mükelleflerin (Devlet üniversite ve hastaneleri, Belediyeler vb.) durumu değerlendirilirken teşvik belgele</w:t>
      </w:r>
      <w:r>
        <w:t xml:space="preserve">rinde yer alan makine ve </w:t>
      </w:r>
      <w:r w:rsidRPr="00C735B7">
        <w:t xml:space="preserve">teçhizatı indirim hakkı tanınan işlemlerde kullanacakları tevsik edilmelidir. </w:t>
      </w:r>
    </w:p>
    <w:p w:rsidR="00D73ED9" w:rsidRPr="00C735B7" w:rsidRDefault="00D73ED9" w:rsidP="00D73ED9">
      <w:pPr>
        <w:spacing w:before="60" w:after="60"/>
        <w:ind w:firstLine="709"/>
        <w:jc w:val="both"/>
        <w:rPr>
          <w:b/>
        </w:rPr>
      </w:pPr>
      <w:r w:rsidRPr="00C735B7">
        <w:lastRenderedPageBreak/>
        <w:t>İstisna belgesi</w:t>
      </w:r>
      <w:r>
        <w:t>,</w:t>
      </w:r>
      <w:r w:rsidRPr="00C735B7">
        <w:t xml:space="preserve"> KDV mükellefine verilir. Vergi dairesi tarafındanistisna belgesi talep edenilgili birim, kurum ve kuruluşun başvuru anında KDV mükellefiyetinin bulunması durumunda bunlar adına, mükellefiyetinin bulunmaması halinde ise varsa KDV mükellefi iktisadi işletmesine istisna belgesi verilir. Bu şekilde yatırım teşvik belgesi kapsamında alınan makine ve teçhizatın ilgili birim, kurum ve kuruluşun veya iktisadi işletmesinin bilanço veya aktifine kaydedilmesi ve bu durumun satın almanın gerçekleştiği döneme ilişkin KDV beyannamesi verme süresi içinde vergi dairesine bildirilmesi gerekmektedir. Aksi halde “indirim hakkı tanınan işlemlerde kullanma şartı” yerine getirilmemiş olacağından, verginin alıcıdan aranması gerekir. Satıcının istisnalı işlem beyanı ve iade talebi ise genel hükümlere göre yerine getirilir.</w:t>
      </w:r>
    </w:p>
    <w:p w:rsidR="00D73ED9" w:rsidRPr="00C735B7" w:rsidRDefault="00D73ED9" w:rsidP="00D73ED9">
      <w:pPr>
        <w:spacing w:before="60" w:after="60"/>
        <w:ind w:firstLine="709"/>
        <w:jc w:val="both"/>
      </w:pPr>
      <w:r w:rsidRPr="00C735B7">
        <w:t xml:space="preserve">Yatırım teşvik belgelerine ekli listelerde makine ve teçhizat tanımına giren iktisadi kıymetler, belgeyi veren idareler tarafından yukarıdaki açıklamalar çerçevesinde belirlenerek istisnadan yararlanacaklar açıkça ifade edilir. </w:t>
      </w:r>
    </w:p>
    <w:p w:rsidR="00D73ED9" w:rsidRPr="00C735B7" w:rsidRDefault="00D73ED9" w:rsidP="00D73ED9">
      <w:pPr>
        <w:spacing w:before="60" w:after="60"/>
        <w:ind w:firstLine="709"/>
        <w:jc w:val="both"/>
      </w:pPr>
      <w:r w:rsidRPr="00C735B7">
        <w:t xml:space="preserve">İstisnadan yararlanmak isteyen yatırımcılar tarafından, teşvik belgesi ve eki listenin aslı satıcıya veya gümrük idaresine ibraz edilerek istisna uygulanması talep edilir. </w:t>
      </w:r>
    </w:p>
    <w:p w:rsidR="00D73ED9" w:rsidRPr="00C735B7" w:rsidRDefault="00D73ED9" w:rsidP="00D73ED9">
      <w:pPr>
        <w:spacing w:before="60" w:after="60"/>
        <w:ind w:firstLine="709"/>
        <w:jc w:val="both"/>
      </w:pPr>
      <w:r w:rsidRPr="00C735B7">
        <w:t>Sabit kıymetin belgede istisna kapsamına giren mallar arasında yer aldığı belirlendikten sonra KDV uygulamaksızın işlem yapılır. Ayrıca satıcılar veya ilgili gümrük idaresi tarafından listenin uygun bir yerine, satılan veya ithal edilen mal miktarını belirten, "</w:t>
      </w:r>
      <w:r w:rsidRPr="00C735B7">
        <w:rPr>
          <w:i/>
        </w:rPr>
        <w:t>Listenin ..... sırasındaki ...... adet makine ve teçhizat ....... tarih ve ...... sayılı fatura /gümrük beyannamesi ile satılmıştır/ithali yapılmıştır.</w:t>
      </w:r>
      <w:r w:rsidRPr="00C735B7">
        <w:t>" şerh konularak imza ve kaşe (gümrük idarelerinde mühür) tatbiki suretiyle onaylanır. Listede şerh verilecek yer kalmaması durumunda satıcılar veya gümrük idarelerince listeye alonj ilave edilerek, alonj üzerine şerh verilir.</w:t>
      </w:r>
    </w:p>
    <w:p w:rsidR="00D73ED9" w:rsidRPr="00C735B7" w:rsidRDefault="00D73ED9" w:rsidP="00D73ED9">
      <w:pPr>
        <w:spacing w:before="60" w:after="60"/>
        <w:ind w:firstLine="709"/>
        <w:jc w:val="both"/>
      </w:pPr>
      <w:r w:rsidRPr="00C735B7">
        <w:t xml:space="preserve">Bu şekilde şerh düşülen liste ile yatırım teşvik belgesinin birer fotokopisi belge sahipleri tarafından imza ve kaşe tatbik edilmek suretiyle onaylanarak gümrük idarelerine veya satıcılara verilir. </w:t>
      </w:r>
    </w:p>
    <w:p w:rsidR="00D73ED9" w:rsidRPr="00C735B7" w:rsidRDefault="00D73ED9" w:rsidP="00D73ED9">
      <w:pPr>
        <w:spacing w:before="60" w:after="60"/>
        <w:ind w:firstLine="709"/>
        <w:jc w:val="both"/>
      </w:pPr>
      <w:r w:rsidRPr="00C735B7">
        <w:t>Yatırımcılar, yatırım teşvik belgesi eki listelerde her bir makine ve teçhizat için belirtilen miktardan fazla istisna kapsamında mal alamaz. Satıcılar, ibraz edilen listelerdeki şerhlere bakarak, bu miktarın aşılmamasına dikkat etmelidir.</w:t>
      </w:r>
    </w:p>
    <w:p w:rsidR="00D73ED9" w:rsidRPr="00C735B7" w:rsidRDefault="00D73ED9" w:rsidP="00D73ED9">
      <w:pPr>
        <w:spacing w:before="60" w:after="60"/>
        <w:ind w:firstLine="709"/>
        <w:jc w:val="both"/>
        <w:rPr>
          <w:b/>
        </w:rPr>
      </w:pPr>
      <w:r w:rsidRPr="00C735B7">
        <w:t>Gümrük idareleri ve yurtiçindeki satıcılar</w:t>
      </w:r>
      <w:r>
        <w:t>,</w:t>
      </w:r>
      <w:r w:rsidRPr="00C735B7">
        <w:t xml:space="preserve"> yukarıda belirtilenşartlar yerine gelmeden ve bu belge ibraz edilmeden istisna kapsamında işlem yapamaz. Satıcılar tarafından, kendilerine ibraz edilen bu belge 213 sayılı Kanunun muhafaza ve ibraz hükümlerine göre saklanır.</w:t>
      </w:r>
    </w:p>
    <w:p w:rsidR="00D73ED9" w:rsidRPr="00C735B7" w:rsidRDefault="00D73ED9" w:rsidP="00D73ED9">
      <w:pPr>
        <w:spacing w:before="60" w:after="60"/>
        <w:ind w:firstLine="709"/>
        <w:jc w:val="both"/>
      </w:pPr>
      <w:r w:rsidRPr="00C735B7">
        <w:t>Yatırım teşvik belgesi kapsamında vergid</w:t>
      </w:r>
      <w:r>
        <w:t xml:space="preserve">en istisna olarak alınan makine ve </w:t>
      </w:r>
      <w:r w:rsidRPr="00C735B7">
        <w:t>teçhizatın satıcıya iadesinde asıl işleme bağlı olarak vergi hesaplanmaz.</w:t>
      </w:r>
    </w:p>
    <w:p w:rsidR="00D73ED9" w:rsidRPr="00C735B7" w:rsidRDefault="00D73ED9" w:rsidP="00D73ED9">
      <w:pPr>
        <w:spacing w:before="60" w:after="60"/>
        <w:ind w:firstLine="709"/>
        <w:jc w:val="both"/>
        <w:rPr>
          <w:b/>
        </w:rPr>
      </w:pPr>
      <w:r w:rsidRPr="00C735B7">
        <w:rPr>
          <w:b/>
          <w:bCs/>
        </w:rPr>
        <w:t>5.3.</w:t>
      </w:r>
      <w:r w:rsidRPr="00C735B7">
        <w:rPr>
          <w:b/>
        </w:rPr>
        <w:t>Finansal Kiralama Yoluyla Makine-Teçhizat Alımlarında Uygulama</w:t>
      </w:r>
    </w:p>
    <w:p w:rsidR="00D73ED9" w:rsidRPr="00505ADD" w:rsidRDefault="00D73ED9" w:rsidP="00D73ED9">
      <w:pPr>
        <w:spacing w:before="60" w:after="60"/>
        <w:ind w:firstLine="709"/>
        <w:jc w:val="both"/>
      </w:pPr>
      <w:r w:rsidRPr="00505ADD">
        <w:t>6361 sayılı Finansal Kiralama, Faktoring ve Finansman Şirketleri Kanunu</w:t>
      </w:r>
      <w:r w:rsidRPr="00505ADD">
        <w:rPr>
          <w:vertAlign w:val="superscript"/>
        </w:rPr>
        <w:footnoteReference w:id="24"/>
      </w:r>
      <w:r w:rsidRPr="00505ADD">
        <w:t>, 2012/3305 sayılı Bakanlar Kurulu Kararı</w:t>
      </w:r>
      <w:r w:rsidRPr="00505ADD">
        <w:rPr>
          <w:vertAlign w:val="superscript"/>
        </w:rPr>
        <w:footnoteReference w:id="25"/>
      </w:r>
      <w:r w:rsidRPr="00505ADD">
        <w:t xml:space="preserve"> eki Yatırımlarda Devlet Yardımları Hakkında Karar ile bu Kararın uygulanmasına ilişkin 2012/1 No.lu Yatırımlarda Devlet Yardımları Hakkında Kararın Uygulanmasına İlişkin Tebliğ</w:t>
      </w:r>
      <w:r w:rsidRPr="00505ADD">
        <w:rPr>
          <w:vertAlign w:val="superscript"/>
        </w:rPr>
        <w:footnoteReference w:id="26"/>
      </w:r>
      <w:r w:rsidRPr="00505ADD">
        <w:t xml:space="preserve">uyarınca, finansal kiralama şirketleri aracılığıyla gerçekleştirilecek yatırımlar için finansal kiralama şirketi adına ayrı bir teşvik belgesi verilmediğinden, vergi dairelerine dilekçe ile başvuran ve adına teşvik belgesi düzenlenen yatırımcılara </w:t>
      </w:r>
      <w:r>
        <w:t xml:space="preserve">verilen </w:t>
      </w:r>
      <w:r w:rsidRPr="00505ADD">
        <w:t>belge</w:t>
      </w:r>
      <w:r>
        <w:t>de</w:t>
      </w:r>
      <w:r w:rsidRPr="00505ADD">
        <w:t xml:space="preserve"> aşağıdaki hususa da yer verilir.</w:t>
      </w:r>
    </w:p>
    <w:p w:rsidR="00D73ED9" w:rsidRPr="00C735B7" w:rsidRDefault="00D73ED9" w:rsidP="00D73ED9">
      <w:pPr>
        <w:spacing w:before="60" w:after="60"/>
        <w:ind w:firstLine="709"/>
        <w:jc w:val="both"/>
        <w:rPr>
          <w:i/>
        </w:rPr>
      </w:pPr>
      <w:r w:rsidRPr="00505ADD">
        <w:rPr>
          <w:i/>
        </w:rPr>
        <w:t xml:space="preserve">"Ayrıca, finansal kiralama şirketleri aracılığıyla gerçekleştirilecek yatırımlara ilişkin finansal kiralama şirketlerinin teşvik belgesi sahibi firmalara kiralanmak üzere teslim alacakları veya ithal </w:t>
      </w:r>
      <w:r w:rsidRPr="00505ADD">
        <w:rPr>
          <w:i/>
        </w:rPr>
        <w:lastRenderedPageBreak/>
        <w:t xml:space="preserve">edecekleri makine ve teçhizat için teşvik belgesi sahibi firma adına düzenlenen bu belge ile 3065 sayılı KDV Kanununun </w:t>
      </w:r>
      <w:r>
        <w:rPr>
          <w:i/>
        </w:rPr>
        <w:t>(13/d)</w:t>
      </w:r>
      <w:r w:rsidRPr="00505ADD">
        <w:rPr>
          <w:i/>
        </w:rPr>
        <w:t xml:space="preserve"> maddesi kapsamında istisna uygulan</w:t>
      </w:r>
      <w:r>
        <w:rPr>
          <w:i/>
        </w:rPr>
        <w:t>ır</w:t>
      </w:r>
      <w:r w:rsidRPr="00505ADD">
        <w:rPr>
          <w:i/>
        </w:rPr>
        <w:t>."</w:t>
      </w:r>
    </w:p>
    <w:p w:rsidR="00D73ED9" w:rsidRPr="00C735B7" w:rsidRDefault="00D73ED9" w:rsidP="00D73ED9">
      <w:pPr>
        <w:spacing w:before="60" w:after="60"/>
        <w:ind w:firstLine="709"/>
        <w:jc w:val="both"/>
      </w:pPr>
      <w:r w:rsidRPr="00C735B7">
        <w:t>Bu belgeye istinaden, finansal kiralama şirketi</w:t>
      </w:r>
      <w:r>
        <w:t>,</w:t>
      </w:r>
      <w:r w:rsidRPr="00C735B7">
        <w:t xml:space="preserve"> yatırımcının teşvik belgesi dikkate alınarak </w:t>
      </w:r>
      <w:r w:rsidRPr="00505ADD">
        <w:t>bu</w:t>
      </w:r>
      <w:r w:rsidRPr="00C735B7">
        <w:t xml:space="preserve"> yatırım teşvik belgesi eki listede yer alan ve yatırımcıya kiralanacak olan makine ve teçhizatı Kanunun</w:t>
      </w:r>
      <w:r>
        <w:t>(13/d)</w:t>
      </w:r>
      <w:r w:rsidRPr="00C735B7">
        <w:t xml:space="preserve"> maddesindeki istisna kapsamında temin edebilir. Finansal kiralama şirketinin bu kapsamda temin edeceği makine ve teçhizatı, ilgili mevzuat uyarınca kiracının kullanımına bırakması ise "teslim" hükmünde olmadığından genel esaslara göre KDV'ye tabidir. </w:t>
      </w:r>
    </w:p>
    <w:p w:rsidR="00D73ED9" w:rsidRPr="00C735B7" w:rsidRDefault="00D73ED9" w:rsidP="00D73ED9">
      <w:pPr>
        <w:spacing w:before="60" w:after="60"/>
        <w:ind w:firstLine="709"/>
        <w:jc w:val="both"/>
      </w:pPr>
      <w:r w:rsidRPr="00C735B7">
        <w:t>Öte yandan finansal kiralama şirketi ile yatırımcı (kiracı) arasında yapılan sözleşmede bel</w:t>
      </w:r>
      <w:r>
        <w:t xml:space="preserve">irtilen sürenin sonunda, makine ve </w:t>
      </w:r>
      <w:r w:rsidRPr="00C735B7">
        <w:t>teçhizatın yatırımcının (kiracının) mülkiyetine geçmemesi veya yatırımın teşvik belgesinde öngörüldüğü şekilde gerçekleşmemesi halinde, finansal kiralama şirketine yapılan teslim sırasında alınmayan vergi</w:t>
      </w:r>
      <w:r>
        <w:t xml:space="preserve"> tutarları 3065 sayılı Kanunun (13/d)</w:t>
      </w:r>
      <w:r w:rsidRPr="00C735B7">
        <w:t xml:space="preserve"> maddesi çerçevesinde yatırımcıdan (kiracıdan) vergi ziyaı cezası uygulanarak gecikme faizi ile birlikte tahsil edilir.</w:t>
      </w:r>
    </w:p>
    <w:p w:rsidR="00D73ED9" w:rsidRPr="00C735B7" w:rsidRDefault="00D73ED9" w:rsidP="00D73ED9">
      <w:pPr>
        <w:spacing w:before="60" w:after="60"/>
        <w:ind w:firstLine="709"/>
        <w:jc w:val="both"/>
        <w:rPr>
          <w:b/>
          <w:bCs/>
        </w:rPr>
      </w:pPr>
      <w:r w:rsidRPr="00C735B7">
        <w:rPr>
          <w:b/>
          <w:bCs/>
        </w:rPr>
        <w:t>5.4. Bildirim Zorunluluğu</w:t>
      </w:r>
    </w:p>
    <w:p w:rsidR="00D73ED9" w:rsidRPr="00C735B7" w:rsidRDefault="00D73ED9" w:rsidP="00D73ED9">
      <w:pPr>
        <w:spacing w:before="60" w:after="60"/>
        <w:ind w:firstLine="709"/>
        <w:jc w:val="both"/>
        <w:rPr>
          <w:bCs/>
        </w:rPr>
      </w:pPr>
      <w:r w:rsidRPr="00C735B7">
        <w:rPr>
          <w:bCs/>
        </w:rPr>
        <w:t>Teşvik belgesi kapsamında KDV hesaplamadan mal tesliminde bulunan satıcılar tarafından her bir vergilendirme dönemi içinde gerçekleşti</w:t>
      </w:r>
      <w:r>
        <w:rPr>
          <w:bCs/>
        </w:rPr>
        <w:t>rilen bu kapsamdaki satışlar (EK: 9B)</w:t>
      </w:r>
      <w:r w:rsidRPr="00C735B7">
        <w:rPr>
          <w:bCs/>
        </w:rPr>
        <w:t>’de yer alan</w:t>
      </w:r>
      <w:r>
        <w:rPr>
          <w:bCs/>
        </w:rPr>
        <w:t xml:space="preserve"> bildirim formu,</w:t>
      </w:r>
      <w:r w:rsidRPr="00C735B7">
        <w:rPr>
          <w:bCs/>
        </w:rPr>
        <w:t xml:space="preserve"> beyanname verme süresi içinde elektronik ortamda vergi dairesine verilir.</w:t>
      </w:r>
    </w:p>
    <w:p w:rsidR="00D73ED9" w:rsidRPr="00C735B7" w:rsidRDefault="00D73ED9" w:rsidP="00D73ED9">
      <w:pPr>
        <w:spacing w:before="60" w:after="60"/>
        <w:ind w:firstLine="709"/>
        <w:jc w:val="both"/>
        <w:rPr>
          <w:b/>
        </w:rPr>
      </w:pPr>
      <w:r w:rsidRPr="00C735B7">
        <w:t>Teşvik belgesi veren İdare tarafından, aylık dönemler itibarıyla verdikleri teşvik belgesi kapsamındaki yatırım mallarından makine ve teçhizat kapsamına girenlerin tutarları mükellef bazında liste halinde Gelir İdaresi Başkanlığına bildirilir.</w:t>
      </w:r>
    </w:p>
    <w:p w:rsidR="00D73ED9" w:rsidRPr="00C735B7" w:rsidRDefault="00D73ED9" w:rsidP="00D73ED9">
      <w:pPr>
        <w:spacing w:before="60" w:after="60"/>
        <w:ind w:firstLine="709"/>
        <w:jc w:val="both"/>
      </w:pPr>
      <w:r>
        <w:t>Ayrıca</w:t>
      </w:r>
      <w:r w:rsidRPr="00C735B7">
        <w:t xml:space="preserve"> teşvik belgesi veren İdare</w:t>
      </w:r>
      <w:r>
        <w:t>,</w:t>
      </w:r>
      <w:r w:rsidRPr="00C735B7">
        <w:t xml:space="preserve"> teşvik belgesi veya eki listelerikaybedenleri; adı soyadı, unvanı, adresi, vergi dairesi, vergi kimlik numarası ve teşvik belgesi tarih ve sayısını da belirterek Gelir İdaresi Başkanlığına bildirir.</w:t>
      </w:r>
    </w:p>
    <w:p w:rsidR="00D73ED9" w:rsidRPr="00C735B7" w:rsidRDefault="00D73ED9" w:rsidP="00D73ED9">
      <w:pPr>
        <w:spacing w:before="60" w:after="60"/>
        <w:ind w:firstLine="709"/>
        <w:jc w:val="both"/>
        <w:rPr>
          <w:b/>
        </w:rPr>
      </w:pPr>
      <w:r w:rsidRPr="00C735B7">
        <w:rPr>
          <w:b/>
          <w:bCs/>
        </w:rPr>
        <w:t>5.5. Yatırımın Usulüne Uygun Olarak Gerçekleşmemesi</w:t>
      </w:r>
    </w:p>
    <w:p w:rsidR="00D73ED9" w:rsidRPr="00C735B7" w:rsidRDefault="00D73ED9" w:rsidP="00D73ED9">
      <w:pPr>
        <w:spacing w:before="60" w:after="60"/>
        <w:ind w:firstLine="709"/>
        <w:jc w:val="both"/>
      </w:pPr>
      <w:r>
        <w:t xml:space="preserve">3065 sayılı </w:t>
      </w:r>
      <w:r w:rsidRPr="00C735B7">
        <w:t xml:space="preserve">Kanunun </w:t>
      </w:r>
      <w:r>
        <w:t>(13/d)</w:t>
      </w:r>
      <w:r w:rsidRPr="00C735B7">
        <w:t xml:space="preserve"> maddesine göre, yatırımın teşvik belgesinde öngörüldüğü şekilde gerçekleşmemesi halinde, zamanında alınmayan vergi alıcıdan, vergi ziyaı cezası uygulanarak gecikme faizi ile birlikte tahsil edilir. Satıcıların KDV iade talepleri ise yürürlükteki mevzuata göre sonuçlandırılır. Zamanında alınmayan vergiler ile vergi cezalarında zamanaşımı, verginin tarhını veya cezanın kesilmesini gerektiren durumun meydana geldiği tarihi takip eden takvim yılının başından itibaren başlar.</w:t>
      </w:r>
    </w:p>
    <w:p w:rsidR="00D73ED9" w:rsidRPr="00C735B7" w:rsidRDefault="00D73ED9" w:rsidP="00D73ED9">
      <w:pPr>
        <w:spacing w:before="60" w:after="60"/>
        <w:ind w:firstLine="709"/>
        <w:jc w:val="both"/>
        <w:rPr>
          <w:b/>
        </w:rPr>
      </w:pPr>
      <w:r w:rsidRPr="00C735B7">
        <w:t>Yatırımın teşvik belgesinde öngörüldüğü şekilde gerçekleşip gerçekleşmediği Ekonomi Bak</w:t>
      </w:r>
      <w:r>
        <w:t>anlığı tarafından tespit edilerek, gerekli işlemler yapılmak üzere belge sahibinin bağlı olduğu vergi dairesine bildirilir.</w:t>
      </w:r>
    </w:p>
    <w:p w:rsidR="00D73ED9" w:rsidRPr="00C735B7" w:rsidRDefault="00D73ED9" w:rsidP="00D73ED9">
      <w:pPr>
        <w:spacing w:before="60" w:after="60"/>
        <w:ind w:firstLine="709"/>
        <w:jc w:val="both"/>
      </w:pPr>
      <w:r>
        <w:t>3065 sayılı Kanunun (13/d)</w:t>
      </w:r>
      <w:r w:rsidRPr="00C735B7">
        <w:t xml:space="preserve"> maddesinde yer alan istisna kapsamında olmamasına rağmen, söz konusu madde gerekçe gösterilerek ve KDV istisnası uygulanarak yapılan satışlarda vergi ve cezaların satıcıdan aranacağı tabiidir. </w:t>
      </w:r>
    </w:p>
    <w:p w:rsidR="00D73ED9" w:rsidRPr="00C735B7" w:rsidRDefault="00D73ED9" w:rsidP="00D73ED9">
      <w:pPr>
        <w:spacing w:before="60" w:after="60"/>
        <w:ind w:firstLine="709"/>
        <w:jc w:val="both"/>
        <w:rPr>
          <w:b/>
        </w:rPr>
      </w:pPr>
      <w:r w:rsidRPr="00C735B7">
        <w:rPr>
          <w:b/>
          <w:bCs/>
        </w:rPr>
        <w:t xml:space="preserve">5.6. İstisnanın Beyanı </w:t>
      </w:r>
    </w:p>
    <w:p w:rsidR="00D73ED9" w:rsidRPr="00C735B7" w:rsidRDefault="00D73ED9" w:rsidP="00D73ED9">
      <w:pPr>
        <w:spacing w:before="60" w:after="60"/>
        <w:ind w:firstLine="709"/>
        <w:jc w:val="both"/>
      </w:pPr>
      <w:r w:rsidRPr="00C735B7">
        <w:t xml:space="preserve">Bu istisna kapsamına giren işlemler, KDV beyannamesinde yer alan "İstisnalar-Diğer İade Hakkı Doğuran İşlemler" kulakçığının, "Tam İstisna Kapsamına Giren İşlemler" tablosunda 308 kod numaralı “Teşvikli yatırım mallarının teslimi” satırı aracılığıyla beyan edilir. </w:t>
      </w:r>
    </w:p>
    <w:p w:rsidR="00D73ED9" w:rsidRPr="00C735B7" w:rsidRDefault="00D73ED9" w:rsidP="00D73ED9">
      <w:pPr>
        <w:spacing w:before="60" w:after="60"/>
        <w:ind w:firstLine="709"/>
        <w:jc w:val="both"/>
      </w:pPr>
      <w:r w:rsidRPr="00C735B7">
        <w:t>Bu satırın "Teslim ve Hizmet Tutarı" sütununa istisnaya konu mal bedellerinin KDV hariç tutarı, "Yüklenilen KDV" sütununa bu mallara ilişkin alış ve giderlere ait belgelerde gösterilen toplam KDV tutarı yazılır. İade talep etmek istemeyen mükellefler, "Yüklenilen KDV" sütununa “0” yazmalıdır.</w:t>
      </w:r>
    </w:p>
    <w:p w:rsidR="00D73ED9" w:rsidRPr="00C735B7" w:rsidRDefault="00D73ED9" w:rsidP="00D73ED9">
      <w:pPr>
        <w:spacing w:before="60" w:after="60"/>
        <w:ind w:firstLine="709"/>
        <w:jc w:val="both"/>
      </w:pPr>
      <w:r w:rsidRPr="00C735B7">
        <w:lastRenderedPageBreak/>
        <w:t>İstisna kapsamında işlem yapanlar, bu Tebliğin (</w:t>
      </w:r>
      <w:r>
        <w:t>II</w:t>
      </w:r>
      <w:r w:rsidRPr="00C735B7">
        <w:t>/B-</w:t>
      </w:r>
      <w:r>
        <w:t>1.</w:t>
      </w:r>
      <w:r w:rsidRPr="00C735B7">
        <w:t>5.4.) bölümünde bahsedilen bildirimi yapmak suretiyle istisnayı tevsik etmelidir.</w:t>
      </w:r>
    </w:p>
    <w:p w:rsidR="00D73ED9" w:rsidRPr="00C735B7" w:rsidRDefault="00D73ED9" w:rsidP="00D73ED9">
      <w:pPr>
        <w:spacing w:before="60" w:after="60"/>
        <w:ind w:firstLine="709"/>
        <w:jc w:val="both"/>
        <w:rPr>
          <w:b/>
        </w:rPr>
      </w:pPr>
      <w:r w:rsidRPr="00C735B7">
        <w:rPr>
          <w:b/>
        </w:rPr>
        <w:t>5.</w:t>
      </w:r>
      <w:r>
        <w:rPr>
          <w:b/>
        </w:rPr>
        <w:t>7</w:t>
      </w:r>
      <w:r w:rsidRPr="00C735B7">
        <w:rPr>
          <w:b/>
        </w:rPr>
        <w:t>. İade</w:t>
      </w:r>
    </w:p>
    <w:p w:rsidR="00D73ED9" w:rsidRPr="00C735B7" w:rsidRDefault="00D73ED9" w:rsidP="00D73ED9">
      <w:pPr>
        <w:spacing w:before="60" w:after="60"/>
        <w:ind w:firstLine="709"/>
        <w:jc w:val="both"/>
      </w:pPr>
      <w:r w:rsidRPr="00C735B7">
        <w:t>Yatırım teş</w:t>
      </w:r>
      <w:r>
        <w:t xml:space="preserve">vik belgesi kapsamındaki makine ve </w:t>
      </w:r>
      <w:r w:rsidRPr="00C735B7">
        <w:t>teçhizat teslimlerinden kaynaklanan iade taleplerinde aş</w:t>
      </w:r>
      <w:r>
        <w:t>ağıdaki belgeler aranır:</w:t>
      </w:r>
    </w:p>
    <w:p w:rsidR="00D73ED9" w:rsidRPr="009D1B77" w:rsidRDefault="00D73ED9" w:rsidP="00D73ED9">
      <w:pPr>
        <w:spacing w:before="60" w:after="60"/>
        <w:ind w:firstLine="709"/>
        <w:jc w:val="both"/>
      </w:pPr>
      <w:r w:rsidRPr="009D1B77">
        <w:t>- Standart iade talep dilekçesi</w:t>
      </w:r>
    </w:p>
    <w:p w:rsidR="00D73ED9" w:rsidRPr="00C735B7" w:rsidRDefault="00D73ED9" w:rsidP="00D73ED9">
      <w:pPr>
        <w:spacing w:before="60" w:after="60"/>
        <w:ind w:firstLine="709"/>
        <w:jc w:val="both"/>
      </w:pPr>
      <w:r w:rsidRPr="00C735B7">
        <w:t xml:space="preserve">- İstisnanın beyan edildiği döneme ilişkin indirilecek KDV listesi </w:t>
      </w:r>
    </w:p>
    <w:p w:rsidR="00D73ED9" w:rsidRPr="00C735B7" w:rsidRDefault="00D73ED9" w:rsidP="00D73ED9">
      <w:pPr>
        <w:spacing w:before="60" w:after="60"/>
        <w:ind w:firstLine="709"/>
        <w:jc w:val="both"/>
      </w:pPr>
      <w:r w:rsidRPr="00C735B7">
        <w:t>- İade hakkı doğuran işleme ait yüklenilen KDV listesi</w:t>
      </w:r>
    </w:p>
    <w:p w:rsidR="00D73ED9" w:rsidRPr="00C735B7" w:rsidRDefault="00D73ED9" w:rsidP="00D73ED9">
      <w:pPr>
        <w:spacing w:before="60" w:after="60"/>
        <w:ind w:firstLine="709"/>
        <w:jc w:val="both"/>
      </w:pPr>
      <w:r w:rsidRPr="00C735B7">
        <w:t>- İadesi talep edilen KDV hesaplama tablosu</w:t>
      </w:r>
    </w:p>
    <w:p w:rsidR="00D73ED9" w:rsidRPr="00C735B7" w:rsidRDefault="00D73ED9" w:rsidP="00D73ED9">
      <w:pPr>
        <w:spacing w:before="60" w:after="60"/>
        <w:ind w:firstLine="709"/>
        <w:jc w:val="both"/>
      </w:pPr>
      <w:r w:rsidRPr="00C735B7">
        <w:t>- Satış faturaları listesi</w:t>
      </w:r>
    </w:p>
    <w:p w:rsidR="00D73ED9" w:rsidRPr="00C735B7" w:rsidRDefault="00D73ED9" w:rsidP="00D73ED9">
      <w:pPr>
        <w:spacing w:before="60" w:after="60"/>
        <w:ind w:firstLine="709"/>
        <w:jc w:val="both"/>
        <w:rPr>
          <w:strike/>
        </w:rPr>
      </w:pPr>
      <w:r w:rsidRPr="00C735B7">
        <w:t xml:space="preserve">- </w:t>
      </w:r>
      <w:r>
        <w:t xml:space="preserve">Makine ve </w:t>
      </w:r>
      <w:r w:rsidRPr="00C735B7">
        <w:t>teçhizat istisnası bildirim formu</w:t>
      </w:r>
    </w:p>
    <w:p w:rsidR="00D73ED9" w:rsidRPr="00C735B7" w:rsidRDefault="00D73ED9" w:rsidP="00D73ED9">
      <w:pPr>
        <w:spacing w:before="60" w:after="60"/>
        <w:ind w:firstLine="709"/>
        <w:jc w:val="both"/>
      </w:pPr>
      <w:r w:rsidRPr="00C735B7">
        <w:t>-Alıcının KDV istisnasından yararlanma hakkı bulunduğunu gösterir istisna belgesinin onaylı örneği</w:t>
      </w:r>
    </w:p>
    <w:p w:rsidR="00D73ED9" w:rsidRPr="00C735B7" w:rsidRDefault="00D73ED9" w:rsidP="00D73ED9">
      <w:pPr>
        <w:spacing w:before="60" w:after="60"/>
        <w:ind w:firstLine="709"/>
        <w:jc w:val="both"/>
      </w:pPr>
      <w:r w:rsidRPr="00C735B7">
        <w:t>- Yatırım teşvik belgesi ile eki global listenin onaylı örneği</w:t>
      </w:r>
    </w:p>
    <w:p w:rsidR="00D73ED9" w:rsidRPr="00C735B7" w:rsidRDefault="00D73ED9" w:rsidP="00D73ED9">
      <w:pPr>
        <w:spacing w:before="60" w:after="60"/>
        <w:ind w:firstLine="709"/>
        <w:jc w:val="both"/>
      </w:pPr>
      <w:r w:rsidRPr="00C735B7">
        <w:rPr>
          <w:b/>
        </w:rPr>
        <w:t>5.</w:t>
      </w:r>
      <w:r>
        <w:rPr>
          <w:b/>
        </w:rPr>
        <w:t>7</w:t>
      </w:r>
      <w:r w:rsidRPr="00C735B7">
        <w:rPr>
          <w:b/>
        </w:rPr>
        <w:t>.1. Mahsuben İade</w:t>
      </w:r>
    </w:p>
    <w:p w:rsidR="00D73ED9" w:rsidRPr="00C735B7" w:rsidRDefault="00D73ED9" w:rsidP="00D73ED9">
      <w:pPr>
        <w:spacing w:before="60" w:after="60"/>
        <w:ind w:firstLine="709"/>
        <w:jc w:val="both"/>
      </w:pPr>
      <w:r w:rsidRPr="00C735B7">
        <w:t>Mükelleflerin bu işlemden kaynaklanan mahsuben iade talepleri</w:t>
      </w:r>
      <w:r>
        <w:t>,</w:t>
      </w:r>
      <w:r w:rsidRPr="00C735B7">
        <w:t xml:space="preserve"> yukarıdaki belgelerin ibraz edilmiş olması halinde miktarına bakılmaksızın</w:t>
      </w:r>
      <w:r>
        <w:t xml:space="preserve"> vergi</w:t>
      </w:r>
      <w:r w:rsidRPr="00C735B7">
        <w:t xml:space="preserve"> inceleme raporu, YMM raporu ve teminat aranmadan yerine getirilir.</w:t>
      </w:r>
    </w:p>
    <w:p w:rsidR="00D73ED9" w:rsidRPr="00C735B7" w:rsidRDefault="00D73ED9" w:rsidP="00D73ED9">
      <w:pPr>
        <w:spacing w:before="60" w:after="60"/>
        <w:ind w:firstLine="709"/>
        <w:jc w:val="both"/>
        <w:rPr>
          <w:b/>
        </w:rPr>
      </w:pPr>
      <w:r w:rsidRPr="00C735B7">
        <w:rPr>
          <w:b/>
        </w:rPr>
        <w:t>5.</w:t>
      </w:r>
      <w:r>
        <w:rPr>
          <w:b/>
        </w:rPr>
        <w:t>7</w:t>
      </w:r>
      <w:r w:rsidRPr="00C735B7">
        <w:rPr>
          <w:b/>
        </w:rPr>
        <w:t>.2. Nakden İade</w:t>
      </w:r>
    </w:p>
    <w:p w:rsidR="00D73ED9" w:rsidRDefault="00D73ED9" w:rsidP="00D73ED9">
      <w:pPr>
        <w:spacing w:before="60" w:after="60"/>
        <w:ind w:firstLine="709"/>
        <w:jc w:val="both"/>
      </w:pPr>
      <w:r w:rsidRPr="00C735B7">
        <w:t>Mükelleflerin bu işlemden kaynaklanan ve 5</w:t>
      </w:r>
      <w:r>
        <w:t>.000 TL’</w:t>
      </w:r>
      <w:r w:rsidRPr="00C735B7">
        <w:t xml:space="preserve">yi aşmayan nakden iade talepleri </w:t>
      </w:r>
      <w:r>
        <w:t xml:space="preserve">vergi </w:t>
      </w:r>
      <w:r w:rsidRPr="00C735B7">
        <w:t>inceleme raporu, YMM raporu ve teminat aranmadan yerine get</w:t>
      </w:r>
      <w:r>
        <w:t>irilir. İade talebinin 5.000 TL’</w:t>
      </w:r>
      <w:r w:rsidRPr="00C735B7">
        <w:t>yi aşması halinde aşan kısmın iadesi</w:t>
      </w:r>
      <w:r>
        <w:t xml:space="preserve">,vergi </w:t>
      </w:r>
      <w:r w:rsidRPr="00C735B7">
        <w:t>inceleme raporu veya YMM raporuna göre yerine getirilir. Teminat verilmesi halinde mükellefin iade talebi yerine getirilir ve teminat</w:t>
      </w:r>
      <w:r>
        <w:t>,</w:t>
      </w:r>
      <w:r w:rsidRPr="00C735B7">
        <w:t xml:space="preserve"> vergi inceleme raporu veya YMM raporu sonucuna göre çözülür.</w:t>
      </w:r>
    </w:p>
    <w:p w:rsidR="00D73ED9" w:rsidRPr="00C76E5D" w:rsidRDefault="00D73ED9" w:rsidP="00D73ED9">
      <w:pPr>
        <w:spacing w:before="60" w:after="60"/>
        <w:ind w:firstLine="709"/>
        <w:jc w:val="both"/>
        <w:rPr>
          <w:b/>
        </w:rPr>
      </w:pPr>
      <w:r w:rsidRPr="00C76E5D">
        <w:rPr>
          <w:b/>
        </w:rPr>
        <w:t xml:space="preserve">6. </w:t>
      </w:r>
      <w:r>
        <w:rPr>
          <w:b/>
        </w:rPr>
        <w:t>Limanlar v</w:t>
      </w:r>
      <w:r w:rsidRPr="00C76E5D">
        <w:rPr>
          <w:b/>
        </w:rPr>
        <w:t>e Hava Meydanlarına Bağla</w:t>
      </w:r>
      <w:r>
        <w:rPr>
          <w:b/>
        </w:rPr>
        <w:t>ntı Sağlayan Demiryolu Hatları ile Liman v</w:t>
      </w:r>
      <w:r w:rsidRPr="00C76E5D">
        <w:rPr>
          <w:b/>
        </w:rPr>
        <w:t>e Hava Meydan</w:t>
      </w:r>
      <w:r>
        <w:rPr>
          <w:b/>
        </w:rPr>
        <w:t>larının İnşası, Yenilenmesi v</w:t>
      </w:r>
      <w:r w:rsidRPr="00C76E5D">
        <w:rPr>
          <w:b/>
        </w:rPr>
        <w:t>e Genişletilmesine İlişkin İstisna</w:t>
      </w:r>
    </w:p>
    <w:p w:rsidR="00D73ED9" w:rsidRPr="00C735B7" w:rsidRDefault="00D73ED9" w:rsidP="00D73ED9">
      <w:pPr>
        <w:spacing w:before="60" w:after="60"/>
        <w:ind w:firstLine="709"/>
        <w:jc w:val="both"/>
      </w:pPr>
      <w:r w:rsidRPr="00C735B7">
        <w:t xml:space="preserve">3065 sayılı Kanunun </w:t>
      </w:r>
      <w:r>
        <w:t>(13/e)</w:t>
      </w:r>
      <w:r w:rsidRPr="009F6A92">
        <w:t xml:space="preserve">maddesinde, </w:t>
      </w:r>
      <w:r>
        <w:t>l</w:t>
      </w:r>
      <w:r w:rsidRPr="009F6A92">
        <w:t xml:space="preserve">iman ve hava meydanlarına bağlantı sağlayan demiryolu hatları ile limanlar ve hava meydanlarının inşası, yenilenmesi ve genişletilmesi işlerini fiilen kendisi yapan veya yaptıran </w:t>
      </w:r>
      <w:r w:rsidRPr="009F6A92">
        <w:rPr>
          <w:bCs/>
        </w:rPr>
        <w:t>mükellefler ile genel bütçeli idarelere</w:t>
      </w:r>
      <w:r w:rsidRPr="009F6A92">
        <w:t xml:space="preserve"> bu işlere ilişkin olarak yapılan mal tesl</w:t>
      </w:r>
      <w:r>
        <w:t>imleri ve inşaat taahhüt işleri</w:t>
      </w:r>
      <w:r w:rsidRPr="009F6A92">
        <w:t>ninKDV’den istisna</w:t>
      </w:r>
      <w:r w:rsidRPr="00C735B7">
        <w:t xml:space="preserve"> olduğu hükm</w:t>
      </w:r>
      <w:r>
        <w:t>ebağlanmışt</w:t>
      </w:r>
      <w:r w:rsidRPr="00C735B7">
        <w:t xml:space="preserve">ır. </w:t>
      </w:r>
    </w:p>
    <w:p w:rsidR="00D73ED9" w:rsidRPr="00C735B7" w:rsidRDefault="00D73ED9" w:rsidP="00D73ED9">
      <w:pPr>
        <w:spacing w:before="60" w:after="60"/>
        <w:ind w:firstLine="709"/>
        <w:jc w:val="both"/>
      </w:pPr>
      <w:r w:rsidRPr="00C735B7">
        <w:t>Bu istisna uygulamasına ilişkin usul ve esaslar aşağıda belirlenmiştir.</w:t>
      </w:r>
    </w:p>
    <w:p w:rsidR="00D73ED9" w:rsidRPr="00C735B7" w:rsidRDefault="00D73ED9" w:rsidP="00D73ED9">
      <w:pPr>
        <w:spacing w:before="60" w:after="60"/>
        <w:ind w:firstLine="709"/>
        <w:jc w:val="both"/>
        <w:rPr>
          <w:b/>
        </w:rPr>
      </w:pPr>
      <w:r w:rsidRPr="00C735B7">
        <w:rPr>
          <w:b/>
        </w:rPr>
        <w:t>6.1. Kapsam</w:t>
      </w:r>
    </w:p>
    <w:p w:rsidR="00D73ED9" w:rsidRPr="009D1B77" w:rsidRDefault="00D73ED9" w:rsidP="00D73ED9">
      <w:pPr>
        <w:spacing w:before="60" w:after="60"/>
        <w:ind w:firstLine="709"/>
        <w:jc w:val="both"/>
      </w:pPr>
      <w:r w:rsidRPr="009D1B77">
        <w:t>Bu istisnanın uygulanmasında liman ve hava meydanın</w:t>
      </w:r>
      <w:r>
        <w:t>ın kapsamı ve sınırları, (II/B-</w:t>
      </w:r>
      <w:r w:rsidRPr="009D1B77">
        <w:t xml:space="preserve">2.1) bölümündeki açıklamalara göre belirlenir. </w:t>
      </w:r>
    </w:p>
    <w:p w:rsidR="00D73ED9" w:rsidRPr="00C735B7" w:rsidRDefault="00D73ED9" w:rsidP="00D73ED9">
      <w:pPr>
        <w:spacing w:before="60" w:after="60"/>
        <w:ind w:firstLine="709"/>
        <w:jc w:val="both"/>
      </w:pPr>
      <w:r w:rsidRPr="00C735B7">
        <w:t xml:space="preserve">Tek safhada uygulanacak olan istisnadan, inşa, yenileme ve genişletme işlerini dışarıdan mal ve inşaat taahhüt hizmeti alımı suretiyle kendi imkânları ile bizzat yapan ya da kısmen veya tamamen yüklenicilere yaptıran </w:t>
      </w:r>
      <w:r w:rsidRPr="00C735B7">
        <w:rPr>
          <w:bCs/>
        </w:rPr>
        <w:t>mükellefler ile genel bütçeli idareler</w:t>
      </w:r>
      <w:r w:rsidRPr="00C735B7">
        <w:t xml:space="preserve"> faydalanabilir.</w:t>
      </w:r>
    </w:p>
    <w:p w:rsidR="00D73ED9" w:rsidRPr="00C735B7" w:rsidRDefault="00D73ED9" w:rsidP="00D73ED9">
      <w:pPr>
        <w:spacing w:before="60" w:after="60"/>
        <w:ind w:firstLine="709"/>
        <w:jc w:val="both"/>
      </w:pPr>
      <w:r w:rsidRPr="00C735B7">
        <w:t>Mükellef veya idare, işi bizzat yapıyorsa bu işle ilgili mal ve inşaat taahhüt hizmeti alımlarında KDV uygulanmaz.Malları teslim eden ve/veyainşaat taahhüt hizmetiniverenlerin alışları ise KDV’ye tabidir.</w:t>
      </w:r>
    </w:p>
    <w:p w:rsidR="00D73ED9" w:rsidRPr="00C735B7" w:rsidRDefault="00D73ED9" w:rsidP="00D73ED9">
      <w:pPr>
        <w:spacing w:before="60" w:after="60"/>
        <w:ind w:firstLine="709"/>
        <w:jc w:val="both"/>
      </w:pPr>
      <w:r w:rsidRPr="00C735B7">
        <w:lastRenderedPageBreak/>
        <w:t>Mükellef veya idare</w:t>
      </w:r>
      <w:r>
        <w:t>,</w:t>
      </w:r>
      <w:r w:rsidRPr="00C735B7">
        <w:t xml:space="preserve"> işi yüklenicilere yaptırıyorsa, yüklenicilerin düzenleyecekleri faturalarda KDV hesaplanmaz. Ancak yüklenicilerin bu işle ilgili mal ve hizmet alımlarında genel hükümler çerçevesinde KDV uygulanır.</w:t>
      </w:r>
    </w:p>
    <w:p w:rsidR="00D73ED9" w:rsidRPr="00C735B7" w:rsidRDefault="00D73ED9" w:rsidP="00D73ED9">
      <w:pPr>
        <w:spacing w:before="60" w:after="60"/>
        <w:ind w:firstLine="709"/>
        <w:jc w:val="both"/>
      </w:pPr>
      <w:r w:rsidRPr="00C735B7">
        <w:t>Söz konusu istisna liman ve hava meydanlarının inşası, yenilenmesi veya genişletilmesi işine yönelik olup; inşa, yenileme veya genişletme işini yapanın kiracı, işletme hakkı sahibi veya malik olup olmaması istisna uygulanmasınıetkilemez. Dolayısıyla istisna uygulamasından, liman veya hava meydanlarındaki alanları/yerleri, işletici kuruluşlardan kiralayanların da yararlanabileceği tabiidir.</w:t>
      </w:r>
    </w:p>
    <w:p w:rsidR="00D73ED9" w:rsidRPr="00C735B7" w:rsidRDefault="00D73ED9" w:rsidP="00D73ED9">
      <w:pPr>
        <w:spacing w:before="60" w:after="60"/>
        <w:ind w:firstLine="709"/>
        <w:jc w:val="both"/>
      </w:pPr>
      <w:r w:rsidRPr="00C735B7">
        <w:t xml:space="preserve">Bu istisnanın uygulanabilmesi için alınan mal ve inşaat taahhüt hizmetleri, liman ve hava meydanlarının inşası, yenilenmesi ve genişletilmesi faaliyetlerine ilişkin olmalıdır. </w:t>
      </w:r>
    </w:p>
    <w:p w:rsidR="00D73ED9" w:rsidRPr="00C735B7" w:rsidRDefault="00D73ED9" w:rsidP="00D73ED9">
      <w:pPr>
        <w:spacing w:before="60" w:after="60"/>
        <w:ind w:firstLine="709"/>
        <w:jc w:val="both"/>
      </w:pPr>
      <w:r w:rsidRPr="00C735B7">
        <w:t xml:space="preserve">Bu nedenle mobilya, mefruşat ve benzeri demirbaşlardanliman ve hava meydanının bütünleyici parçası olarak kabul edilmeyenler ile binek otomobili, minibüs,otobüs ve benzeri araç alımları istisna kapsamında değerlendirilmez. İstisna kapsamında değerlendirilmeyecek olan bu alımlara ilişkin yedek parça, yakıt, tadil, bakım ve onarım masrafları ile ana hizmet birimlerinin tadil, bakım, onarım, ısıtma, aydınlatma giderleri, her türlü büro malzemesi, kırtasiye, yiyecek, giyecek gibi alımlar ve temizlik hizmetlerinde de istisna uygulanmaz.  </w:t>
      </w:r>
    </w:p>
    <w:p w:rsidR="00D73ED9" w:rsidRPr="00C735B7" w:rsidRDefault="00D73ED9" w:rsidP="00D73ED9">
      <w:pPr>
        <w:spacing w:before="60" w:after="60"/>
        <w:ind w:firstLine="709"/>
        <w:jc w:val="both"/>
      </w:pPr>
      <w:r w:rsidRPr="00C735B7">
        <w:t>Ancak, yukarıda sayılan ve istisna kapsamında değerlendirilen işlemlerin ilişkin olduğu faaliyetlerin icrası ile ilgili ekipman, makine, teçhizat, sarf malzemesi, yedek parça, iş makinesi, enerji gibi mal alımları ile inşaat taahhüt işleri istisna kapsamında değerlendirilir.</w:t>
      </w:r>
    </w:p>
    <w:p w:rsidR="00D73ED9" w:rsidRPr="00C735B7" w:rsidRDefault="00D73ED9" w:rsidP="00D73ED9">
      <w:pPr>
        <w:spacing w:before="60" w:after="60"/>
        <w:ind w:firstLine="709"/>
        <w:jc w:val="both"/>
      </w:pPr>
      <w:r w:rsidRPr="00C735B7">
        <w:t xml:space="preserve">Yüklenicinin yaptığı işin bütünü içinde istisna kapsamında olmayan mal ve hizmetlerin bulunması halinde bunlar ayrıca fatura edilir ve bu teslim veya hizmet bedelleri üzerinden KDV hesaplanır. </w:t>
      </w:r>
    </w:p>
    <w:p w:rsidR="00D73ED9" w:rsidRPr="00C735B7" w:rsidRDefault="00D73ED9" w:rsidP="00D73ED9">
      <w:pPr>
        <w:spacing w:before="60" w:after="60"/>
        <w:ind w:firstLine="709"/>
        <w:jc w:val="both"/>
        <w:rPr>
          <w:b/>
        </w:rPr>
      </w:pPr>
      <w:r w:rsidRPr="00C735B7">
        <w:rPr>
          <w:b/>
        </w:rPr>
        <w:t>6.2. İstisna Uygulaması</w:t>
      </w:r>
    </w:p>
    <w:p w:rsidR="00D73ED9" w:rsidRPr="00C735B7" w:rsidRDefault="00D73ED9" w:rsidP="00D73ED9">
      <w:pPr>
        <w:spacing w:before="60" w:after="60"/>
        <w:ind w:firstLine="709"/>
        <w:jc w:val="both"/>
      </w:pPr>
      <w:r w:rsidRPr="00C735B7">
        <w:t xml:space="preserve">Liman ve hava meydanlarının inşası, yenilenmesi ve genişletilmesi işlerini fiilen kendisi yapan veya başkasına yaptıran mükellef/genel bütçe kapsamındaki idare tarafından, bu iş için bir proje hazırlanır ve ilgili birime veya makama onaylatılır. Söz konusu proje kapsamında olup istisna kapsamında alınacak mal ve hizmetlere ilişkin liste elektronik ortamda sisteme girilir. Mükellef mal ve hizmetlere ilişkin listeyi elektronik ortamda sisteme girdikten sonra bağlı olduğu/bulunduğu vergi dairesine istisna belgesi almak için başvuruda bulunur. Genel bütçe kapsamındaki idare ise merkezinin veya liman veya hava meydanının bulunduğu yer vergi dairesine başvurmak suretiyle istisna belgesini </w:t>
      </w:r>
      <w:r>
        <w:t>(EK: 10</w:t>
      </w:r>
      <w:r w:rsidRPr="00C735B7">
        <w:t xml:space="preserve">) alır. </w:t>
      </w:r>
    </w:p>
    <w:p w:rsidR="00D73ED9" w:rsidRPr="00C735B7" w:rsidRDefault="00D73ED9" w:rsidP="00D73ED9">
      <w:pPr>
        <w:spacing w:before="60" w:after="60"/>
        <w:ind w:firstLine="709"/>
        <w:jc w:val="both"/>
      </w:pPr>
      <w:r w:rsidRPr="00C735B7">
        <w:t xml:space="preserve">İstisnadan sadece KDV mükellefleri ile genel bütçeli idareler yararlanabileceğinden vergi daireleri tarafından KDV mükellefi veya genel bütçe kapsamında olmayan idare, kişi, kurum ve kuruluşlar adına istisna belgesi düzenlenemez. </w:t>
      </w:r>
    </w:p>
    <w:p w:rsidR="00D73ED9" w:rsidRPr="00C735B7" w:rsidRDefault="00D73ED9" w:rsidP="00D73ED9">
      <w:pPr>
        <w:spacing w:before="60" w:after="60"/>
        <w:ind w:firstLine="709"/>
        <w:jc w:val="both"/>
      </w:pPr>
      <w:r w:rsidRPr="00C735B7">
        <w:rPr>
          <w:bCs/>
        </w:rPr>
        <w:t xml:space="preserve">Vergi dairesinden alınan istisna belgesinin bir örneği mükellef tarafından hizmeti sunanlara verilir ve istisna kapsamında işlem yapması talep edilir. </w:t>
      </w:r>
      <w:r w:rsidRPr="00C735B7">
        <w:t>B</w:t>
      </w:r>
      <w:r w:rsidRPr="00C735B7">
        <w:rPr>
          <w:bCs/>
        </w:rPr>
        <w:t xml:space="preserve">u belge </w:t>
      </w:r>
      <w:r>
        <w:rPr>
          <w:bCs/>
        </w:rPr>
        <w:t>satıcılar</w:t>
      </w:r>
      <w:r w:rsidRPr="00C735B7">
        <w:t xml:space="preserve"> t</w:t>
      </w:r>
      <w:r w:rsidRPr="00C735B7">
        <w:rPr>
          <w:bCs/>
        </w:rPr>
        <w:t>arafından 213 sayılı Kanunun muhafaza ve ibraz hükümlerine uygun olarak saklanır.</w:t>
      </w:r>
    </w:p>
    <w:p w:rsidR="00D73ED9" w:rsidRPr="00C735B7" w:rsidRDefault="00D73ED9" w:rsidP="00D73ED9">
      <w:pPr>
        <w:spacing w:before="60" w:after="60"/>
        <w:ind w:firstLine="709"/>
        <w:jc w:val="both"/>
      </w:pPr>
      <w:r w:rsidRPr="00C735B7">
        <w:t xml:space="preserve">İstisna belgesinin ekinde, istisnalı olarak alınacak mal ve hizmet miktarı ve tutarı yer alır. Söz konusu istisna belgesi kapsamında teslim veya hizmette bulunan mükellef, istisna belgesinin ilgili mal veya hizmete ilişkin bölümünü fatura tarihi, numarası, mal veya hizmet miktarı ve tutarını belirtmek suretiyle onaylar ve bir örneğini alır. Mal/hizmet teslimi gerçekleştikçe alıcı ve satıcı alım/satım bilgilerini projeye uygun olarak sisteme girerler. </w:t>
      </w:r>
    </w:p>
    <w:p w:rsidR="00D73ED9" w:rsidRPr="00C735B7" w:rsidRDefault="00D73ED9" w:rsidP="00D73ED9">
      <w:pPr>
        <w:spacing w:before="60" w:after="60"/>
        <w:ind w:firstLine="709"/>
        <w:jc w:val="both"/>
      </w:pPr>
      <w:r w:rsidRPr="00C735B7">
        <w:t xml:space="preserve">Satıcı mükellefin iade talebi bu istisna belgesi esas alınmak suretiyle, iade için gerekli diğer belgeler de aranarak sonuçlandırılır. </w:t>
      </w:r>
    </w:p>
    <w:p w:rsidR="00D73ED9" w:rsidRPr="00C735B7" w:rsidRDefault="00D73ED9" w:rsidP="00D73ED9">
      <w:pPr>
        <w:spacing w:before="60" w:after="60"/>
        <w:ind w:firstLine="709"/>
        <w:jc w:val="both"/>
      </w:pPr>
      <w:r w:rsidRPr="00C735B7">
        <w:lastRenderedPageBreak/>
        <w:t>Projenin sonradan revize edilmesi, güncellenmesi veya ek proje düzenlenmesi halinde proje kapsamındaki mal ve hizmetlere ilişkin liste de elektronik ortamda revize edilir. Revize sonrası istisna kapsamına giren alışların istisna kapsamında alınabilmesi için istisna belgesinin revize ettirilmesi gerekir.</w:t>
      </w:r>
    </w:p>
    <w:p w:rsidR="00D73ED9" w:rsidRPr="00C735B7" w:rsidRDefault="00D73ED9" w:rsidP="00D73ED9">
      <w:pPr>
        <w:spacing w:before="60" w:after="60"/>
        <w:ind w:firstLine="709"/>
        <w:jc w:val="both"/>
      </w:pPr>
      <w:r w:rsidRPr="00C735B7">
        <w:t>İstisna belgesi projede öngörülen süreyle sınırlı olarak verilir. Projedeki sürenin revize edilmesi durumunda, istisna belgesindeki süre de revize edilir.</w:t>
      </w:r>
    </w:p>
    <w:p w:rsidR="00D73ED9" w:rsidRPr="00C735B7" w:rsidRDefault="00D73ED9" w:rsidP="00D73ED9">
      <w:pPr>
        <w:spacing w:before="60" w:after="60"/>
        <w:ind w:firstLine="709"/>
        <w:jc w:val="both"/>
      </w:pPr>
      <w:r w:rsidRPr="00C735B7">
        <w:t xml:space="preserve">Tek satıcıdan alınan proje maliyetinin binde 5’ine kadar olan birden fazla mal ve hizmete ilişkin harcamalar listeye tek satır olarak girilebilir. Birden fazla binde 5’lik toplu satır yazılabilir. Bu şekilde toplu yazılacak satırlarda yer alan tutarların toplamının proje maliyetinin yüzde 10’unu aşmaması gerekir. Bu durumda da mal ve hizmetin cinsi, </w:t>
      </w:r>
      <w:r>
        <w:t>miktarı, tutarı gibi hususlar,</w:t>
      </w:r>
      <w:r w:rsidRPr="00C735B7">
        <w:t xml:space="preserve"> bu kapsamdaki alışları anlaşılır bir şekilde açıklayacak detayda yazılır. Bu alımlara ilişkin fatura tarih ve numarasının listede yer alması gerektiği tabiidir.</w:t>
      </w:r>
    </w:p>
    <w:p w:rsidR="00D73ED9" w:rsidRPr="00C735B7" w:rsidRDefault="00D73ED9" w:rsidP="00D73ED9">
      <w:pPr>
        <w:spacing w:before="60" w:after="60"/>
        <w:ind w:firstLine="709"/>
        <w:jc w:val="both"/>
      </w:pPr>
      <w:r w:rsidRPr="00C735B7">
        <w:t>İstisna kapsamındaki malların ithalat yoluyla temin edilmesi halinde söz konusu belge, ilgili gümrük idaresine ibraz edilir. İstisna belgesindeki istisna kapsamında ithal edilen mala ilişkin bölüm doldurulduktan sonra ilgili gümrük idaresi tarafından bu bölüm de onaylanır.</w:t>
      </w:r>
    </w:p>
    <w:p w:rsidR="00D73ED9" w:rsidRPr="00C735B7" w:rsidRDefault="00D73ED9" w:rsidP="00D73ED9">
      <w:pPr>
        <w:spacing w:before="60" w:after="60"/>
        <w:ind w:firstLine="709"/>
        <w:jc w:val="both"/>
        <w:rPr>
          <w:b/>
          <w:bCs/>
        </w:rPr>
      </w:pPr>
      <w:r w:rsidRPr="00C735B7">
        <w:rPr>
          <w:b/>
        </w:rPr>
        <w:t xml:space="preserve">6.3. </w:t>
      </w:r>
      <w:r w:rsidRPr="00C735B7">
        <w:rPr>
          <w:b/>
          <w:bCs/>
        </w:rPr>
        <w:t>İstisnanın Beyanı</w:t>
      </w:r>
    </w:p>
    <w:p w:rsidR="00D73ED9" w:rsidRPr="00C735B7" w:rsidRDefault="00D73ED9" w:rsidP="00D73ED9">
      <w:pPr>
        <w:spacing w:before="60" w:after="60"/>
        <w:ind w:firstLine="709"/>
        <w:jc w:val="both"/>
      </w:pPr>
      <w:r w:rsidRPr="00C735B7">
        <w:t>Bu istisna kapsamında KDV hesaplanmayan teslim ve hizmetler, KDV beyannamesinde yer alan "İstisnalar-Diğer İade Hakkı Doğuran İşlemler" kulakçığının, "Tam İstisna Kapsamına Giren İşlemler" tablosunda 309 kod numaralı satır aracılığıyla beyan edilir.</w:t>
      </w:r>
    </w:p>
    <w:p w:rsidR="00D73ED9" w:rsidRPr="00C735B7" w:rsidRDefault="00D73ED9" w:rsidP="00D73ED9">
      <w:pPr>
        <w:spacing w:before="60" w:after="60"/>
        <w:ind w:firstLine="709"/>
        <w:jc w:val="both"/>
      </w:pPr>
      <w:r w:rsidRPr="00C735B7">
        <w:t>Bu satırın "Teslim ve Hizmet Tutarı" sütununa istisnaya konu teslim ve hizmetlerin KDV hariç tutarı, "Yüklenilen KDV" sütununa bu teslim ve hizmetlere ilişkin alım ve giderlere ait belgelerde gösterilen toplam KDV tutarı yazılır. İade talep etmek istemeyen mükellefler, "Yüklenilen KDV" sütununa “0” yazmalıdır.</w:t>
      </w:r>
    </w:p>
    <w:p w:rsidR="00D73ED9" w:rsidRPr="00C735B7" w:rsidRDefault="00D73ED9" w:rsidP="00D73ED9">
      <w:pPr>
        <w:spacing w:before="60" w:after="60"/>
        <w:ind w:firstLine="709"/>
        <w:jc w:val="both"/>
      </w:pPr>
      <w:r w:rsidRPr="00C735B7">
        <w:t>İstisna kapsamında mal ve hizmet alan mükellef/idare, istisna belgesinin bittiği tarih itibarıyla istisna belgesini vergi dairesine ibraz ederek kapattırmak zorundadır. Vergi dairesi istisna belgesinde yer alan mal ve hizmet bölümlerinin satıcılar tarafından doldurulup doldurulmadığını ve faturalarla uyumunu kontrol ederek istisna belgesini kapatır.</w:t>
      </w:r>
    </w:p>
    <w:p w:rsidR="00D73ED9" w:rsidRPr="00C735B7" w:rsidRDefault="00D73ED9" w:rsidP="00D73ED9">
      <w:pPr>
        <w:spacing w:before="60" w:after="60"/>
        <w:ind w:firstLine="709"/>
        <w:jc w:val="both"/>
        <w:rPr>
          <w:b/>
        </w:rPr>
      </w:pPr>
      <w:r w:rsidRPr="00C735B7">
        <w:rPr>
          <w:b/>
        </w:rPr>
        <w:t>6.</w:t>
      </w:r>
      <w:r>
        <w:rPr>
          <w:b/>
        </w:rPr>
        <w:t>4</w:t>
      </w:r>
      <w:r w:rsidRPr="00C735B7">
        <w:rPr>
          <w:b/>
        </w:rPr>
        <w:t>. İade</w:t>
      </w:r>
    </w:p>
    <w:p w:rsidR="00D73ED9" w:rsidRPr="00C735B7" w:rsidRDefault="00D73ED9" w:rsidP="00D73ED9">
      <w:pPr>
        <w:spacing w:before="60" w:after="60"/>
        <w:ind w:firstLine="709"/>
        <w:jc w:val="both"/>
      </w:pPr>
      <w:r w:rsidRPr="00C735B7">
        <w:t xml:space="preserve">Liman ve hava meydanlarına bağlantı sağlayan demiryolu hatları ile limanlar ve hava meydanlarının inşası, yenilenmesi ve genişletilmesi faaliyetlerinden kaynaklanan iade taleplerinde aşağıdaki belgeler aranır. </w:t>
      </w:r>
    </w:p>
    <w:p w:rsidR="00D73ED9" w:rsidRPr="00C735B7" w:rsidRDefault="00D73ED9" w:rsidP="00D73ED9">
      <w:pPr>
        <w:spacing w:before="60" w:after="60"/>
        <w:ind w:firstLine="709"/>
        <w:jc w:val="both"/>
      </w:pPr>
      <w:r w:rsidRPr="00C735B7">
        <w:t xml:space="preserve">- </w:t>
      </w:r>
      <w:r w:rsidRPr="009D1B77">
        <w:t>Standart iade talep dilekçesi</w:t>
      </w:r>
    </w:p>
    <w:p w:rsidR="00D73ED9" w:rsidRPr="00C735B7" w:rsidRDefault="00D73ED9" w:rsidP="00D73ED9">
      <w:pPr>
        <w:spacing w:before="60" w:after="60"/>
        <w:ind w:firstLine="709"/>
        <w:jc w:val="both"/>
      </w:pPr>
      <w:r w:rsidRPr="00C735B7">
        <w:t xml:space="preserve">- İstisnanın beyan edildiği döneme ilişkin indirilecek KDV listesi </w:t>
      </w:r>
    </w:p>
    <w:p w:rsidR="00D73ED9" w:rsidRPr="00C735B7" w:rsidRDefault="00D73ED9" w:rsidP="00D73ED9">
      <w:pPr>
        <w:spacing w:before="60" w:after="60"/>
        <w:ind w:firstLine="709"/>
        <w:jc w:val="both"/>
      </w:pPr>
      <w:r w:rsidRPr="00C735B7">
        <w:t>- İade hakkı doğuran işleme ait yüklenilen KDV listesi</w:t>
      </w:r>
    </w:p>
    <w:p w:rsidR="00D73ED9" w:rsidRPr="00C735B7" w:rsidRDefault="00D73ED9" w:rsidP="00D73ED9">
      <w:pPr>
        <w:spacing w:before="60" w:after="60"/>
        <w:ind w:firstLine="709"/>
        <w:jc w:val="both"/>
      </w:pPr>
      <w:r w:rsidRPr="00C735B7">
        <w:t>- İadesi talep edilen KDV hesaplama tablosu</w:t>
      </w:r>
    </w:p>
    <w:p w:rsidR="00D73ED9" w:rsidRPr="00C735B7" w:rsidRDefault="00D73ED9" w:rsidP="00D73ED9">
      <w:pPr>
        <w:spacing w:before="60" w:after="60"/>
        <w:ind w:firstLine="709"/>
        <w:jc w:val="both"/>
      </w:pPr>
      <w:r w:rsidRPr="00C735B7">
        <w:t>- Satış faturaları listesi</w:t>
      </w:r>
    </w:p>
    <w:p w:rsidR="00D73ED9" w:rsidRDefault="00D73ED9" w:rsidP="00D73ED9">
      <w:pPr>
        <w:spacing w:before="60" w:after="60"/>
        <w:ind w:firstLine="709"/>
        <w:jc w:val="both"/>
      </w:pPr>
      <w:r w:rsidRPr="00C735B7">
        <w:t xml:space="preserve">- </w:t>
      </w:r>
      <w:r>
        <w:t>Vergi dairesinden alınan istisna belgesinin örneği ile kendisi tarafından ilgili mal ve hizmete ilişkin olarak onaylanan proje kapsamında istisna uygulanarak alınacak mal ve hizmet listesinin örneği</w:t>
      </w:r>
    </w:p>
    <w:p w:rsidR="00D73ED9" w:rsidRPr="00C735B7" w:rsidRDefault="00D73ED9" w:rsidP="00D73ED9">
      <w:pPr>
        <w:spacing w:before="60" w:after="60"/>
        <w:ind w:firstLine="709"/>
        <w:jc w:val="both"/>
      </w:pPr>
      <w:r w:rsidRPr="00C735B7">
        <w:rPr>
          <w:b/>
        </w:rPr>
        <w:t>6.</w:t>
      </w:r>
      <w:r>
        <w:rPr>
          <w:b/>
        </w:rPr>
        <w:t>4</w:t>
      </w:r>
      <w:r w:rsidRPr="00C735B7">
        <w:rPr>
          <w:b/>
        </w:rPr>
        <w:t>.1. Mahsuben İade</w:t>
      </w:r>
    </w:p>
    <w:p w:rsidR="00D73ED9" w:rsidRPr="00C735B7" w:rsidRDefault="00D73ED9" w:rsidP="00D73ED9">
      <w:pPr>
        <w:spacing w:before="60" w:after="60"/>
        <w:ind w:firstLine="709"/>
        <w:jc w:val="both"/>
      </w:pPr>
      <w:r w:rsidRPr="00C735B7">
        <w:t>Mükelleflerin bu i</w:t>
      </w:r>
      <w:r>
        <w:t>şlemden kaynaklanan ve 5.000 TL’</w:t>
      </w:r>
      <w:r w:rsidRPr="00C735B7">
        <w:t xml:space="preserve">yi aşmayan mahsuben iade talepleri </w:t>
      </w:r>
      <w:r>
        <w:t xml:space="preserve">vergi </w:t>
      </w:r>
      <w:r w:rsidRPr="00C735B7">
        <w:t>inceleme raporu, YMM raporu ve teminat aranmadan yerine get</w:t>
      </w:r>
      <w:r>
        <w:t>irilir. İade talebinin 5.000 TL’</w:t>
      </w:r>
      <w:r w:rsidRPr="00C735B7">
        <w:t>yi aşması halinde aşan kısmın iadesi</w:t>
      </w:r>
      <w:r>
        <w:t>,vergi inceleme raporu</w:t>
      </w:r>
      <w:r w:rsidRPr="00C735B7">
        <w:t xml:space="preserve"> veya YMM raporuna göre yerine getirilir. </w:t>
      </w:r>
      <w:r w:rsidRPr="00C735B7">
        <w:lastRenderedPageBreak/>
        <w:t>Teminat verilmesi halinde mükellefin iade talebi yerine getirilir ve teminat</w:t>
      </w:r>
      <w:r>
        <w:t>,</w:t>
      </w:r>
      <w:r w:rsidRPr="00C735B7">
        <w:t xml:space="preserve"> vergi inceleme raporu veya YMM tasdik raporu sonucuna göre çözülür. </w:t>
      </w:r>
    </w:p>
    <w:p w:rsidR="00D73ED9" w:rsidRPr="00C735B7" w:rsidRDefault="00D73ED9" w:rsidP="00D73ED9">
      <w:pPr>
        <w:spacing w:before="60" w:after="60"/>
        <w:ind w:firstLine="709"/>
        <w:jc w:val="both"/>
        <w:rPr>
          <w:b/>
        </w:rPr>
      </w:pPr>
      <w:r w:rsidRPr="00C735B7">
        <w:rPr>
          <w:b/>
        </w:rPr>
        <w:t>6.</w:t>
      </w:r>
      <w:r>
        <w:rPr>
          <w:b/>
        </w:rPr>
        <w:t>4</w:t>
      </w:r>
      <w:r w:rsidRPr="00C735B7">
        <w:rPr>
          <w:b/>
        </w:rPr>
        <w:t>.2. Nakden İade</w:t>
      </w:r>
    </w:p>
    <w:p w:rsidR="00D73ED9" w:rsidRPr="00C735B7" w:rsidRDefault="00D73ED9" w:rsidP="00D73ED9">
      <w:pPr>
        <w:spacing w:before="60" w:after="60"/>
        <w:ind w:firstLine="709"/>
        <w:jc w:val="both"/>
      </w:pPr>
      <w:r w:rsidRPr="00C735B7">
        <w:t>Mükelleflerin bu işlemden kaynaklanan nakden iade talepleri miktarına bakılmaksızın vergi inceleme raporuna göre yerine getirilir. Teminat verilmesi halinde mükellefin iade talebi yerine getirilir ve teminat</w:t>
      </w:r>
      <w:r>
        <w:t>,</w:t>
      </w:r>
      <w:r w:rsidRPr="00C735B7">
        <w:t xml:space="preserve"> vergi inceleme raporu sonucuna göre çözülür.</w:t>
      </w:r>
    </w:p>
    <w:p w:rsidR="00D73ED9" w:rsidRPr="00C735B7" w:rsidRDefault="00D73ED9" w:rsidP="00D73ED9">
      <w:pPr>
        <w:spacing w:before="60" w:after="60"/>
        <w:ind w:firstLine="709"/>
        <w:jc w:val="both"/>
        <w:rPr>
          <w:b/>
        </w:rPr>
      </w:pPr>
      <w:r w:rsidRPr="00C735B7">
        <w:rPr>
          <w:b/>
        </w:rPr>
        <w:t>6.</w:t>
      </w:r>
      <w:r>
        <w:rPr>
          <w:b/>
        </w:rPr>
        <w:t>5</w:t>
      </w:r>
      <w:r w:rsidRPr="00C735B7">
        <w:rPr>
          <w:b/>
        </w:rPr>
        <w:t xml:space="preserve">. </w:t>
      </w:r>
      <w:r w:rsidRPr="00C735B7">
        <w:rPr>
          <w:rFonts w:eastAsia="ヒラギノ明朝 Pro W3"/>
          <w:b/>
        </w:rPr>
        <w:t>Müteselsil Sorumluluk Uygulaması</w:t>
      </w:r>
    </w:p>
    <w:p w:rsidR="00D73ED9" w:rsidRPr="00C735B7" w:rsidRDefault="00D73ED9" w:rsidP="00D73ED9">
      <w:pPr>
        <w:tabs>
          <w:tab w:val="left" w:pos="566"/>
        </w:tabs>
        <w:spacing w:before="60" w:after="60"/>
        <w:ind w:firstLine="709"/>
        <w:jc w:val="both"/>
        <w:rPr>
          <w:rFonts w:eastAsia="ヒラギノ明朝 Pro W3"/>
        </w:rPr>
      </w:pPr>
      <w:r w:rsidRPr="00C735B7">
        <w:rPr>
          <w:rFonts w:eastAsia="ヒラギノ明朝 Pro W3"/>
        </w:rPr>
        <w:t>İstisnadan yararlanmak isteyen mükellefler</w:t>
      </w:r>
      <w:r>
        <w:rPr>
          <w:rFonts w:eastAsia="ヒラギノ明朝 Pro W3"/>
        </w:rPr>
        <w:t>,</w:t>
      </w:r>
      <w:r w:rsidRPr="00C735B7">
        <w:rPr>
          <w:rFonts w:eastAsia="ヒラギノ明朝 Pro W3"/>
        </w:rPr>
        <w:t xml:space="preserve"> vergi dairesinden alacakları belgeyi teslim veya hizmeti yapacak olan satıcı/yüklenici mükellefe ibraz etmelidir. Bu belge olmadan istisna uygulanması halinde, ziyaa uğratılan vergi, ceza, zam ve faizlerden teslim veya hizmeti yapan mükellefler ile birlikte teslim veya hizmet yapılan alıcı da müteselsilen sorumludur.</w:t>
      </w:r>
    </w:p>
    <w:p w:rsidR="00D73ED9" w:rsidRPr="00C735B7" w:rsidRDefault="00D73ED9" w:rsidP="00D73ED9">
      <w:pPr>
        <w:tabs>
          <w:tab w:val="left" w:pos="566"/>
        </w:tabs>
        <w:spacing w:before="60" w:after="60"/>
        <w:ind w:firstLine="709"/>
        <w:jc w:val="both"/>
        <w:rPr>
          <w:rFonts w:eastAsia="ヒラギノ明朝 Pro W3"/>
        </w:rPr>
      </w:pPr>
      <w:r w:rsidRPr="00C735B7">
        <w:rPr>
          <w:rFonts w:eastAsia="ヒラギノ明朝 Pro W3"/>
        </w:rPr>
        <w:t>Kendisine, teslim veya hizmetin istisna kapsamına girdiğini gösteren belge ibraz edilen satıcı/yüklenici mükelleflerce, başka bir şart aramadan istisna kapsamında işlem yapılır. Daha sonra işlemin, istisna için ilgili düzenlemelerde belirtilen şartları baştan taşımadığı ya da şartların daha sonra ihlal edildiğinin tespiti halinde, ziyaa uğratılan vergi ile buna bağlı ceza, faiz ve zamlar, kendisine istisna kapsamında teslim veya hizmet yapılan alıcıdan aranır. Satıcının iade talebi ise istisna kapsamında işlem yapmış gibi değerlendirilir.</w:t>
      </w:r>
    </w:p>
    <w:p w:rsidR="00D73ED9" w:rsidRPr="00C76E5D" w:rsidRDefault="00D73ED9" w:rsidP="00D73ED9">
      <w:pPr>
        <w:spacing w:before="60" w:after="60"/>
        <w:ind w:firstLine="709"/>
        <w:jc w:val="both"/>
        <w:rPr>
          <w:b/>
        </w:rPr>
      </w:pPr>
      <w:r w:rsidRPr="00C76E5D">
        <w:rPr>
          <w:b/>
          <w:bCs/>
        </w:rPr>
        <w:t>7.</w:t>
      </w:r>
      <w:r>
        <w:rPr>
          <w:b/>
          <w:bCs/>
        </w:rPr>
        <w:t xml:space="preserve"> Ulusal Güvenlik Amaçlı Teslim v</w:t>
      </w:r>
      <w:r w:rsidRPr="00C76E5D">
        <w:rPr>
          <w:b/>
          <w:bCs/>
        </w:rPr>
        <w:t xml:space="preserve">e Hizmetlere İlişkin İstisna  </w:t>
      </w:r>
    </w:p>
    <w:p w:rsidR="00D73ED9" w:rsidRPr="00C735B7" w:rsidRDefault="00D73ED9" w:rsidP="00D73ED9">
      <w:pPr>
        <w:tabs>
          <w:tab w:val="left" w:pos="720"/>
        </w:tabs>
        <w:spacing w:before="60" w:after="60"/>
        <w:ind w:firstLine="709"/>
        <w:jc w:val="both"/>
      </w:pPr>
      <w:r w:rsidRPr="00C735B7">
        <w:t xml:space="preserve">3065 sayılı Kanunun </w:t>
      </w:r>
      <w:r>
        <w:t>(</w:t>
      </w:r>
      <w:r w:rsidRPr="00C735B7">
        <w:t>13</w:t>
      </w:r>
      <w:r>
        <w:t>/f)</w:t>
      </w:r>
      <w:r w:rsidRPr="00C735B7">
        <w:t xml:space="preserve"> maddesiyle</w:t>
      </w:r>
      <w:r w:rsidRPr="000A48AA">
        <w:t>, Milli Savunma Bakanlığı, Jandarma Genel Komutanlığı, Sahil Güvenlik Komutanlığı, Savunma Sanayii Müsteşarlığı, Milli İstihbarat Teşkilatı Müsteşarlığı, Emniyet Genel Müdürlüğü ve Gümrük Muhafaza Genel Müdürlüğüne milli savunma ve iç güvenlik ihtiyaçları için uçak, helikopter, gemi, denizaltı, tank, panzer, zırhlı personel taşıyıcı, roket, füze ve benzeri araçlar, silah, mühimmat, silah malzeme, teçhizat ve sistemleri ile bunların araştırma-geliştirme, yazılım, üretim, montaj, yedek parça, bakım-onarım ve modernizasyonuna ilişkin olarak yapılan teslim ve hizmetler ve bu teslim ve hizmetleri gerçekleştirenlere bu kapsamda yapılacak olan, miktarı ve nitelikleri yukarıda sayılan kuruluşlarc</w:t>
      </w:r>
      <w:r>
        <w:t>a onaylanan teslim ve hizmetler</w:t>
      </w:r>
      <w:r w:rsidRPr="00C735B7">
        <w:t xml:space="preserve"> KDV’den istisna edilmiştir.</w:t>
      </w:r>
    </w:p>
    <w:p w:rsidR="00D73ED9" w:rsidRPr="00C735B7" w:rsidRDefault="00D73ED9" w:rsidP="00D73ED9">
      <w:pPr>
        <w:tabs>
          <w:tab w:val="left" w:pos="720"/>
        </w:tabs>
        <w:spacing w:before="60" w:after="60"/>
        <w:ind w:firstLine="709"/>
        <w:jc w:val="both"/>
      </w:pPr>
      <w:r w:rsidRPr="00C735B7">
        <w:t>Bu istisnanın uygulamasına ilişkin usul ve esaslar aşağıda tespit edilmiştir.</w:t>
      </w:r>
    </w:p>
    <w:p w:rsidR="00D73ED9" w:rsidRPr="00C735B7" w:rsidRDefault="00D73ED9" w:rsidP="00D73ED9">
      <w:pPr>
        <w:tabs>
          <w:tab w:val="left" w:pos="720"/>
        </w:tabs>
        <w:spacing w:before="60" w:after="60"/>
        <w:ind w:firstLine="709"/>
        <w:jc w:val="both"/>
        <w:rPr>
          <w:b/>
        </w:rPr>
      </w:pPr>
      <w:r w:rsidRPr="00C735B7">
        <w:rPr>
          <w:b/>
          <w:bCs/>
        </w:rPr>
        <w:t>7.</w:t>
      </w:r>
      <w:r w:rsidRPr="00C735B7">
        <w:rPr>
          <w:b/>
        </w:rPr>
        <w:t>1. Kapsam</w:t>
      </w:r>
    </w:p>
    <w:p w:rsidR="00D73ED9" w:rsidRPr="00C735B7" w:rsidRDefault="00D73ED9" w:rsidP="00D73ED9">
      <w:pPr>
        <w:tabs>
          <w:tab w:val="left" w:pos="720"/>
          <w:tab w:val="left" w:pos="1080"/>
        </w:tabs>
        <w:spacing w:before="60" w:after="60"/>
        <w:ind w:firstLine="709"/>
        <w:jc w:val="both"/>
      </w:pPr>
      <w:r w:rsidRPr="00C735B7">
        <w:t>Bu istisna;</w:t>
      </w:r>
    </w:p>
    <w:p w:rsidR="00D73ED9" w:rsidRPr="00C735B7" w:rsidRDefault="00D73ED9" w:rsidP="00D73ED9">
      <w:pPr>
        <w:tabs>
          <w:tab w:val="left" w:pos="720"/>
          <w:tab w:val="left" w:pos="1080"/>
        </w:tabs>
        <w:spacing w:before="60" w:after="60"/>
        <w:ind w:firstLine="709"/>
        <w:jc w:val="both"/>
      </w:pPr>
      <w:r w:rsidRPr="00C735B7">
        <w:t>- Millî Savunma Bakanlığı,</w:t>
      </w:r>
    </w:p>
    <w:p w:rsidR="00D73ED9" w:rsidRPr="00C735B7" w:rsidRDefault="00D73ED9" w:rsidP="00D73ED9">
      <w:pPr>
        <w:tabs>
          <w:tab w:val="left" w:pos="720"/>
          <w:tab w:val="left" w:pos="1080"/>
        </w:tabs>
        <w:spacing w:before="60" w:after="60"/>
        <w:ind w:firstLine="709"/>
        <w:jc w:val="both"/>
      </w:pPr>
      <w:r w:rsidRPr="00C735B7">
        <w:t>- Jandarma Genel Komutanlığı,</w:t>
      </w:r>
    </w:p>
    <w:p w:rsidR="00D73ED9" w:rsidRPr="00C735B7" w:rsidRDefault="00D73ED9" w:rsidP="00D73ED9">
      <w:pPr>
        <w:tabs>
          <w:tab w:val="left" w:pos="720"/>
          <w:tab w:val="left" w:pos="1080"/>
        </w:tabs>
        <w:spacing w:before="60" w:after="60"/>
        <w:ind w:firstLine="709"/>
        <w:jc w:val="both"/>
      </w:pPr>
      <w:r w:rsidRPr="00C735B7">
        <w:t>- Sahil Güvenlik Komutanlığı,</w:t>
      </w:r>
    </w:p>
    <w:p w:rsidR="00D73ED9" w:rsidRPr="00C735B7" w:rsidRDefault="00D73ED9" w:rsidP="00D73ED9">
      <w:pPr>
        <w:tabs>
          <w:tab w:val="left" w:pos="720"/>
          <w:tab w:val="left" w:pos="1080"/>
        </w:tabs>
        <w:spacing w:before="60" w:after="60"/>
        <w:ind w:firstLine="709"/>
        <w:jc w:val="both"/>
      </w:pPr>
      <w:r w:rsidRPr="00C735B7">
        <w:t>- Savunma Sanayii Müsteşarlığı,</w:t>
      </w:r>
    </w:p>
    <w:p w:rsidR="00D73ED9" w:rsidRPr="00C735B7" w:rsidRDefault="00D73ED9" w:rsidP="00D73ED9">
      <w:pPr>
        <w:tabs>
          <w:tab w:val="left" w:pos="720"/>
          <w:tab w:val="left" w:pos="1080"/>
        </w:tabs>
        <w:spacing w:before="60" w:after="60"/>
        <w:ind w:firstLine="709"/>
        <w:jc w:val="both"/>
      </w:pPr>
      <w:r w:rsidRPr="00C735B7">
        <w:t>- Milli İstihbarat Teşkilatı Müsteşarlığı,</w:t>
      </w:r>
    </w:p>
    <w:p w:rsidR="00D73ED9" w:rsidRPr="00C735B7" w:rsidRDefault="00D73ED9" w:rsidP="00D73ED9">
      <w:pPr>
        <w:tabs>
          <w:tab w:val="left" w:pos="720"/>
          <w:tab w:val="left" w:pos="1080"/>
        </w:tabs>
        <w:spacing w:before="60" w:after="60"/>
        <w:ind w:firstLine="709"/>
        <w:jc w:val="both"/>
      </w:pPr>
      <w:r w:rsidRPr="00C735B7">
        <w:t xml:space="preserve">- Emniyet Genel Müdürlüğü, </w:t>
      </w:r>
    </w:p>
    <w:p w:rsidR="00D73ED9" w:rsidRPr="00C735B7" w:rsidRDefault="00D73ED9" w:rsidP="00D73ED9">
      <w:pPr>
        <w:tabs>
          <w:tab w:val="left" w:pos="720"/>
          <w:tab w:val="left" w:pos="1080"/>
        </w:tabs>
        <w:spacing w:before="60" w:after="60"/>
        <w:ind w:firstLine="709"/>
        <w:jc w:val="both"/>
      </w:pPr>
      <w:r w:rsidRPr="00C735B7">
        <w:t xml:space="preserve">- Gümrük Muhafaza Genel Müdürlüğüne </w:t>
      </w:r>
    </w:p>
    <w:p w:rsidR="00D73ED9" w:rsidRPr="00C735B7" w:rsidRDefault="00D73ED9" w:rsidP="00D73ED9">
      <w:pPr>
        <w:tabs>
          <w:tab w:val="left" w:pos="720"/>
        </w:tabs>
        <w:spacing w:before="60" w:after="60"/>
        <w:ind w:firstLine="709"/>
        <w:jc w:val="both"/>
      </w:pPr>
      <w:r w:rsidRPr="00C735B7">
        <w:t>(bu kurum ve kuruluşlar sonraki bölümlerde “Ulusal Güvenlik Kuruluşları” olarak adlandırılacaktır.) aşağıda belirtilen mal teslimleri ile hizmet ifalarında uygulanabilir.</w:t>
      </w:r>
    </w:p>
    <w:p w:rsidR="00D73ED9" w:rsidRPr="00C735B7" w:rsidRDefault="00D73ED9" w:rsidP="00D73ED9">
      <w:pPr>
        <w:tabs>
          <w:tab w:val="left" w:pos="720"/>
        </w:tabs>
        <w:spacing w:before="60" w:after="60"/>
        <w:ind w:firstLine="709"/>
        <w:jc w:val="both"/>
      </w:pPr>
      <w:r w:rsidRPr="00C735B7">
        <w:t>Bu kuruluşlara istisna kapsamında mal teslimi ya da hizmet ifasında bulunmayı taahhüt eden mükelleflere (yüklenicilere) kapsam ve niteliği ulusal güvenlik kuruluşları tarafından onaylanacak mal teslimleri ile hizmet ifalarında da istisna uygulanır.</w:t>
      </w:r>
    </w:p>
    <w:p w:rsidR="00D73ED9" w:rsidRPr="00C735B7" w:rsidRDefault="00D73ED9" w:rsidP="00D73ED9">
      <w:pPr>
        <w:tabs>
          <w:tab w:val="left" w:pos="720"/>
        </w:tabs>
        <w:spacing w:before="60" w:after="60"/>
        <w:ind w:firstLine="709"/>
        <w:jc w:val="both"/>
      </w:pPr>
      <w:r w:rsidRPr="00C735B7">
        <w:lastRenderedPageBreak/>
        <w:t>İstisna kapsamına, ulusal güvenlik kuruluşlarına;</w:t>
      </w:r>
    </w:p>
    <w:p w:rsidR="00D73ED9" w:rsidRPr="00C735B7" w:rsidRDefault="00D73ED9" w:rsidP="00D73ED9">
      <w:pPr>
        <w:tabs>
          <w:tab w:val="left" w:pos="720"/>
        </w:tabs>
        <w:spacing w:before="60" w:after="60"/>
        <w:ind w:firstLine="709"/>
        <w:jc w:val="both"/>
      </w:pPr>
      <w:r w:rsidRPr="00C735B7">
        <w:t xml:space="preserve">- </w:t>
      </w:r>
      <w:r>
        <w:t>U</w:t>
      </w:r>
      <w:r w:rsidRPr="00C735B7">
        <w:t>çak, helikopter, gemi, denizaltı, tank, panzer, zırhlı personel taşıyıcı, roket, füze ve benzeri araç ve silahlar ile bunların oluşturduğu sistemlerin teslimi,</w:t>
      </w:r>
    </w:p>
    <w:p w:rsidR="00D73ED9" w:rsidRPr="00C735B7" w:rsidRDefault="00D73ED9" w:rsidP="00D73ED9">
      <w:pPr>
        <w:tabs>
          <w:tab w:val="left" w:pos="720"/>
        </w:tabs>
        <w:spacing w:before="60" w:after="60"/>
        <w:ind w:firstLine="709"/>
        <w:jc w:val="both"/>
      </w:pPr>
      <w:r w:rsidRPr="00C735B7">
        <w:t xml:space="preserve">- </w:t>
      </w:r>
      <w:r>
        <w:t>B</w:t>
      </w:r>
      <w:r w:rsidRPr="00C735B7">
        <w:t>u araç, silah ve sistemlere ilişkin mühimmat, teçhizat, yedek parça ve eklentilerinin teslimi,</w:t>
      </w:r>
    </w:p>
    <w:p w:rsidR="00D73ED9" w:rsidRPr="00C735B7" w:rsidRDefault="00D73ED9" w:rsidP="00D73ED9">
      <w:pPr>
        <w:tabs>
          <w:tab w:val="left" w:pos="720"/>
        </w:tabs>
        <w:spacing w:before="60" w:after="60"/>
        <w:ind w:firstLine="709"/>
        <w:jc w:val="both"/>
      </w:pPr>
      <w:r w:rsidRPr="00C735B7">
        <w:t xml:space="preserve">- </w:t>
      </w:r>
      <w:r>
        <w:t>Y</w:t>
      </w:r>
      <w:r w:rsidRPr="00C735B7">
        <w:t>ukarıda belirtilen araç, silah ve sistemlerin ar-ge, yazılım, üretim, montaj, tadil-bakım-onarım ve modernizasyonuna ilişkin mal teslimi ve hizmet ifaları,</w:t>
      </w:r>
    </w:p>
    <w:p w:rsidR="00D73ED9" w:rsidRPr="00C735B7" w:rsidRDefault="00D73ED9" w:rsidP="00D73ED9">
      <w:pPr>
        <w:tabs>
          <w:tab w:val="left" w:pos="720"/>
        </w:tabs>
        <w:spacing w:before="60" w:after="60"/>
        <w:ind w:firstLine="709"/>
        <w:jc w:val="both"/>
      </w:pPr>
      <w:r w:rsidRPr="00C735B7">
        <w:t>girmektedir.</w:t>
      </w:r>
    </w:p>
    <w:p w:rsidR="00D73ED9" w:rsidRPr="00C735B7" w:rsidRDefault="00D73ED9" w:rsidP="00D73ED9">
      <w:pPr>
        <w:tabs>
          <w:tab w:val="left" w:pos="720"/>
        </w:tabs>
        <w:spacing w:before="60" w:after="60"/>
        <w:ind w:firstLine="709"/>
        <w:jc w:val="both"/>
      </w:pPr>
      <w:r w:rsidRPr="00C735B7">
        <w:t>Bu çerçevede söz konusu araç, silah ve sistemlerin temini kapsamında alınan eğitim hizmetleri de istisnadan yararlanır. Aynı şekilde, idari ve hizmet araçları dışında kalan muharebe ve taktik harekâtla ilgili savunma gereksinmelerini karşılamak üzere, özel olarak muharebe için imal edilen zırhlı veya zırhsız, silahlı veya silahsız motorlu araçların teslimleri de istisna kapsamında mütalaa edilir.</w:t>
      </w:r>
    </w:p>
    <w:p w:rsidR="00D73ED9" w:rsidRPr="00C735B7" w:rsidRDefault="00D73ED9" w:rsidP="00D73ED9">
      <w:pPr>
        <w:tabs>
          <w:tab w:val="left" w:pos="720"/>
        </w:tabs>
        <w:spacing w:before="60" w:after="60"/>
        <w:ind w:firstLine="709"/>
        <w:jc w:val="both"/>
      </w:pPr>
      <w:r w:rsidRPr="00C735B7">
        <w:t>Ulusal Güvenlik Kuruluşlarına sadece yukarıda belirtilen kapsamdaki teslim ve hizmetlerde istisna uygulanabilecek, bu kuruluşların diğer harcamaları genel hükümler çerçevesinde vergiye tabi olacaktır. Buna göre, ulusal güvenlikle ilgili kuruluşların yemek, giyecek, hizmet binası, her türlü büro malzemesi, mefruşat, kırtasiye, bentte sayılanlar dışındaki araç alımları, taşıma işleri, istisna kapsamına girmeyen iktisadi kıymetlerin imal, inşa, tadil, bakım, onarım harcamaları ve benzeri alımlar istisna kapsamında değerlendirilmez.</w:t>
      </w:r>
    </w:p>
    <w:p w:rsidR="00D73ED9" w:rsidRPr="00C735B7" w:rsidRDefault="00D73ED9" w:rsidP="00D73ED9">
      <w:pPr>
        <w:tabs>
          <w:tab w:val="left" w:pos="720"/>
        </w:tabs>
        <w:spacing w:before="60" w:after="60"/>
        <w:ind w:firstLine="709"/>
        <w:jc w:val="both"/>
        <w:rPr>
          <w:b/>
        </w:rPr>
      </w:pPr>
      <w:r w:rsidRPr="00C735B7">
        <w:rPr>
          <w:b/>
          <w:bCs/>
        </w:rPr>
        <w:t>7.</w:t>
      </w:r>
      <w:r w:rsidRPr="00C735B7">
        <w:rPr>
          <w:b/>
        </w:rPr>
        <w:t xml:space="preserve">2. İstisnanın Uygulanması </w:t>
      </w:r>
    </w:p>
    <w:p w:rsidR="00D73ED9" w:rsidRPr="000A48AA" w:rsidRDefault="00D73ED9" w:rsidP="00D73ED9">
      <w:pPr>
        <w:tabs>
          <w:tab w:val="left" w:pos="720"/>
        </w:tabs>
        <w:spacing w:before="60" w:after="60"/>
        <w:ind w:firstLine="709"/>
        <w:jc w:val="both"/>
        <w:rPr>
          <w:b/>
        </w:rPr>
      </w:pPr>
      <w:r w:rsidRPr="000A48AA">
        <w:rPr>
          <w:b/>
          <w:bCs/>
        </w:rPr>
        <w:t>7.</w:t>
      </w:r>
      <w:r w:rsidRPr="000A48AA">
        <w:rPr>
          <w:b/>
        </w:rPr>
        <w:t>2.1. Ulusal Güvenlik Kuruluşlarına Doğrudan Yapılan Teslim ve Hizmetlerde</w:t>
      </w:r>
    </w:p>
    <w:p w:rsidR="00D73ED9" w:rsidRPr="00C735B7" w:rsidRDefault="00D73ED9" w:rsidP="00D73ED9">
      <w:pPr>
        <w:tabs>
          <w:tab w:val="left" w:pos="720"/>
        </w:tabs>
        <w:spacing w:before="60" w:after="60"/>
        <w:ind w:firstLine="709"/>
        <w:jc w:val="both"/>
      </w:pPr>
      <w:r>
        <w:t>Ulusal güvenlik k</w:t>
      </w:r>
      <w:r w:rsidRPr="00C735B7">
        <w:t xml:space="preserve">uruluşlarına istisna kapsamında doğrudan teslim ve hizmet ifasında bulunan yükleniciler tarafından, düzenleyecekleri faturada </w:t>
      </w:r>
      <w:r>
        <w:t>bu Tebliğin (II</w:t>
      </w:r>
      <w:r w:rsidRPr="00C735B7">
        <w:t>/B-</w:t>
      </w:r>
      <w:r w:rsidRPr="00C735B7">
        <w:rPr>
          <w:bCs/>
        </w:rPr>
        <w:t>7.</w:t>
      </w:r>
      <w:r w:rsidRPr="00C735B7">
        <w:t>1.) bölümündeki açıklamalar çerçevesinde istisna uygula</w:t>
      </w:r>
      <w:r>
        <w:t>n</w:t>
      </w:r>
      <w:r w:rsidRPr="00C735B7">
        <w:t>arak işlem yapılır. Faturada istisna kapsamına girmeyen işlemler de bulunuyorsa, istisna olan işlemler ayrıca gösterilir.</w:t>
      </w:r>
    </w:p>
    <w:p w:rsidR="00D73ED9" w:rsidRPr="00C735B7" w:rsidRDefault="00D73ED9" w:rsidP="00D73ED9">
      <w:pPr>
        <w:tabs>
          <w:tab w:val="left" w:pos="720"/>
        </w:tabs>
        <w:spacing w:before="60" w:after="60"/>
        <w:ind w:firstLine="709"/>
        <w:jc w:val="both"/>
      </w:pPr>
      <w:r w:rsidRPr="00C735B7">
        <w:t xml:space="preserve">Bu mal ve hizmetleri alan ulusal güvenlik kuruluşları faturayı düzenleyen yükleniciye istisna kapsamında yapılan işlemin belgelenmesi amacıyla </w:t>
      </w:r>
      <w:r>
        <w:t>(</w:t>
      </w:r>
      <w:r w:rsidRPr="00C735B7">
        <w:t>E</w:t>
      </w:r>
      <w:r>
        <w:t>K: 11</w:t>
      </w:r>
      <w:r w:rsidRPr="00C735B7">
        <w:t>A</w:t>
      </w:r>
      <w:r>
        <w:t>)</w:t>
      </w:r>
      <w:r w:rsidRPr="00C735B7">
        <w:t>'da yer alan yetkili birim amirinin mühür ve imzasının tatbik edileceği bir belge verilir. Bu yazıda mükellefin kimlik bilgileri ile faturanın tarih ve numarasına yer verilerek, fatura muhteviyatı mal ve hi</w:t>
      </w:r>
      <w:r>
        <w:t>zmetlerin, 3065 sayılı Kanunun (13/f)</w:t>
      </w:r>
      <w:r w:rsidRPr="00C735B7">
        <w:t xml:space="preserve"> maddesi gereğince KDV’den müstesna olduğu belirtilir. Bu belge 213 sayılı Kanunun muhafaza ve ibraz hükümlerine uygun olarak yüklenici tarafından saklanır ve gerektiğinde yetkililere ibraz edilir.</w:t>
      </w:r>
    </w:p>
    <w:p w:rsidR="00D73ED9" w:rsidRPr="00C735B7" w:rsidRDefault="00D73ED9" w:rsidP="00D73ED9">
      <w:pPr>
        <w:tabs>
          <w:tab w:val="left" w:pos="720"/>
        </w:tabs>
        <w:spacing w:before="60" w:after="60"/>
        <w:ind w:firstLine="709"/>
        <w:jc w:val="both"/>
      </w:pPr>
      <w:r w:rsidRPr="00C735B7">
        <w:t>İs</w:t>
      </w:r>
      <w:r>
        <w:t>tisna kapsamına giren malların ulusal güvenlik k</w:t>
      </w:r>
      <w:r w:rsidRPr="00C735B7">
        <w:t xml:space="preserve">uruluşu tarafından 3065 sayılı Kanunun </w:t>
      </w:r>
      <w:r>
        <w:t>(16/1-a)</w:t>
      </w:r>
      <w:r w:rsidRPr="00C735B7">
        <w:t xml:space="preserve"> maddesi kapsamında istisna olarak ithal edilmek istenmesi halinde söz konusu belge</w:t>
      </w:r>
      <w:r>
        <w:t>,</w:t>
      </w:r>
      <w:r w:rsidRPr="00C735B7">
        <w:t xml:space="preserve"> ilgili gümrük idaresine hitaben düzenlenir.</w:t>
      </w:r>
    </w:p>
    <w:p w:rsidR="00D73ED9" w:rsidRPr="000A48AA" w:rsidRDefault="00D73ED9" w:rsidP="00D73ED9">
      <w:pPr>
        <w:tabs>
          <w:tab w:val="left" w:pos="720"/>
        </w:tabs>
        <w:spacing w:before="60" w:after="60"/>
        <w:ind w:firstLine="709"/>
        <w:jc w:val="both"/>
        <w:rPr>
          <w:b/>
        </w:rPr>
      </w:pPr>
      <w:r w:rsidRPr="000A48AA">
        <w:rPr>
          <w:b/>
          <w:bCs/>
        </w:rPr>
        <w:t>7.</w:t>
      </w:r>
      <w:r w:rsidRPr="000A48AA">
        <w:rPr>
          <w:b/>
        </w:rPr>
        <w:t xml:space="preserve">2.2. Yüklenici Firmalara Yapılacak Teslim ve Hizmetlerde </w:t>
      </w:r>
    </w:p>
    <w:p w:rsidR="00D73ED9" w:rsidRPr="00C735B7" w:rsidRDefault="00D73ED9" w:rsidP="00D73ED9">
      <w:pPr>
        <w:tabs>
          <w:tab w:val="left" w:pos="720"/>
        </w:tabs>
        <w:spacing w:before="60" w:after="60"/>
        <w:ind w:firstLine="709"/>
        <w:jc w:val="both"/>
      </w:pPr>
      <w:r w:rsidRPr="00C735B7">
        <w:t>Yüklenicilere yapı</w:t>
      </w:r>
      <w:r>
        <w:t>lan, kapsam ve niteliği ilgili ulusal güvenlik k</w:t>
      </w:r>
      <w:r w:rsidRPr="00C735B7">
        <w:t>uruluşu tarafından onaylana</w:t>
      </w:r>
      <w:r>
        <w:t>n</w:t>
      </w:r>
      <w:r w:rsidRPr="00C735B7">
        <w:t xml:space="preserve"> mal teslimleri ile hizmet ifaları da istisna kapsamındadır. Yüklenicilere yapıla</w:t>
      </w:r>
      <w:r>
        <w:t>n</w:t>
      </w:r>
      <w:r w:rsidRPr="00C735B7">
        <w:t xml:space="preserve"> teslim ve hizmetlerde istisna uygulaması</w:t>
      </w:r>
      <w:r>
        <w:t>, aşağıdaki şekilde yürütülür.</w:t>
      </w:r>
    </w:p>
    <w:p w:rsidR="00D73ED9" w:rsidRPr="00C735B7" w:rsidRDefault="00D73ED9" w:rsidP="00D73ED9">
      <w:pPr>
        <w:tabs>
          <w:tab w:val="left" w:pos="720"/>
        </w:tabs>
        <w:spacing w:before="60" w:after="60"/>
        <w:ind w:firstLine="709"/>
        <w:jc w:val="both"/>
      </w:pPr>
      <w:r w:rsidRPr="00C735B7">
        <w:t>Yüklenici firmaların (yurtdışında yerleşik olanlar dâhil), istisna kapsamında</w:t>
      </w:r>
      <w:r>
        <w:t>ki alımlarında ulusal güvenlik k</w:t>
      </w:r>
      <w:r w:rsidRPr="00C735B7">
        <w:t>uruluşu ile imzalanan sözleşme esas alınır.</w:t>
      </w:r>
    </w:p>
    <w:p w:rsidR="00D73ED9" w:rsidRPr="00C735B7" w:rsidRDefault="00D73ED9" w:rsidP="00D73ED9">
      <w:pPr>
        <w:tabs>
          <w:tab w:val="left" w:pos="720"/>
        </w:tabs>
        <w:spacing w:before="60" w:after="60"/>
        <w:ind w:firstLine="709"/>
        <w:jc w:val="both"/>
      </w:pPr>
      <w:r>
        <w:t>Yükleniciler tarafından ulusal güvenlik k</w:t>
      </w:r>
      <w:r w:rsidRPr="00C735B7">
        <w:t>uruluşu ile imzaladıkları sözleşmeye dayanarak yapılacak teslim ve hizmetlerin üretiminde kullanacakları mal ve hizmetleri cinsi ve ölçü birimi (adet, ton, kg, m², vb.) itibarıyla bir l</w:t>
      </w:r>
      <w:r>
        <w:t>istede toplanır ve ulusal güvenlik k</w:t>
      </w:r>
      <w:r w:rsidRPr="00C735B7">
        <w:t>uruluşunun onayına sunulur.</w:t>
      </w:r>
    </w:p>
    <w:p w:rsidR="00D73ED9" w:rsidRPr="00C735B7" w:rsidRDefault="00D73ED9" w:rsidP="00D73ED9">
      <w:pPr>
        <w:tabs>
          <w:tab w:val="left" w:pos="720"/>
        </w:tabs>
        <w:spacing w:before="60" w:after="60"/>
        <w:ind w:firstLine="709"/>
        <w:jc w:val="both"/>
      </w:pPr>
      <w:r>
        <w:lastRenderedPageBreak/>
        <w:t>Ulusal güvenlik k</w:t>
      </w:r>
      <w:r w:rsidRPr="00C735B7">
        <w:t>uruluşu bu listeyi, nihai mal veya hizmetin üretimine yönelik olarak sarf edilecek mal ve hizmetlerden oluşup oluşmadığı bakımından inceleyerek ve üzerinde gerek duyduğu değiş</w:t>
      </w:r>
      <w:r>
        <w:t>iklikleri yaparak örneği (EK: 11B)</w:t>
      </w:r>
      <w:r w:rsidRPr="00C735B7">
        <w:t>’de yer alan biçimde onaylar. İstisna kapsamında temin edilecek mal ve hizmetleri gösteren bu liste, projenin yürütülmesinde ortaya çıkan gelişmeler/ihtiyaçlar (sözleşme değişikliği, yeni mallara ihtiyaç duyulması vb. sebepler) çerçeve</w:t>
      </w:r>
      <w:r>
        <w:t>sinde ve alıcı ulusal güvenlik k</w:t>
      </w:r>
      <w:r w:rsidRPr="00C735B7">
        <w:t>uruluşunun öngördüğü zaman dilimleri içinde değiştirilebilir. Değişiklik listeleri, önceki liste bilgilerini içerecek şekilde tanzim olunur.</w:t>
      </w:r>
    </w:p>
    <w:p w:rsidR="00D73ED9" w:rsidRPr="00C735B7" w:rsidRDefault="00D73ED9" w:rsidP="00D73ED9">
      <w:pPr>
        <w:tabs>
          <w:tab w:val="left" w:pos="720"/>
        </w:tabs>
        <w:spacing w:before="60" w:after="60"/>
        <w:ind w:firstLine="709"/>
        <w:jc w:val="both"/>
      </w:pPr>
      <w:r>
        <w:t>Ulusal güvenlik k</w:t>
      </w:r>
      <w:r w:rsidRPr="00C735B7">
        <w:t xml:space="preserve">uruluşu tarafından ayrıca onayladığı listedeki mal ve hizmetlerin KDV’den müstesna olarak </w:t>
      </w:r>
      <w:r>
        <w:t>temin edilebilmesi için örneği (EK: 11C)</w:t>
      </w:r>
      <w:r w:rsidRPr="00C735B7">
        <w:t>’de yer alan, yetkili birim amirinin mühür ve imzasının tatbik edileceği belge düzenlenerek yüklenicilere verilir. Bu belge 213 sayılı Kanunun muhafaza ve ibraz hükümlerine uygun olarak yüklenici mükellef tarafından saklanır ve gerektiğinde yetkililere ibraz edilir.</w:t>
      </w:r>
    </w:p>
    <w:p w:rsidR="00D73ED9" w:rsidRPr="00C735B7" w:rsidRDefault="00D73ED9" w:rsidP="00D73ED9">
      <w:pPr>
        <w:tabs>
          <w:tab w:val="left" w:pos="720"/>
        </w:tabs>
        <w:spacing w:before="60" w:after="60"/>
        <w:ind w:firstLine="709"/>
        <w:jc w:val="both"/>
      </w:pPr>
      <w:r w:rsidRPr="00C735B7">
        <w:t xml:space="preserve">Yüklenici kuruluş, mal ve hizmet alımları sırasında </w:t>
      </w:r>
      <w:r>
        <w:t>u</w:t>
      </w:r>
      <w:r w:rsidRPr="00C735B7">
        <w:t xml:space="preserve">lusal </w:t>
      </w:r>
      <w:r>
        <w:t>g</w:t>
      </w:r>
      <w:r w:rsidRPr="00C735B7">
        <w:t xml:space="preserve">üvenlik </w:t>
      </w:r>
      <w:r>
        <w:t>k</w:t>
      </w:r>
      <w:r w:rsidRPr="00C735B7">
        <w:t>uruluşu tarafından kendisine verilen istisna belgesi ile onaylı listenin (ilgili bölümü firma kaşesi tatbik edilen ve yetkilileri tarafından imzalanan) bir örneğini satıcı mükellefe ibraz eder. Satıcı, yüklenici firma adına düzenleyeceği faturaya söz konusu belgenin tarih ve sayısını da yazmak suretiyle teslim ve hizmet bedeline KDV uygulamaz.</w:t>
      </w:r>
    </w:p>
    <w:p w:rsidR="00D73ED9" w:rsidRPr="00C735B7" w:rsidRDefault="00D73ED9" w:rsidP="00D73ED9">
      <w:pPr>
        <w:tabs>
          <w:tab w:val="left" w:pos="720"/>
        </w:tabs>
        <w:spacing w:before="60" w:after="60"/>
        <w:ind w:firstLine="709"/>
        <w:jc w:val="both"/>
      </w:pPr>
      <w:r w:rsidRPr="00C735B7">
        <w:t>Yüklenici kuruluşun onaylı listede yer alan malları ithal etmesi halinde ise istisna belgesi ile onaylı listenin (ilgili bölümünün firma kaşesi tatbik edilmiş ve yetkilileri tarafından imzalanmış) bir örneği gümrük idaresine verilerek söz konusu ithalatın KDV uygulanmadan gerçekleşmesi sağlanır.</w:t>
      </w:r>
    </w:p>
    <w:p w:rsidR="00D73ED9" w:rsidRPr="00C735B7" w:rsidRDefault="00D73ED9" w:rsidP="00D73ED9">
      <w:pPr>
        <w:tabs>
          <w:tab w:val="left" w:pos="720"/>
        </w:tabs>
        <w:spacing w:before="60" w:after="60"/>
        <w:ind w:firstLine="709"/>
        <w:jc w:val="both"/>
      </w:pPr>
      <w:r w:rsidRPr="00C735B7">
        <w:t>Öte yandan, yüklenici kuruluşlar ithal ettikleri</w:t>
      </w:r>
      <w:r>
        <w:t xml:space="preserve"> ve</w:t>
      </w:r>
      <w:r w:rsidRPr="00C735B7">
        <w:t xml:space="preserve"> onaylı listede yer alan hizmetler için başkaca bir işleme gerek olmaksızın sorumlu sıfatıyla KDV hesaplamaz.</w:t>
      </w:r>
    </w:p>
    <w:p w:rsidR="00D73ED9" w:rsidRPr="00C735B7" w:rsidRDefault="00D73ED9" w:rsidP="00D73ED9">
      <w:pPr>
        <w:tabs>
          <w:tab w:val="left" w:pos="720"/>
        </w:tabs>
        <w:spacing w:before="60" w:after="60"/>
        <w:ind w:firstLine="709"/>
        <w:jc w:val="both"/>
      </w:pPr>
      <w:r w:rsidRPr="00C735B7">
        <w:t xml:space="preserve">Yüklenici firma tarafından teslim edilecek malın aynen satın alınmak veya ithal edilmek suretiyle </w:t>
      </w:r>
      <w:r>
        <w:t>u</w:t>
      </w:r>
      <w:r w:rsidRPr="00C735B7">
        <w:t xml:space="preserve">lusal </w:t>
      </w:r>
      <w:r>
        <w:t>güvenlik k</w:t>
      </w:r>
      <w:r w:rsidRPr="00C735B7">
        <w:t>uruluşuna tesliminde de bu bölüm kapsamında işlem tesis edilir.</w:t>
      </w:r>
    </w:p>
    <w:p w:rsidR="00D73ED9" w:rsidRPr="00C735B7" w:rsidRDefault="00D73ED9" w:rsidP="00D73ED9">
      <w:pPr>
        <w:tabs>
          <w:tab w:val="left" w:pos="720"/>
        </w:tabs>
        <w:spacing w:before="60" w:after="60"/>
        <w:ind w:firstLine="709"/>
        <w:jc w:val="both"/>
      </w:pPr>
      <w:r w:rsidRPr="00C735B7">
        <w:t xml:space="preserve">Bu kapsamda işlem yapılabilmesi için yükleniciye düzenlenen aynı faturada yer alan istisna kapsamındaki teslim ve hizmetlerin KDV hariç tutarları toplamının 10.000 TL ve daha fazla olması gerekir. Bu sınır ithalat işlemleri bakımından geçerli değildir. Listede yer alsa dahi bu tutarın altındaki alımlar ile </w:t>
      </w:r>
      <w:r>
        <w:t>Tebliğin (II</w:t>
      </w:r>
      <w:r w:rsidRPr="00C735B7">
        <w:t>/B-10</w:t>
      </w:r>
      <w:r>
        <w:t>.</w:t>
      </w:r>
      <w:r w:rsidRPr="00C735B7">
        <w:t xml:space="preserve">) bölümünde belirtilen alt sınırın altında kalan ithalat işlemlerinde istisna uygulanmaz. </w:t>
      </w:r>
    </w:p>
    <w:p w:rsidR="00D73ED9" w:rsidRPr="00C735B7" w:rsidRDefault="00D73ED9" w:rsidP="00D73ED9">
      <w:pPr>
        <w:tabs>
          <w:tab w:val="left" w:pos="720"/>
        </w:tabs>
        <w:spacing w:before="60" w:after="60"/>
        <w:ind w:firstLine="709"/>
        <w:jc w:val="both"/>
        <w:rPr>
          <w:b/>
        </w:rPr>
      </w:pPr>
      <w:r w:rsidRPr="00C735B7">
        <w:rPr>
          <w:b/>
          <w:bCs/>
        </w:rPr>
        <w:t>7.</w:t>
      </w:r>
      <w:r w:rsidRPr="00C735B7">
        <w:rPr>
          <w:b/>
        </w:rPr>
        <w:t>3. Bildirim Zorunluluğu</w:t>
      </w:r>
    </w:p>
    <w:p w:rsidR="00D73ED9" w:rsidRPr="00C735B7" w:rsidRDefault="00D73ED9" w:rsidP="00D73ED9">
      <w:pPr>
        <w:tabs>
          <w:tab w:val="left" w:pos="720"/>
        </w:tabs>
        <w:spacing w:before="60" w:after="60"/>
        <w:ind w:firstLine="709"/>
        <w:jc w:val="both"/>
      </w:pPr>
      <w:r w:rsidRPr="00C735B7">
        <w:t xml:space="preserve">Yüklenicilerin, </w:t>
      </w:r>
      <w:r>
        <w:t>u</w:t>
      </w:r>
      <w:r w:rsidRPr="00C735B7">
        <w:t xml:space="preserve">lusal </w:t>
      </w:r>
      <w:r>
        <w:t>g</w:t>
      </w:r>
      <w:r w:rsidRPr="00C735B7">
        <w:t xml:space="preserve">üvenlik </w:t>
      </w:r>
      <w:r>
        <w:t>k</w:t>
      </w:r>
      <w:r w:rsidRPr="00C735B7">
        <w:t>ur</w:t>
      </w:r>
      <w:r>
        <w:t>uluşunun onayladığı listeyi (EK: 11</w:t>
      </w:r>
      <w:r w:rsidRPr="00C735B7">
        <w:t>B) onay tarihini içine alan vergilendirme dönemine ilişkin beyanname verme süresi içinde ve her halükarda bu liste kapsamında alım yapmadan önce elektronik ortamda Gelir İdaresi Başkanlığına göndermeleri zorunludur.</w:t>
      </w:r>
    </w:p>
    <w:p w:rsidR="00D73ED9" w:rsidRPr="00C735B7" w:rsidRDefault="00D73ED9" w:rsidP="00D73ED9">
      <w:pPr>
        <w:tabs>
          <w:tab w:val="left" w:pos="720"/>
        </w:tabs>
        <w:spacing w:before="60" w:after="60"/>
        <w:ind w:firstLine="709"/>
        <w:jc w:val="both"/>
      </w:pPr>
      <w:r w:rsidRPr="00C735B7">
        <w:t>Yüklenicilere istisna kapsamında mal teslimi ve hizmet ifasında bulunan satıcılar, bu satışlara ait bilgileri ilgili dönemde, elektronik ortamda verilen KDV beyannamesi (e-beyann</w:t>
      </w:r>
      <w:r>
        <w:t xml:space="preserve">ame) ekinde yer alan </w:t>
      </w:r>
      <w:r w:rsidRPr="00C735B7">
        <w:t xml:space="preserve">form </w:t>
      </w:r>
      <w:r>
        <w:t xml:space="preserve">(EK: 11D) </w:t>
      </w:r>
      <w:r w:rsidRPr="00C735B7">
        <w:t xml:space="preserve">ile Gelir İdaresi Başkanlığına elektronik ortamda intikal ettireceklerdir. İstisna kapsamındaki işlemlerini bu form ile Gelir İdaresi Başkanlığına bildirmeyen mükelleflerin KDV iade talepleri kabul edilmez. </w:t>
      </w:r>
    </w:p>
    <w:p w:rsidR="00D73ED9" w:rsidRPr="00C735B7" w:rsidRDefault="00D73ED9" w:rsidP="00D73ED9">
      <w:pPr>
        <w:tabs>
          <w:tab w:val="left" w:pos="720"/>
        </w:tabs>
        <w:spacing w:before="60" w:after="60"/>
        <w:ind w:firstLine="709"/>
        <w:jc w:val="both"/>
        <w:rPr>
          <w:b/>
        </w:rPr>
      </w:pPr>
      <w:r w:rsidRPr="00C735B7">
        <w:rPr>
          <w:b/>
          <w:bCs/>
        </w:rPr>
        <w:t>7.</w:t>
      </w:r>
      <w:r w:rsidRPr="00C735B7">
        <w:rPr>
          <w:b/>
        </w:rPr>
        <w:t>4. İstisnanın Beyanı</w:t>
      </w:r>
    </w:p>
    <w:p w:rsidR="00D73ED9" w:rsidRPr="00C735B7" w:rsidRDefault="00D73ED9" w:rsidP="00D73ED9">
      <w:pPr>
        <w:spacing w:before="60" w:after="60"/>
        <w:ind w:firstLine="709"/>
        <w:jc w:val="both"/>
      </w:pPr>
      <w:r w:rsidRPr="00C735B7">
        <w:t xml:space="preserve">Bu istisna kapsamında KDV hesaplanmayan teslim ve hizmetler, teslim ve hizmetin gerçekleştiği döneme ait KDV beyannamesinde yer alan "İstisnalar-Diğer İade Hakkı Doğuran İşlemler" kulakçığının, "Tam İstisna Kapsamına Giren İşlemler" tablosunda 310 kod numaralı “Ulusal güvenlik amaçlı teslim ve hizmetler” satırı aracılığıyla beyan edilir. </w:t>
      </w:r>
    </w:p>
    <w:p w:rsidR="00D73ED9" w:rsidRPr="00C735B7" w:rsidRDefault="00D73ED9" w:rsidP="00D73ED9">
      <w:pPr>
        <w:spacing w:before="60" w:after="60"/>
        <w:ind w:firstLine="709"/>
        <w:jc w:val="both"/>
      </w:pPr>
      <w:r w:rsidRPr="00C735B7">
        <w:lastRenderedPageBreak/>
        <w:t>Bu satırın "Teslim ve Hizmet Tutarı" alanına istisnaya konu teslim ve hizmetlerin bedeli, "Yüklenilen KDV" alanına bu teslim ve hizmetlere ilişkin alım ve giderlere ait belgelerde gösterilen toplam KDV tutarı yazılır. İade talep etmek istemeyen mükellefler, "Yüklenilen KDV" alanına “0” yazmalıdır.</w:t>
      </w:r>
    </w:p>
    <w:p w:rsidR="00D73ED9" w:rsidRPr="00C735B7" w:rsidRDefault="00D73ED9" w:rsidP="00D73ED9">
      <w:pPr>
        <w:spacing w:before="60" w:after="60"/>
        <w:ind w:firstLine="709"/>
        <w:jc w:val="both"/>
      </w:pPr>
      <w:r>
        <w:t>Yüklenici firmalar, ulusal güvenlik k</w:t>
      </w:r>
      <w:r w:rsidRPr="00C735B7">
        <w:t>uruluşları tarafından kendilerine verilen belgenin bir örneği</w:t>
      </w:r>
      <w:r>
        <w:t xml:space="preserve"> (EK: 11A)</w:t>
      </w:r>
      <w:r w:rsidRPr="00C735B7">
        <w:t xml:space="preserve"> ile satış faturalarının fotokopilerini veya fatura muhteviyatı bilgileri içeren onaylı bir listeyi ilgili dönem beyanname verme süresi içinde bir dilekçe ekinde bağlı oldukları vergi dairesine verirler.</w:t>
      </w:r>
    </w:p>
    <w:p w:rsidR="00D73ED9" w:rsidRPr="00C735B7" w:rsidRDefault="00D73ED9" w:rsidP="00D73ED9">
      <w:pPr>
        <w:spacing w:before="60" w:after="60"/>
        <w:ind w:firstLine="709"/>
        <w:jc w:val="both"/>
      </w:pPr>
      <w:r w:rsidRPr="00C735B7">
        <w:t xml:space="preserve">Yüklenicilere istisna kapsamında mal teslim eden </w:t>
      </w:r>
      <w:r>
        <w:t xml:space="preserve">mükellefler ise </w:t>
      </w:r>
      <w:r w:rsidRPr="00C735B7">
        <w:t xml:space="preserve">Tebliğin </w:t>
      </w:r>
      <w:r>
        <w:t>(II</w:t>
      </w:r>
      <w:r w:rsidRPr="00C735B7">
        <w:t>/B-</w:t>
      </w:r>
      <w:r w:rsidRPr="00C735B7">
        <w:rPr>
          <w:bCs/>
        </w:rPr>
        <w:t>7.</w:t>
      </w:r>
      <w:r w:rsidRPr="00C735B7">
        <w:t>3.) bölümünde belirtilen bildirimi yaparak</w:t>
      </w:r>
      <w:r>
        <w:t>,</w:t>
      </w:r>
      <w:r w:rsidRPr="00C735B7">
        <w:t xml:space="preserve"> istisna kapsamında yapılan işlemi tevsik edeceklerdir.</w:t>
      </w:r>
    </w:p>
    <w:p w:rsidR="00D73ED9" w:rsidRPr="00C735B7" w:rsidRDefault="00D73ED9" w:rsidP="00D73ED9">
      <w:pPr>
        <w:spacing w:before="60" w:after="60"/>
        <w:ind w:firstLine="709"/>
        <w:jc w:val="both"/>
        <w:rPr>
          <w:b/>
        </w:rPr>
      </w:pPr>
      <w:r w:rsidRPr="00C735B7">
        <w:rPr>
          <w:b/>
        </w:rPr>
        <w:t>7.</w:t>
      </w:r>
      <w:r>
        <w:rPr>
          <w:b/>
        </w:rPr>
        <w:t>5</w:t>
      </w:r>
      <w:r w:rsidRPr="00C735B7">
        <w:rPr>
          <w:b/>
        </w:rPr>
        <w:t>. İade</w:t>
      </w:r>
    </w:p>
    <w:p w:rsidR="00D73ED9" w:rsidRPr="00C735B7" w:rsidRDefault="00D73ED9" w:rsidP="00D73ED9">
      <w:pPr>
        <w:spacing w:before="60" w:after="60"/>
        <w:ind w:firstLine="709"/>
        <w:jc w:val="both"/>
      </w:pPr>
      <w:r w:rsidRPr="00C735B7">
        <w:t xml:space="preserve">Ulusal güvenlik kuruluşlarına bu bölüm kapsamında doğrudan yapılan teslim ve hizmetlerden kaynaklanan iade taleplerinde </w:t>
      </w:r>
      <w:r>
        <w:t>aşağıdaki belgeler aranmaktadır:</w:t>
      </w:r>
    </w:p>
    <w:p w:rsidR="00D73ED9" w:rsidRPr="009D1B77" w:rsidRDefault="00D73ED9" w:rsidP="00D73ED9">
      <w:pPr>
        <w:spacing w:before="60" w:after="60"/>
        <w:ind w:firstLine="709"/>
        <w:jc w:val="both"/>
      </w:pPr>
      <w:r w:rsidRPr="009D1B77">
        <w:t>- Standart iade talep dilekçesi</w:t>
      </w:r>
    </w:p>
    <w:p w:rsidR="00D73ED9" w:rsidRPr="00C735B7" w:rsidRDefault="00D73ED9" w:rsidP="00D73ED9">
      <w:pPr>
        <w:spacing w:before="60" w:after="60"/>
        <w:ind w:firstLine="709"/>
        <w:jc w:val="both"/>
      </w:pPr>
      <w:r w:rsidRPr="00C735B7">
        <w:t xml:space="preserve">- İstisnanın beyan edildiği döneme ilişkin indirilecek KDV listesi </w:t>
      </w:r>
    </w:p>
    <w:p w:rsidR="00D73ED9" w:rsidRPr="00C735B7" w:rsidRDefault="00D73ED9" w:rsidP="00D73ED9">
      <w:pPr>
        <w:spacing w:before="60" w:after="60"/>
        <w:ind w:firstLine="709"/>
        <w:jc w:val="both"/>
      </w:pPr>
      <w:r w:rsidRPr="00C735B7">
        <w:t>- İade hakkı doğuran işleme ait yüklenilen KDV listesi</w:t>
      </w:r>
    </w:p>
    <w:p w:rsidR="00D73ED9" w:rsidRPr="00C735B7" w:rsidRDefault="00D73ED9" w:rsidP="00D73ED9">
      <w:pPr>
        <w:spacing w:before="60" w:after="60"/>
        <w:ind w:firstLine="709"/>
        <w:jc w:val="both"/>
      </w:pPr>
      <w:r w:rsidRPr="00C735B7">
        <w:t>- İadesi talep edilen KDV hesaplama tablosu</w:t>
      </w:r>
    </w:p>
    <w:p w:rsidR="00D73ED9" w:rsidRPr="00C735B7" w:rsidRDefault="00D73ED9" w:rsidP="00D73ED9">
      <w:pPr>
        <w:spacing w:before="60" w:after="60"/>
        <w:ind w:firstLine="709"/>
        <w:jc w:val="both"/>
      </w:pPr>
      <w:r w:rsidRPr="00C735B7">
        <w:t>- Satış faturaları listesi</w:t>
      </w:r>
    </w:p>
    <w:p w:rsidR="00D73ED9" w:rsidRDefault="00D73ED9" w:rsidP="00D73ED9">
      <w:pPr>
        <w:spacing w:before="60" w:after="60"/>
        <w:ind w:firstLine="709"/>
        <w:jc w:val="both"/>
      </w:pPr>
      <w:r>
        <w:t>- Ulusal güvenlik k</w:t>
      </w:r>
      <w:r w:rsidRPr="00C735B7">
        <w:t>uruluşundan al</w:t>
      </w:r>
      <w:r>
        <w:t>ınan belgenin onaylı örneği (EK: 11</w:t>
      </w:r>
      <w:r w:rsidRPr="00C735B7">
        <w:t>A)</w:t>
      </w:r>
    </w:p>
    <w:p w:rsidR="00D73ED9" w:rsidRPr="00C735B7" w:rsidRDefault="00D73ED9" w:rsidP="00D73ED9">
      <w:pPr>
        <w:spacing w:before="60" w:after="60"/>
        <w:ind w:firstLine="709"/>
        <w:jc w:val="both"/>
      </w:pPr>
      <w:r w:rsidRPr="00C735B7">
        <w:t xml:space="preserve">Ulusal güvenlik kuruluşlarına teslimde bulunan yüklenici firmalara yapılan teslim ve hizmetlerden kaynaklanan iade taleplerinde </w:t>
      </w:r>
      <w:r>
        <w:t xml:space="preserve">ise </w:t>
      </w:r>
      <w:r w:rsidRPr="00C735B7">
        <w:t>aşağıdaki belgeler a</w:t>
      </w:r>
      <w:r>
        <w:t>ranmaktadır:</w:t>
      </w:r>
    </w:p>
    <w:p w:rsidR="00D73ED9" w:rsidRPr="009D1B77" w:rsidRDefault="00D73ED9" w:rsidP="00D73ED9">
      <w:pPr>
        <w:spacing w:before="60" w:after="60"/>
        <w:ind w:firstLine="709"/>
        <w:jc w:val="both"/>
      </w:pPr>
      <w:r w:rsidRPr="009D1B77">
        <w:t>- Standart iade talep dilekçesi</w:t>
      </w:r>
    </w:p>
    <w:p w:rsidR="00D73ED9" w:rsidRPr="00C735B7" w:rsidRDefault="00D73ED9" w:rsidP="00D73ED9">
      <w:pPr>
        <w:spacing w:before="60" w:after="60"/>
        <w:ind w:firstLine="709"/>
        <w:jc w:val="both"/>
      </w:pPr>
      <w:r w:rsidRPr="00C735B7">
        <w:t xml:space="preserve">- İstisnanın beyan edildiği döneme ilişkin indirilecek KDV listesi </w:t>
      </w:r>
    </w:p>
    <w:p w:rsidR="00D73ED9" w:rsidRPr="00C735B7" w:rsidRDefault="00D73ED9" w:rsidP="00D73ED9">
      <w:pPr>
        <w:spacing w:before="60" w:after="60"/>
        <w:ind w:firstLine="709"/>
        <w:jc w:val="both"/>
      </w:pPr>
      <w:r w:rsidRPr="00C735B7">
        <w:t>- İade hakkı doğuran işleme ait yüklenilen KDV listesi</w:t>
      </w:r>
    </w:p>
    <w:p w:rsidR="00D73ED9" w:rsidRPr="00C735B7" w:rsidRDefault="00D73ED9" w:rsidP="00D73ED9">
      <w:pPr>
        <w:spacing w:before="60" w:after="60"/>
        <w:ind w:firstLine="709"/>
        <w:jc w:val="both"/>
      </w:pPr>
      <w:r w:rsidRPr="00C735B7">
        <w:t>- İadesi talep edilen KDV hesaplama tablosu</w:t>
      </w:r>
    </w:p>
    <w:p w:rsidR="00D73ED9" w:rsidRPr="00C735B7" w:rsidRDefault="00D73ED9" w:rsidP="00D73ED9">
      <w:pPr>
        <w:spacing w:before="60" w:after="60"/>
        <w:ind w:firstLine="709"/>
        <w:jc w:val="both"/>
      </w:pPr>
      <w:r>
        <w:t>- Ulusal güvenlik k</w:t>
      </w:r>
      <w:r w:rsidRPr="00C735B7">
        <w:t>uruluşunca yüklenici kuruluşa verilen istisna belgesi ve</w:t>
      </w:r>
      <w:r>
        <w:t xml:space="preserve"> eki listenin onaylı örneği (EK: 11</w:t>
      </w:r>
      <w:r w:rsidRPr="00C735B7">
        <w:t>C</w:t>
      </w:r>
      <w:r>
        <w:t>, EK: 11</w:t>
      </w:r>
      <w:r w:rsidRPr="00C735B7">
        <w:t>B</w:t>
      </w:r>
      <w:r>
        <w:t>)</w:t>
      </w:r>
    </w:p>
    <w:p w:rsidR="00D73ED9" w:rsidRPr="00C735B7" w:rsidRDefault="00D73ED9" w:rsidP="00D73ED9">
      <w:pPr>
        <w:spacing w:before="60" w:after="60"/>
        <w:ind w:firstLine="709"/>
        <w:jc w:val="both"/>
      </w:pPr>
      <w:r w:rsidRPr="00C735B7">
        <w:t xml:space="preserve">- Örneği Tebliğ ekinde yer alan “3065 sayılı KDV Kanununun </w:t>
      </w:r>
      <w:r>
        <w:t>(13/f)</w:t>
      </w:r>
      <w:r w:rsidRPr="00C735B7">
        <w:t xml:space="preserve"> Maddesi Kapsamında Yüklenici Firmalara Yapılan Teslim ve Hizmetlere Ait Liste” (</w:t>
      </w:r>
      <w:r>
        <w:t xml:space="preserve">EK: 11D) </w:t>
      </w:r>
      <w:r w:rsidRPr="00C735B7">
        <w:t>KDV Beyannamesi ekinde verilm</w:t>
      </w:r>
      <w:r>
        <w:t>iş olmalıdır</w:t>
      </w:r>
    </w:p>
    <w:p w:rsidR="00D73ED9" w:rsidRPr="00C735B7" w:rsidRDefault="00D73ED9" w:rsidP="00D73ED9">
      <w:pPr>
        <w:spacing w:before="60" w:after="60"/>
        <w:ind w:firstLine="709"/>
        <w:jc w:val="both"/>
      </w:pPr>
      <w:r w:rsidRPr="00C735B7">
        <w:rPr>
          <w:b/>
        </w:rPr>
        <w:t>7.</w:t>
      </w:r>
      <w:r>
        <w:rPr>
          <w:b/>
        </w:rPr>
        <w:t>5</w:t>
      </w:r>
      <w:r w:rsidRPr="00C735B7">
        <w:rPr>
          <w:b/>
        </w:rPr>
        <w:t>.1</w:t>
      </w:r>
      <w:r>
        <w:rPr>
          <w:b/>
        </w:rPr>
        <w:t>.</w:t>
      </w:r>
      <w:r w:rsidRPr="00C735B7">
        <w:rPr>
          <w:b/>
        </w:rPr>
        <w:t xml:space="preserve"> Mahsuben İade</w:t>
      </w:r>
    </w:p>
    <w:p w:rsidR="00D73ED9" w:rsidRPr="00C735B7" w:rsidRDefault="00D73ED9" w:rsidP="00D73ED9">
      <w:pPr>
        <w:spacing w:before="60" w:after="60"/>
        <w:ind w:firstLine="709"/>
        <w:jc w:val="both"/>
      </w:pPr>
      <w:r w:rsidRPr="00C735B7">
        <w:t xml:space="preserve">Mükelleflerin bu işlemden kaynaklanan mahsuben iade talepleri yukarıdaki belgelerin ibraz edilmiş olması halinde miktarına bakılmaksızın </w:t>
      </w:r>
      <w:r>
        <w:t>vergi inceleme raporu</w:t>
      </w:r>
      <w:r w:rsidRPr="00C735B7">
        <w:t>, YMM raporu ve teminat aranmadan yerine getirilir.</w:t>
      </w:r>
    </w:p>
    <w:p w:rsidR="00D73ED9" w:rsidRPr="00C735B7" w:rsidRDefault="00D73ED9" w:rsidP="00D73ED9">
      <w:pPr>
        <w:spacing w:before="60" w:after="60"/>
        <w:ind w:firstLine="709"/>
        <w:jc w:val="both"/>
        <w:rPr>
          <w:b/>
        </w:rPr>
      </w:pPr>
      <w:r w:rsidRPr="00C735B7">
        <w:rPr>
          <w:b/>
        </w:rPr>
        <w:t>7.</w:t>
      </w:r>
      <w:r>
        <w:rPr>
          <w:b/>
        </w:rPr>
        <w:t>5.</w:t>
      </w:r>
      <w:r w:rsidRPr="00C735B7">
        <w:rPr>
          <w:b/>
        </w:rPr>
        <w:t>2. Nakden İade</w:t>
      </w:r>
    </w:p>
    <w:p w:rsidR="00D73ED9" w:rsidRPr="00C735B7" w:rsidRDefault="00D73ED9" w:rsidP="00D73ED9">
      <w:pPr>
        <w:spacing w:before="60" w:after="60"/>
        <w:ind w:firstLine="709"/>
        <w:jc w:val="both"/>
      </w:pPr>
      <w:r w:rsidRPr="00C735B7">
        <w:t>Mükelleflerin bu i</w:t>
      </w:r>
      <w:r>
        <w:t>şlemden kaynaklanan ve 5.000 TL’</w:t>
      </w:r>
      <w:r w:rsidRPr="00C735B7">
        <w:t xml:space="preserve">yi aşmayan nakden iade talepleri </w:t>
      </w:r>
      <w:r>
        <w:t>vergi inceleme raporu</w:t>
      </w:r>
      <w:r w:rsidRPr="00C735B7">
        <w:t>, YMM raporu ve teminat aranmadan yerine get</w:t>
      </w:r>
      <w:r>
        <w:t>irilir. İade talebinin 5.000 TL’</w:t>
      </w:r>
      <w:r w:rsidRPr="00C735B7">
        <w:t>yi aşması halinde aşan kısmın iadesi</w:t>
      </w:r>
      <w:r>
        <w:t>,vergi inceleme raporu</w:t>
      </w:r>
      <w:r w:rsidRPr="00C735B7">
        <w:t xml:space="preserve"> veya YMM raporuna göre yerine getirilir. Teminat verilmesi halinde mükellefin iade talebi yerine getirilir ve teminat</w:t>
      </w:r>
      <w:r>
        <w:t>,</w:t>
      </w:r>
      <w:r w:rsidRPr="00C735B7">
        <w:t xml:space="preserve"> vergi inceleme raporu veya YMM raporu sonucuna göre çözülür. </w:t>
      </w:r>
    </w:p>
    <w:p w:rsidR="00D73ED9" w:rsidRPr="00C735B7" w:rsidRDefault="00D73ED9" w:rsidP="00D73ED9">
      <w:pPr>
        <w:tabs>
          <w:tab w:val="left" w:pos="720"/>
        </w:tabs>
        <w:spacing w:before="60" w:after="60"/>
        <w:ind w:firstLine="709"/>
        <w:jc w:val="both"/>
        <w:rPr>
          <w:b/>
        </w:rPr>
      </w:pPr>
      <w:r w:rsidRPr="00C735B7">
        <w:rPr>
          <w:b/>
          <w:bCs/>
        </w:rPr>
        <w:t>7.</w:t>
      </w:r>
      <w:r>
        <w:rPr>
          <w:b/>
          <w:bCs/>
        </w:rPr>
        <w:t>6</w:t>
      </w:r>
      <w:r w:rsidRPr="00C735B7">
        <w:rPr>
          <w:b/>
        </w:rPr>
        <w:t>. Müteselsil Sorumluluk</w:t>
      </w:r>
    </w:p>
    <w:p w:rsidR="00D73ED9" w:rsidRDefault="00D73ED9" w:rsidP="00D73ED9">
      <w:pPr>
        <w:spacing w:before="60" w:after="60"/>
        <w:ind w:firstLine="709"/>
        <w:jc w:val="both"/>
      </w:pPr>
      <w:r w:rsidRPr="00C735B7">
        <w:lastRenderedPageBreak/>
        <w:t xml:space="preserve">Yüklenici firmaların, </w:t>
      </w:r>
      <w:r>
        <w:t>u</w:t>
      </w:r>
      <w:r w:rsidRPr="00C735B7">
        <w:t xml:space="preserve">lusal </w:t>
      </w:r>
      <w:r>
        <w:t>g</w:t>
      </w:r>
      <w:r w:rsidRPr="00C735B7">
        <w:t xml:space="preserve">üvenlik </w:t>
      </w:r>
      <w:r>
        <w:t>k</w:t>
      </w:r>
      <w:r w:rsidRPr="00C735B7">
        <w:t>uruluşu tarafından onaylanan miktardan daha fazla mal veya hizmeti istisna kapsamında aldıkları ya da aldıkları mal veya hizmeti istisna kapsamı dışındaki bir işlemde kullandıkları tespit edildiği takdirde, alışta ödenmeyen KDV ile buna bağlı ceza, faiz ve zamlar yüklenicilerden aranır.</w:t>
      </w:r>
    </w:p>
    <w:p w:rsidR="00D73ED9" w:rsidRPr="00C76E5D" w:rsidRDefault="00D73ED9" w:rsidP="00D73ED9">
      <w:pPr>
        <w:spacing w:before="60" w:after="60"/>
        <w:ind w:firstLine="709"/>
        <w:jc w:val="both"/>
        <w:rPr>
          <w:b/>
        </w:rPr>
      </w:pPr>
      <w:r w:rsidRPr="00C76E5D">
        <w:rPr>
          <w:b/>
        </w:rPr>
        <w:t>8. Başbakanlık Merkez Teşkilatına Yapılacak Araç Teslimlerinde İstisna</w:t>
      </w:r>
    </w:p>
    <w:p w:rsidR="00D73ED9" w:rsidRPr="00C735B7" w:rsidRDefault="00D73ED9" w:rsidP="00D73ED9">
      <w:pPr>
        <w:spacing w:before="60" w:after="60"/>
        <w:ind w:firstLine="709"/>
        <w:jc w:val="both"/>
      </w:pPr>
      <w:r w:rsidRPr="00C735B7">
        <w:t xml:space="preserve">3065 sayılı Kanunun </w:t>
      </w:r>
      <w:r>
        <w:t>(</w:t>
      </w:r>
      <w:r w:rsidRPr="00C735B7">
        <w:t>13</w:t>
      </w:r>
      <w:r>
        <w:t>/g)</w:t>
      </w:r>
      <w:r w:rsidRPr="00C735B7">
        <w:t xml:space="preserve"> maddesiyle; </w:t>
      </w:r>
      <w:r w:rsidRPr="0010523E">
        <w:t>6/6/2002 tarihli ve 4760 sayılı Özel Tüketim Vergisi Kanununa ekli (II) sayılı listede yer alan malların, Başbaka</w:t>
      </w:r>
      <w:r>
        <w:t>nlık merkez teşkilatına teslimi</w:t>
      </w:r>
      <w:r w:rsidRPr="00C735B7">
        <w:t xml:space="preserve">KDV’den istisna edilmiştir. </w:t>
      </w:r>
    </w:p>
    <w:p w:rsidR="00D73ED9" w:rsidRPr="00C735B7" w:rsidRDefault="00D73ED9" w:rsidP="00D73ED9">
      <w:pPr>
        <w:spacing w:before="60" w:after="60"/>
        <w:ind w:firstLine="709"/>
        <w:jc w:val="both"/>
      </w:pPr>
      <w:r w:rsidRPr="00C735B7">
        <w:t>Bu istisna uygulamasına ilişkin usul ve esaslar aşağıda belirlenmiştir.</w:t>
      </w:r>
    </w:p>
    <w:p w:rsidR="00D73ED9" w:rsidRPr="00C735B7" w:rsidRDefault="00D73ED9" w:rsidP="00D73ED9">
      <w:pPr>
        <w:spacing w:before="60" w:after="60"/>
        <w:ind w:firstLine="709"/>
        <w:jc w:val="both"/>
        <w:rPr>
          <w:b/>
        </w:rPr>
      </w:pPr>
      <w:r w:rsidRPr="00C735B7">
        <w:rPr>
          <w:b/>
        </w:rPr>
        <w:t>8.1. Kapsam</w:t>
      </w:r>
    </w:p>
    <w:p w:rsidR="00D73ED9" w:rsidRPr="00C735B7" w:rsidRDefault="00D73ED9" w:rsidP="00D73ED9">
      <w:pPr>
        <w:spacing w:before="60" w:after="60"/>
        <w:ind w:firstLine="709"/>
        <w:jc w:val="both"/>
      </w:pPr>
      <w:r w:rsidRPr="00C735B7">
        <w:t>4760 sayılı Kanuna ekli (II) sayılı listede yer alan araçların, Başbakanlık merkez teşkilatına tesliminde KDV hesaplanmaz. Ancak, söz konusu araçların Başbakanlığa bağlı, ilgili, ilişkili kurul, kurum veya kuruluşlara teslimi, genel esaslar çerçevesinde vergilendirilir.</w:t>
      </w:r>
    </w:p>
    <w:p w:rsidR="00D73ED9" w:rsidRPr="00C735B7" w:rsidRDefault="00D73ED9" w:rsidP="00D73ED9">
      <w:pPr>
        <w:spacing w:before="60" w:after="60"/>
        <w:ind w:firstLine="709"/>
        <w:jc w:val="both"/>
      </w:pPr>
      <w:r w:rsidRPr="00C735B7">
        <w:t>Diğer taraftan, 4760 sayılı Kanuna ekli (II) sayılı listede yer alan malların Başbakanlık merkez teşkilatı tarafından ithali de KDV’den istisnadır.</w:t>
      </w:r>
    </w:p>
    <w:p w:rsidR="00D73ED9" w:rsidRPr="00C735B7" w:rsidRDefault="00D73ED9" w:rsidP="00D73ED9">
      <w:pPr>
        <w:spacing w:before="60" w:after="60"/>
        <w:ind w:firstLine="709"/>
        <w:jc w:val="both"/>
        <w:rPr>
          <w:b/>
        </w:rPr>
      </w:pPr>
      <w:r w:rsidRPr="00C735B7">
        <w:rPr>
          <w:b/>
        </w:rPr>
        <w:t>8.2. İstisnanın Beyanı</w:t>
      </w:r>
    </w:p>
    <w:p w:rsidR="00D73ED9" w:rsidRPr="00C735B7" w:rsidRDefault="00D73ED9" w:rsidP="00D73ED9">
      <w:pPr>
        <w:spacing w:before="60" w:after="60"/>
        <w:ind w:firstLine="709"/>
        <w:jc w:val="both"/>
      </w:pPr>
      <w:r w:rsidRPr="00C735B7">
        <w:t xml:space="preserve">Bu istisna kapsamında KDV hesaplanmayan işlemler, teslimin yapıldığı döneme ait KDV beyannamesinde yer alan "İstisnalar-Diğer İade Hakkı Doğuran İşlemler" kulakçığının, "Tam İstisna Kapsamına Giren İşlemler" tablosunda 319 kod numaralı “Başbakanlık Merkez Teşkilatına Yapılan Araç Teslimleri” satırı aracılığıyla beyan edilir. </w:t>
      </w:r>
    </w:p>
    <w:p w:rsidR="00D73ED9" w:rsidRPr="00C735B7" w:rsidRDefault="00D73ED9" w:rsidP="00D73ED9">
      <w:pPr>
        <w:spacing w:before="60" w:after="60"/>
        <w:ind w:firstLine="709"/>
        <w:jc w:val="both"/>
      </w:pPr>
      <w:r w:rsidRPr="00C735B7">
        <w:t>Bu satırın "Teslim ve Hizmet Tutarı" sütununa istisnaya konu teslim bedeli, "Yüklenilen KDV" sütununa bu işlemle ilgili alım ve giderlere ait belgelerde gösterilen toplam KDV tutarı yazılır.</w:t>
      </w:r>
    </w:p>
    <w:p w:rsidR="00D73ED9" w:rsidRPr="00C735B7" w:rsidRDefault="00D73ED9" w:rsidP="00D73ED9">
      <w:pPr>
        <w:spacing w:before="60" w:after="60"/>
        <w:ind w:firstLine="709"/>
        <w:jc w:val="both"/>
      </w:pPr>
      <w:r w:rsidRPr="00C735B7">
        <w:t>İade talep etmek istemeyen mükellefler, "Yüklenilen KDV" sütununa ilişkin alana “0” yazmalıdır.</w:t>
      </w:r>
    </w:p>
    <w:p w:rsidR="00D73ED9" w:rsidRPr="00C735B7" w:rsidRDefault="00D73ED9" w:rsidP="00D73ED9">
      <w:pPr>
        <w:spacing w:before="60" w:after="60"/>
        <w:ind w:firstLine="709"/>
        <w:jc w:val="both"/>
        <w:rPr>
          <w:b/>
        </w:rPr>
      </w:pPr>
      <w:r w:rsidRPr="00C735B7">
        <w:rPr>
          <w:b/>
        </w:rPr>
        <w:t>8.</w:t>
      </w:r>
      <w:r>
        <w:rPr>
          <w:b/>
        </w:rPr>
        <w:t>3</w:t>
      </w:r>
      <w:r w:rsidRPr="00C735B7">
        <w:rPr>
          <w:b/>
        </w:rPr>
        <w:t>. İade</w:t>
      </w:r>
    </w:p>
    <w:p w:rsidR="00D73ED9" w:rsidRPr="00C735B7" w:rsidRDefault="00D73ED9" w:rsidP="00D73ED9">
      <w:pPr>
        <w:spacing w:before="60" w:after="60"/>
        <w:ind w:firstLine="709"/>
        <w:jc w:val="both"/>
      </w:pPr>
      <w:r w:rsidRPr="00C735B7">
        <w:t>Mükelleflerin 4760 sayılı Kanuna ekli (II) sayılı listede yer alan araçları, Başbakanlık merkez teşkilatına tesliminden kaynaklanan iade taleplerinde a</w:t>
      </w:r>
      <w:r>
        <w:t>şağıdaki belgeler aranmaktadır:</w:t>
      </w:r>
    </w:p>
    <w:p w:rsidR="00D73ED9" w:rsidRPr="004A04C0" w:rsidRDefault="00D73ED9" w:rsidP="00D73ED9">
      <w:pPr>
        <w:spacing w:before="60" w:after="60"/>
        <w:ind w:firstLine="709"/>
        <w:jc w:val="both"/>
      </w:pPr>
      <w:r w:rsidRPr="004A04C0">
        <w:t>- Standart iade talep dilekçesi</w:t>
      </w:r>
    </w:p>
    <w:p w:rsidR="00D73ED9" w:rsidRPr="00C735B7" w:rsidRDefault="00D73ED9" w:rsidP="00D73ED9">
      <w:pPr>
        <w:spacing w:before="60" w:after="60"/>
        <w:ind w:firstLine="709"/>
        <w:jc w:val="both"/>
      </w:pPr>
      <w:r w:rsidRPr="00C735B7">
        <w:t xml:space="preserve">- İstisnanın beyan edildiği döneme ilişkin indirilecek KDV listesi </w:t>
      </w:r>
    </w:p>
    <w:p w:rsidR="00D73ED9" w:rsidRPr="00C735B7" w:rsidRDefault="00D73ED9" w:rsidP="00D73ED9">
      <w:pPr>
        <w:spacing w:before="60" w:after="60"/>
        <w:ind w:firstLine="709"/>
        <w:jc w:val="both"/>
      </w:pPr>
      <w:r w:rsidRPr="00C735B7">
        <w:t>- İade hakkı doğuran işleme ait yüklenilen KDV listesi</w:t>
      </w:r>
    </w:p>
    <w:p w:rsidR="00D73ED9" w:rsidRPr="00C735B7" w:rsidRDefault="00D73ED9" w:rsidP="00D73ED9">
      <w:pPr>
        <w:spacing w:before="60" w:after="60"/>
        <w:ind w:firstLine="709"/>
        <w:jc w:val="both"/>
      </w:pPr>
      <w:r w:rsidRPr="00C735B7">
        <w:t>- İadesi talep edilen KDV hesaplama tablosu</w:t>
      </w:r>
    </w:p>
    <w:p w:rsidR="00D73ED9" w:rsidRPr="00C735B7" w:rsidRDefault="00D73ED9" w:rsidP="00D73ED9">
      <w:pPr>
        <w:spacing w:before="60" w:after="60"/>
        <w:ind w:firstLine="709"/>
        <w:jc w:val="both"/>
      </w:pPr>
      <w:r w:rsidRPr="00C735B7">
        <w:t>- Satış faturaları listesi</w:t>
      </w:r>
    </w:p>
    <w:p w:rsidR="00D73ED9" w:rsidRPr="00C735B7" w:rsidRDefault="00D73ED9" w:rsidP="00D73ED9">
      <w:pPr>
        <w:spacing w:before="60" w:after="60"/>
        <w:ind w:firstLine="709"/>
        <w:jc w:val="both"/>
      </w:pPr>
      <w:r w:rsidRPr="00C735B7">
        <w:rPr>
          <w:b/>
        </w:rPr>
        <w:t>8.</w:t>
      </w:r>
      <w:r>
        <w:rPr>
          <w:b/>
        </w:rPr>
        <w:t>3.</w:t>
      </w:r>
      <w:r w:rsidRPr="00C735B7">
        <w:rPr>
          <w:b/>
        </w:rPr>
        <w:t>1. Mahsuben İade</w:t>
      </w:r>
    </w:p>
    <w:p w:rsidR="00D73ED9" w:rsidRPr="00C735B7" w:rsidRDefault="00D73ED9" w:rsidP="00D73ED9">
      <w:pPr>
        <w:spacing w:before="60" w:after="60"/>
        <w:ind w:firstLine="709"/>
        <w:jc w:val="both"/>
      </w:pPr>
      <w:r w:rsidRPr="00C735B7">
        <w:t>Mükelleflerin bu işlemden kaynaklanan mahsuben iade talepleri</w:t>
      </w:r>
      <w:r>
        <w:t>,</w:t>
      </w:r>
      <w:r w:rsidRPr="00C735B7">
        <w:t xml:space="preserve"> yukarıdaki belgelerin ibraz edilmiş olması halinde miktarına bakılmaksızın </w:t>
      </w:r>
      <w:r>
        <w:t>vergi inceleme raporu</w:t>
      </w:r>
      <w:r w:rsidRPr="00C735B7">
        <w:t>, YMM raporu ve teminat aranmadan yerine getirilir.</w:t>
      </w:r>
    </w:p>
    <w:p w:rsidR="00D73ED9" w:rsidRPr="00C735B7" w:rsidRDefault="00D73ED9" w:rsidP="00D73ED9">
      <w:pPr>
        <w:spacing w:before="60" w:after="60"/>
        <w:ind w:firstLine="709"/>
        <w:jc w:val="both"/>
      </w:pPr>
      <w:r w:rsidRPr="00C735B7">
        <w:rPr>
          <w:b/>
        </w:rPr>
        <w:t>8.</w:t>
      </w:r>
      <w:r>
        <w:rPr>
          <w:b/>
        </w:rPr>
        <w:t>3</w:t>
      </w:r>
      <w:r w:rsidRPr="00C735B7">
        <w:rPr>
          <w:b/>
        </w:rPr>
        <w:t>.2. Nakden İade</w:t>
      </w:r>
    </w:p>
    <w:p w:rsidR="00D73ED9" w:rsidRDefault="00D73ED9" w:rsidP="00D73ED9">
      <w:pPr>
        <w:spacing w:before="60" w:after="60"/>
        <w:ind w:firstLine="709"/>
        <w:jc w:val="both"/>
      </w:pPr>
      <w:r w:rsidRPr="00C735B7">
        <w:t>Mükelleflerin bu i</w:t>
      </w:r>
      <w:r>
        <w:t>şlemden kaynaklanan ve 5.000 TL’</w:t>
      </w:r>
      <w:r w:rsidRPr="00C735B7">
        <w:t xml:space="preserve">yi aşmayan nakden iade talepleri </w:t>
      </w:r>
      <w:r>
        <w:t>vergi inceleme raporu</w:t>
      </w:r>
      <w:r w:rsidRPr="00C735B7">
        <w:t>, YMM tasdik raporu ve teminat aranmadan yerine get</w:t>
      </w:r>
      <w:r>
        <w:t>irilir. İade talebinin 5.000 TL’</w:t>
      </w:r>
      <w:r w:rsidRPr="00C735B7">
        <w:t>yi aşması halinde aşan kısmın iadesi</w:t>
      </w:r>
      <w:r>
        <w:t>,vergi inceleme raporu</w:t>
      </w:r>
      <w:r w:rsidRPr="00C735B7">
        <w:t xml:space="preserve"> veya YMM tasdik raporuna göre yerine getirilir. Teminat verilmesi halinde, mükellefin iade talebi yerine getirilir ve teminat</w:t>
      </w:r>
      <w:r>
        <w:t>,</w:t>
      </w:r>
      <w:r w:rsidRPr="00C735B7">
        <w:t xml:space="preserve"> vergi inceleme raporu veya YMM tasdik raporu sonucuna göre çözülür. </w:t>
      </w:r>
    </w:p>
    <w:p w:rsidR="00D73ED9" w:rsidRPr="00C76E5D" w:rsidRDefault="00D73ED9" w:rsidP="00D73ED9">
      <w:pPr>
        <w:spacing w:before="60" w:after="60"/>
        <w:ind w:firstLine="709"/>
        <w:jc w:val="both"/>
        <w:rPr>
          <w:b/>
        </w:rPr>
      </w:pPr>
      <w:r w:rsidRPr="00C76E5D">
        <w:rPr>
          <w:b/>
        </w:rPr>
        <w:lastRenderedPageBreak/>
        <w:t xml:space="preserve">9. Ürün Senetlerinin </w:t>
      </w:r>
      <w:r>
        <w:rPr>
          <w:b/>
        </w:rPr>
        <w:t>İhtisas/</w:t>
      </w:r>
      <w:r w:rsidRPr="00C76E5D">
        <w:rPr>
          <w:b/>
        </w:rPr>
        <w:t>Ticaret Borsaları Aracılığıyla İlk Teslimi</w:t>
      </w:r>
    </w:p>
    <w:p w:rsidR="00D73ED9" w:rsidRPr="0010523E" w:rsidRDefault="00D73ED9" w:rsidP="00D73ED9">
      <w:pPr>
        <w:spacing w:before="60" w:after="60"/>
        <w:ind w:firstLine="709"/>
        <w:jc w:val="both"/>
        <w:rPr>
          <w:b/>
        </w:rPr>
      </w:pPr>
      <w:r w:rsidRPr="0010523E">
        <w:rPr>
          <w:b/>
        </w:rPr>
        <w:t>9.1. Kapsam</w:t>
      </w:r>
    </w:p>
    <w:p w:rsidR="00D73ED9" w:rsidRPr="004A04C0" w:rsidRDefault="00D73ED9" w:rsidP="00D73ED9">
      <w:pPr>
        <w:spacing w:before="60"/>
        <w:ind w:firstLine="708"/>
        <w:jc w:val="both"/>
      </w:pPr>
      <w:r>
        <w:t xml:space="preserve">3065 sayılı </w:t>
      </w:r>
      <w:r w:rsidRPr="004A04C0">
        <w:t xml:space="preserve">Kanunun </w:t>
      </w:r>
      <w:r>
        <w:t>(</w:t>
      </w:r>
      <w:r w:rsidRPr="004A04C0">
        <w:t>13</w:t>
      </w:r>
      <w:r>
        <w:t>/</w:t>
      </w:r>
      <w:r w:rsidRPr="004A04C0">
        <w:t xml:space="preserve">ğ) </w:t>
      </w:r>
      <w:r>
        <w:t>maddes</w:t>
      </w:r>
      <w:r w:rsidRPr="004A04C0">
        <w:t xml:space="preserve">i ile </w:t>
      </w:r>
      <w:r w:rsidRPr="0098707F">
        <w:t>5300 sayılı Tarım Ürünleri Lisanslı Depoculuk Kanunu</w:t>
      </w:r>
      <w:r w:rsidRPr="004A04C0">
        <w:t>na</w:t>
      </w:r>
      <w:r>
        <w:rPr>
          <w:rStyle w:val="DipnotBavurusu"/>
        </w:rPr>
        <w:footnoteReference w:id="27"/>
      </w:r>
      <w:r w:rsidRPr="004A04C0">
        <w:t xml:space="preserve"> göre düzenlenen ürün senetlerinin, ihtisas/ticaret borsaları aracılığıyla ilk teslimi KDV’den istisna edilmiştir.</w:t>
      </w:r>
    </w:p>
    <w:p w:rsidR="00D73ED9" w:rsidRPr="004A04C0" w:rsidRDefault="00D73ED9" w:rsidP="00D73ED9">
      <w:pPr>
        <w:spacing w:before="60"/>
        <w:jc w:val="both"/>
      </w:pPr>
      <w:r w:rsidRPr="004A04C0">
        <w:tab/>
        <w:t>Buna göre, lisanslı depoya konulan ürünlerin ihtisas/ticaret borsalarında, kendilerini temsil eden ürün senetleri aracılığıyla ilk teslimlerinde KDV hesaplanmaz.</w:t>
      </w:r>
    </w:p>
    <w:p w:rsidR="00D73ED9" w:rsidRPr="004A04C0" w:rsidRDefault="00D73ED9" w:rsidP="00D73ED9">
      <w:pPr>
        <w:spacing w:before="60"/>
        <w:jc w:val="both"/>
      </w:pPr>
      <w:r w:rsidRPr="004A04C0">
        <w:tab/>
        <w:t xml:space="preserve">Söz konusu düzenleme, tam istisna mahiyetinde olduğundan, KDV mükellefiyeti bulunan ürün sahipleri tarafından bu teslimle ilgili olarak yüklenilen ve indirim yoluyla giderilemeyen KDV tutarları mükelleflere talepleri doğrultusunda iade edilebilir. </w:t>
      </w:r>
    </w:p>
    <w:p w:rsidR="00D73ED9" w:rsidRPr="00D5169F" w:rsidRDefault="00D73ED9" w:rsidP="00D73ED9">
      <w:pPr>
        <w:spacing w:before="60" w:after="60"/>
        <w:ind w:firstLine="709"/>
        <w:jc w:val="both"/>
        <w:rPr>
          <w:b/>
        </w:rPr>
      </w:pPr>
      <w:r w:rsidRPr="00D5169F">
        <w:rPr>
          <w:b/>
        </w:rPr>
        <w:t>9.2. İade</w:t>
      </w:r>
    </w:p>
    <w:p w:rsidR="00D73ED9" w:rsidRPr="004A04C0" w:rsidRDefault="00D73ED9" w:rsidP="00D73ED9">
      <w:pPr>
        <w:spacing w:before="60" w:after="60"/>
        <w:ind w:firstLine="709"/>
        <w:jc w:val="both"/>
      </w:pPr>
      <w:r w:rsidRPr="004A04C0">
        <w:t xml:space="preserve">Lisanslı depoya koydukları ürünleritemsil eden ürün senetlerini ihtisas/ticaret borsalarında devretmek suretiyle </w:t>
      </w:r>
      <w:r>
        <w:t xml:space="preserve">bu ürünlerin </w:t>
      </w:r>
      <w:r w:rsidRPr="004A04C0">
        <w:t>ilk teslimini yapan KDV mükelleflerinin, istisna kapsamındaki bu işlemlerine yönelik iade taleplerinde aşağıdaki belgeler aranır:</w:t>
      </w:r>
    </w:p>
    <w:p w:rsidR="00D73ED9" w:rsidRPr="004A04C0" w:rsidRDefault="00D73ED9" w:rsidP="00D73ED9">
      <w:pPr>
        <w:spacing w:before="60" w:after="60"/>
        <w:ind w:firstLine="709"/>
        <w:jc w:val="both"/>
      </w:pPr>
      <w:r w:rsidRPr="004A04C0">
        <w:t>- Standart iade talep dilekçesi</w:t>
      </w:r>
    </w:p>
    <w:p w:rsidR="00D73ED9" w:rsidRPr="004A04C0" w:rsidRDefault="00D73ED9" w:rsidP="00D73ED9">
      <w:pPr>
        <w:spacing w:before="60"/>
        <w:ind w:firstLine="705"/>
        <w:jc w:val="both"/>
      </w:pPr>
      <w:r w:rsidRPr="004A04C0">
        <w:t>- Ürünü temsil eden ürün senedinin bir örneği ile bu işlemin “ilk teslim” olduğunu tevsik etmek üzere ihtisas/ticaret borsalarından alınacak yazı</w:t>
      </w:r>
    </w:p>
    <w:p w:rsidR="00D73ED9" w:rsidRPr="004A04C0" w:rsidRDefault="00D73ED9" w:rsidP="00D73ED9">
      <w:pPr>
        <w:spacing w:before="60" w:after="60"/>
        <w:ind w:firstLine="709"/>
        <w:jc w:val="both"/>
      </w:pPr>
      <w:r w:rsidRPr="004A04C0">
        <w:t xml:space="preserve">- İstisnanın beyan edildiği döneme ilişkin indirilecek KDV listesi </w:t>
      </w:r>
    </w:p>
    <w:p w:rsidR="00D73ED9" w:rsidRPr="004A04C0" w:rsidRDefault="00D73ED9" w:rsidP="00D73ED9">
      <w:pPr>
        <w:spacing w:before="60" w:after="60"/>
        <w:ind w:firstLine="709"/>
        <w:jc w:val="both"/>
      </w:pPr>
      <w:r w:rsidRPr="004A04C0">
        <w:t>- İade hakkı doğuran işleme ait yüklenilen KDV listesi</w:t>
      </w:r>
    </w:p>
    <w:p w:rsidR="00D73ED9" w:rsidRPr="004A04C0" w:rsidRDefault="00D73ED9" w:rsidP="00D73ED9">
      <w:pPr>
        <w:spacing w:before="60" w:after="60"/>
        <w:ind w:firstLine="709"/>
        <w:jc w:val="both"/>
      </w:pPr>
      <w:r w:rsidRPr="004A04C0">
        <w:t>- İadesi talep edilen KDV hesaplama tablosu</w:t>
      </w:r>
    </w:p>
    <w:p w:rsidR="00D73ED9" w:rsidRPr="004A04C0" w:rsidRDefault="00D73ED9" w:rsidP="00D73ED9">
      <w:pPr>
        <w:spacing w:before="60" w:after="60"/>
        <w:ind w:firstLine="709"/>
        <w:jc w:val="both"/>
      </w:pPr>
      <w:r w:rsidRPr="004A04C0">
        <w:t>- Satış faturaları listesi</w:t>
      </w:r>
    </w:p>
    <w:p w:rsidR="00D73ED9" w:rsidRPr="00D5169F" w:rsidRDefault="00D73ED9" w:rsidP="00D73ED9">
      <w:pPr>
        <w:spacing w:before="60" w:after="60"/>
        <w:ind w:firstLine="709"/>
        <w:jc w:val="both"/>
      </w:pPr>
      <w:r w:rsidRPr="00D5169F">
        <w:rPr>
          <w:b/>
        </w:rPr>
        <w:t>9.2.1. Mahsuben İade</w:t>
      </w:r>
    </w:p>
    <w:p w:rsidR="00D73ED9" w:rsidRPr="004A04C0" w:rsidRDefault="00D73ED9" w:rsidP="00D73ED9">
      <w:pPr>
        <w:spacing w:before="60" w:after="60"/>
        <w:ind w:firstLine="709"/>
        <w:jc w:val="both"/>
      </w:pPr>
      <w:r w:rsidRPr="004A04C0">
        <w:t xml:space="preserve">Mükelleflerin bu işlemden kaynaklanan mahsuben iade talepleri, yukarıdaki belgelerin ibraz edilmiş olması halinde miktarına bakılmaksızın </w:t>
      </w:r>
      <w:r>
        <w:t xml:space="preserve">ve vergi </w:t>
      </w:r>
      <w:r w:rsidRPr="004A04C0">
        <w:t>inceleme raporu, YMM raporu ve teminat aranma</w:t>
      </w:r>
      <w:r>
        <w:t>ksızın</w:t>
      </w:r>
      <w:r w:rsidRPr="004A04C0">
        <w:t xml:space="preserve"> yerine getirilir.</w:t>
      </w:r>
    </w:p>
    <w:p w:rsidR="00D73ED9" w:rsidRPr="00D5169F" w:rsidRDefault="00D73ED9" w:rsidP="00D73ED9">
      <w:pPr>
        <w:spacing w:before="60" w:after="60"/>
        <w:ind w:firstLine="709"/>
        <w:jc w:val="both"/>
      </w:pPr>
      <w:r w:rsidRPr="00D5169F">
        <w:rPr>
          <w:b/>
        </w:rPr>
        <w:t>9.2.2. Nakden İade</w:t>
      </w:r>
    </w:p>
    <w:p w:rsidR="00D73ED9" w:rsidRPr="004A04C0" w:rsidRDefault="00D73ED9" w:rsidP="00D73ED9">
      <w:pPr>
        <w:spacing w:before="60" w:after="60"/>
        <w:ind w:firstLine="709"/>
        <w:jc w:val="both"/>
      </w:pPr>
      <w:r w:rsidRPr="004A04C0">
        <w:t xml:space="preserve">Mükelleflerin bu işlemden kaynaklanan ve 5.000 TL’yi aşmayan nakden iade talepleri </w:t>
      </w:r>
      <w:r>
        <w:t xml:space="preserve">vergi </w:t>
      </w:r>
      <w:r w:rsidRPr="004A04C0">
        <w:t>inceleme raporu, YMM raporu ve teminat aranmadan yerine getirilir. İade talebinin 5.000 TL’yi aşması halinde aşan kısmın iadesi,</w:t>
      </w:r>
      <w:r>
        <w:t xml:space="preserve"> vergi</w:t>
      </w:r>
      <w:r w:rsidRPr="004A04C0">
        <w:t xml:space="preserve"> inceleme raporu veya YMM raporuna göre yerine getirilir. Teminat verilmesi halinde, mükellefin iade talebi yerine getirilir ve teminat,</w:t>
      </w:r>
      <w:r>
        <w:t>vergi inceleme raporu veya YMM</w:t>
      </w:r>
      <w:r w:rsidRPr="004A04C0">
        <w:t xml:space="preserve"> raporu sonucuna göre çözülür. </w:t>
      </w:r>
    </w:p>
    <w:p w:rsidR="00D73ED9" w:rsidRPr="00C76E5D" w:rsidRDefault="00D73ED9" w:rsidP="00D73ED9">
      <w:pPr>
        <w:spacing w:before="60" w:after="60"/>
        <w:ind w:firstLine="709"/>
        <w:jc w:val="both"/>
      </w:pPr>
      <w:r w:rsidRPr="00C76E5D">
        <w:rPr>
          <w:b/>
        </w:rPr>
        <w:t>10.İstisna Uygulamalarında Alt Sınır</w:t>
      </w:r>
    </w:p>
    <w:p w:rsidR="00D73ED9" w:rsidRPr="00C735B7" w:rsidRDefault="00D73ED9" w:rsidP="00D73ED9">
      <w:pPr>
        <w:spacing w:before="60" w:after="60"/>
        <w:ind w:firstLine="709"/>
        <w:jc w:val="both"/>
      </w:pPr>
      <w:r w:rsidRPr="00C735B7">
        <w:t>3065 sayılı Kanunun 13 üncü maddesinin son fıkrası uyarınca, 213 sayılı Kanunun 232 nci maddesinde yer alan ve ilgili yılda uygulanmakta olan haddi, istisna uygulamasında asgari tutar olarak belirlemeye ve belirlenen bu tutarı iki katına kadar artırmaya, sıfıra kadar indirmeye Bakanlar Kurulu, istisna kapsamına girecek teslim ve hizmetleri tanımlamaya, istisnaya ilişkin usul ve esasları belirlemeye Maliye Bakanlığı yetkilidir.</w:t>
      </w:r>
    </w:p>
    <w:p w:rsidR="00D73ED9" w:rsidRPr="00C735B7" w:rsidRDefault="00D73ED9" w:rsidP="00D73ED9">
      <w:pPr>
        <w:spacing w:before="60" w:after="60"/>
        <w:ind w:firstLine="709"/>
        <w:jc w:val="both"/>
      </w:pPr>
      <w:r w:rsidRPr="00C735B7">
        <w:lastRenderedPageBreak/>
        <w:t>Bakanlar Kurulunca bu yetki, 2004/8127 sayılı Kararname</w:t>
      </w:r>
      <w:r w:rsidRPr="00C735B7">
        <w:rPr>
          <w:vertAlign w:val="superscript"/>
        </w:rPr>
        <w:footnoteReference w:id="28"/>
      </w:r>
      <w:r w:rsidRPr="00C735B7">
        <w:t xml:space="preserve"> ile kullanılarak, 3065 sayılı Kanunun 13 üncü maddesinde sayılan istisnaların uygulanmasında alt limit, KDV hariç 100 </w:t>
      </w:r>
      <w:r>
        <w:t>TL</w:t>
      </w:r>
      <w:r w:rsidRPr="00C735B7">
        <w:t xml:space="preserve"> olarak tespit edilmiştir. </w:t>
      </w:r>
    </w:p>
    <w:p w:rsidR="00D73ED9" w:rsidRPr="00C735B7" w:rsidRDefault="00D73ED9" w:rsidP="00D73ED9">
      <w:pPr>
        <w:spacing w:before="60" w:after="60"/>
        <w:ind w:firstLine="709"/>
        <w:jc w:val="both"/>
      </w:pPr>
      <w:r w:rsidRPr="00C735B7">
        <w:t xml:space="preserve">Bu düzenleme uyarınca, 13 üncü maddede sayılan istisnalar kapsamına giren işlemler dolayısıyla düzenlenen fatura ve benzeri belgelerde gösterilen işlem bedelinin KDV hariç tutarının 100 </w:t>
      </w:r>
      <w:r>
        <w:t>TL’</w:t>
      </w:r>
      <w:r w:rsidRPr="00C735B7">
        <w:t>n</w:t>
      </w:r>
      <w:r>
        <w:t>i</w:t>
      </w:r>
      <w:r w:rsidRPr="00C735B7">
        <w:t xml:space="preserve">n altında olması halinde bu işlemlerde istisna uygulanmaz ve genel esaslar çerçevesinde KDV hesaplanır. </w:t>
      </w:r>
    </w:p>
    <w:p w:rsidR="00D73ED9" w:rsidRPr="00C735B7" w:rsidRDefault="00D73ED9" w:rsidP="00D73ED9">
      <w:pPr>
        <w:spacing w:before="60" w:after="60"/>
        <w:ind w:firstLine="709"/>
        <w:jc w:val="both"/>
      </w:pPr>
      <w:r w:rsidRPr="00C735B7">
        <w:t xml:space="preserve">KDV hariç işlem bedelinin 100 </w:t>
      </w:r>
      <w:r>
        <w:t>TL</w:t>
      </w:r>
      <w:r w:rsidRPr="00C735B7">
        <w:t xml:space="preserve"> ve daha fazla olması halinde bedelin tamamı için istisna kapsamında işlem yapılır. </w:t>
      </w:r>
    </w:p>
    <w:p w:rsidR="00D73ED9" w:rsidRPr="00C735B7" w:rsidRDefault="00D73ED9" w:rsidP="00D73ED9">
      <w:pPr>
        <w:spacing w:before="60" w:after="60"/>
        <w:ind w:firstLine="709"/>
        <w:jc w:val="both"/>
      </w:pPr>
      <w:r w:rsidRPr="00C735B7">
        <w:t xml:space="preserve">Kısım kısım mal teslimi veya hizmet yapılması mutat olan veya bu hususlarda anlaşılan durumlarda faturanın başlangıçta toplam bedel üzerinden düzenlenmesi ve fatura tutarının da KDV hariç 100 </w:t>
      </w:r>
      <w:r>
        <w:t>TL’yi</w:t>
      </w:r>
      <w:r w:rsidRPr="00C735B7">
        <w:t xml:space="preserve"> geçmesi durumunda istisna uygulanabilir. </w:t>
      </w:r>
    </w:p>
    <w:p w:rsidR="00D73ED9" w:rsidRPr="004A04C0" w:rsidRDefault="00D73ED9" w:rsidP="00D73ED9">
      <w:pPr>
        <w:spacing w:before="60" w:after="60"/>
        <w:ind w:firstLine="709"/>
        <w:jc w:val="both"/>
      </w:pPr>
      <w:r w:rsidRPr="004A04C0">
        <w:t xml:space="preserve">Aynı belgede istisna kapsamına giren birden fazla işlemin yer alması ve bunların toplamının KDV hariç 100 </w:t>
      </w:r>
      <w:r>
        <w:t>TL</w:t>
      </w:r>
      <w:r w:rsidRPr="004A04C0">
        <w:t xml:space="preserve"> ve daha fazla olması halinde </w:t>
      </w:r>
      <w:r>
        <w:t>de istisna kapsamında işlem yapılır.</w:t>
      </w:r>
    </w:p>
    <w:p w:rsidR="00D73ED9" w:rsidRPr="00C735B7" w:rsidRDefault="00D73ED9" w:rsidP="00D73ED9">
      <w:pPr>
        <w:spacing w:before="60" w:after="60"/>
        <w:ind w:firstLine="709"/>
        <w:jc w:val="both"/>
      </w:pPr>
      <w:r w:rsidRPr="00C735B7">
        <w:t xml:space="preserve">Aynı belgede istisna kapsamına giren ve girmeyen işlemlerin birlikte yer alması halinde ise her bir işlem, tür ve tutar itibarıyla faturada ayrı ayrı gösterilir, istisna kapsamına giren işlemlere ait bedeller toplamının KDV hariç 100 </w:t>
      </w:r>
      <w:r>
        <w:t>TL</w:t>
      </w:r>
      <w:r w:rsidRPr="00C735B7">
        <w:t xml:space="preserve">ve daha fazla olması halinde, sadece istisna kapsamına girmeyen işlem bedellerinin toplamı üzerinden KDV hesaplanır. </w:t>
      </w:r>
    </w:p>
    <w:p w:rsidR="00D73ED9" w:rsidRDefault="00D73ED9" w:rsidP="00D73ED9">
      <w:pPr>
        <w:spacing w:before="60" w:after="60"/>
        <w:ind w:firstLine="709"/>
        <w:jc w:val="both"/>
        <w:rPr>
          <w:b/>
        </w:rPr>
      </w:pPr>
    </w:p>
    <w:p w:rsidR="00D73ED9" w:rsidRPr="00C76E5D" w:rsidRDefault="00D73ED9" w:rsidP="00D73ED9">
      <w:pPr>
        <w:spacing w:before="60" w:after="60"/>
        <w:ind w:firstLine="709"/>
        <w:jc w:val="both"/>
        <w:rPr>
          <w:b/>
          <w:bCs/>
          <w:kern w:val="36"/>
        </w:rPr>
      </w:pPr>
      <w:r w:rsidRPr="00C76E5D">
        <w:rPr>
          <w:b/>
        </w:rPr>
        <w:t xml:space="preserve">C. TAŞIMACILIK </w:t>
      </w:r>
      <w:r w:rsidRPr="00C76E5D">
        <w:rPr>
          <w:b/>
          <w:bCs/>
          <w:kern w:val="36"/>
        </w:rPr>
        <w:t xml:space="preserve">İSTİSNASI </w:t>
      </w:r>
    </w:p>
    <w:p w:rsidR="00D73ED9" w:rsidRPr="00C76E5D" w:rsidRDefault="00D73ED9" w:rsidP="00D73ED9">
      <w:pPr>
        <w:spacing w:before="60" w:after="60"/>
        <w:ind w:firstLine="709"/>
        <w:jc w:val="both"/>
        <w:rPr>
          <w:b/>
          <w:bCs/>
          <w:kern w:val="36"/>
        </w:rPr>
      </w:pPr>
      <w:r>
        <w:rPr>
          <w:b/>
        </w:rPr>
        <w:t>1. Transit ve Türkiye i</w:t>
      </w:r>
      <w:r w:rsidRPr="00C76E5D">
        <w:rPr>
          <w:b/>
        </w:rPr>
        <w:t>le Yabancı Ülkeler Arasında Yapılan Taşımacı</w:t>
      </w:r>
      <w:r>
        <w:rPr>
          <w:b/>
        </w:rPr>
        <w:t>lık İşlerinde İstisna</w:t>
      </w:r>
    </w:p>
    <w:p w:rsidR="00D73ED9" w:rsidRPr="00C735B7" w:rsidRDefault="00D73ED9" w:rsidP="00D73ED9">
      <w:pPr>
        <w:spacing w:before="60" w:after="60"/>
        <w:ind w:firstLine="709"/>
        <w:jc w:val="both"/>
      </w:pPr>
      <w:r w:rsidRPr="00C735B7">
        <w:t xml:space="preserve">3065 sayılı Kanunun </w:t>
      </w:r>
      <w:r>
        <w:t>(</w:t>
      </w:r>
      <w:r w:rsidRPr="00C735B7">
        <w:t>14</w:t>
      </w:r>
      <w:r>
        <w:t>/1) inci</w:t>
      </w:r>
      <w:r w:rsidRPr="00C735B7">
        <w:t xml:space="preserve"> maddesi ile transit ve Türkiye ile yabancı ülkeler arasında yapılan taşımacılık işlerinde Bakanlar Kurulu tarafından belirlenecek taşıma işleri vergiden istisna edilmiştir.</w:t>
      </w:r>
    </w:p>
    <w:p w:rsidR="00D73ED9" w:rsidRPr="00C735B7" w:rsidRDefault="00D73ED9" w:rsidP="00D73ED9">
      <w:pPr>
        <w:spacing w:before="60" w:after="60"/>
        <w:ind w:firstLine="709"/>
        <w:jc w:val="both"/>
      </w:pPr>
      <w:r>
        <w:t>Kanunun (14/2) m</w:t>
      </w:r>
      <w:r w:rsidRPr="00C735B7">
        <w:t>adde</w:t>
      </w:r>
      <w:r>
        <w:t>si</w:t>
      </w:r>
      <w:r w:rsidRPr="00C735B7">
        <w:t xml:space="preserve"> uyarınca söz konusu istisna, ikametgâhı, kanuni merkezi ve iş merkezi Türkiye'de bulunmayan mükelleflere, </w:t>
      </w:r>
      <w:r>
        <w:t xml:space="preserve">bir diğer ifade ile </w:t>
      </w:r>
      <w:r w:rsidRPr="00C735B7">
        <w:t>Gelir ve Kurumlar Vergisi Kanunlarına göre dar mükellefiyete tabi gerçek ve tüzel kişilere karşılıklı olmak şartıyla uygulanır.</w:t>
      </w:r>
    </w:p>
    <w:p w:rsidR="00D73ED9" w:rsidRPr="00C735B7" w:rsidRDefault="00D73ED9" w:rsidP="00D73ED9">
      <w:pPr>
        <w:spacing w:before="60" w:after="60"/>
        <w:ind w:firstLine="709"/>
        <w:jc w:val="both"/>
      </w:pPr>
      <w:r w:rsidRPr="00C735B7">
        <w:t>Bu istisna uygulamasına ilişkin usul ve esaslar aşağıda belirlenmiştir.</w:t>
      </w:r>
    </w:p>
    <w:p w:rsidR="00D73ED9" w:rsidRPr="00C735B7" w:rsidRDefault="00D73ED9" w:rsidP="00D73ED9">
      <w:pPr>
        <w:spacing w:before="60" w:after="60"/>
        <w:ind w:firstLine="709"/>
        <w:jc w:val="both"/>
        <w:rPr>
          <w:b/>
        </w:rPr>
      </w:pPr>
      <w:r w:rsidRPr="00C735B7">
        <w:rPr>
          <w:b/>
        </w:rPr>
        <w:t xml:space="preserve">1.1. Kapsam </w:t>
      </w:r>
    </w:p>
    <w:p w:rsidR="00D73ED9" w:rsidRPr="00C735B7" w:rsidRDefault="00D73ED9" w:rsidP="00D73ED9">
      <w:pPr>
        <w:spacing w:before="60" w:after="60"/>
        <w:ind w:firstLine="709"/>
        <w:jc w:val="both"/>
      </w:pPr>
      <w:r w:rsidRPr="00C735B7">
        <w:t xml:space="preserve">3065 sayılı Kanunun </w:t>
      </w:r>
      <w:r>
        <w:t>(</w:t>
      </w:r>
      <w:r w:rsidRPr="00C735B7">
        <w:t>14</w:t>
      </w:r>
      <w:r>
        <w:t>/1) inci</w:t>
      </w:r>
      <w:r w:rsidRPr="00C735B7">
        <w:t xml:space="preserve"> maddesin</w:t>
      </w:r>
      <w:r>
        <w:t>de</w:t>
      </w:r>
      <w:r w:rsidRPr="00C735B7">
        <w:t xml:space="preserve"> Bakanlar Kuruluna verilen yetkiye dayanılarak yayımlanan 84/8889 sayılı Bakanlar Kurulu Kararı</w:t>
      </w:r>
      <w:r w:rsidRPr="00C735B7">
        <w:rPr>
          <w:vertAlign w:val="superscript"/>
        </w:rPr>
        <w:footnoteReference w:id="29"/>
      </w:r>
      <w:r w:rsidRPr="00C735B7">
        <w:t xml:space="preserve"> ile transit ve Türkiye ile yabancı ülkeler arasında deniz, hava, karayolu ve demiryolu ile yapılan yük ve yolcu taşıma işlemleri KDV’den istisna</w:t>
      </w:r>
      <w:r>
        <w:t xml:space="preserve"> edilmiştir.</w:t>
      </w:r>
    </w:p>
    <w:p w:rsidR="00D73ED9" w:rsidRPr="00C735B7" w:rsidRDefault="00D73ED9" w:rsidP="00D73ED9">
      <w:pPr>
        <w:spacing w:before="60" w:after="60"/>
        <w:ind w:firstLine="709"/>
        <w:jc w:val="both"/>
      </w:pPr>
      <w:r w:rsidRPr="00C735B7">
        <w:t>İstisna kapsamına;</w:t>
      </w:r>
    </w:p>
    <w:p w:rsidR="00D73ED9" w:rsidRPr="00C735B7" w:rsidRDefault="00D73ED9" w:rsidP="00D73ED9">
      <w:pPr>
        <w:spacing w:before="60" w:after="60"/>
        <w:ind w:firstLine="709"/>
        <w:jc w:val="both"/>
      </w:pPr>
      <w:r w:rsidRPr="00C735B7">
        <w:t>- Yabancı bir ülkede başlayıp Türkiye'den geçerek yabancı bir ülkede sona eren,</w:t>
      </w:r>
    </w:p>
    <w:p w:rsidR="00D73ED9" w:rsidRPr="00C735B7" w:rsidRDefault="00D73ED9" w:rsidP="00D73ED9">
      <w:pPr>
        <w:spacing w:before="60" w:after="60"/>
        <w:ind w:firstLine="709"/>
        <w:jc w:val="both"/>
      </w:pPr>
      <w:r w:rsidRPr="00C735B7">
        <w:t>- Yabancı bir ülkede başlayıp Türkiye'de sona eren,</w:t>
      </w:r>
    </w:p>
    <w:p w:rsidR="00D73ED9" w:rsidRPr="00C735B7" w:rsidRDefault="00D73ED9" w:rsidP="00D73ED9">
      <w:pPr>
        <w:spacing w:before="60" w:after="60"/>
        <w:ind w:firstLine="709"/>
        <w:jc w:val="both"/>
      </w:pPr>
      <w:r w:rsidRPr="00C735B7">
        <w:t>- Türkiye'de başlayıp yabancı bir ülkede sona eren,</w:t>
      </w:r>
    </w:p>
    <w:p w:rsidR="00D73ED9" w:rsidRPr="00C735B7" w:rsidRDefault="00D73ED9" w:rsidP="00D73ED9">
      <w:pPr>
        <w:spacing w:before="60" w:after="60"/>
        <w:ind w:firstLine="709"/>
        <w:jc w:val="both"/>
      </w:pPr>
      <w:r w:rsidRPr="00C735B7">
        <w:t xml:space="preserve">taşıma işleri girmektedir. </w:t>
      </w:r>
    </w:p>
    <w:p w:rsidR="00D73ED9" w:rsidRPr="00C735B7" w:rsidRDefault="00D73ED9" w:rsidP="00D73ED9">
      <w:pPr>
        <w:spacing w:before="60" w:after="60"/>
        <w:ind w:firstLine="709"/>
        <w:jc w:val="both"/>
      </w:pPr>
      <w:r w:rsidRPr="00C735B7">
        <w:t xml:space="preserve">İstisna kapsamına giren taşıma faaliyetlerinin tamamının veya bir kısmının başka taşımacılara yaptırılması halinde, gerek taşıma işini yaptıran firmaya karşı muhatap olarak işi yüklenen organizatör firmanın, gerekse ikinci derece yüklenici olarak fiili nakliyeyi gerçekleştiren firmanın bu faaliyetleri </w:t>
      </w:r>
      <w:r w:rsidRPr="00C735B7">
        <w:lastRenderedPageBreak/>
        <w:t>istisna kapsamına girdiğinden, her iki faaliyet için de vergi hesaplanmaz. Ancak ikinci derece yüklenicinin taşıma faaliyetinin Türkiye içinde başlayıp bitmesi halinde, bu işler KDV’ye tabidir.</w:t>
      </w:r>
    </w:p>
    <w:p w:rsidR="00D73ED9" w:rsidRPr="00C735B7" w:rsidRDefault="00D73ED9" w:rsidP="00D73ED9">
      <w:pPr>
        <w:spacing w:before="60" w:after="60"/>
        <w:ind w:firstLine="709"/>
        <w:jc w:val="both"/>
        <w:rPr>
          <w:i/>
        </w:rPr>
      </w:pPr>
      <w:r w:rsidRPr="00C735B7">
        <w:rPr>
          <w:b/>
          <w:i/>
        </w:rPr>
        <w:t xml:space="preserve">Örnek: </w:t>
      </w:r>
      <w:r w:rsidRPr="00C735B7">
        <w:rPr>
          <w:i/>
        </w:rPr>
        <w:t>İthalatçı (A) firması, ithal edeceği malların Arjantin’den Konya’daki d</w:t>
      </w:r>
      <w:r>
        <w:rPr>
          <w:i/>
        </w:rPr>
        <w:t>eposuna taşınması için Türkiye’</w:t>
      </w:r>
      <w:r w:rsidRPr="00C735B7">
        <w:rPr>
          <w:i/>
        </w:rPr>
        <w:t>de mukim (B) firması ile anlaşmıştır.(B) firması malların Arjantin – Mersin limanı deniz yolu ile taşımasını kendisi yapmakta, Mersin-Konya kara taşımasını ise (C) firmasına yaptırmaktadır.</w:t>
      </w:r>
    </w:p>
    <w:p w:rsidR="00D73ED9" w:rsidRPr="00C735B7" w:rsidRDefault="00D73ED9" w:rsidP="00D73ED9">
      <w:pPr>
        <w:spacing w:before="60" w:after="60"/>
        <w:ind w:firstLine="709"/>
        <w:jc w:val="both"/>
        <w:rPr>
          <w:i/>
        </w:rPr>
      </w:pPr>
      <w:r w:rsidRPr="00C735B7">
        <w:rPr>
          <w:i/>
        </w:rPr>
        <w:t>(B) firmasının, (A) firmasına Arjantin–Konya taşımasının tamamı için düzenleyeceği faturada KDV hesaplanmayacak, (C) firmasının Mersin–Konya taşıması için (B) firmasına düzenleyeceği faturada ise KDV hesaplanacaktır. (B) firması bu taşıma nedeniyle yükl</w:t>
      </w:r>
      <w:r>
        <w:rPr>
          <w:i/>
        </w:rPr>
        <w:t>endiği KDV’</w:t>
      </w:r>
      <w:r w:rsidRPr="00C735B7">
        <w:rPr>
          <w:i/>
        </w:rPr>
        <w:t>yi iade hesaplarına dahil edebilecektir.</w:t>
      </w:r>
    </w:p>
    <w:p w:rsidR="00D73ED9" w:rsidRPr="00C735B7" w:rsidRDefault="00D73ED9" w:rsidP="00D73ED9">
      <w:pPr>
        <w:spacing w:before="60" w:after="60"/>
        <w:ind w:firstLine="709"/>
        <w:jc w:val="both"/>
      </w:pPr>
      <w:r w:rsidRPr="00C735B7">
        <w:t>Ayrıca, taşıma işinde kullanılan aracın taşıma hizmetini gerçekleştiren mükellefe ait olması veya kiralanmış olması</w:t>
      </w:r>
      <w:r>
        <w:t>,</w:t>
      </w:r>
      <w:r w:rsidRPr="00C735B7">
        <w:t xml:space="preserve"> istisna uygulamasına engel </w:t>
      </w:r>
      <w:r>
        <w:t>değil</w:t>
      </w:r>
      <w:r w:rsidRPr="00C735B7">
        <w:t>dir.</w:t>
      </w:r>
    </w:p>
    <w:p w:rsidR="00D73ED9" w:rsidRPr="00C735B7" w:rsidRDefault="00D73ED9" w:rsidP="00D73ED9">
      <w:pPr>
        <w:spacing w:before="60" w:after="60"/>
        <w:ind w:firstLine="709"/>
        <w:jc w:val="both"/>
      </w:pPr>
      <w:r w:rsidRPr="004A04C0">
        <w:t>Uluslararası taşımacılık işinin Ro-Ro gemileri vasıtasıyla ve dorse (römork) kullanılarak yurtiçi ve yurtdışında farklı çekicilerle gerçekleştirilmesi de mümkündür.</w:t>
      </w:r>
    </w:p>
    <w:p w:rsidR="00D73ED9" w:rsidRPr="00C735B7" w:rsidRDefault="00D73ED9" w:rsidP="00D73ED9">
      <w:pPr>
        <w:spacing w:before="60" w:after="60"/>
        <w:ind w:firstLine="709"/>
        <w:jc w:val="both"/>
      </w:pPr>
      <w:r w:rsidRPr="00314637">
        <w:t>Serbest bölgeden yurtdışına veya yurtdışından serbest bölgeye yapılan taşımalar 3065 sayılı Kanunun 14 üncü maddesi gereğince KDV’den istisnadır.</w:t>
      </w:r>
      <w:r w:rsidRPr="00C735B7">
        <w:t xml:space="preserve"> Ancak, serbest bölgeden ülke içindeki herhangi bir noktaya veya ülke içinden serbest bölgeye yapılan taşımacılık söz konusu istisna kapsamına girmemektedir. Yurtiçindeki noktanın; diğer bir serbest bölge, gümrüklü saha, gümrük antreposu, gümrüksüz satış mağazaları gibi yerler olması taşıma işinin vergiye tabi olmasını engellemez.</w:t>
      </w:r>
    </w:p>
    <w:p w:rsidR="00D73ED9" w:rsidRPr="00C735B7" w:rsidRDefault="00D73ED9" w:rsidP="00D73ED9">
      <w:pPr>
        <w:spacing w:before="60" w:after="60"/>
        <w:ind w:firstLine="709"/>
        <w:jc w:val="both"/>
      </w:pPr>
      <w:r w:rsidRPr="00C735B7">
        <w:t>KDV’den istisna edilen uluslararası taşıma işlerine ait bilet satışı yapan mükelleflerin, bu işlemlere ilişkin olarak hesapladıkları komisyonlar da taşımacılık işi içinde mütalaa edilir ve istisnadan yararlanır.</w:t>
      </w:r>
    </w:p>
    <w:p w:rsidR="00D73ED9" w:rsidRPr="00C735B7" w:rsidRDefault="00D73ED9" w:rsidP="00D73ED9">
      <w:pPr>
        <w:spacing w:before="60" w:after="60"/>
        <w:ind w:firstLine="709"/>
        <w:jc w:val="both"/>
      </w:pPr>
      <w:r w:rsidRPr="00C735B7">
        <w:t xml:space="preserve">Bilet satış komisyonunun, acente tarafından taşıma firmasına fatura düzenlemek suretiyle taşıma firmasından tahsil edildiği durumlarda, komisyon faturasında </w:t>
      </w:r>
      <w:r w:rsidRPr="00C735B7">
        <w:rPr>
          <w:i/>
        </w:rPr>
        <w:t xml:space="preserve">“Uluslararası taşımaya ait bilet satışına ilişkin komisyon olduğundan 3065 sayılı KDV Kanununun 14 üncü maddesi gereğince KDV </w:t>
      </w:r>
      <w:r w:rsidRPr="004A04C0">
        <w:rPr>
          <w:i/>
        </w:rPr>
        <w:t>hesap</w:t>
      </w:r>
      <w:r w:rsidRPr="00C735B7">
        <w:rPr>
          <w:i/>
        </w:rPr>
        <w:t>lanmamıştır.”</w:t>
      </w:r>
      <w:r w:rsidRPr="00C735B7">
        <w:t xml:space="preserve"> açıklamasına yer verilir ve faturadaki bedel üzerinden KDV hesaplanmaz. Komisyonun, acenteler tarafından bilet veya fatura üzerinde ayrıca gösterilerek doğrudan yolcudan tahsil edildiği durumda ise bilet, fiş veya fatura üzerinde ayrıca gösterilen komisyon tutarı üzerinden KDV hesaplanmaz.</w:t>
      </w:r>
    </w:p>
    <w:p w:rsidR="00D73ED9" w:rsidRPr="00C735B7" w:rsidRDefault="00D73ED9" w:rsidP="00D73ED9">
      <w:pPr>
        <w:spacing w:before="60" w:after="60"/>
        <w:ind w:firstLine="709"/>
        <w:jc w:val="both"/>
        <w:rPr>
          <w:b/>
        </w:rPr>
      </w:pPr>
      <w:r w:rsidRPr="00C735B7">
        <w:rPr>
          <w:b/>
        </w:rPr>
        <w:t xml:space="preserve">1.2. İstisnanın Beyanı </w:t>
      </w:r>
    </w:p>
    <w:p w:rsidR="00D73ED9" w:rsidRPr="00C735B7" w:rsidRDefault="00D73ED9" w:rsidP="00D73ED9">
      <w:pPr>
        <w:spacing w:before="60" w:after="60"/>
        <w:ind w:firstLine="708"/>
        <w:jc w:val="both"/>
      </w:pPr>
      <w:r w:rsidRPr="00C735B7">
        <w:t>Bu istisna kapsamındaki taşımacılık işler</w:t>
      </w:r>
      <w:r>
        <w:t>i, hizmetin tamamlandığı döneme</w:t>
      </w:r>
      <w:r w:rsidRPr="00C735B7">
        <w:t xml:space="preserve"> (yurt dışına yapılan veya transit taşımalarda en erken gümrük bölgesinden çıkıldığı döneme) ait KDV beyannamesinde yer alan "İstisnalar-Diğer İade Hakkı Doğuran İşlemler" kulakçığının, "Tam İstisna Kapsamına Giren İşlemler" tablosunda 311 kod numaralı “Uluslararası taşımacılık” satırı aracılığıyla beyan edilir. </w:t>
      </w:r>
    </w:p>
    <w:p w:rsidR="00D73ED9" w:rsidRPr="00C735B7" w:rsidRDefault="00D73ED9" w:rsidP="00D73ED9">
      <w:pPr>
        <w:spacing w:before="60" w:after="60"/>
        <w:ind w:firstLine="709"/>
        <w:jc w:val="both"/>
      </w:pPr>
      <w:r w:rsidRPr="00C735B7">
        <w:t>Bu satırın "Teslim ve Hizmet Tutarı" sütununa istisnaya konu hizmet bedeli, "Yüklenilen KDV" sütununa bu hizmet dolayısıyla yüklenilen KDV tutarı yazılır. İade talep etmek istemeyen mükellefler, “Yüklenilen KDV” sütununa “0” yazmalıdır.</w:t>
      </w:r>
    </w:p>
    <w:p w:rsidR="00D73ED9" w:rsidRPr="00C735B7" w:rsidRDefault="00D73ED9" w:rsidP="00D73ED9">
      <w:pPr>
        <w:spacing w:before="60" w:after="60"/>
        <w:ind w:firstLine="709"/>
        <w:jc w:val="both"/>
        <w:rPr>
          <w:b/>
        </w:rPr>
      </w:pPr>
      <w:r w:rsidRPr="00C735B7">
        <w:rPr>
          <w:b/>
        </w:rPr>
        <w:t>1.3. İade</w:t>
      </w:r>
    </w:p>
    <w:p w:rsidR="00D73ED9" w:rsidRPr="00C735B7" w:rsidRDefault="00D73ED9" w:rsidP="00D73ED9">
      <w:pPr>
        <w:spacing w:before="60" w:after="60"/>
        <w:ind w:firstLine="709"/>
        <w:jc w:val="both"/>
      </w:pPr>
      <w:r w:rsidRPr="00C735B7">
        <w:t>Transit ve Türkiye ile yabancı ülkeler arasında yapılan taşımacılık işlerinden kaynaklanan iade taleplerinde aşağıdaki belgeler aranır</w:t>
      </w:r>
      <w:r>
        <w:t>:</w:t>
      </w:r>
    </w:p>
    <w:p w:rsidR="00D73ED9" w:rsidRPr="004A04C0" w:rsidRDefault="00D73ED9" w:rsidP="00D73ED9">
      <w:pPr>
        <w:spacing w:before="60" w:after="60"/>
        <w:ind w:firstLine="709"/>
        <w:jc w:val="both"/>
      </w:pPr>
      <w:r w:rsidRPr="004A04C0">
        <w:t>- Standart iade talep dilekçesi</w:t>
      </w:r>
    </w:p>
    <w:p w:rsidR="00D73ED9" w:rsidRPr="00C735B7" w:rsidRDefault="00D73ED9" w:rsidP="00D73ED9">
      <w:pPr>
        <w:spacing w:before="60" w:after="60"/>
        <w:ind w:firstLine="709"/>
        <w:jc w:val="both"/>
      </w:pPr>
      <w:r w:rsidRPr="00C735B7">
        <w:t>- İstisnanın beyan edildiği döneme ilişkin indirilecek KDV listesi</w:t>
      </w:r>
    </w:p>
    <w:p w:rsidR="00D73ED9" w:rsidRPr="00C735B7" w:rsidRDefault="00D73ED9" w:rsidP="00D73ED9">
      <w:pPr>
        <w:spacing w:before="60" w:after="60"/>
        <w:ind w:firstLine="709"/>
        <w:jc w:val="both"/>
      </w:pPr>
      <w:r w:rsidRPr="00C735B7">
        <w:lastRenderedPageBreak/>
        <w:t>- İade hakkı doğuran işleme ait yüklenilen KDV listesi</w:t>
      </w:r>
    </w:p>
    <w:p w:rsidR="00D73ED9" w:rsidRPr="00C735B7" w:rsidRDefault="00D73ED9" w:rsidP="00D73ED9">
      <w:pPr>
        <w:spacing w:before="60" w:after="60"/>
        <w:ind w:firstLine="709"/>
        <w:jc w:val="both"/>
      </w:pPr>
      <w:r w:rsidRPr="00C735B7">
        <w:t>- İadesi talep edilen KDV hesaplama tablosu</w:t>
      </w:r>
    </w:p>
    <w:p w:rsidR="00D73ED9" w:rsidRPr="00C735B7" w:rsidRDefault="00D73ED9" w:rsidP="00D73ED9">
      <w:pPr>
        <w:spacing w:before="60" w:after="60"/>
        <w:ind w:firstLine="709"/>
        <w:jc w:val="both"/>
      </w:pPr>
      <w:r w:rsidRPr="00C735B7">
        <w:t>- Satış faturaları listesi</w:t>
      </w:r>
    </w:p>
    <w:p w:rsidR="00D73ED9" w:rsidRPr="00C735B7" w:rsidRDefault="00D73ED9" w:rsidP="00D73ED9">
      <w:pPr>
        <w:spacing w:before="60" w:after="60"/>
        <w:ind w:firstLine="709"/>
        <w:jc w:val="both"/>
      </w:pPr>
      <w:r w:rsidRPr="00C735B7">
        <w:t>- Uluslararası taşımacılık faaliyetinin yürütülmesi için ilgili mevzuat gereğince yetki belgesi alınmasının zorunlu olması halinde, söz konusu belge (Bu belge, belgede değişiklik olmaması kaydıyla sadece bir defa verilir.)</w:t>
      </w:r>
    </w:p>
    <w:p w:rsidR="00D73ED9" w:rsidRPr="00C735B7" w:rsidRDefault="00D73ED9" w:rsidP="00D73ED9">
      <w:pPr>
        <w:spacing w:before="60" w:after="60"/>
        <w:ind w:firstLine="709"/>
        <w:jc w:val="both"/>
      </w:pPr>
      <w:r w:rsidRPr="00C735B7">
        <w:t>- Taşımacılık işinin mahiyetine göre aşağıda sayılan belgelerden biri;</w:t>
      </w:r>
    </w:p>
    <w:p w:rsidR="00D73ED9" w:rsidRPr="00C735B7" w:rsidRDefault="00D73ED9" w:rsidP="00D73ED9">
      <w:pPr>
        <w:spacing w:before="60" w:after="60"/>
        <w:ind w:firstLine="709"/>
        <w:jc w:val="both"/>
      </w:pPr>
      <w:r w:rsidRPr="00C735B7">
        <w:t>a</w:t>
      </w:r>
      <w:r>
        <w:t xml:space="preserve">) </w:t>
      </w:r>
      <w:r w:rsidRPr="00C735B7">
        <w:t>Kara Taşımacılığında; Transit Beyannamesi / TIR Karnesi / Form 302 Belgesi / Kara Manifestosu / Yük Senedi (CMR) / Geçiş Belgesi (Dozvola) /Özet Beyan veya Özet Beyan Yerine Geçen Belgeler / Özet Beyana Dayanak Oluşturan Tevsik Edici Belge / Transit Refakat Belgesi veya bunların gerekli bilgileri ihtiva eden listesi (aslı veya noter, gümrük idar</w:t>
      </w:r>
      <w:r>
        <w:t>esi ya da YMM onaylı örnekleri).</w:t>
      </w:r>
    </w:p>
    <w:p w:rsidR="00D73ED9" w:rsidRPr="00C735B7" w:rsidRDefault="00D73ED9" w:rsidP="00D73ED9">
      <w:pPr>
        <w:spacing w:before="60" w:after="60"/>
        <w:ind w:firstLine="709"/>
        <w:jc w:val="both"/>
      </w:pPr>
      <w:r w:rsidRPr="00C735B7">
        <w:t>TIR karnesinin birinci sayfasının ve Türkiye sınır kapılarından giriş veya çıkışlarda bu kapı Gümrüklerine bırakılan nüshasının dip koçanının noterden tasdikli birer fotokopisinin ibrazı da mümkündür. Ayrıca, uluslararası taşımacılık istisnasının belgelendirilmesinde; 85/9449sayılı Bakanlar Kurulu Kararı</w:t>
      </w:r>
      <w:r w:rsidRPr="00C735B7">
        <w:rPr>
          <w:rStyle w:val="DipnotBavurusu"/>
        </w:rPr>
        <w:footnoteReference w:id="30"/>
      </w:r>
      <w:r w:rsidRPr="00C735B7">
        <w:t xml:space="preserve"> ile TIR karnelerini vermeye ve lüzumu halinde bunları büyük şehirlerdeki ticaret odaları kanalı ile tevzi edebilmeye yetkili kılınan Türkiye Ticaret Odaları, Sanayi Odaları ve Ticaret Borsaları Birliğinin TIR işlemlerini yapmakla görevlendirdiği ticaret ve/veya sanayi odalarınca tasdik edilmiş olan TIR karnesi suretleri de kabul edilir.</w:t>
      </w:r>
    </w:p>
    <w:p w:rsidR="00D73ED9" w:rsidRPr="00C735B7" w:rsidRDefault="00D73ED9" w:rsidP="00D73ED9">
      <w:pPr>
        <w:spacing w:before="60" w:after="60"/>
        <w:ind w:firstLine="709"/>
        <w:jc w:val="both"/>
      </w:pPr>
      <w:r w:rsidRPr="00C735B7">
        <w:t>İstisna kapsamına giren taşımalarda TIR karnesi kullanılması halinde TIR karnesinin birinci sayfasının ve gümrük kapılarında bırakılan nüshasının dipkoçanlarının tasdikli fotokopileri tevsik işlemi için yeterli sayılır ve tüm dipkoçan fotokopileri tek sayfa olarak istenmez.</w:t>
      </w:r>
    </w:p>
    <w:p w:rsidR="00D73ED9" w:rsidRPr="00C735B7" w:rsidRDefault="00D73ED9" w:rsidP="00D73ED9">
      <w:pPr>
        <w:spacing w:before="60" w:after="60"/>
        <w:ind w:firstLine="709"/>
        <w:jc w:val="both"/>
      </w:pPr>
      <w:r>
        <w:t xml:space="preserve">b) </w:t>
      </w:r>
      <w:r w:rsidRPr="00C735B7">
        <w:t>Deniz ve Havayolu Taşımacılığında; Deniz veya Hava Manifestosu / Deniz veya Hava Konşimentosu / Transit Beyannamesi / Özet Beyan veya Özet Beyan Yerine Geçen Belgeler / Özet Beyana Dayanak Oluşturan Tevsik Edici Belge / Transit Refakat Belgesi veya bunların gerekli bilgileri ihtiva eden listesi (aslı veya noter, gümrük idaresi ya da YMM onaylı örnekleri).</w:t>
      </w:r>
    </w:p>
    <w:p w:rsidR="00D73ED9" w:rsidRPr="00C735B7" w:rsidRDefault="00D73ED9" w:rsidP="00D73ED9">
      <w:pPr>
        <w:ind w:firstLine="708"/>
        <w:jc w:val="both"/>
      </w:pPr>
      <w:r>
        <w:t>c)</w:t>
      </w:r>
      <w:r w:rsidRPr="00C735B7">
        <w:t xml:space="preserve"> Demiryolu Taşımacılığında; Transit Beyannamesi / Uluslararası Demiryolu TaşımacılığıAnlaşmasıkapsamında demiryolu ile yapılan eşya taşımasında kullanılan belge</w:t>
      </w:r>
      <w:r w:rsidRPr="004A04C0">
        <w:rPr>
          <w:lang w:val="en-US"/>
        </w:rPr>
        <w:t>(</w:t>
      </w:r>
      <w:r w:rsidRPr="004A04C0">
        <w:t>CIV</w:t>
      </w:r>
      <w:r w:rsidRPr="00C735B7">
        <w:t xml:space="preserve"> Belgesi) / Topluluk</w:t>
      </w:r>
      <w:r w:rsidRPr="00C735B7">
        <w:rPr>
          <w:lang w:val="en-US"/>
        </w:rPr>
        <w:t xml:space="preserve"> transit </w:t>
      </w:r>
      <w:r w:rsidRPr="00C735B7">
        <w:t>rejimininuygulanabildiğiyerlerde</w:t>
      </w:r>
      <w:r w:rsidRPr="00C735B7">
        <w:rPr>
          <w:lang w:val="en-US"/>
        </w:rPr>
        <w:t xml:space="preserve">, </w:t>
      </w:r>
      <w:r w:rsidRPr="00C735B7">
        <w:t>burejimaltındakidemiryolu ile yapılan taşıma işlemlerinde beyanname yerine kullanılan belge</w:t>
      </w:r>
      <w:r w:rsidRPr="00C735B7">
        <w:rPr>
          <w:lang w:val="en-US"/>
        </w:rPr>
        <w:t>(</w:t>
      </w:r>
      <w:r w:rsidRPr="004A04C0">
        <w:t>CIM</w:t>
      </w:r>
      <w:r w:rsidRPr="00C735B7">
        <w:t xml:space="preserve"> Belgesi) / Remiz Bülteni / Özet Beyan veya Özet Beyan Yerine Geçen Belgeler / Özet Beyana Dayanak Oluşturan Tevsik Edici Belge / Transit Refakat Belgesi veya bunların gerekli bilgileri ihtiva eden listesi (aslı veya noter, gümrük idaresi ya da YMM onaylı örnekleri).</w:t>
      </w:r>
    </w:p>
    <w:p w:rsidR="00D73ED9" w:rsidRPr="00C735B7" w:rsidRDefault="00D73ED9" w:rsidP="00D73ED9">
      <w:pPr>
        <w:spacing w:before="60" w:after="60"/>
        <w:ind w:firstLine="709"/>
        <w:jc w:val="both"/>
      </w:pPr>
      <w:r>
        <w:t>ç)</w:t>
      </w:r>
      <w:r w:rsidRPr="00C735B7">
        <w:t xml:space="preserve"> Yukarıda sayılan taşımacılığın tevsikine ilişkin belgeler haricinde, Gümrük Yönetmeliği</w:t>
      </w:r>
      <w:r>
        <w:t>’nin</w:t>
      </w:r>
      <w:r>
        <w:rPr>
          <w:rStyle w:val="DipnotBavurusu"/>
        </w:rPr>
        <w:footnoteReference w:id="31"/>
      </w:r>
      <w:r w:rsidRPr="00C735B7">
        <w:t>61 ve 118 inci maddeleri kapsamındaki diğer belgelerin aslı veya noter, gümrük idaresi ya da YMM onaylı örneklerinin ibrazı da mümkündür.</w:t>
      </w:r>
    </w:p>
    <w:p w:rsidR="00D73ED9" w:rsidRPr="00C735B7" w:rsidRDefault="00D73ED9" w:rsidP="00D73ED9">
      <w:pPr>
        <w:spacing w:before="60" w:after="60"/>
        <w:ind w:firstLine="709"/>
        <w:jc w:val="both"/>
      </w:pPr>
      <w:r w:rsidRPr="00C735B7">
        <w:t>Yukarıda sayılan belgeler, yapılan taşıma işinin uluslararası taşımacılık işi kapsamında olduğunu ispat etmesi ve gümrük giriş çıkış tarihiyle ilişkilendirilmesi kaydıyla iade taleplerinde tevsik edici belge olarak kabul edilebilir.</w:t>
      </w:r>
    </w:p>
    <w:p w:rsidR="00D73ED9" w:rsidRPr="00C735B7" w:rsidRDefault="00D73ED9" w:rsidP="00D73ED9">
      <w:pPr>
        <w:spacing w:before="60" w:after="60"/>
        <w:ind w:firstLine="709"/>
        <w:jc w:val="both"/>
      </w:pPr>
      <w:r w:rsidRPr="00C735B7">
        <w:t>Bu belgeler gümrük idarelerince onaylanmasa dahi istisna kapsamında işlem yapan mükelleflerin iade taleplerinde tevsik edici belge olarak kabul edilebilir; ancak belgelerin içeriği konusunda herhangi bir tereddüt yaşanması halinde ilgili gümrük idaresinden bilgi istenilir.</w:t>
      </w:r>
    </w:p>
    <w:p w:rsidR="00D73ED9" w:rsidRPr="00C735B7" w:rsidRDefault="00D73ED9" w:rsidP="00D73ED9">
      <w:pPr>
        <w:spacing w:before="60" w:after="60"/>
        <w:ind w:firstLine="709"/>
        <w:jc w:val="both"/>
      </w:pPr>
      <w:r>
        <w:lastRenderedPageBreak/>
        <w:t>d)</w:t>
      </w:r>
      <w:r w:rsidRPr="00C735B7">
        <w:t xml:space="preserve"> Organizatörlerde, taşımayı fiilen yapanlara ait fatura bilgilerini içeren liste ile bunlardan temin edilen taşımacılığı tevsik eden yukarıdaki belgelere ilişkin bilgileri içeren liste kabul edilir.</w:t>
      </w:r>
    </w:p>
    <w:p w:rsidR="00D73ED9" w:rsidRPr="00C735B7" w:rsidRDefault="00D73ED9" w:rsidP="00D73ED9">
      <w:pPr>
        <w:spacing w:before="60" w:after="60"/>
        <w:ind w:firstLine="709"/>
        <w:jc w:val="both"/>
      </w:pPr>
      <w:r>
        <w:rPr>
          <w:b/>
        </w:rPr>
        <w:t>1.3.</w:t>
      </w:r>
      <w:r w:rsidRPr="00C735B7">
        <w:rPr>
          <w:b/>
        </w:rPr>
        <w:t>1. Mahsuben İade</w:t>
      </w:r>
    </w:p>
    <w:p w:rsidR="00D73ED9" w:rsidRPr="00C735B7" w:rsidRDefault="00D73ED9" w:rsidP="00D73ED9">
      <w:pPr>
        <w:spacing w:before="60" w:after="60"/>
        <w:ind w:firstLine="709"/>
        <w:jc w:val="both"/>
      </w:pPr>
      <w:r w:rsidRPr="00C735B7">
        <w:t>Mükelleflerin bu işlemden kaynaklanan ve 5.000 TL</w:t>
      </w:r>
      <w:r>
        <w:t>’</w:t>
      </w:r>
      <w:r w:rsidRPr="00C735B7">
        <w:t>yi aşmayan mahsuben iade talepleri vergi inceleme raporu, YMM raporu ve teminat aranmadan yerine getirilir. İade talebinin 5.000 TL</w:t>
      </w:r>
      <w:r>
        <w:t>’</w:t>
      </w:r>
      <w:r w:rsidRPr="00C735B7">
        <w:t>yi aşması halinde aşan kısmın iadesi</w:t>
      </w:r>
      <w:r>
        <w:t>,</w:t>
      </w:r>
      <w:r w:rsidRPr="00C735B7">
        <w:t xml:space="preserve"> vergi inceleme raporu veya YMM raporuna göre yerine getirilir. Teminat verilmesi halinde mükellefin iade talebi yerine getirilir ve teminat</w:t>
      </w:r>
      <w:r>
        <w:t>,</w:t>
      </w:r>
      <w:r w:rsidRPr="00C735B7">
        <w:t xml:space="preserve"> vergi inceleme raporu veya YMM raporu sonucuna göre çözülür. </w:t>
      </w:r>
    </w:p>
    <w:p w:rsidR="00D73ED9" w:rsidRPr="00C735B7" w:rsidRDefault="00D73ED9" w:rsidP="00D73ED9">
      <w:pPr>
        <w:spacing w:before="60" w:after="60"/>
        <w:ind w:firstLine="709"/>
        <w:jc w:val="both"/>
        <w:rPr>
          <w:b/>
        </w:rPr>
      </w:pPr>
      <w:r w:rsidRPr="00C735B7">
        <w:rPr>
          <w:b/>
        </w:rPr>
        <w:t>1.3.2. Nakden İade</w:t>
      </w:r>
    </w:p>
    <w:p w:rsidR="00D73ED9" w:rsidRPr="00C735B7" w:rsidRDefault="00D73ED9" w:rsidP="00D73ED9">
      <w:pPr>
        <w:spacing w:before="60" w:after="60"/>
        <w:ind w:firstLine="709"/>
        <w:jc w:val="both"/>
      </w:pPr>
      <w:r w:rsidRPr="00C735B7">
        <w:t>Mükelleflerin bu işlemden kaynaklanan ve 5.000 TL</w:t>
      </w:r>
      <w:r>
        <w:t>’</w:t>
      </w:r>
      <w:r w:rsidRPr="00C735B7">
        <w:t>yi aşmayan nakden iade talepleri vergi inceleme raporu, YMM raporu ve teminat aranmadan yerine getirilir. İade talebinin 5.000TL</w:t>
      </w:r>
      <w:r>
        <w:t>’</w:t>
      </w:r>
      <w:r w:rsidRPr="00C735B7">
        <w:t>yi aşması halinde aşan kısmın iadesi</w:t>
      </w:r>
      <w:r>
        <w:t>,</w:t>
      </w:r>
      <w:r w:rsidRPr="00C735B7">
        <w:t xml:space="preserve"> vergi inceleme raporu veya YMM raporuna göre yerine getirilir. Teminat verilmesi halinde mükellefin iade talebi yerine getirilir ve teminat vergi inceleme raporu veya YMM raporu sonucuna göre çözülür. </w:t>
      </w:r>
    </w:p>
    <w:p w:rsidR="00D73ED9" w:rsidRPr="00C76E5D" w:rsidRDefault="00D73ED9" w:rsidP="00D73ED9">
      <w:pPr>
        <w:spacing w:before="60" w:after="60"/>
        <w:ind w:firstLine="709"/>
        <w:jc w:val="both"/>
        <w:rPr>
          <w:b/>
        </w:rPr>
      </w:pPr>
      <w:r w:rsidRPr="00C76E5D">
        <w:rPr>
          <w:b/>
        </w:rPr>
        <w:t xml:space="preserve">2. İhraç Malı Taşıyan Araçlara Motorin Teslimlerinde İstisna </w:t>
      </w:r>
    </w:p>
    <w:p w:rsidR="00D73ED9" w:rsidRPr="00C735B7" w:rsidRDefault="00D73ED9" w:rsidP="00D73ED9">
      <w:pPr>
        <w:spacing w:before="60" w:after="60"/>
        <w:ind w:firstLine="709"/>
        <w:jc w:val="both"/>
      </w:pPr>
      <w:r w:rsidRPr="00C735B7">
        <w:t xml:space="preserve">3065 sayılı Kanunun </w:t>
      </w:r>
      <w:r>
        <w:t>(</w:t>
      </w:r>
      <w:r w:rsidRPr="00C735B7">
        <w:t>14</w:t>
      </w:r>
      <w:r>
        <w:t>/3)</w:t>
      </w:r>
      <w:r w:rsidRPr="00C735B7">
        <w:t xml:space="preserve"> maddesi</w:t>
      </w:r>
      <w:r>
        <w:t>yle</w:t>
      </w:r>
      <w:r w:rsidRPr="00C735B7">
        <w:t xml:space="preserve">; </w:t>
      </w:r>
      <w:r w:rsidRPr="005B7935">
        <w:t>4054 sayılı Rekabetin Korunması Hakkında Kanun</w:t>
      </w:r>
      <w:r>
        <w:rPr>
          <w:rStyle w:val="DipnotBavurusu"/>
        </w:rPr>
        <w:footnoteReference w:id="32"/>
      </w:r>
      <w:r w:rsidRPr="005B7935">
        <w:t xml:space="preserve"> ile 5015 sayılı Petrol Piyasası Kanunu</w:t>
      </w:r>
      <w:r>
        <w:rPr>
          <w:rStyle w:val="DipnotBavurusu"/>
        </w:rPr>
        <w:footnoteReference w:id="33"/>
      </w:r>
      <w:r w:rsidRPr="005B7935">
        <w:t xml:space="preserve"> hükümleri çerçevesinde, Bakanlar Kurulunca belirlenen sınır kapılarında 4458 sayılı Gümrük Kanununun ihracat rejimi kapsamında yurtdışına çıkarılacak eşyayı taşıyan kamyon, çekici ve soğutucu ünitesine sahip yarı römorkların depolarına (araçların ve soğutucu ünitelerin standart yakıt deposu miktarlarını aşmamak kaydıyla) yalnızca yurtdışına çıkışlarında yapılacak motorin teslimleri</w:t>
      </w:r>
      <w:r w:rsidRPr="00C735B7">
        <w:t xml:space="preserve"> KDV’den istisna edilmiş, istisnanın uygulamasına ilişkin usul ve esasların belirlenmesi konusunda Maliye Bakanlığı yetkili kılınmıştır. </w:t>
      </w:r>
    </w:p>
    <w:p w:rsidR="00D73ED9" w:rsidRPr="00C735B7" w:rsidRDefault="00D73ED9" w:rsidP="00D73ED9">
      <w:pPr>
        <w:spacing w:before="60" w:after="60"/>
        <w:ind w:firstLine="709"/>
        <w:jc w:val="both"/>
      </w:pPr>
      <w:r w:rsidRPr="00C735B7">
        <w:t>Bu istisna uygulamasına ilişkin usul ve esaslar aşağıda belirlenmiştir.</w:t>
      </w:r>
    </w:p>
    <w:p w:rsidR="00D73ED9" w:rsidRPr="00C735B7" w:rsidRDefault="00D73ED9" w:rsidP="00D73ED9">
      <w:pPr>
        <w:spacing w:before="60" w:after="60"/>
        <w:ind w:firstLine="709"/>
        <w:jc w:val="both"/>
        <w:rPr>
          <w:b/>
        </w:rPr>
      </w:pPr>
      <w:r w:rsidRPr="00C735B7">
        <w:rPr>
          <w:b/>
        </w:rPr>
        <w:t>2.1. Kapsam</w:t>
      </w:r>
    </w:p>
    <w:p w:rsidR="00D73ED9" w:rsidRPr="00C735B7" w:rsidRDefault="00D73ED9" w:rsidP="00D73ED9">
      <w:pPr>
        <w:spacing w:before="60" w:after="60"/>
        <w:ind w:firstLine="709"/>
        <w:jc w:val="both"/>
      </w:pPr>
      <w:r w:rsidRPr="00C735B7">
        <w:t xml:space="preserve">İstisna, sadece Bakanlar Kurulunca belirlenen sınır kapılarındaki gümrüklü sahalarda uygulanır. </w:t>
      </w:r>
    </w:p>
    <w:p w:rsidR="00D73ED9" w:rsidRPr="00C735B7" w:rsidRDefault="00D73ED9" w:rsidP="00D73ED9">
      <w:pPr>
        <w:spacing w:before="60" w:after="60"/>
        <w:ind w:firstLine="709"/>
        <w:jc w:val="both"/>
      </w:pPr>
      <w:r w:rsidRPr="00C735B7">
        <w:t>İstisna kapsamına, yurtdışına çıkarılacak eşyayı taşıyan kamyon, çekici ve soğutucu ünitesine sahip yarı römorkların depolarına (araçların ve soğutucu ünitelerin standart yakıt deposu miktarlarını aşmamak kaydıyla) 11 Seri No.lu Özel Tüketim Vergisi (ÖTV) Genel Tebliğinde</w:t>
      </w:r>
      <w:r w:rsidRPr="00C735B7">
        <w:rPr>
          <w:vertAlign w:val="superscript"/>
        </w:rPr>
        <w:footnoteReference w:id="34"/>
      </w:r>
      <w:r w:rsidRPr="00C735B7">
        <w:t xml:space="preserve"> belirtilen bayiler tarafından yine aynı Genel Tebliğ kapsamında yapılacak motorin teslimleri girmektedir.</w:t>
      </w:r>
    </w:p>
    <w:p w:rsidR="00D73ED9" w:rsidRPr="00C735B7" w:rsidRDefault="00D73ED9" w:rsidP="00D73ED9">
      <w:pPr>
        <w:spacing w:before="60" w:after="60"/>
        <w:ind w:firstLine="709"/>
        <w:jc w:val="both"/>
      </w:pPr>
      <w:r w:rsidRPr="00C735B7">
        <w:t>11 Seri No.lu ÖTV Genel Tebliğinin “Tanımlar” başlıklı (1.) bölümünde, söz konusu istisnadan yararlanacak araçların alabilecekleri akaryakıt miktarlarını belirleyen standart yakıt deposunun, 4458 sayılı Gümrük Kanununun 167 nci maddesinin (9) numaralı fıkrasının (c) bendindeki hüküm kapsamında gümrük vergisi istisnası uygulanan standart depolarını ifade ettiği belirtilmiştir.</w:t>
      </w:r>
    </w:p>
    <w:p w:rsidR="00D73ED9" w:rsidRPr="00C735B7" w:rsidRDefault="00D73ED9" w:rsidP="00D73ED9">
      <w:pPr>
        <w:spacing w:before="60" w:after="60"/>
        <w:ind w:firstLine="709"/>
        <w:jc w:val="both"/>
      </w:pPr>
      <w:r w:rsidRPr="00C735B7">
        <w:t>İstisna; Bakanlar Kurulu Kararlarıyla belirlenmiş olan sınır kapılarında, ihracat rejimi kapsamında yurtdışına çıkarılacak olan eşyayı taşıyan kamyon, çekici ve soğutucu ünitesine sahip yarı römorklara yapılacak motorin teslimi, gümrük vergisi istisnası uygulanan standart yakıt deposu miktarı ile sınırlı olarak uygulandığından, bu araçlara 4458 sayılı Kanun hükümlerine göre belirlenen standart yakıt deposu miktarının üzerinde yapılacak olan akaryakıt teslimlerinde istisna uygulanması mümkün değildir.</w:t>
      </w:r>
    </w:p>
    <w:p w:rsidR="00D73ED9" w:rsidRPr="00C735B7" w:rsidRDefault="00D73ED9" w:rsidP="00D73ED9">
      <w:pPr>
        <w:spacing w:before="60" w:after="60"/>
        <w:ind w:firstLine="709"/>
        <w:jc w:val="both"/>
        <w:rPr>
          <w:u w:val="single"/>
        </w:rPr>
      </w:pPr>
      <w:r w:rsidRPr="00C735B7">
        <w:lastRenderedPageBreak/>
        <w:t>Yukarıda belirtilen miktar ve uygulamalarla ilgili olarak 4458 sayılı Kanun ve 4760 sayılı Kanun uygulamaları hakkında yapılacak düzenlemeler, söz konusu KDV istisnası uygulaması için de geçerlidir.</w:t>
      </w:r>
    </w:p>
    <w:p w:rsidR="00D73ED9" w:rsidRPr="00C735B7" w:rsidRDefault="00D73ED9" w:rsidP="00D73ED9">
      <w:pPr>
        <w:spacing w:before="60" w:after="60"/>
        <w:ind w:firstLine="709"/>
        <w:jc w:val="both"/>
        <w:rPr>
          <w:b/>
        </w:rPr>
      </w:pPr>
      <w:r w:rsidRPr="00C735B7">
        <w:rPr>
          <w:b/>
        </w:rPr>
        <w:t xml:space="preserve">2.2. İstisnanın Beyanı </w:t>
      </w:r>
    </w:p>
    <w:p w:rsidR="00D73ED9" w:rsidRPr="00C735B7" w:rsidRDefault="00D73ED9" w:rsidP="00D73ED9">
      <w:pPr>
        <w:spacing w:before="60" w:after="60"/>
        <w:ind w:firstLine="709"/>
        <w:jc w:val="both"/>
      </w:pPr>
      <w:r w:rsidRPr="00C735B7">
        <w:t>Bu istisna kapsamındaki teslimler, KDV beyannamesinde yer alan "İstisnalar-Diğer İade Hakkı Doğuran İşlemler" kulakçığının, "Tam İstisna Kapsamına Giren İşlemler" tablosunda 315 kod numaralı “İhraç konusu eşyayı taşıyan kamyon, çekici ve yarı römorklara yapılan motorin teslimleri” satırı aracılığıyla beyan edilir. Bu satırın "Teslim ve Hizmet Tutarı" sütununa istisnaya konu teslim bedeli, "Yüklenilen KDV" sütununa bu teslimler dolayısıyla yüklenilen KDV tutarı yazılır.</w:t>
      </w:r>
    </w:p>
    <w:p w:rsidR="00D73ED9" w:rsidRPr="00C735B7" w:rsidRDefault="00D73ED9" w:rsidP="00D73ED9">
      <w:pPr>
        <w:framePr w:hSpace="141" w:wrap="around" w:vAnchor="text" w:hAnchor="text" w:y="1"/>
        <w:spacing w:before="60" w:after="60"/>
        <w:ind w:firstLine="709"/>
        <w:suppressOverlap/>
        <w:jc w:val="both"/>
      </w:pPr>
      <w:r w:rsidRPr="00C735B7">
        <w:t>İade talep etmek istemeyen mükellefler, "Yüklenilen KDV" sütununa ilişkin alana “0” yazmalıdır.</w:t>
      </w:r>
    </w:p>
    <w:p w:rsidR="00D73ED9" w:rsidRPr="00C735B7" w:rsidRDefault="00D73ED9" w:rsidP="00D73ED9">
      <w:pPr>
        <w:spacing w:before="60" w:after="60"/>
        <w:ind w:firstLine="709"/>
        <w:jc w:val="both"/>
        <w:rPr>
          <w:b/>
        </w:rPr>
      </w:pPr>
      <w:r w:rsidRPr="00C735B7">
        <w:rPr>
          <w:b/>
        </w:rPr>
        <w:t>2.3. İade</w:t>
      </w:r>
    </w:p>
    <w:p w:rsidR="00D73ED9" w:rsidRPr="00C735B7" w:rsidRDefault="00D73ED9" w:rsidP="00D73ED9">
      <w:pPr>
        <w:spacing w:before="60" w:after="60"/>
        <w:ind w:firstLine="709"/>
        <w:jc w:val="both"/>
      </w:pPr>
      <w:r w:rsidRPr="00C735B7">
        <w:t>İhraç malı taşıyan araçlara yapılan motorin teslimlerinden kaynaklanan iade taleple</w:t>
      </w:r>
      <w:r>
        <w:t>rinde aşağıdaki belgeler aranır:</w:t>
      </w:r>
    </w:p>
    <w:p w:rsidR="00D73ED9" w:rsidRPr="004A04C0" w:rsidRDefault="00D73ED9" w:rsidP="00D73ED9">
      <w:pPr>
        <w:spacing w:before="60" w:after="60"/>
        <w:ind w:firstLine="709"/>
        <w:jc w:val="both"/>
      </w:pPr>
      <w:r w:rsidRPr="004A04C0">
        <w:t>- Standart iade talep dilekçesi</w:t>
      </w:r>
    </w:p>
    <w:p w:rsidR="00D73ED9" w:rsidRPr="00C735B7" w:rsidRDefault="00D73ED9" w:rsidP="00D73ED9">
      <w:pPr>
        <w:spacing w:before="60" w:after="60"/>
        <w:ind w:firstLine="709"/>
        <w:jc w:val="both"/>
      </w:pPr>
      <w:r w:rsidRPr="00C735B7">
        <w:t xml:space="preserve">- İstisnanın beyan edildiği döneme ilişkin indirilecek KDV listesi </w:t>
      </w:r>
    </w:p>
    <w:p w:rsidR="00D73ED9" w:rsidRPr="00C735B7" w:rsidRDefault="00D73ED9" w:rsidP="00D73ED9">
      <w:pPr>
        <w:spacing w:before="60" w:after="60"/>
        <w:ind w:firstLine="709"/>
        <w:jc w:val="both"/>
      </w:pPr>
      <w:r w:rsidRPr="00C735B7">
        <w:t>- İade hakkı doğuran işleme ait yüklenilen KDV listesi</w:t>
      </w:r>
    </w:p>
    <w:p w:rsidR="00D73ED9" w:rsidRPr="00C735B7" w:rsidRDefault="00D73ED9" w:rsidP="00D73ED9">
      <w:pPr>
        <w:spacing w:before="60" w:after="60"/>
        <w:ind w:firstLine="709"/>
        <w:jc w:val="both"/>
      </w:pPr>
      <w:r w:rsidRPr="00C735B7">
        <w:t>- İadesi talep edilen KDV hesaplama tablosu</w:t>
      </w:r>
    </w:p>
    <w:p w:rsidR="00D73ED9" w:rsidRDefault="00D73ED9" w:rsidP="00D73ED9">
      <w:pPr>
        <w:spacing w:before="60" w:after="60"/>
        <w:ind w:firstLine="709"/>
        <w:jc w:val="both"/>
      </w:pPr>
      <w:r w:rsidRPr="00C735B7">
        <w:t>- Satış faturaları listesi</w:t>
      </w:r>
    </w:p>
    <w:p w:rsidR="00D73ED9" w:rsidRPr="00C735B7" w:rsidRDefault="00D73ED9" w:rsidP="00D73ED9">
      <w:pPr>
        <w:spacing w:before="60" w:after="60"/>
        <w:ind w:firstLine="709"/>
        <w:jc w:val="both"/>
      </w:pPr>
      <w:r>
        <w:t>- İstisna kapsamında teslim edilen malların alış faturaları listesi</w:t>
      </w:r>
    </w:p>
    <w:p w:rsidR="00D73ED9" w:rsidRPr="00C735B7" w:rsidRDefault="00D73ED9" w:rsidP="00D73ED9">
      <w:pPr>
        <w:spacing w:before="60" w:after="60"/>
        <w:ind w:firstLine="709"/>
        <w:jc w:val="both"/>
      </w:pPr>
      <w:r w:rsidRPr="00C735B7">
        <w:t>- 11 Seri No.lu ÖTV Genel Tebliği ekindeki "İhraç Malı Taşıyan Araçlara Vergiden İstisna Motorin Teslimine İlişkin Bildirim Formu" nun bir örneği</w:t>
      </w:r>
    </w:p>
    <w:p w:rsidR="00D73ED9" w:rsidRPr="00C735B7" w:rsidRDefault="00D73ED9" w:rsidP="00D73ED9">
      <w:pPr>
        <w:spacing w:before="60" w:after="60"/>
        <w:ind w:firstLine="709"/>
        <w:jc w:val="both"/>
      </w:pPr>
      <w:r w:rsidRPr="00C735B7">
        <w:rPr>
          <w:b/>
        </w:rPr>
        <w:t>2.3.1. Mahsuben İade</w:t>
      </w:r>
    </w:p>
    <w:p w:rsidR="00D73ED9" w:rsidRPr="00C735B7" w:rsidRDefault="00D73ED9" w:rsidP="00D73ED9">
      <w:pPr>
        <w:spacing w:before="60" w:after="60"/>
        <w:ind w:firstLine="709"/>
        <w:jc w:val="both"/>
      </w:pPr>
      <w:r w:rsidRPr="00C735B7">
        <w:t xml:space="preserve">Mükelleflerin bu işlemden kaynaklanan mahsuben iade talepleri yukarıdaki belgelerin ibraz edilmiş olması halinde miktarına bakılmaksızın </w:t>
      </w:r>
      <w:r>
        <w:t>vergi inceleme raporu</w:t>
      </w:r>
      <w:r w:rsidRPr="00C735B7">
        <w:t>, YMM raporu ve teminat aranmadan yerine getirilir.</w:t>
      </w:r>
    </w:p>
    <w:p w:rsidR="00D73ED9" w:rsidRPr="00C735B7" w:rsidRDefault="00D73ED9" w:rsidP="00D73ED9">
      <w:pPr>
        <w:spacing w:before="60" w:after="60"/>
        <w:ind w:firstLine="709"/>
        <w:jc w:val="both"/>
        <w:rPr>
          <w:b/>
        </w:rPr>
      </w:pPr>
      <w:r w:rsidRPr="00C735B7">
        <w:rPr>
          <w:b/>
        </w:rPr>
        <w:t xml:space="preserve">2.3.2. Nakden İade </w:t>
      </w:r>
    </w:p>
    <w:p w:rsidR="00D73ED9" w:rsidRDefault="00D73ED9" w:rsidP="00D73ED9">
      <w:pPr>
        <w:spacing w:before="60" w:after="60"/>
        <w:ind w:firstLine="709"/>
        <w:jc w:val="both"/>
      </w:pPr>
      <w:r w:rsidRPr="00C735B7">
        <w:t>Mükelleflerin bu i</w:t>
      </w:r>
      <w:r>
        <w:t>şlemden kaynaklanan ve 5.000 TL’</w:t>
      </w:r>
      <w:r w:rsidRPr="00C735B7">
        <w:t xml:space="preserve">yi aşmayan nakden iade talepleri </w:t>
      </w:r>
      <w:r>
        <w:t>vergi inceleme raporu</w:t>
      </w:r>
      <w:r w:rsidRPr="00C735B7">
        <w:t>, YMM raporu ve teminat aranmadan yerine getirilir. İade tale</w:t>
      </w:r>
      <w:r>
        <w:t>binin 5.000 TL’</w:t>
      </w:r>
      <w:r w:rsidRPr="00C735B7">
        <w:t>yi aşması halinde aşan kısmın iadesi</w:t>
      </w:r>
      <w:r>
        <w:t>,vergi inceleme raporu</w:t>
      </w:r>
      <w:r w:rsidRPr="00C735B7">
        <w:t xml:space="preserve"> veya YMM raporuna göre yerine getirilir. Teminat verilmesi halinde mükellefin iade talebi yerine getirilir ve teminat</w:t>
      </w:r>
      <w:r>
        <w:t>,</w:t>
      </w:r>
      <w:r w:rsidRPr="00C735B7">
        <w:t xml:space="preserve"> vergi inceleme raporu veya YMM raporu sonucuna göre çözülür.</w:t>
      </w:r>
    </w:p>
    <w:p w:rsidR="00D73ED9" w:rsidRDefault="00D73ED9" w:rsidP="00D73ED9">
      <w:pPr>
        <w:spacing w:before="60" w:after="60"/>
        <w:ind w:firstLine="709"/>
        <w:jc w:val="both"/>
        <w:rPr>
          <w:b/>
        </w:rPr>
      </w:pPr>
    </w:p>
    <w:p w:rsidR="00D73ED9" w:rsidRPr="00C76E5D" w:rsidRDefault="00D73ED9" w:rsidP="00D73ED9">
      <w:pPr>
        <w:spacing w:before="60" w:after="60"/>
        <w:ind w:firstLine="709"/>
        <w:jc w:val="both"/>
        <w:rPr>
          <w:b/>
          <w:bCs/>
          <w:kern w:val="36"/>
        </w:rPr>
      </w:pPr>
      <w:r>
        <w:rPr>
          <w:b/>
        </w:rPr>
        <w:t>Ç</w:t>
      </w:r>
      <w:r w:rsidRPr="00C76E5D">
        <w:rPr>
          <w:b/>
        </w:rPr>
        <w:t>. DİPLOMATİK İSTİSNA</w:t>
      </w:r>
      <w:r>
        <w:rPr>
          <w:b/>
        </w:rPr>
        <w:t>LAR</w:t>
      </w:r>
    </w:p>
    <w:p w:rsidR="00D73ED9" w:rsidRPr="00C76E5D" w:rsidRDefault="00D73ED9" w:rsidP="00D73ED9">
      <w:pPr>
        <w:spacing w:before="60" w:after="60"/>
        <w:ind w:firstLine="709"/>
        <w:jc w:val="both"/>
      </w:pPr>
      <w:r w:rsidRPr="00C76E5D">
        <w:t xml:space="preserve">3065 sayılı Kanunun </w:t>
      </w:r>
      <w:r>
        <w:t>(</w:t>
      </w:r>
      <w:r w:rsidRPr="00C76E5D">
        <w:t>15</w:t>
      </w:r>
      <w:r>
        <w:t>/1) inci maddesi</w:t>
      </w:r>
      <w:r w:rsidRPr="00C76E5D">
        <w:t xml:space="preserve"> ile karşılıklı olmak kaydıyla yabancı devletlerin Türkiye'deki diplomatik temsilciliklerine, konsolosluklarına ve bunların diplomatik haklara sahip mensuplarına yapılan teslim ve hizmetler ile uluslararası anlaşmalar gereğince vergi muafiyeti tanınan uluslararası kuruluşlara ve bunların mensuplarına yapılan teslim ve hizmetler vergiden istisna edilmiştir.</w:t>
      </w:r>
    </w:p>
    <w:p w:rsidR="00D73ED9" w:rsidRPr="00C76E5D" w:rsidRDefault="00D73ED9" w:rsidP="00D73ED9">
      <w:pPr>
        <w:spacing w:before="60" w:after="60"/>
        <w:ind w:firstLine="709"/>
        <w:jc w:val="both"/>
      </w:pPr>
      <w:r w:rsidRPr="00C76E5D">
        <w:t>Bu istisna uygulamasına ilişkin usul ve esaslar aşağıda belirlenmiştir.</w:t>
      </w:r>
    </w:p>
    <w:p w:rsidR="00D73ED9" w:rsidRPr="00C735B7" w:rsidRDefault="00D73ED9" w:rsidP="00D73ED9">
      <w:pPr>
        <w:spacing w:before="60" w:after="60"/>
        <w:ind w:firstLine="709"/>
        <w:jc w:val="both"/>
        <w:rPr>
          <w:b/>
        </w:rPr>
      </w:pPr>
      <w:r w:rsidRPr="00C735B7">
        <w:rPr>
          <w:b/>
        </w:rPr>
        <w:t xml:space="preserve">1. </w:t>
      </w:r>
      <w:r>
        <w:rPr>
          <w:b/>
        </w:rPr>
        <w:t>Diplomatik Temsilcilik v</w:t>
      </w:r>
      <w:r w:rsidRPr="00C735B7">
        <w:rPr>
          <w:b/>
        </w:rPr>
        <w:t>e Konsolosl</w:t>
      </w:r>
      <w:r>
        <w:rPr>
          <w:b/>
        </w:rPr>
        <w:t>uklara Yapılacak Teslim v</w:t>
      </w:r>
      <w:r w:rsidRPr="00C735B7">
        <w:rPr>
          <w:b/>
        </w:rPr>
        <w:t>e Hizmetlerde İstisna</w:t>
      </w:r>
    </w:p>
    <w:p w:rsidR="00D73ED9" w:rsidRPr="00C735B7" w:rsidRDefault="00D73ED9" w:rsidP="00D73ED9">
      <w:pPr>
        <w:spacing w:before="60" w:after="60"/>
        <w:ind w:firstLine="709"/>
        <w:jc w:val="both"/>
        <w:rPr>
          <w:b/>
        </w:rPr>
      </w:pPr>
      <w:r w:rsidRPr="00C735B7">
        <w:rPr>
          <w:b/>
        </w:rPr>
        <w:t>1.1. Kapsam</w:t>
      </w:r>
    </w:p>
    <w:p w:rsidR="00D73ED9" w:rsidRPr="00C735B7" w:rsidRDefault="00D73ED9" w:rsidP="00D73ED9">
      <w:pPr>
        <w:spacing w:before="60" w:after="60"/>
        <w:ind w:firstLine="709"/>
        <w:jc w:val="both"/>
      </w:pPr>
      <w:r w:rsidRPr="00C735B7">
        <w:lastRenderedPageBreak/>
        <w:t xml:space="preserve">3065 sayılı Kanunun </w:t>
      </w:r>
      <w:r>
        <w:t>(</w:t>
      </w:r>
      <w:r w:rsidRPr="00C735B7">
        <w:t>15</w:t>
      </w:r>
      <w:r>
        <w:t>/1-a)</w:t>
      </w:r>
      <w:r w:rsidRPr="00C735B7">
        <w:t xml:space="preserve"> maddesine göre, karşılıklı olmak kaydıyla, yabancı devletlerin Türkiye'deki diplomatik temsilciliklerine, konsolosluklarına yapılan teslim ve hizmetler vergiden istisnadır.</w:t>
      </w:r>
    </w:p>
    <w:p w:rsidR="00D73ED9" w:rsidRPr="00C735B7" w:rsidRDefault="00D73ED9" w:rsidP="00D73ED9">
      <w:pPr>
        <w:spacing w:before="60" w:after="60"/>
        <w:ind w:firstLine="709"/>
        <w:jc w:val="both"/>
      </w:pPr>
      <w:r w:rsidRPr="00C735B7">
        <w:t xml:space="preserve">Bu hüküm uyarınca diplomatik temsilcilikler ve konsolosluklara yönelik istisna uygulaması karşılıklılık ilkesi çerçevesinde yürütülmekte, istisna uygulanacak ülkeler ile istisna kapsamına giren mal ve hizmetler Maliye Bakanlığı ile Dışişleri Bakanlığı tarafından müştereken belirlenmektedir. </w:t>
      </w:r>
    </w:p>
    <w:p w:rsidR="00D73ED9" w:rsidRPr="00C735B7" w:rsidRDefault="00D73ED9" w:rsidP="00D73ED9">
      <w:pPr>
        <w:spacing w:before="60" w:after="60"/>
        <w:ind w:firstLine="709"/>
        <w:jc w:val="both"/>
      </w:pPr>
      <w:r w:rsidRPr="00C735B7">
        <w:t xml:space="preserve">Temsilcilikler ve konsolosluklara, Dışişleri Bakanlığınca istisnadan faydalanacakları mal ve hizmetleri gösteren bir belge verilir. Karşılıklılık ilkesi çerçevesinde asgari harcama limitleri Dışişleri Bakanlığınca belirlenir ve bu miktar istisna belgesinde belirtilir. </w:t>
      </w:r>
    </w:p>
    <w:p w:rsidR="00D73ED9" w:rsidRPr="00C735B7" w:rsidRDefault="00D73ED9" w:rsidP="00D73ED9">
      <w:pPr>
        <w:spacing w:before="60" w:after="60"/>
        <w:ind w:firstLine="709"/>
        <w:jc w:val="both"/>
      </w:pPr>
      <w:r w:rsidRPr="00C735B7">
        <w:t xml:space="preserve">Bu belge diplomatik temsilcilik ve konsoloslukların resmi alımları için geçerlidir. Satıcılar tarafından, kendilerine ibraz edilen istisna belgeleri incelenerek, satın alınmak istenilen mal ve hizmetlerin istisna kapsamına girip girmediği tespit edilir, kapsama giren mal ve hizmetlerin satışına ilişkin olarak düzenlenen faturada KDV hesaplanmaz. </w:t>
      </w:r>
    </w:p>
    <w:p w:rsidR="00D73ED9" w:rsidRPr="00C735B7" w:rsidRDefault="00D73ED9" w:rsidP="00D73ED9">
      <w:pPr>
        <w:spacing w:before="60" w:after="60"/>
        <w:ind w:firstLine="709"/>
        <w:jc w:val="both"/>
        <w:rPr>
          <w:strike/>
        </w:rPr>
      </w:pPr>
      <w:r w:rsidRPr="00C735B7">
        <w:t>Diplomatik temsilcilik veya konsolosluk adına düzenlenecek faturada, temsilcilik adı ve adresi ile istisna belgesinin tarih ve numarasına ve ayrıca temsilcilik adına alım yapanın bilgilerine (adı-soyadı, adresi, kimlik kartı numarası) yer verilir.</w:t>
      </w:r>
    </w:p>
    <w:p w:rsidR="00D73ED9" w:rsidRPr="00C735B7" w:rsidRDefault="00D73ED9" w:rsidP="00D73ED9">
      <w:pPr>
        <w:spacing w:before="60" w:after="60"/>
        <w:ind w:firstLine="709"/>
        <w:jc w:val="both"/>
        <w:rPr>
          <w:b/>
        </w:rPr>
      </w:pPr>
      <w:r w:rsidRPr="00C735B7">
        <w:t xml:space="preserve">Söz konusu belgede temsilcilik adına alım yapmaya yetkili olduğu belirtilenler dışındakilere istisna kapsamında satış yapılmaz. </w:t>
      </w:r>
    </w:p>
    <w:p w:rsidR="00D73ED9" w:rsidRPr="00C735B7" w:rsidRDefault="00D73ED9" w:rsidP="00D73ED9">
      <w:pPr>
        <w:spacing w:before="60" w:after="60"/>
        <w:ind w:firstLine="709"/>
        <w:jc w:val="both"/>
      </w:pPr>
      <w:r w:rsidRPr="00C735B7">
        <w:t>Yukarıdaki açıklamalar takrir yönteminin uygulandığı teslimler için geçerli değildir.</w:t>
      </w:r>
    </w:p>
    <w:p w:rsidR="00D73ED9" w:rsidRPr="00C735B7" w:rsidRDefault="00D73ED9" w:rsidP="00D73ED9">
      <w:pPr>
        <w:spacing w:before="60" w:after="60"/>
        <w:ind w:firstLine="709"/>
        <w:jc w:val="both"/>
      </w:pPr>
      <w:r w:rsidRPr="00C735B7">
        <w:rPr>
          <w:bCs/>
        </w:rPr>
        <w:t>3065 sayılı</w:t>
      </w:r>
      <w:r w:rsidRPr="00C735B7">
        <w:t xml:space="preserve"> Kanunun </w:t>
      </w:r>
      <w:r>
        <w:t>(16/1-a)</w:t>
      </w:r>
      <w:r w:rsidRPr="00C735B7">
        <w:t xml:space="preserve"> maddesine göre yurtiçinde teslimleri KDV’den istisna olan malların ithali de vergiden istisnadır.  Diplomatik </w:t>
      </w:r>
      <w:r>
        <w:t>t</w:t>
      </w:r>
      <w:r w:rsidRPr="00C735B7">
        <w:t xml:space="preserve">emsilcilik ve </w:t>
      </w:r>
      <w:r>
        <w:t>k</w:t>
      </w:r>
      <w:r w:rsidRPr="00C735B7">
        <w:t>onsoloslukların resmi kullanımı için iktisap edeceği malların Dışişleri Bakanlığınca verilecek belgede açıkça belirtilmesi şartıyla yurt içinden satın alınması veya doğrudan elçilik tarafından ithali KDV’den istisnadır. İstisna belgesinin sadece ithal edilecek mal için verilmiş olması halinde ise yurt içinden satın alınması sırasında istisna uygulanmayacaktır.</w:t>
      </w:r>
    </w:p>
    <w:p w:rsidR="00D73ED9" w:rsidRPr="00C735B7" w:rsidRDefault="00D73ED9" w:rsidP="00D73ED9">
      <w:pPr>
        <w:spacing w:before="60" w:after="60"/>
        <w:ind w:firstLine="709"/>
        <w:jc w:val="both"/>
        <w:rPr>
          <w:b/>
        </w:rPr>
      </w:pPr>
      <w:r w:rsidRPr="00C735B7">
        <w:rPr>
          <w:b/>
        </w:rPr>
        <w:t xml:space="preserve">1.2. İstisnanın Beyanı </w:t>
      </w:r>
    </w:p>
    <w:p w:rsidR="00D73ED9" w:rsidRPr="00C735B7" w:rsidRDefault="00D73ED9" w:rsidP="00D73ED9">
      <w:pPr>
        <w:spacing w:before="60" w:after="60"/>
        <w:ind w:firstLine="709"/>
        <w:jc w:val="both"/>
      </w:pPr>
      <w:r w:rsidRPr="00C735B7">
        <w:t xml:space="preserve">Diplomatik istisna kapsamındaki işlemler, işlemin tamamlandığı döneme ait KDV beyannamesinde yer alan "İstisnalar-Diğer İade Hakkı Doğuran İşlemler" kulakçığının, "Tam İstisna Kapsamına Giren İşlemler" tablosunda 312 kod numaralı “Diplomatik organ ve misyonlara yapılan teslim ve hizmetler” satırı aracılığıyla beyan edilir. </w:t>
      </w:r>
    </w:p>
    <w:p w:rsidR="00D73ED9" w:rsidRPr="00C735B7" w:rsidRDefault="00D73ED9" w:rsidP="00D73ED9">
      <w:pPr>
        <w:spacing w:before="60" w:after="60"/>
        <w:ind w:firstLine="709"/>
        <w:jc w:val="both"/>
      </w:pPr>
      <w:r w:rsidRPr="00C735B7">
        <w:t>Bu satırın "Teslim ve Hizmet Tutarı" sütununa istisnaya konu işlem bedeli, "Yüklenilen KDV" sütununa bu işlemin bünyesine giren KDV tutarı yazılır.</w:t>
      </w:r>
    </w:p>
    <w:p w:rsidR="00D73ED9" w:rsidRPr="00C735B7" w:rsidRDefault="00D73ED9" w:rsidP="00D73ED9">
      <w:pPr>
        <w:spacing w:before="60" w:after="60"/>
        <w:ind w:firstLine="709"/>
        <w:jc w:val="both"/>
      </w:pPr>
      <w:r w:rsidRPr="00C735B7">
        <w:t>İade talep etmek istemeyen mükellefler, "Yüklenilen KDV" sütununa ilişkin alana “0” yazmalıdır.</w:t>
      </w:r>
    </w:p>
    <w:p w:rsidR="00D73ED9" w:rsidRPr="00C735B7" w:rsidRDefault="00D73ED9" w:rsidP="00D73ED9">
      <w:pPr>
        <w:spacing w:before="60" w:after="60"/>
        <w:ind w:firstLine="709"/>
        <w:jc w:val="both"/>
        <w:rPr>
          <w:b/>
        </w:rPr>
      </w:pPr>
      <w:r w:rsidRPr="00C735B7">
        <w:rPr>
          <w:b/>
        </w:rPr>
        <w:t>1.3. İade</w:t>
      </w:r>
    </w:p>
    <w:p w:rsidR="00D73ED9" w:rsidRPr="00C735B7" w:rsidRDefault="00D73ED9" w:rsidP="00D73ED9">
      <w:pPr>
        <w:spacing w:before="60" w:after="60"/>
        <w:ind w:firstLine="709"/>
        <w:jc w:val="both"/>
      </w:pPr>
      <w:r w:rsidRPr="00C735B7">
        <w:t>Yabancı devletlerin Türkiye'deki diplomatik temsilciliklerine, konsolosluklarına yapılan teslim ve hizmetlerden kaynaklanan iade taleplerinde aşağıdaki belgeler aranır</w:t>
      </w:r>
      <w:r>
        <w:t>:</w:t>
      </w:r>
    </w:p>
    <w:p w:rsidR="00D73ED9" w:rsidRPr="004A04C0" w:rsidRDefault="00D73ED9" w:rsidP="00D73ED9">
      <w:pPr>
        <w:spacing w:before="60" w:after="60"/>
        <w:ind w:firstLine="709"/>
        <w:jc w:val="both"/>
      </w:pPr>
      <w:r w:rsidRPr="004A04C0">
        <w:t>- Standart iade talep dilekçesi</w:t>
      </w:r>
    </w:p>
    <w:p w:rsidR="00D73ED9" w:rsidRPr="00C735B7" w:rsidRDefault="00D73ED9" w:rsidP="00D73ED9">
      <w:pPr>
        <w:spacing w:before="60" w:after="60"/>
        <w:ind w:firstLine="709"/>
        <w:jc w:val="both"/>
      </w:pPr>
      <w:r w:rsidRPr="00C735B7">
        <w:t xml:space="preserve">- İstisnanın beyan edildiği döneme ilişkin indirilecek KDV listesi </w:t>
      </w:r>
    </w:p>
    <w:p w:rsidR="00D73ED9" w:rsidRPr="00C735B7" w:rsidRDefault="00D73ED9" w:rsidP="00D73ED9">
      <w:pPr>
        <w:spacing w:before="60" w:after="60"/>
        <w:ind w:firstLine="709"/>
        <w:jc w:val="both"/>
      </w:pPr>
      <w:r w:rsidRPr="00C735B7">
        <w:t>- İade hakkı doğuran işleme ait yüklenilen KDV listesi</w:t>
      </w:r>
    </w:p>
    <w:p w:rsidR="00D73ED9" w:rsidRPr="00C735B7" w:rsidRDefault="00D73ED9" w:rsidP="00D73ED9">
      <w:pPr>
        <w:spacing w:before="60" w:after="60"/>
        <w:ind w:firstLine="709"/>
        <w:jc w:val="both"/>
      </w:pPr>
      <w:r w:rsidRPr="00C735B7">
        <w:t>- İadesi talep edilen KDV hesaplama tablosu</w:t>
      </w:r>
    </w:p>
    <w:p w:rsidR="00D73ED9" w:rsidRPr="00C735B7" w:rsidRDefault="00D73ED9" w:rsidP="00D73ED9">
      <w:pPr>
        <w:spacing w:before="60" w:after="60"/>
        <w:ind w:firstLine="709"/>
        <w:jc w:val="both"/>
      </w:pPr>
      <w:r w:rsidRPr="00C735B7">
        <w:t>- Satış faturaları listesi</w:t>
      </w:r>
    </w:p>
    <w:p w:rsidR="00D73ED9" w:rsidRPr="00C735B7" w:rsidRDefault="00D73ED9" w:rsidP="00D73ED9">
      <w:pPr>
        <w:spacing w:before="60" w:after="60"/>
        <w:ind w:firstLine="709"/>
        <w:jc w:val="both"/>
      </w:pPr>
      <w:r w:rsidRPr="00C735B7">
        <w:lastRenderedPageBreak/>
        <w:t xml:space="preserve">- Dışişleri Bakanlığından alınan İstisna Belgesinin örneği </w:t>
      </w:r>
    </w:p>
    <w:p w:rsidR="00D73ED9" w:rsidRPr="00C735B7" w:rsidRDefault="00D73ED9" w:rsidP="00D73ED9">
      <w:pPr>
        <w:spacing w:before="60" w:after="60"/>
        <w:ind w:firstLine="709"/>
        <w:jc w:val="both"/>
      </w:pPr>
      <w:r w:rsidRPr="00C735B7">
        <w:t>-Takrir yöntemi kapsamındaki işlemlerde Dışişleri Bakanlığından alınan İstisna Belgesinin veya Takrir Belgesinin aslı veya onaylı örneği.</w:t>
      </w:r>
    </w:p>
    <w:p w:rsidR="00D73ED9" w:rsidRPr="00C735B7" w:rsidRDefault="00D73ED9" w:rsidP="00D73ED9">
      <w:pPr>
        <w:spacing w:before="60" w:after="60"/>
        <w:ind w:firstLine="709"/>
        <w:jc w:val="both"/>
      </w:pPr>
      <w:r w:rsidRPr="00C735B7">
        <w:rPr>
          <w:b/>
        </w:rPr>
        <w:t>1.3.1. Mahsuben İade</w:t>
      </w:r>
    </w:p>
    <w:p w:rsidR="00D73ED9" w:rsidRPr="00C735B7" w:rsidRDefault="00D73ED9" w:rsidP="00D73ED9">
      <w:pPr>
        <w:spacing w:before="60" w:after="60"/>
        <w:ind w:firstLine="709"/>
        <w:jc w:val="both"/>
      </w:pPr>
      <w:r w:rsidRPr="00C735B7">
        <w:t xml:space="preserve">Mükelleflerin bu işlemden kaynaklanan mahsuben iade talepleri yukarıdaki belgelerin ibraz edilmiş olması halinde miktarına bakılmaksızın </w:t>
      </w:r>
      <w:r>
        <w:t>vergi inceleme raporu</w:t>
      </w:r>
      <w:r w:rsidRPr="00C735B7">
        <w:t>, YMM raporu ve teminat aranmadan yerine getirilir.</w:t>
      </w:r>
    </w:p>
    <w:p w:rsidR="00D73ED9" w:rsidRPr="00C735B7" w:rsidRDefault="00D73ED9" w:rsidP="00D73ED9">
      <w:pPr>
        <w:spacing w:before="60" w:after="60"/>
        <w:ind w:firstLine="709"/>
        <w:jc w:val="both"/>
        <w:rPr>
          <w:b/>
        </w:rPr>
      </w:pPr>
      <w:r>
        <w:rPr>
          <w:b/>
        </w:rPr>
        <w:t>1.3.2.</w:t>
      </w:r>
      <w:r w:rsidRPr="00C735B7">
        <w:rPr>
          <w:b/>
        </w:rPr>
        <w:t xml:space="preserve"> Nakden İade</w:t>
      </w:r>
    </w:p>
    <w:p w:rsidR="00D73ED9" w:rsidRPr="00C735B7" w:rsidRDefault="00D73ED9" w:rsidP="00D73ED9">
      <w:pPr>
        <w:spacing w:before="60" w:after="60"/>
        <w:ind w:firstLine="709"/>
        <w:jc w:val="both"/>
      </w:pPr>
      <w:r w:rsidRPr="00C735B7">
        <w:t>Mükelleflerin bu i</w:t>
      </w:r>
      <w:r>
        <w:t>şlemden kaynaklanan ve 5.000 TL’</w:t>
      </w:r>
      <w:r w:rsidRPr="00C735B7">
        <w:t xml:space="preserve">yi aşmayan nakden iade talepleri </w:t>
      </w:r>
      <w:r>
        <w:t>vergi inceleme raporu</w:t>
      </w:r>
      <w:r w:rsidRPr="00C735B7">
        <w:t>, YMM tasdik raporu ve teminat aranmadan yerine getir</w:t>
      </w:r>
      <w:r>
        <w:t>ilir. İade talebinin 5.000 TL’</w:t>
      </w:r>
      <w:r w:rsidRPr="00C735B7">
        <w:t>yi aşması halinde aşan kısmın iadesi</w:t>
      </w:r>
      <w:r>
        <w:t>,vergi inceleme raporu</w:t>
      </w:r>
      <w:r w:rsidRPr="00C735B7">
        <w:t xml:space="preserve"> veya YMM tasdik raporuna göre yerine getirilir. Teminat verilmesi halinde, mükellefin iade talebi yerine getirilir ve teminat vergi inceleme raporu veya YMM tasdik raporu sonucuna göre çözülür.</w:t>
      </w:r>
    </w:p>
    <w:p w:rsidR="00D73ED9" w:rsidRPr="00C735B7" w:rsidRDefault="00D73ED9" w:rsidP="00D73ED9">
      <w:pPr>
        <w:spacing w:before="60" w:after="60"/>
        <w:ind w:firstLine="709"/>
        <w:jc w:val="both"/>
        <w:rPr>
          <w:b/>
        </w:rPr>
      </w:pPr>
      <w:r w:rsidRPr="00C735B7">
        <w:rPr>
          <w:b/>
        </w:rPr>
        <w:t>2. Uluslarar</w:t>
      </w:r>
      <w:r>
        <w:rPr>
          <w:b/>
        </w:rPr>
        <w:t>ası Kuruluşlara Yapılan Teslim v</w:t>
      </w:r>
      <w:r w:rsidRPr="00C735B7">
        <w:rPr>
          <w:b/>
        </w:rPr>
        <w:t>e Hizmetlerde İstisna</w:t>
      </w:r>
    </w:p>
    <w:p w:rsidR="00D73ED9" w:rsidRPr="00C735B7" w:rsidRDefault="00D73ED9" w:rsidP="00D73ED9">
      <w:pPr>
        <w:spacing w:before="60" w:after="60"/>
        <w:ind w:firstLine="709"/>
        <w:jc w:val="both"/>
        <w:rPr>
          <w:b/>
        </w:rPr>
      </w:pPr>
      <w:r w:rsidRPr="00C735B7">
        <w:rPr>
          <w:b/>
        </w:rPr>
        <w:t>2.1. Kapsam</w:t>
      </w:r>
    </w:p>
    <w:p w:rsidR="00D73ED9" w:rsidRPr="00C735B7" w:rsidRDefault="00D73ED9" w:rsidP="00D73ED9">
      <w:pPr>
        <w:spacing w:before="60" w:after="60"/>
        <w:ind w:firstLine="709"/>
        <w:jc w:val="both"/>
      </w:pPr>
      <w:r w:rsidRPr="00C735B7">
        <w:t xml:space="preserve">3065 sayılı Kanunun </w:t>
      </w:r>
      <w:r>
        <w:t>(</w:t>
      </w:r>
      <w:r w:rsidRPr="00C735B7">
        <w:t>15</w:t>
      </w:r>
      <w:r>
        <w:t>/1-b)</w:t>
      </w:r>
      <w:r w:rsidRPr="00C735B7">
        <w:t xml:space="preserve"> maddesine göre, uluslararası anlaşmalar gereğince vergi muafiyeti tanınan uluslararası kuruluşlara </w:t>
      </w:r>
      <w:r>
        <w:t xml:space="preserve">ve bunların mensuplarına </w:t>
      </w:r>
      <w:r w:rsidRPr="00C735B7">
        <w:t>yapılan teslim ve hizmetler vergiden istisnadır.</w:t>
      </w:r>
    </w:p>
    <w:p w:rsidR="00D73ED9" w:rsidRPr="00C735B7" w:rsidRDefault="00D73ED9" w:rsidP="00D73ED9">
      <w:pPr>
        <w:spacing w:before="60" w:after="60"/>
        <w:ind w:firstLine="709"/>
        <w:jc w:val="both"/>
      </w:pPr>
      <w:r w:rsidRPr="00C735B7">
        <w:t xml:space="preserve">İstisnadan, Türkiye Cumhuriyeti'nin taraf olduğu anlaşmalar gereğince vergi muafiyeti tanınan uluslararası kuruluşlar yararlanır. Kapsam esas itibarıyla, vergi bağışıklığı veya ayrıcalığın tanındığı uluslararası anlaşmalardaki hükümlere göre belirlenir. </w:t>
      </w:r>
    </w:p>
    <w:p w:rsidR="00D73ED9" w:rsidRPr="00C735B7" w:rsidRDefault="00D73ED9" w:rsidP="00D73ED9">
      <w:pPr>
        <w:spacing w:before="60" w:after="60"/>
        <w:ind w:firstLine="709"/>
        <w:jc w:val="both"/>
      </w:pPr>
      <w:r w:rsidRPr="00C735B7">
        <w:t>Bu kapsamdaki kuruluşlara resmi ihtiyaçlarında kullanacakları mal ve hizmetlerin KDV’den istisna olarak temin edilmesini sağlamak amacıyla Maliye Bakanlığının görüşü alınmak suretiyle Dışişleri Bakanlığınca istisnadan faydalanacakları mal ve hizmetleri gösteren KDV</w:t>
      </w:r>
      <w:r w:rsidRPr="00370004">
        <w:t>/ÖİV</w:t>
      </w:r>
      <w:r w:rsidRPr="00C735B7">
        <w:t xml:space="preserve"> Diplomatik İstisna Belgesi verilir. </w:t>
      </w:r>
    </w:p>
    <w:p w:rsidR="00D73ED9" w:rsidRPr="00C735B7" w:rsidRDefault="00D73ED9" w:rsidP="00D73ED9">
      <w:pPr>
        <w:spacing w:before="60" w:after="60"/>
        <w:ind w:firstLine="709"/>
        <w:jc w:val="both"/>
      </w:pPr>
      <w:r w:rsidRPr="00C735B7">
        <w:t xml:space="preserve">Satıcılar tarafından, kendilerine ibraz edilen istisna belgeleri incelenerek, satın alınmak istenen mal ve hizmetlerin istisna kapsamına girip girmediği tespit edilir, kapsama giren mal ve hizmetlerin satışına ilişkin olarak düzenlenen faturada KDV hesaplanmaz. </w:t>
      </w:r>
    </w:p>
    <w:p w:rsidR="00D73ED9" w:rsidRPr="00C735B7" w:rsidRDefault="00D73ED9" w:rsidP="00D73ED9">
      <w:pPr>
        <w:spacing w:before="60" w:after="60"/>
        <w:ind w:firstLine="709"/>
        <w:jc w:val="both"/>
        <w:rPr>
          <w:strike/>
        </w:rPr>
      </w:pPr>
      <w:r w:rsidRPr="00C735B7">
        <w:t>Uluslararası kuruluşlar adına düzenlenmesi gereken faturada, kuruluşun adı</w:t>
      </w:r>
      <w:r>
        <w:t>,</w:t>
      </w:r>
      <w:r w:rsidRPr="00C735B7">
        <w:t xml:space="preserve"> adresi</w:t>
      </w:r>
      <w:r>
        <w:t>,</w:t>
      </w:r>
      <w:r w:rsidRPr="00C735B7">
        <w:t xml:space="preserve"> istisna belgesini</w:t>
      </w:r>
      <w:r>
        <w:t xml:space="preserve">n tarih ve numarası ve </w:t>
      </w:r>
      <w:r w:rsidRPr="00C735B7">
        <w:t>uluslararası kuruluş adına alım yapanın bilgilerine (adı-soyadı, adresi, kimlik kartı numarası) yer verilir.</w:t>
      </w:r>
    </w:p>
    <w:p w:rsidR="00D73ED9" w:rsidRPr="00C735B7" w:rsidRDefault="00D73ED9" w:rsidP="00D73ED9">
      <w:pPr>
        <w:spacing w:before="60" w:after="60"/>
        <w:ind w:firstLine="709"/>
        <w:jc w:val="both"/>
      </w:pPr>
      <w:r w:rsidRPr="00C735B7">
        <w:t>Söz konusu belgede uluslararası kuruluş adına alım yapmaya yetkili olduğu belirtilenler dışındakilere istisna kapsamında satış yapılmaz. Ayrıca, istisnadan yararlanmak isteyen kuruluşların uluslararası bir temsilcisi niteliğinde olmayıp sadece söz konusu kuruluşların bir üyesi niteliğinde olmaları durumunda da istisna uygulanmaz.</w:t>
      </w:r>
    </w:p>
    <w:p w:rsidR="00D73ED9" w:rsidRPr="00C735B7" w:rsidRDefault="00D73ED9" w:rsidP="00D73ED9">
      <w:pPr>
        <w:spacing w:before="60" w:after="60"/>
        <w:ind w:firstLine="709"/>
        <w:jc w:val="both"/>
      </w:pPr>
      <w:r w:rsidRPr="00C735B7">
        <w:t xml:space="preserve">Takrir yöntemi uygulanan teslimler için yukarıdaki açıklamalar geçerli değildir. </w:t>
      </w:r>
    </w:p>
    <w:p w:rsidR="00D73ED9" w:rsidRPr="00C735B7" w:rsidRDefault="00D73ED9" w:rsidP="00D73ED9">
      <w:pPr>
        <w:spacing w:before="60" w:after="60"/>
        <w:ind w:firstLine="709"/>
        <w:jc w:val="both"/>
      </w:pPr>
      <w:r w:rsidRPr="00C735B7">
        <w:rPr>
          <w:b/>
        </w:rPr>
        <w:t>2.2. Kuzey Atlantik Antlaşması Teşkilatı Müşterek Enfrastrüktür Programları Gereğince Türkiye'de Yapılacak İnşa ve Tesis İşlemlerine İlişkin İstisna Uygulaması</w:t>
      </w:r>
    </w:p>
    <w:p w:rsidR="00D73ED9" w:rsidRPr="00C735B7" w:rsidRDefault="00D73ED9" w:rsidP="00D73ED9">
      <w:pPr>
        <w:spacing w:before="60" w:after="60"/>
        <w:ind w:firstLine="709"/>
        <w:jc w:val="both"/>
      </w:pPr>
      <w:r w:rsidRPr="00C735B7">
        <w:t>20/12/1985 tarihli ve 85/10191 sayılı Bakanlar Kurulu Kararında</w:t>
      </w:r>
      <w:r w:rsidRPr="00C735B7">
        <w:rPr>
          <w:vertAlign w:val="superscript"/>
        </w:rPr>
        <w:footnoteReference w:id="35"/>
      </w:r>
      <w:r w:rsidRPr="00C735B7">
        <w:t xml:space="preserve">, Kuzey Atlantik Antlaşması Teşkilatı Müşterek Enfrastrüktür Programları gereğince </w:t>
      </w:r>
      <w:r>
        <w:t>Türkiye'de yapılacak tesislerin</w:t>
      </w:r>
      <w:r w:rsidRPr="00C735B7">
        <w:t xml:space="preserve"> etüt, proje ve </w:t>
      </w:r>
      <w:r w:rsidRPr="00C735B7">
        <w:lastRenderedPageBreak/>
        <w:t>inşasına ilişkin olarak Kuzey Atlantik Antlaşması Teşkilatına veya onun namına yetkili makamlara yapılan teslim ve hizmetlerin KDV’den istisna olduğu hükme bağlanmıştır.</w:t>
      </w:r>
    </w:p>
    <w:p w:rsidR="00D73ED9" w:rsidRPr="00C735B7" w:rsidRDefault="00D73ED9" w:rsidP="00D73ED9">
      <w:pPr>
        <w:spacing w:before="60" w:after="60"/>
        <w:ind w:firstLine="709"/>
        <w:jc w:val="both"/>
      </w:pPr>
      <w:r w:rsidRPr="00C735B7">
        <w:t>Uluslararası anlaşma hükümleriyle kendilerine istisna veya muafiyet tanınan kuruluşların, ilgili uluslararası anlaşmaya atıfta bulunarak satın alacakları mal ve hizmetlere KDV uygulanmamasını bir yazı ile talep etmeleri ve bu yazıya istinaden mal teslim eden veya hizmet yapan kuruluşların faturalarında KDV’yi ayrıca göstermemeleri gerekmektedir.</w:t>
      </w:r>
    </w:p>
    <w:p w:rsidR="00D73ED9" w:rsidRPr="00C735B7" w:rsidRDefault="00D73ED9" w:rsidP="00D73ED9">
      <w:pPr>
        <w:spacing w:before="60" w:after="60"/>
        <w:ind w:firstLine="709"/>
        <w:jc w:val="both"/>
      </w:pPr>
      <w:r w:rsidRPr="00C735B7">
        <w:t>Buna göre, Kuzey Atlantik Teşkilatı Müşterek Enfrastrüktür Programı gereğince Türkiye'de yapılacak tesislerin etüt, proje ve inşasına ilişkin olarak Kuzey Atlantik Teşkilatı veya onun namına 26/7/1971 tarihli ve 7/2864 sayılı Kararnamede belirtilen yetkili makamlara, satıcılar veya müteahhitler tarafından yapılan mal teslimi ve hizmet ifalarında,</w:t>
      </w:r>
      <w:r w:rsidRPr="00C735B7">
        <w:rPr>
          <w:spacing w:val="4"/>
        </w:rPr>
        <w:t xml:space="preserve"> bu makamlar tarafından</w:t>
      </w:r>
      <w:r w:rsidRPr="00C735B7">
        <w:t xml:space="preserve"> resmi ihtiyaçlarında </w:t>
      </w:r>
      <w:r w:rsidRPr="00C735B7">
        <w:rPr>
          <w:spacing w:val="2"/>
        </w:rPr>
        <w:t>kullanılacağı yazılı olarak belirtilen mal ve hizmetler</w:t>
      </w:r>
      <w:r w:rsidRPr="00C735B7">
        <w:rPr>
          <w:spacing w:val="4"/>
        </w:rPr>
        <w:t xml:space="preserve"> için düzenle</w:t>
      </w:r>
      <w:r w:rsidRPr="00C735B7">
        <w:t>necek fatura ve benzeri vesikalarda KDV gösterilmez.</w:t>
      </w:r>
    </w:p>
    <w:p w:rsidR="00D73ED9" w:rsidRPr="00C735B7" w:rsidRDefault="00D73ED9" w:rsidP="00D73ED9">
      <w:pPr>
        <w:spacing w:before="60" w:after="60"/>
        <w:ind w:firstLine="709"/>
        <w:jc w:val="both"/>
        <w:rPr>
          <w:b/>
        </w:rPr>
      </w:pPr>
      <w:r w:rsidRPr="00C735B7">
        <w:rPr>
          <w:b/>
        </w:rPr>
        <w:t xml:space="preserve">2.3. Türkiye ile Amerika Birleşik Devletleri Arasında Vergi Muafiyetleri Anlaşması Gereğince, Ortak Savunma </w:t>
      </w:r>
      <w:r>
        <w:rPr>
          <w:b/>
        </w:rPr>
        <w:t xml:space="preserve">Amacıyla Yapılan </w:t>
      </w:r>
      <w:r w:rsidRPr="00C735B7">
        <w:rPr>
          <w:b/>
        </w:rPr>
        <w:t>Mal ve Hizmet Alımlarında İstisna Uygulaması</w:t>
      </w:r>
    </w:p>
    <w:p w:rsidR="00D73ED9" w:rsidRPr="00C735B7" w:rsidRDefault="00D73ED9" w:rsidP="00D73ED9">
      <w:pPr>
        <w:spacing w:before="60" w:after="60"/>
        <w:ind w:firstLine="709"/>
        <w:jc w:val="both"/>
      </w:pPr>
      <w:r w:rsidRPr="00C735B7">
        <w:t>30/6/1954 tarihli ve 6426 sayılı Kanunla</w:t>
      </w:r>
      <w:r>
        <w:rPr>
          <w:rStyle w:val="DipnotBavurusu"/>
        </w:rPr>
        <w:footnoteReference w:id="36"/>
      </w:r>
      <w:r w:rsidRPr="00C735B7">
        <w:t xml:space="preserve"> onaylanan 23/6/1954 tarihli Türkiye ile Amerika Birleşik Devletleri Arasında Vergi Muafiyetleri Anlaşmasının 8 inci maddesi ile ekinin 16 ncı maddesinde; Türkiye Cumhuriyeti ile Amerika Birleşik Devletleri Hükümetlerinin, Anlaşmada belirtilen ve Anlaşmanın amacına uygun düşen Türk vergi, resim ve harçları ile daha sonra ihdas edilecek benzer mahiyetteki vergi, resim ve harçların, ortak savunma harcamalarına yansıtılmaması için münasip bir muafiyet sağlanması hususunda usul belirlemeleri öngörülmüş, bu hükümlere dayanılarak 22/4/1992 tarihli ve 92/2958 sayılı Bakanlar Kurulu Kararı</w:t>
      </w:r>
      <w:r w:rsidRPr="00C735B7">
        <w:rPr>
          <w:vertAlign w:val="superscript"/>
        </w:rPr>
        <w:footnoteReference w:id="37"/>
      </w:r>
      <w:r w:rsidRPr="00C735B7">
        <w:t>ile anlaşma kapsamına KDV de dahil edilmiştir.</w:t>
      </w:r>
    </w:p>
    <w:p w:rsidR="00D73ED9" w:rsidRPr="00C735B7" w:rsidRDefault="00D73ED9" w:rsidP="00D73ED9">
      <w:pPr>
        <w:spacing w:before="60" w:after="60"/>
        <w:ind w:firstLine="709"/>
        <w:jc w:val="both"/>
      </w:pPr>
      <w:r w:rsidRPr="00C735B7">
        <w:t>Buna göre, ortak savunma amacıyla Amerika Birleşik Devletlerine veya onun namına hareket eden yetkili makamlara satıcılar veya müteahhitler tarafından yapılan mal teslimi ve hizmet ifalarında, sözü edilen anlaşma kapsamındaki ihtiyaçlarda kullanılacağı yetkili makamlar tarafından yazılı olarak belirtilen mal ve hizmetler için düzenlenecek fatura ve benzeri vesikalarda KDV gösterilmez.</w:t>
      </w:r>
    </w:p>
    <w:p w:rsidR="00D73ED9" w:rsidRPr="00C735B7" w:rsidRDefault="00D73ED9" w:rsidP="00D73ED9">
      <w:pPr>
        <w:spacing w:before="60" w:after="60"/>
        <w:ind w:firstLine="709"/>
        <w:jc w:val="both"/>
      </w:pPr>
      <w:r>
        <w:t>ABD</w:t>
      </w:r>
      <w:r w:rsidRPr="00C735B7">
        <w:t xml:space="preserve"> veya onun namına hareket eden yetkili makamlarca ortak savunma amacıyla kullanılmak üzere satın alınacak mal ve hizmetlerin satıcılarına verilmek üzere, Tebliğ ekinde örneği yer alan belge </w:t>
      </w:r>
      <w:r>
        <w:t>(EK: 12</w:t>
      </w:r>
      <w:r w:rsidRPr="00C735B7">
        <w:t>) kullanılır.</w:t>
      </w:r>
    </w:p>
    <w:p w:rsidR="00D73ED9" w:rsidRPr="00C735B7" w:rsidRDefault="00D73ED9" w:rsidP="00D73ED9">
      <w:pPr>
        <w:spacing w:before="60" w:after="60"/>
        <w:ind w:firstLine="709"/>
        <w:jc w:val="both"/>
      </w:pPr>
      <w:r w:rsidRPr="004A04C0">
        <w:t xml:space="preserve">Öte yandan, aynı Anlaşma’nın 6 ncı maddesinde “İşbu Anlaşma hükümleri, fertler tarafından yapılan masraflara tesir etmeyeceği gibi, işbu Anlaşma çerçevesine girmekle beraber mübayaa ve ihaleye selahiyetli bir memur veya Amerika Birleşik Devletleri tarafından veya onun namına mukavele akdine usulüne uygun olarak yetkili kılınmış diğer bir şahıs tarafından akdedilmiş bir mukaveleye dayanmayan küçük masraflara da tatbik olunmayacaktır.” hükmü yer aldığından, ABD’nin resmi kurumlarına söz konusu işleme ilişkin yapılacak mal teslimi ve hizmet ifası ile ilgili olarak şahıslara yönelik harcamaların KDV den istisna tutulması mümkün </w:t>
      </w:r>
      <w:r>
        <w:t>değildir</w:t>
      </w:r>
      <w:r w:rsidRPr="004A04C0">
        <w:t>.</w:t>
      </w:r>
    </w:p>
    <w:p w:rsidR="00D73ED9" w:rsidRPr="00C735B7" w:rsidRDefault="00D73ED9" w:rsidP="00D73ED9">
      <w:pPr>
        <w:spacing w:before="60" w:after="60"/>
        <w:ind w:firstLine="709"/>
        <w:jc w:val="both"/>
        <w:rPr>
          <w:b/>
        </w:rPr>
      </w:pPr>
      <w:r w:rsidRPr="00C735B7">
        <w:rPr>
          <w:b/>
        </w:rPr>
        <w:t>2.4. İstisnanın Beyanı</w:t>
      </w:r>
    </w:p>
    <w:p w:rsidR="00D73ED9" w:rsidRPr="00C735B7" w:rsidRDefault="00D73ED9" w:rsidP="00D73ED9">
      <w:pPr>
        <w:spacing w:before="60" w:after="60"/>
        <w:ind w:firstLine="709"/>
        <w:jc w:val="both"/>
      </w:pPr>
      <w:r w:rsidRPr="00C735B7">
        <w:t xml:space="preserve">Bu istisna kapsamında KDV hesaplanmayan işlemler, işlemin tamamlandığı döneme ait KDV beyannamesinde yer alan "İstisnalar-Diğer İade Hakkı Doğuran İşlemler" kulakçığının, "Tam İstisna Kapsamına Giren İşlemler" tablosunda 313 kod numaralı “Uluslararası kuruluşlara yapılan teslim ve hizmetler” satırı aracılığıyla beyan edilir. </w:t>
      </w:r>
    </w:p>
    <w:p w:rsidR="00D73ED9" w:rsidRPr="00C735B7" w:rsidRDefault="00D73ED9" w:rsidP="00D73ED9">
      <w:pPr>
        <w:spacing w:before="60" w:after="60"/>
        <w:ind w:firstLine="709"/>
        <w:jc w:val="both"/>
      </w:pPr>
      <w:r w:rsidRPr="00C735B7">
        <w:lastRenderedPageBreak/>
        <w:t>Bu satırın "Teslim ve Hizmet Tutarı" sütununa istisnaya konu işlem bedeli, "Yüklenilen KDV" sütununa bu işlemle ilgili alım ve giderlere ait belgelerde gösterilen toplam KDV tutarı yazılır.</w:t>
      </w:r>
    </w:p>
    <w:p w:rsidR="00D73ED9" w:rsidRPr="00C735B7" w:rsidRDefault="00D73ED9" w:rsidP="00D73ED9">
      <w:pPr>
        <w:spacing w:before="60" w:after="60"/>
        <w:ind w:firstLine="709"/>
        <w:jc w:val="both"/>
      </w:pPr>
      <w:r w:rsidRPr="00C735B7">
        <w:t>İade talep etmeyen mükellefler, "Yüklenilen KDV" sütununa ilişkin alana “0” yazmalıdır.</w:t>
      </w:r>
    </w:p>
    <w:p w:rsidR="00D73ED9" w:rsidRPr="00C735B7" w:rsidRDefault="00D73ED9" w:rsidP="00D73ED9">
      <w:pPr>
        <w:spacing w:before="60" w:after="60"/>
        <w:ind w:firstLine="709"/>
        <w:jc w:val="both"/>
        <w:rPr>
          <w:b/>
        </w:rPr>
      </w:pPr>
      <w:r w:rsidRPr="00C735B7">
        <w:rPr>
          <w:b/>
        </w:rPr>
        <w:t>2.5. İade</w:t>
      </w:r>
    </w:p>
    <w:p w:rsidR="00D73ED9" w:rsidRPr="00C735B7" w:rsidRDefault="00D73ED9" w:rsidP="00D73ED9">
      <w:pPr>
        <w:spacing w:before="60" w:after="60"/>
        <w:ind w:firstLine="709"/>
        <w:jc w:val="both"/>
      </w:pPr>
      <w:r w:rsidRPr="00C735B7">
        <w:t>Uluslararası kuruluşlara yapılan teslim ve hizmetlerden kaynaklanan iade taleple</w:t>
      </w:r>
      <w:r>
        <w:t>rinde aşağıdaki belgeler aranır:</w:t>
      </w:r>
    </w:p>
    <w:p w:rsidR="00D73ED9" w:rsidRPr="004A04C0" w:rsidRDefault="00D73ED9" w:rsidP="00D73ED9">
      <w:pPr>
        <w:spacing w:before="60" w:after="60"/>
        <w:ind w:firstLine="709"/>
        <w:jc w:val="both"/>
      </w:pPr>
      <w:r w:rsidRPr="004A04C0">
        <w:t>- Standart iade talep dilekçesi</w:t>
      </w:r>
    </w:p>
    <w:p w:rsidR="00D73ED9" w:rsidRPr="00C735B7" w:rsidRDefault="00D73ED9" w:rsidP="00D73ED9">
      <w:pPr>
        <w:spacing w:before="60" w:after="60"/>
        <w:ind w:firstLine="709"/>
        <w:jc w:val="both"/>
      </w:pPr>
      <w:r w:rsidRPr="00C735B7">
        <w:t xml:space="preserve">- İstisnanın beyan edildiği döneme ilişkin indirilecek KDV listesi </w:t>
      </w:r>
    </w:p>
    <w:p w:rsidR="00D73ED9" w:rsidRPr="00C735B7" w:rsidRDefault="00D73ED9" w:rsidP="00D73ED9">
      <w:pPr>
        <w:spacing w:before="60" w:after="60"/>
        <w:ind w:firstLine="709"/>
        <w:jc w:val="both"/>
      </w:pPr>
      <w:r w:rsidRPr="00C735B7">
        <w:t>- İade hakkı doğuran işleme ait yüklenilen KDV listesi</w:t>
      </w:r>
    </w:p>
    <w:p w:rsidR="00D73ED9" w:rsidRPr="00C735B7" w:rsidRDefault="00D73ED9" w:rsidP="00D73ED9">
      <w:pPr>
        <w:spacing w:before="60" w:after="60"/>
        <w:ind w:firstLine="709"/>
        <w:jc w:val="both"/>
      </w:pPr>
      <w:r w:rsidRPr="00C735B7">
        <w:t>- İadesi talep edilen KDV hesaplama tablosu</w:t>
      </w:r>
    </w:p>
    <w:p w:rsidR="00D73ED9" w:rsidRPr="00C735B7" w:rsidRDefault="00D73ED9" w:rsidP="00D73ED9">
      <w:pPr>
        <w:spacing w:before="60" w:after="60"/>
        <w:ind w:firstLine="709"/>
        <w:jc w:val="both"/>
      </w:pPr>
      <w:r w:rsidRPr="00C735B7">
        <w:t>- Satış faturaları listesi</w:t>
      </w:r>
    </w:p>
    <w:p w:rsidR="00D73ED9" w:rsidRPr="00C735B7" w:rsidRDefault="00D73ED9" w:rsidP="00D73ED9">
      <w:pPr>
        <w:spacing w:before="60" w:after="60"/>
        <w:ind w:firstLine="709"/>
        <w:jc w:val="both"/>
      </w:pPr>
      <w:r w:rsidRPr="00C735B7">
        <w:t xml:space="preserve">- </w:t>
      </w:r>
      <w:r>
        <w:t>Dışişleri Bakanlığından alınan İstisna Belgesi veya uluslararası kuruluşların resmi talep yazısı veya yetkili kuruluş İstisna B</w:t>
      </w:r>
      <w:r w:rsidRPr="00C735B7">
        <w:t>elgesi örneği</w:t>
      </w:r>
    </w:p>
    <w:p w:rsidR="00D73ED9" w:rsidRPr="00C735B7" w:rsidRDefault="00D73ED9" w:rsidP="00D73ED9">
      <w:pPr>
        <w:spacing w:before="60" w:after="60"/>
        <w:ind w:firstLine="709"/>
        <w:jc w:val="both"/>
      </w:pPr>
      <w:r w:rsidRPr="00C735B7">
        <w:t>- Takrir yöntemi kapsamındaki teslimlerde Dışişleri Bakanlığından alınan İstisna Belgesinin veya Takrir Belgesinin aslı veya onaylı örneği.</w:t>
      </w:r>
    </w:p>
    <w:p w:rsidR="00D73ED9" w:rsidRPr="00C735B7" w:rsidRDefault="00D73ED9" w:rsidP="00D73ED9">
      <w:pPr>
        <w:spacing w:before="60" w:after="60"/>
        <w:ind w:firstLine="709"/>
        <w:jc w:val="both"/>
      </w:pPr>
      <w:r>
        <w:rPr>
          <w:b/>
        </w:rPr>
        <w:t>2.5.</w:t>
      </w:r>
      <w:r w:rsidRPr="00C735B7">
        <w:rPr>
          <w:b/>
        </w:rPr>
        <w:t>1. Mahsuben İade</w:t>
      </w:r>
    </w:p>
    <w:p w:rsidR="00D73ED9" w:rsidRPr="00C735B7" w:rsidRDefault="00D73ED9" w:rsidP="00D73ED9">
      <w:pPr>
        <w:spacing w:before="60" w:after="60"/>
        <w:ind w:firstLine="709"/>
        <w:jc w:val="both"/>
      </w:pPr>
      <w:r w:rsidRPr="00C735B7">
        <w:t>Mükelleflerin bu işlem</w:t>
      </w:r>
      <w:r>
        <w:t>ler</w:t>
      </w:r>
      <w:r w:rsidRPr="00C735B7">
        <w:t xml:space="preserve">den kaynaklanan mahsuben iade talepleri yukarıdaki belgelerin ibraz edilmiş olması halinde miktarına bakılmaksızın </w:t>
      </w:r>
      <w:r>
        <w:t xml:space="preserve">vergi </w:t>
      </w:r>
      <w:r w:rsidRPr="00C735B7">
        <w:t>inceleme raporu, YMM raporu ve teminat aranmadan yerine getirilir.</w:t>
      </w:r>
    </w:p>
    <w:p w:rsidR="00D73ED9" w:rsidRPr="00C735B7" w:rsidRDefault="00D73ED9" w:rsidP="00D73ED9">
      <w:pPr>
        <w:spacing w:before="60" w:after="60"/>
        <w:ind w:firstLine="709"/>
        <w:jc w:val="both"/>
        <w:rPr>
          <w:b/>
        </w:rPr>
      </w:pPr>
      <w:r>
        <w:rPr>
          <w:b/>
        </w:rPr>
        <w:t>2.5.2.</w:t>
      </w:r>
      <w:r w:rsidRPr="00C735B7">
        <w:rPr>
          <w:b/>
        </w:rPr>
        <w:t xml:space="preserve"> Nakden İade</w:t>
      </w:r>
    </w:p>
    <w:p w:rsidR="00D73ED9" w:rsidRPr="00C735B7" w:rsidRDefault="00D73ED9" w:rsidP="00D73ED9">
      <w:pPr>
        <w:spacing w:before="60" w:after="60"/>
        <w:ind w:firstLine="709"/>
        <w:jc w:val="both"/>
      </w:pPr>
      <w:r w:rsidRPr="00C735B7">
        <w:t>Mükelleflerin bu işlemden kaynaklanan ve 5.000 TL</w:t>
      </w:r>
      <w:r>
        <w:t>’</w:t>
      </w:r>
      <w:r w:rsidRPr="00C735B7">
        <w:t xml:space="preserve">yi aşmayan nakden iade talepleri </w:t>
      </w:r>
      <w:r>
        <w:t xml:space="preserve">vergi </w:t>
      </w:r>
      <w:r w:rsidRPr="00C735B7">
        <w:t>inceleme raporu, YMM raporu ve teminat aranmadan yerine getirilir. İade talebinin 5.000 TL</w:t>
      </w:r>
      <w:r>
        <w:t>’</w:t>
      </w:r>
      <w:r w:rsidRPr="00C735B7">
        <w:t>yi aşması halinde aşan kısmın iadesi</w:t>
      </w:r>
      <w:r>
        <w:t xml:space="preserve">,vergi </w:t>
      </w:r>
      <w:r w:rsidRPr="00C735B7">
        <w:t>inceleme raporu veya YMM raporuna göre yerine getirilir. Teminat verilmesi halinde mükellefin iade talebi yerine getirilir ve teminat</w:t>
      </w:r>
      <w:r>
        <w:t>,</w:t>
      </w:r>
      <w:r w:rsidRPr="00C735B7">
        <w:t xml:space="preserve"> vergi inceleme raporu veya YMM raporu sonucuna göre çözülür.</w:t>
      </w:r>
    </w:p>
    <w:p w:rsidR="00D73ED9" w:rsidRPr="00C735B7" w:rsidRDefault="00D73ED9" w:rsidP="00D73ED9">
      <w:pPr>
        <w:spacing w:before="60" w:after="60"/>
        <w:ind w:firstLine="709"/>
        <w:jc w:val="both"/>
        <w:rPr>
          <w:b/>
        </w:rPr>
      </w:pPr>
      <w:r w:rsidRPr="00C735B7">
        <w:rPr>
          <w:b/>
        </w:rPr>
        <w:t>3. Yabancı Devl</w:t>
      </w:r>
      <w:r>
        <w:rPr>
          <w:b/>
        </w:rPr>
        <w:t>etlerin Diplomatik Temsilcilik ve Konsolosluk Mensupları i</w:t>
      </w:r>
      <w:r w:rsidRPr="00C735B7">
        <w:rPr>
          <w:b/>
        </w:rPr>
        <w:t>le Uluslararası Kurul</w:t>
      </w:r>
      <w:r>
        <w:rPr>
          <w:b/>
        </w:rPr>
        <w:t>uş Mensuplarına Yapılan Teslim v</w:t>
      </w:r>
      <w:r w:rsidRPr="00C735B7">
        <w:rPr>
          <w:b/>
        </w:rPr>
        <w:t>e Hizmetlerde İstisna</w:t>
      </w:r>
    </w:p>
    <w:p w:rsidR="00D73ED9" w:rsidRPr="00C735B7" w:rsidRDefault="00D73ED9" w:rsidP="00D73ED9">
      <w:pPr>
        <w:spacing w:before="60" w:after="60"/>
        <w:ind w:firstLine="709"/>
        <w:jc w:val="both"/>
        <w:rPr>
          <w:b/>
        </w:rPr>
      </w:pPr>
      <w:r w:rsidRPr="00C735B7">
        <w:rPr>
          <w:b/>
        </w:rPr>
        <w:t>3.</w:t>
      </w:r>
      <w:r w:rsidRPr="00C735B7">
        <w:rPr>
          <w:b/>
          <w:bCs/>
        </w:rPr>
        <w:t>l. Kapsam</w:t>
      </w:r>
    </w:p>
    <w:p w:rsidR="00D73ED9" w:rsidRPr="00C735B7" w:rsidRDefault="00D73ED9" w:rsidP="00D73ED9">
      <w:pPr>
        <w:spacing w:before="60" w:after="60"/>
        <w:ind w:firstLine="709"/>
        <w:jc w:val="both"/>
      </w:pPr>
      <w:r w:rsidRPr="00C735B7">
        <w:t xml:space="preserve">İstisna kapsamına; </w:t>
      </w:r>
    </w:p>
    <w:p w:rsidR="00D73ED9" w:rsidRPr="00C735B7" w:rsidRDefault="00D73ED9" w:rsidP="00D73ED9">
      <w:pPr>
        <w:spacing w:before="60" w:after="60"/>
        <w:ind w:firstLine="709"/>
        <w:jc w:val="both"/>
      </w:pPr>
      <w:r w:rsidRPr="00C735B7">
        <w:t>- Karşılıklı olmak kaydıyla</w:t>
      </w:r>
      <w:r>
        <w:t>,</w:t>
      </w:r>
      <w:r w:rsidRPr="00C735B7">
        <w:t xml:space="preserve"> yabancı devletlerin Türkiye'deki diplomatik temsilcilik ve konsoloslukların vergi muafiyetine sahip diplomatik misyon şeflerine, diplomasi memurlarına, konsolosluklarda görevli misyon şeflerine ve meslekten konsolosluk memurlarına,</w:t>
      </w:r>
    </w:p>
    <w:p w:rsidR="00D73ED9" w:rsidRPr="00C735B7" w:rsidRDefault="00D73ED9" w:rsidP="00D73ED9">
      <w:pPr>
        <w:spacing w:before="60" w:after="60"/>
        <w:ind w:firstLine="709"/>
        <w:jc w:val="both"/>
      </w:pPr>
      <w:r w:rsidRPr="00C735B7">
        <w:t>- Karşılıklı olmak kaydıyla servis pasaportu hamili olan ve Dışişleri Bakanlığınca II. sınıf kimlik kartı verilen teknik ve idari personeline,</w:t>
      </w:r>
    </w:p>
    <w:p w:rsidR="00D73ED9" w:rsidRPr="00C735B7" w:rsidRDefault="00D73ED9" w:rsidP="00D73ED9">
      <w:pPr>
        <w:spacing w:before="60" w:after="60"/>
        <w:ind w:firstLine="709"/>
        <w:jc w:val="both"/>
      </w:pPr>
      <w:r w:rsidRPr="00C735B7">
        <w:t>- Türkiye Cumhuriyeti'nin taraf olduğu uluslararası anlaşmalar gereğince vergi muafiyeti tanınan uluslararası kuruluşların söz konusu anlaşmada personeline yönelik istisna hükmü olması kaydıyla bunların mensuplarına,</w:t>
      </w:r>
    </w:p>
    <w:p w:rsidR="00D73ED9" w:rsidRPr="00C735B7" w:rsidRDefault="00D73ED9" w:rsidP="00D73ED9">
      <w:pPr>
        <w:spacing w:before="60" w:after="60"/>
        <w:ind w:firstLine="709"/>
        <w:jc w:val="both"/>
      </w:pPr>
      <w:r w:rsidRPr="00C735B7">
        <w:t>yapı</w:t>
      </w:r>
      <w:r>
        <w:t>lan ve bedeli KDV dahil en az 50</w:t>
      </w:r>
      <w:r w:rsidRPr="00C735B7">
        <w:t xml:space="preserve"> TL olan (veya karşılıklılık ilkesi çerçevesinde tespit edilen daha yüksek alt limit) teslim ve hizmetler girmektedir. Elektrik, su ve t</w:t>
      </w:r>
      <w:r>
        <w:t>elekomünikasyon harcamalarında 50</w:t>
      </w:r>
      <w:r w:rsidRPr="00C735B7">
        <w:t xml:space="preserve"> TL şartı aranmaz.</w:t>
      </w:r>
    </w:p>
    <w:p w:rsidR="00D73ED9" w:rsidRPr="00C735B7" w:rsidRDefault="00D73ED9" w:rsidP="00D73ED9">
      <w:pPr>
        <w:spacing w:before="60" w:after="60"/>
        <w:ind w:firstLine="709"/>
        <w:jc w:val="both"/>
      </w:pPr>
      <w:r w:rsidRPr="00C735B7">
        <w:lastRenderedPageBreak/>
        <w:t>Devletlerarası konsolosluk ilişkilerini düzenleyen 24</w:t>
      </w:r>
      <w:r>
        <w:t>/</w:t>
      </w:r>
      <w:r w:rsidRPr="00C735B7">
        <w:t>4</w:t>
      </w:r>
      <w:r>
        <w:t>/</w:t>
      </w:r>
      <w:r w:rsidRPr="00C735B7">
        <w:t>1963 tarihli Viyana Sözleşmesi ile konsolosluk kavramı meslekten konsolosluk ve fahri konsolosluk olarak ikiye ayrılmış ve “Fahri Konsolosluk ve Memurları”na ilişkin III. Bölümde, bu sıfatı haiz kişi ya da kurumların yararlanabileceği diplomatik haklar muvazzaf konsolosluk ve memurlarının yararlanabileceği haklardan ayrılarak sınırlanmıştır. Bu nedenle, fahri konsoloslara yapılan teslim ve hizmetler diplomatik istisna kapsamında değerlendirilmez.</w:t>
      </w:r>
    </w:p>
    <w:p w:rsidR="00D73ED9" w:rsidRPr="00C735B7" w:rsidRDefault="00D73ED9" w:rsidP="00D73ED9">
      <w:pPr>
        <w:spacing w:before="60" w:after="60"/>
        <w:ind w:firstLine="709"/>
        <w:jc w:val="both"/>
      </w:pPr>
      <w:r w:rsidRPr="00C735B7">
        <w:t xml:space="preserve">Dışişleri Bakanlığı, karşılıklılık ilkesini gözeterek, her ülke itibarıyla geçerli olacak yıllık kişisel harcamaların üst sınırı ile Türkiye Cumhuriyeti misyon mensuplarına kişisel mal ve hizmet alımlarında </w:t>
      </w:r>
      <w:r>
        <w:t>50</w:t>
      </w:r>
      <w:r w:rsidRPr="00C735B7">
        <w:t xml:space="preserve"> TL’den yüksek alt limit uygulayan ülke temsilcilik mensupları için alt sınırı tespit ederek bu miktarı ilgili temsilciliğe bildirir. </w:t>
      </w:r>
    </w:p>
    <w:p w:rsidR="00D73ED9" w:rsidRPr="00C735B7" w:rsidRDefault="00D73ED9" w:rsidP="00D73ED9">
      <w:pPr>
        <w:spacing w:before="60" w:after="60"/>
        <w:ind w:firstLine="709"/>
        <w:jc w:val="both"/>
      </w:pPr>
      <w:r w:rsidRPr="00C735B7">
        <w:t xml:space="preserve">Dışişleri Bakanlığınca, bu tespit uluslararası kuruluşların vergi muafiyetine haiz mensupları için de yapılır. Kapsam esas itibarıyla, vergi bağışıklığı veya ayrıcalığın tanındığı uluslararası anlaşmalardaki hükümlere göre belirlenir. </w:t>
      </w:r>
    </w:p>
    <w:p w:rsidR="00D73ED9" w:rsidRPr="00C735B7" w:rsidRDefault="00D73ED9" w:rsidP="00D73ED9">
      <w:pPr>
        <w:spacing w:before="60" w:after="60"/>
        <w:ind w:firstLine="709"/>
        <w:jc w:val="both"/>
      </w:pPr>
      <w:r w:rsidRPr="00C735B7">
        <w:t>Dışişleri Bakanlığı tarafından bu bilgiler ülke/uluslararası kuruluş ve kişi bazında Gelir İdaresi Başkanlığına da iletilir. Bu bilgilerde herhangi bir değişiklik olması halinde bu değişiklikler, Dışişleri Bakanlığı tarafından, uygulamanın aksamasına neden olmayacak bir sürede Gelir İdaresi Başkanlığına bildirilir.</w:t>
      </w:r>
    </w:p>
    <w:p w:rsidR="00D73ED9" w:rsidRPr="00C735B7" w:rsidRDefault="00D73ED9" w:rsidP="00D73ED9">
      <w:pPr>
        <w:spacing w:before="60" w:after="60"/>
        <w:ind w:firstLine="709"/>
        <w:jc w:val="both"/>
      </w:pPr>
      <w:r w:rsidRPr="00C735B7">
        <w:t>Diplomatik statüyü haiz mensuplar kapsamına diplomatların eş ve çocukları da dahil olduğundan, bu kişilere yapılan teslim ve hizmetlerde de istisnadan yararlanılabilir.</w:t>
      </w:r>
    </w:p>
    <w:p w:rsidR="00D73ED9" w:rsidRPr="00C735B7" w:rsidRDefault="00D73ED9" w:rsidP="00D73ED9">
      <w:pPr>
        <w:spacing w:before="60" w:after="60"/>
        <w:ind w:firstLine="709"/>
        <w:jc w:val="both"/>
        <w:rPr>
          <w:b/>
        </w:rPr>
      </w:pPr>
      <w:r w:rsidRPr="00C735B7">
        <w:rPr>
          <w:b/>
          <w:bCs/>
        </w:rPr>
        <w:t xml:space="preserve">3.2. İstisna Uygulaması </w:t>
      </w:r>
    </w:p>
    <w:p w:rsidR="00D73ED9" w:rsidRPr="00C735B7" w:rsidRDefault="00D73ED9" w:rsidP="00D73ED9">
      <w:pPr>
        <w:spacing w:before="60" w:after="60"/>
        <w:ind w:firstLine="709"/>
        <w:jc w:val="both"/>
      </w:pPr>
      <w:r w:rsidRPr="00C735B7">
        <w:t>İstisna, verginin önce uygulanıp sonra iade edilmesi şeklinde yürütülecek olup, Türkiye’deki diplomatik misyonlar ve konsolosluklar ile uluslararası kuruluşların vergi muafiyetine sahip mensupları, KDV’ye tabi her türlü mal ve hizmeti KDV ödeyerek satın alır. Fatura düzenleme sınırının altında kalsa bile bu kapsamdaki satışlar için fatura düzenlenmesi zorunludur.</w:t>
      </w:r>
    </w:p>
    <w:p w:rsidR="00D73ED9" w:rsidRPr="00C735B7" w:rsidRDefault="00D73ED9" w:rsidP="00D73ED9">
      <w:pPr>
        <w:spacing w:before="60" w:after="60"/>
        <w:ind w:firstLine="709"/>
        <w:jc w:val="both"/>
      </w:pPr>
      <w:r w:rsidRPr="00C735B7">
        <w:t>Bu çerçevede, diplomatik misyonlar ve konsolosluklar ile uluslararası kuruluşların vergi muafiyetine sahip mensuplarına satış yapan KDV mükellefleri, düzenledikleri faturalarda yabancı misyona tabi kişinin adı-soyadını, Dışişleri Bakanlığınca düzenlenen yabancı misyon personel kimlik kartının numarasını veya yabancılara mahsus kimlik numarasını yazmalıdır. Bu bilgilerin yer almadığı faturalara dayanılarak iade talebinde bulunulamaz. Ancak elektrik, su ve telekomünikasyon harcamalarına ait belgelerde yabancı misyon personel kimlik kartının numarası veya yabancılara mahsus kimlik numarası aranılmaz.</w:t>
      </w:r>
    </w:p>
    <w:p w:rsidR="00D73ED9" w:rsidRPr="00C735B7" w:rsidRDefault="00D73ED9" w:rsidP="00D73ED9">
      <w:pPr>
        <w:spacing w:before="60" w:after="60"/>
        <w:ind w:firstLine="709"/>
        <w:jc w:val="both"/>
      </w:pPr>
      <w:r w:rsidRPr="00C735B7">
        <w:t>Diplomatik misyonlar ve konsolosluklar ile uluslararası kuruluşların resmi alımlarında KDV ist</w:t>
      </w:r>
      <w:r>
        <w:t>isna uygulaması için Tebliğin (II</w:t>
      </w:r>
      <w:r w:rsidRPr="00C735B7">
        <w:t>/</w:t>
      </w:r>
      <w:r>
        <w:t>Ç</w:t>
      </w:r>
      <w:r w:rsidRPr="00C735B7">
        <w:t>-1) ve (</w:t>
      </w:r>
      <w:r>
        <w:t>II</w:t>
      </w:r>
      <w:r w:rsidRPr="00C735B7">
        <w:t>/</w:t>
      </w:r>
      <w:r>
        <w:t>Ç</w:t>
      </w:r>
      <w:r w:rsidRPr="00C735B7">
        <w:t>-2) bölümlerindeki düzenlemeler geçerli olduğundan, söz konusu misyonların resmi mal ve hizmet alımlarında istisnadan yararlanmaları amacıyla Dışişleri Bakanlığınca düzenlenen “KDV ve Özel İletişim Vergisi Diplomatik İstisna Belgesi” ile işlem tesis edilir.</w:t>
      </w:r>
    </w:p>
    <w:p w:rsidR="00D73ED9" w:rsidRPr="00C735B7" w:rsidRDefault="00D73ED9" w:rsidP="00D73ED9">
      <w:pPr>
        <w:spacing w:before="60" w:after="60"/>
        <w:ind w:firstLine="709"/>
        <w:jc w:val="both"/>
      </w:pPr>
      <w:r w:rsidRPr="00C735B7">
        <w:t xml:space="preserve">Ayrıca, mensupların akaryakıt, doğalgaz, motorlu taşıt ve taşınmaz alımlarında takrir yöntemi uygulanır. </w:t>
      </w:r>
    </w:p>
    <w:p w:rsidR="00D73ED9" w:rsidRPr="00C735B7" w:rsidRDefault="00D73ED9" w:rsidP="00D73ED9">
      <w:pPr>
        <w:spacing w:before="60" w:after="60"/>
        <w:ind w:firstLine="709"/>
        <w:jc w:val="both"/>
        <w:rPr>
          <w:b/>
        </w:rPr>
      </w:pPr>
      <w:r w:rsidRPr="00C735B7">
        <w:rPr>
          <w:b/>
        </w:rPr>
        <w:t>3.3. İade</w:t>
      </w:r>
    </w:p>
    <w:p w:rsidR="00D73ED9" w:rsidRPr="00C735B7" w:rsidRDefault="00D73ED9" w:rsidP="00D73ED9">
      <w:pPr>
        <w:spacing w:before="60" w:after="60"/>
        <w:ind w:firstLine="709"/>
        <w:jc w:val="both"/>
      </w:pPr>
      <w:r w:rsidRPr="00C735B7">
        <w:t xml:space="preserve">Diplomatik misyonlar ve konsolosluklar ile uluslararası kuruluşların mensuplarından bedeli KDV dahil en az </w:t>
      </w:r>
      <w:r>
        <w:t>50</w:t>
      </w:r>
      <w:r w:rsidRPr="00C735B7">
        <w:t xml:space="preserve"> TL (veya karşılıklılık ilkesi çerçevesinde tespit edilen daha yüksek alt limit) olan mal ve hizmetlere ait alış sırasında ödedikleri KDV’nin iadesini talep edenler; içinde bulundukları takvim yılının üçer aylık dönemleri itibarıyla gerçekleşen harcamalarına ait fatura, serbest meslek makbuzu ve benzeri belgeleri, Dışişleri Bakanlığı ile Gelir İdaresi Başkanlığının internet sitelerinde örneği yer alan bildirim formuna ekleyerek takip eden ayda mensup oldukları temsilciliğin belirleyeceği süre </w:t>
      </w:r>
      <w:r w:rsidRPr="00C735B7">
        <w:lastRenderedPageBreak/>
        <w:t xml:space="preserve">içinde bu temsilciliğe verirler. Elektrik, su ve telekomünikasyon harcamalarında bedel </w:t>
      </w:r>
      <w:r>
        <w:t>50</w:t>
      </w:r>
      <w:r w:rsidRPr="00C735B7">
        <w:t xml:space="preserve"> TL’yi geçmese dahi bu harcamalara ilişkin belgeler bu bildirim formuna eklenir.</w:t>
      </w:r>
    </w:p>
    <w:p w:rsidR="00D73ED9" w:rsidRPr="00C735B7" w:rsidRDefault="00D73ED9" w:rsidP="00D73ED9">
      <w:pPr>
        <w:spacing w:before="60" w:after="60"/>
        <w:ind w:firstLine="709"/>
        <w:jc w:val="both"/>
      </w:pPr>
      <w:r w:rsidRPr="00C735B7">
        <w:t>Sağlık harcamaları ve uçak bilet bedellerine ilişkin faturaların, iade hakkı sahibi yabancı misyonlar, konsolosluklar ile uluslararası kuruluşların vergi muafiyetine sahip mensuplarının eşleri adına düzenlenmesi halinde de iade taleplerinde kullanılması mümkündür. Dolayısıyla, misyon mensuplarının eşleri adına düzenlenen faturalar, karşılıklılık sağlanan teslim ve hizmet alımları itibarıyla, herhangi bir sınırlama olmaksızın, iade işlemlerine konu edilebilir.</w:t>
      </w:r>
    </w:p>
    <w:p w:rsidR="00D73ED9" w:rsidRPr="00C735B7" w:rsidRDefault="00D73ED9" w:rsidP="00D73ED9">
      <w:pPr>
        <w:spacing w:before="60" w:after="60"/>
        <w:ind w:firstLine="709"/>
        <w:jc w:val="both"/>
      </w:pPr>
      <w:r w:rsidRPr="00C735B7">
        <w:t>Bu bölümdeki usul ve esaslara uymadığı tespit edilen mükellefler için 213 sayılı Kanun hükümlerine göre gerekli cezai işlem yapılır.</w:t>
      </w:r>
    </w:p>
    <w:p w:rsidR="00D73ED9" w:rsidRPr="00C735B7" w:rsidRDefault="00D73ED9" w:rsidP="00D73ED9">
      <w:pPr>
        <w:spacing w:before="60" w:after="60"/>
        <w:ind w:firstLine="709"/>
        <w:jc w:val="both"/>
      </w:pPr>
      <w:r w:rsidRPr="00C735B7">
        <w:t>İade hakkı sahibi yabancı misyon mensuplarının, ödeme kaydedici cihaz fişi ibraz etmek suretiyle iade talebinde bulunması mümkün değildir.</w:t>
      </w:r>
    </w:p>
    <w:p w:rsidR="00D73ED9" w:rsidRPr="00C735B7" w:rsidRDefault="00D73ED9" w:rsidP="00D73ED9">
      <w:pPr>
        <w:spacing w:before="60" w:after="60"/>
        <w:ind w:firstLine="709"/>
        <w:jc w:val="both"/>
      </w:pPr>
      <w:r w:rsidRPr="00C735B7">
        <w:t>İlgililer tarafından harcamalara ilişkin bildirim formları doldurulurken, birden fazla sayfadan oluşan faturaların birinci sayfadaki numarası tam olarak yazılır, diğer sayfalara ait numaraların son üç hanesinin arasına "-" işareti konularak kaydedilebilir.</w:t>
      </w:r>
    </w:p>
    <w:p w:rsidR="00D73ED9" w:rsidRPr="00C735B7" w:rsidRDefault="00D73ED9" w:rsidP="00D73ED9">
      <w:pPr>
        <w:spacing w:before="60" w:after="60"/>
        <w:ind w:firstLine="709"/>
        <w:jc w:val="both"/>
      </w:pPr>
      <w:r w:rsidRPr="00C735B7">
        <w:t>Diplomatik misyonlar ve konsolosluklar ile uluslararası kuruluşlar, mensuplarından aldıkları bu formları, aynı ayın sonuna kadar resmi bir yazı ekinde, bulundukları yer Vergi Dairesi Başkanlığının (Vergi Dairesi Başkanlığı bulunmayan illerde Defterdarlığın) yetkilendirdiği vergi dairesine intikal ettirirler. Diplomatik misyonlar ve konsolosluklar ile uluslararası kuruluşlar, bildirim formlarının vergi dairelerine zamanında verilebilmesine yönelik gerekli tedbirleri alırlar.</w:t>
      </w:r>
    </w:p>
    <w:p w:rsidR="00D73ED9" w:rsidRPr="00C735B7" w:rsidRDefault="00D73ED9" w:rsidP="00D73ED9">
      <w:pPr>
        <w:spacing w:before="60" w:after="60"/>
        <w:ind w:firstLine="709"/>
        <w:jc w:val="both"/>
      </w:pPr>
      <w:r w:rsidRPr="00C735B7">
        <w:t>Formların, vergi dairesine öngörülen süre geçtikten sonra verilmesi/gönderilmesi halinde, değerlendirme ve iade işlemi bir sonraki üç aylık dönem itibarıyla yapılır.</w:t>
      </w:r>
    </w:p>
    <w:p w:rsidR="00D73ED9" w:rsidRPr="00C735B7" w:rsidRDefault="00D73ED9" w:rsidP="00D73ED9">
      <w:pPr>
        <w:spacing w:before="60" w:after="60"/>
        <w:ind w:firstLine="709"/>
        <w:jc w:val="both"/>
      </w:pPr>
      <w:r w:rsidRPr="00C735B7">
        <w:t xml:space="preserve">İçinde bulunulan yılın üç aylık bir döneminde mal ve hizmet alımlarına ait KDV’nin iadesi için form verilmediği veya bazı harcamalar verilen formlara dahil edilmediği takdirde, bu harcamaların cari yılı geçmemek kaydıyla izleyen dönemlerde verilecek formlara dahil edilmesi mümkündür. </w:t>
      </w:r>
    </w:p>
    <w:p w:rsidR="00D73ED9" w:rsidRPr="00C735B7" w:rsidRDefault="00D73ED9" w:rsidP="00D73ED9">
      <w:pPr>
        <w:spacing w:before="60" w:after="60"/>
        <w:ind w:firstLine="709"/>
        <w:jc w:val="both"/>
      </w:pPr>
      <w:r w:rsidRPr="00C735B7">
        <w:t xml:space="preserve">Misyon mensubunun yıl içinde göreve başlaması halinde, yararlanacağı istisna tutarı göreve başladığı ay tam olarak dikkate alınarak kıst olarak hesaplanır. </w:t>
      </w:r>
    </w:p>
    <w:p w:rsidR="00D73ED9" w:rsidRPr="00C735B7" w:rsidRDefault="00D73ED9" w:rsidP="00D73ED9">
      <w:pPr>
        <w:spacing w:before="60" w:after="60"/>
        <w:ind w:firstLine="709"/>
        <w:jc w:val="both"/>
        <w:rPr>
          <w:i/>
        </w:rPr>
      </w:pPr>
      <w:r w:rsidRPr="00370004">
        <w:rPr>
          <w:b/>
          <w:i/>
        </w:rPr>
        <w:t>Örnek:</w:t>
      </w:r>
      <w:r w:rsidRPr="00370004">
        <w:rPr>
          <w:i/>
        </w:rPr>
        <w:t>(</w:t>
      </w:r>
      <w:r w:rsidRPr="00C735B7">
        <w:rPr>
          <w:i/>
        </w:rPr>
        <w:t>A</w:t>
      </w:r>
      <w:r>
        <w:rPr>
          <w:i/>
        </w:rPr>
        <w:t>)</w:t>
      </w:r>
      <w:r w:rsidRPr="00C735B7">
        <w:rPr>
          <w:i/>
        </w:rPr>
        <w:t xml:space="preserve"> ülkesinin Ankara’daki Büyükelçiliğinde 2012 yılının Eylül ayında göreve başlayan ve karşılıklılık ilkesi çerçevesinde yıllık KDV dahil 24.000 Euro karşılığı TL tutarında KDV istisnasından yararlanabilecek bir diplomatın istisnadan faydalanacak harcama limiti (24.000 / 12 x 4) = 8.000 Euro karşılığı TL olacaktır. </w:t>
      </w:r>
    </w:p>
    <w:p w:rsidR="00D73ED9" w:rsidRPr="00C735B7" w:rsidRDefault="00D73ED9" w:rsidP="00D73ED9">
      <w:pPr>
        <w:spacing w:before="60" w:after="60"/>
        <w:ind w:firstLine="709"/>
        <w:jc w:val="both"/>
      </w:pPr>
      <w:r w:rsidRPr="00C735B7">
        <w:t>Görev sürelerini tamamlayarak iade talep dönemleri içinde ülkemizden ayrılacak olanlar, iade formlarını, ayrıldığı tarih itibarıyla bu bölümde belirtilen dönem ve sürelere bağlı olmaksızın vergi dairesine verebilir, ancak vergi dairesi bu talepleri ait olduğu döneme ilişkin diğer işlemlerle birlikte değerlendirip, sonuçlandırır.  </w:t>
      </w:r>
    </w:p>
    <w:p w:rsidR="00D73ED9" w:rsidRPr="00C735B7" w:rsidRDefault="00D73ED9" w:rsidP="00D73ED9">
      <w:pPr>
        <w:spacing w:before="60" w:after="60"/>
        <w:ind w:firstLine="709"/>
        <w:jc w:val="both"/>
      </w:pPr>
      <w:r w:rsidRPr="00C735B7">
        <w:t>Vergi dairesi, formu veren misyon için Dışişleri Bakanlığının karşılıklılık ilkesine göre belirlediği yıllık harcama sınırı çerçevesinde gerçekleşen mal ve hizmet alımları sırasında ödenen KDV’ye ilişkin fatura ve benzeri belgeleri, Tebliğin bu bölümü ve yukarıdaki hususlar çerçevesinde değerlendirir. Vergi dairesi iade işlemlerini, formların intikal ettiği tarihten itibaren en geç 30 gün içinde sonuçlandırır ve iade tutarını ilgili kişinin banka hesabına aktarır.</w:t>
      </w:r>
    </w:p>
    <w:p w:rsidR="00D73ED9" w:rsidRPr="00C735B7" w:rsidRDefault="00D73ED9" w:rsidP="00D73ED9">
      <w:pPr>
        <w:spacing w:before="60" w:after="60"/>
        <w:ind w:firstLine="709"/>
        <w:jc w:val="both"/>
      </w:pPr>
      <w:r w:rsidRPr="00C735B7">
        <w:t>İade yapmaya yetkili vergi daireleri, elektronik ortamda kendilerine gelen bilgi ve formlarla kağıt ortamında alınan form ve diğer belgeleri karşılaştırmak suretiyle gerekli kontrolleri yaparlar. İade yapmaya yetkili vergi dairelerince, hak sahiplerinden, yabancı misyon personel kimlik kartı numarası veya yabancılara mahsus kimlik numarası dışında ayrıca vergi kimlik numarası istenmez.</w:t>
      </w:r>
    </w:p>
    <w:p w:rsidR="00D73ED9" w:rsidRPr="00C735B7" w:rsidRDefault="00D73ED9" w:rsidP="00D73ED9">
      <w:pPr>
        <w:spacing w:before="60" w:after="60"/>
        <w:ind w:firstLine="709"/>
        <w:jc w:val="both"/>
      </w:pPr>
      <w:r w:rsidRPr="00C735B7">
        <w:lastRenderedPageBreak/>
        <w:t>İadeye esas olmak üzere vergi dairelerine ibraz edilecek elektrik, su, haberleşme, uçak bileti, eğitim vb. harcamalara ait fatura asıllarını ülkelerine de vermek/göndermek zorunda olan diplomatik misyon mensupları, söz konusu belgelerin aslı ile birlikte fotokopilerini de ibraz edebilirler. Bu durumda ilgili vergi dairesince, belgeler üzerinde gerekli kontrol yapıldıktan ve fotokopi nüshasının aslına uygunluğu yazıldıktan sonra asıl belgeler ilgililere geri verilir.</w:t>
      </w:r>
    </w:p>
    <w:p w:rsidR="00D73ED9" w:rsidRPr="00C735B7" w:rsidRDefault="00D73ED9" w:rsidP="00D73ED9">
      <w:pPr>
        <w:spacing w:before="60" w:after="60"/>
        <w:ind w:firstLine="709"/>
        <w:jc w:val="both"/>
      </w:pPr>
      <w:r w:rsidRPr="00C735B7">
        <w:t>Harcama belgelerini ülkelerine gönderme zorunluluğu bulunanların iade dönemi öncesi ülkelerine göndermek üzere belge asıllarının elçilik yetkilileri tarafından “Aslı gibidir” şeklinde onaylanması ve mal/hizmet satın alınan firma/şahısların “Aslı gibidir” şeklinde onayladıkları belge örneklerinin ibraz edilmesi halinde de bu belgelerin KDV iadelerine dahil edilmesi mümkündür.</w:t>
      </w:r>
    </w:p>
    <w:p w:rsidR="00D73ED9" w:rsidRPr="00C735B7" w:rsidRDefault="00D73ED9" w:rsidP="00D73ED9">
      <w:pPr>
        <w:spacing w:before="60" w:after="60"/>
        <w:ind w:firstLine="709"/>
        <w:jc w:val="both"/>
      </w:pPr>
      <w:r w:rsidRPr="00C735B7">
        <w:t>Bildirime ekli fatura ve benzeri belgelerin sahte belge veya muhteviyatı itibarıyla yanıltıcı belge olduğu vergi inceleme raporu ile tespit edilmişse, bu belgelerde gösterilen KDV tutarlarıyla sınırlı olmak üzere iade talebi yerine getirilmez.</w:t>
      </w:r>
    </w:p>
    <w:p w:rsidR="00D73ED9" w:rsidRPr="00C735B7" w:rsidRDefault="00D73ED9" w:rsidP="00D73ED9">
      <w:pPr>
        <w:spacing w:before="60" w:after="60"/>
        <w:ind w:firstLine="709"/>
        <w:jc w:val="both"/>
      </w:pPr>
      <w:r w:rsidRPr="00C735B7">
        <w:t>İadenin ilgili olduğu yıl ile bir önceki yıl içinde haklarında sahte belge veya muhteviyatı itibarıyla yanıltıcı belge düzenlediği konusunda vergi inceleme raporu bulunanlardan alım yapılmışsa, bu satıcılardan alınan belgelerde gösterilen KDV tutarları ile sınırlı olmak üzere, iade talepleri yerine getirilmez. Söz konusu b</w:t>
      </w:r>
      <w:r>
        <w:t>elgelerin gerçek olup olmadığı üç</w:t>
      </w:r>
      <w:r w:rsidRPr="00C735B7">
        <w:t xml:space="preserve"> ay içinde vergi dairesince tespit edilir ve olumlu sonuçlanması halinde iade yerine getirilir.</w:t>
      </w:r>
    </w:p>
    <w:p w:rsidR="00D73ED9" w:rsidRPr="00C76E5D" w:rsidRDefault="00D73ED9" w:rsidP="00D73ED9">
      <w:pPr>
        <w:spacing w:before="60" w:after="60"/>
        <w:ind w:firstLine="709"/>
        <w:jc w:val="both"/>
      </w:pPr>
      <w:r w:rsidRPr="00C735B7">
        <w:t>Yabancı misyonlar, konsolosluklar ile uluslararası kuruluşların mensupları tarafından iadesi talep edilen KDV tutarı, herhangi bir nedenle kısmen veya tamamen iade edilmediği takdirde, vergi dairesince bu durum ivedi olarak gerekçeli bir yazı ile talep sahibine ve Gelir İdaresi Başkanlığına bildirilir.</w:t>
      </w:r>
    </w:p>
    <w:p w:rsidR="00D73ED9" w:rsidRDefault="00D73ED9" w:rsidP="00D73ED9">
      <w:pPr>
        <w:spacing w:before="60" w:after="60"/>
        <w:ind w:firstLine="709"/>
        <w:jc w:val="both"/>
        <w:rPr>
          <w:b/>
        </w:rPr>
      </w:pPr>
    </w:p>
    <w:p w:rsidR="00D73ED9" w:rsidRPr="00C735B7" w:rsidRDefault="00D73ED9" w:rsidP="00D73ED9">
      <w:pPr>
        <w:spacing w:before="60" w:after="60"/>
        <w:ind w:firstLine="709"/>
        <w:jc w:val="both"/>
        <w:rPr>
          <w:b/>
        </w:rPr>
      </w:pPr>
      <w:r>
        <w:rPr>
          <w:b/>
        </w:rPr>
        <w:t>D</w:t>
      </w:r>
      <w:r w:rsidRPr="00C735B7">
        <w:rPr>
          <w:b/>
        </w:rPr>
        <w:t>. İTHALAT İSTİSNASI</w:t>
      </w:r>
    </w:p>
    <w:p w:rsidR="00D73ED9" w:rsidRPr="00C735B7" w:rsidRDefault="00D73ED9" w:rsidP="00D73ED9">
      <w:pPr>
        <w:spacing w:before="60" w:after="60"/>
        <w:ind w:firstLine="709"/>
        <w:jc w:val="both"/>
      </w:pPr>
      <w:r w:rsidRPr="00C735B7">
        <w:t xml:space="preserve">3065 sayılı Kanunun </w:t>
      </w:r>
      <w:r>
        <w:t>(</w:t>
      </w:r>
      <w:r w:rsidRPr="00C735B7">
        <w:t>1/2</w:t>
      </w:r>
      <w:r>
        <w:t>)</w:t>
      </w:r>
      <w:r w:rsidRPr="00C735B7">
        <w:t>nci maddesinde, her türlü mal ve hizmet ithalatının KDV’nin konusuna girdiği, ithalatın kamu sektörü, özel sektör veya herhangi bir gerçek veya tüzelkişi tarafından yapılmasının veya herhangi bir şekil ve surette gerçekleştirilmesinin, özellik taşıyıp taşımadığına bakılmaksızın vergiye tabi olacağı belirtilmiştir.Aynı Kanunun 16 ncı maddesiyle</w:t>
      </w:r>
      <w:r>
        <w:t>,</w:t>
      </w:r>
      <w:r w:rsidRPr="00C735B7">
        <w:t xml:space="preserve"> ithal yolu ile gelen mal ve hizmetlerden bir kısmı KDV’den istisna edilmiştir.</w:t>
      </w:r>
    </w:p>
    <w:p w:rsidR="00D73ED9" w:rsidRPr="00C735B7" w:rsidRDefault="00D73ED9" w:rsidP="00D73ED9">
      <w:pPr>
        <w:spacing w:before="60" w:after="60"/>
        <w:ind w:firstLine="709"/>
        <w:jc w:val="both"/>
        <w:rPr>
          <w:b/>
        </w:rPr>
      </w:pPr>
      <w:r w:rsidRPr="00C735B7">
        <w:rPr>
          <w:b/>
        </w:rPr>
        <w:t xml:space="preserve">1. Yurtiçi Teslimleri KDV’den </w:t>
      </w:r>
      <w:r>
        <w:rPr>
          <w:b/>
        </w:rPr>
        <w:t>İsti</w:t>
      </w:r>
      <w:r w:rsidRPr="00C735B7">
        <w:rPr>
          <w:b/>
        </w:rPr>
        <w:t xml:space="preserve">sna Olan </w:t>
      </w:r>
      <w:r w:rsidRPr="004A04C0">
        <w:rPr>
          <w:b/>
        </w:rPr>
        <w:t>Mal ve Hizmetler</w:t>
      </w:r>
    </w:p>
    <w:p w:rsidR="00D73ED9" w:rsidRPr="00C735B7" w:rsidRDefault="00D73ED9" w:rsidP="00D73ED9">
      <w:pPr>
        <w:spacing w:before="60" w:after="60"/>
        <w:ind w:firstLine="709"/>
        <w:jc w:val="both"/>
      </w:pPr>
      <w:r w:rsidRPr="00C735B7">
        <w:t xml:space="preserve">3065 sayılı Kanunun </w:t>
      </w:r>
      <w:r>
        <w:t>(16/1-a)</w:t>
      </w:r>
      <w:r w:rsidRPr="00C735B7">
        <w:t xml:space="preserve"> maddesi ile bu Kanuna göre teslimleri vergiden istisna edilen mal ve hizmetlerin ithalinin, ithalat istisnasından yararlanacağı hükmü getirilmiş ve aynı mahiyetteki işlemlerin yurt içinde yapılması veya yurtdışından ithal edilmesi hallerinde farklı vergi uygulamalarının önüne geçilmiştir.</w:t>
      </w:r>
    </w:p>
    <w:p w:rsidR="00D73ED9" w:rsidRPr="00C735B7" w:rsidRDefault="00D73ED9" w:rsidP="00D73ED9">
      <w:pPr>
        <w:spacing w:before="60" w:after="60"/>
        <w:ind w:firstLine="709"/>
        <w:jc w:val="both"/>
      </w:pPr>
      <w:r w:rsidRPr="00C735B7">
        <w:t>Konuyla ilgili örneklere aşağıda yer verilmiştir.</w:t>
      </w:r>
    </w:p>
    <w:p w:rsidR="00D73ED9" w:rsidRPr="001C1A24" w:rsidRDefault="00D73ED9" w:rsidP="00D73ED9">
      <w:pPr>
        <w:spacing w:before="60" w:after="60"/>
        <w:ind w:firstLine="709"/>
        <w:jc w:val="both"/>
        <w:rPr>
          <w:i/>
        </w:rPr>
      </w:pPr>
      <w:r w:rsidRPr="001C1A24">
        <w:rPr>
          <w:b/>
          <w:i/>
        </w:rPr>
        <w:t xml:space="preserve">Örnek 1: </w:t>
      </w:r>
      <w:r w:rsidRPr="001C1A24">
        <w:rPr>
          <w:i/>
        </w:rPr>
        <w:t xml:space="preserve">Külçe altın, döviz, para, damga pulu ithal edilmesi halinde, bunların yurtiçi teslimleri Kanunun </w:t>
      </w:r>
      <w:r>
        <w:rPr>
          <w:i/>
        </w:rPr>
        <w:t>(</w:t>
      </w:r>
      <w:r w:rsidRPr="001C1A24">
        <w:rPr>
          <w:i/>
        </w:rPr>
        <w:t>17/4-g</w:t>
      </w:r>
      <w:r>
        <w:rPr>
          <w:i/>
        </w:rPr>
        <w:t>)</w:t>
      </w:r>
      <w:r w:rsidRPr="001C1A24">
        <w:rPr>
          <w:i/>
        </w:rPr>
        <w:t xml:space="preserve"> maddesine göre vergiden istisna olduğu için, ithalatı da KDV’den istisnadır.</w:t>
      </w:r>
    </w:p>
    <w:p w:rsidR="00D73ED9" w:rsidRPr="001C1A24" w:rsidRDefault="00D73ED9" w:rsidP="00D73ED9">
      <w:pPr>
        <w:spacing w:before="60" w:after="60"/>
        <w:ind w:firstLine="709"/>
        <w:jc w:val="both"/>
        <w:rPr>
          <w:bCs/>
          <w:i/>
        </w:rPr>
      </w:pPr>
      <w:r w:rsidRPr="001C1A24">
        <w:rPr>
          <w:b/>
          <w:i/>
        </w:rPr>
        <w:t>Örnek 2:</w:t>
      </w:r>
      <w:r w:rsidRPr="001C1A24">
        <w:rPr>
          <w:i/>
        </w:rPr>
        <w:t xml:space="preserve"> Kanunun </w:t>
      </w:r>
      <w:r>
        <w:rPr>
          <w:i/>
        </w:rPr>
        <w:t>(</w:t>
      </w:r>
      <w:r w:rsidRPr="001C1A24">
        <w:rPr>
          <w:i/>
        </w:rPr>
        <w:t>17/4-s</w:t>
      </w:r>
      <w:r>
        <w:rPr>
          <w:i/>
        </w:rPr>
        <w:t>)</w:t>
      </w:r>
      <w:r w:rsidRPr="001C1A24">
        <w:rPr>
          <w:i/>
        </w:rPr>
        <w:t xml:space="preserve"> maddesine göre, </w:t>
      </w:r>
      <w:r w:rsidRPr="001C1A24">
        <w:rPr>
          <w:bCs/>
          <w:i/>
        </w:rPr>
        <w:t>engellilerin eğitimleri, meslekleri, günlük yaşamları için özel olarak üretilmiş her türlü araç-gereç ve özel bilgisayar programlarının teslimi KDV’den istisna olduğundan, bunların ithali de KDV’den istisnadır.</w:t>
      </w:r>
    </w:p>
    <w:p w:rsidR="00D73ED9" w:rsidRPr="001C1A24" w:rsidRDefault="00D73ED9" w:rsidP="00D73ED9">
      <w:pPr>
        <w:spacing w:before="60" w:after="60"/>
        <w:ind w:firstLine="709"/>
        <w:jc w:val="both"/>
        <w:rPr>
          <w:bCs/>
          <w:i/>
        </w:rPr>
      </w:pPr>
      <w:r w:rsidRPr="001C1A24">
        <w:rPr>
          <w:b/>
          <w:bCs/>
          <w:i/>
        </w:rPr>
        <w:t>Örnek 3:</w:t>
      </w:r>
      <w:r w:rsidRPr="001C1A24">
        <w:rPr>
          <w:bCs/>
          <w:i/>
        </w:rPr>
        <w:t xml:space="preserve"> Kanunun </w:t>
      </w:r>
      <w:r>
        <w:rPr>
          <w:bCs/>
          <w:i/>
        </w:rPr>
        <w:t>(</w:t>
      </w:r>
      <w:r w:rsidRPr="001C1A24">
        <w:rPr>
          <w:bCs/>
          <w:i/>
        </w:rPr>
        <w:t>17</w:t>
      </w:r>
      <w:r>
        <w:rPr>
          <w:bCs/>
          <w:i/>
        </w:rPr>
        <w:t>/1)i</w:t>
      </w:r>
      <w:r w:rsidRPr="001C1A24">
        <w:rPr>
          <w:bCs/>
          <w:i/>
        </w:rPr>
        <w:t>nci maddesin</w:t>
      </w:r>
      <w:r>
        <w:rPr>
          <w:bCs/>
          <w:i/>
        </w:rPr>
        <w:t>de</w:t>
      </w:r>
      <w:r w:rsidRPr="001C1A24">
        <w:rPr>
          <w:bCs/>
          <w:i/>
        </w:rPr>
        <w:t xml:space="preserve"> sayılan kurum ve kuruluşlara bedelsiz olarak yapılacak her türlü mal teslimi ve hizmet ifaları, Kanunun </w:t>
      </w:r>
      <w:r>
        <w:rPr>
          <w:bCs/>
          <w:i/>
        </w:rPr>
        <w:t>(</w:t>
      </w:r>
      <w:r w:rsidRPr="001C1A24">
        <w:rPr>
          <w:bCs/>
          <w:i/>
        </w:rPr>
        <w:t>17/2-b</w:t>
      </w:r>
      <w:r>
        <w:rPr>
          <w:bCs/>
          <w:i/>
        </w:rPr>
        <w:t>)</w:t>
      </w:r>
      <w:r w:rsidRPr="001C1A24">
        <w:rPr>
          <w:bCs/>
          <w:i/>
        </w:rPr>
        <w:t xml:space="preserve"> maddesi kapsamında KDV</w:t>
      </w:r>
      <w:r>
        <w:rPr>
          <w:bCs/>
          <w:i/>
        </w:rPr>
        <w:t>’</w:t>
      </w:r>
      <w:r w:rsidRPr="001C1A24">
        <w:rPr>
          <w:bCs/>
          <w:i/>
        </w:rPr>
        <w:t xml:space="preserve">den istisna olduğundan, söz konusu teslim veya hizmetlerin yurtdışından temin edilmesi durumunda da bu teslim ve hizmetler Kanunun </w:t>
      </w:r>
      <w:r>
        <w:rPr>
          <w:bCs/>
          <w:i/>
        </w:rPr>
        <w:t>(16/1-a)</w:t>
      </w:r>
      <w:r w:rsidRPr="001C1A24">
        <w:rPr>
          <w:bCs/>
          <w:i/>
        </w:rPr>
        <w:t xml:space="preserve"> maddesi kapsamında KDV’den istisna tutulacaktır.</w:t>
      </w:r>
    </w:p>
    <w:p w:rsidR="00D73ED9" w:rsidRPr="00C735B7" w:rsidRDefault="00D73ED9" w:rsidP="00D73ED9">
      <w:pPr>
        <w:spacing w:before="60" w:after="60"/>
        <w:ind w:firstLine="709"/>
        <w:jc w:val="both"/>
        <w:rPr>
          <w:b/>
        </w:rPr>
      </w:pPr>
      <w:r w:rsidRPr="00C735B7">
        <w:rPr>
          <w:b/>
        </w:rPr>
        <w:lastRenderedPageBreak/>
        <w:t>2. Gümrük Kanununa Göre Gümrük Vergisinden Muaf veya Müstesna Olan Eşya</w:t>
      </w:r>
    </w:p>
    <w:p w:rsidR="00D73ED9" w:rsidRPr="00C735B7" w:rsidRDefault="00D73ED9" w:rsidP="00D73ED9">
      <w:pPr>
        <w:spacing w:before="60" w:after="60"/>
        <w:ind w:firstLine="709"/>
        <w:jc w:val="both"/>
      </w:pPr>
      <w:r w:rsidRPr="00C735B7">
        <w:t xml:space="preserve">3065 sayılı Kanunun ithalat istisnasını düzenleyen </w:t>
      </w:r>
      <w:r>
        <w:t>(</w:t>
      </w:r>
      <w:r w:rsidRPr="00C735B7">
        <w:t>16/1</w:t>
      </w:r>
      <w:r>
        <w:t>-b</w:t>
      </w:r>
      <w:r w:rsidRPr="00C735B7">
        <w:t xml:space="preserve">) </w:t>
      </w:r>
      <w:r>
        <w:t>maddesinde</w:t>
      </w:r>
      <w:r w:rsidRPr="00C735B7">
        <w:t xml:space="preserve"> Gümrük Kanununun bazı maddelerine atıfta bulunularak, bu maddeler kapsamına giren malların ithalinin KDV’den müstesna olduğu hükme bağlanmıştır. Gümrük Kanununun atıfta bulunulan bu maddelerinde, gümrük vergisinden muaf veya müstesna olarak ithal edilecek ve esas </w:t>
      </w:r>
      <w:r>
        <w:t>itibarıyla</w:t>
      </w:r>
      <w:r w:rsidRPr="00C735B7">
        <w:t xml:space="preserve"> gayri ticari nitelik taşıyan bazı mallar sayılmaktadır. </w:t>
      </w:r>
    </w:p>
    <w:p w:rsidR="00D73ED9" w:rsidRPr="00C735B7" w:rsidRDefault="00D73ED9" w:rsidP="00D73ED9">
      <w:pPr>
        <w:spacing w:before="60" w:after="60"/>
        <w:ind w:firstLine="709"/>
        <w:jc w:val="both"/>
      </w:pPr>
      <w:r w:rsidRPr="00C735B7">
        <w:t>Bu madde hükmüne göre aşağıda sayılan malların ithalinde KDV uygulanmaz:</w:t>
      </w:r>
    </w:p>
    <w:p w:rsidR="00D73ED9" w:rsidRPr="00C735B7" w:rsidRDefault="00D73ED9" w:rsidP="00D73ED9">
      <w:pPr>
        <w:spacing w:before="60" w:after="60"/>
        <w:ind w:firstLine="709"/>
        <w:jc w:val="both"/>
      </w:pPr>
      <w:r w:rsidRPr="00C735B7">
        <w:t>- Gümrük Kanununun (5/a ve 7 nci fıkraları hariç olmak üzere) 167 nci maddesinde yazılı mallar</w:t>
      </w:r>
    </w:p>
    <w:p w:rsidR="00D73ED9" w:rsidRPr="00C735B7" w:rsidRDefault="00D73ED9" w:rsidP="00D73ED9">
      <w:pPr>
        <w:spacing w:before="60" w:after="60"/>
        <w:ind w:firstLine="709"/>
        <w:jc w:val="both"/>
      </w:pPr>
      <w:r w:rsidRPr="00C735B7">
        <w:t>- Geçici ithalat yoluyla getirilen mal</w:t>
      </w:r>
      <w:r>
        <w:t>lar</w:t>
      </w:r>
    </w:p>
    <w:p w:rsidR="00D73ED9" w:rsidRPr="00C735B7" w:rsidRDefault="00D73ED9" w:rsidP="00D73ED9">
      <w:pPr>
        <w:spacing w:before="60" w:after="60"/>
        <w:ind w:firstLine="709"/>
        <w:jc w:val="both"/>
      </w:pPr>
      <w:r w:rsidRPr="00C735B7">
        <w:t>- Hariçte işleme rejimi kapsamındaki mal</w:t>
      </w:r>
      <w:r>
        <w:t>lar</w:t>
      </w:r>
    </w:p>
    <w:p w:rsidR="00D73ED9" w:rsidRPr="00C735B7" w:rsidRDefault="00D73ED9" w:rsidP="00D73ED9">
      <w:pPr>
        <w:spacing w:before="60" w:after="60"/>
        <w:ind w:firstLine="709"/>
        <w:jc w:val="both"/>
      </w:pPr>
      <w:r w:rsidRPr="00C735B7">
        <w:t>- Geri gelen eşya kapsamındaki mal</w:t>
      </w:r>
      <w:r>
        <w:t>lar</w:t>
      </w:r>
    </w:p>
    <w:p w:rsidR="00D73ED9" w:rsidRPr="00C735B7" w:rsidRDefault="00D73ED9" w:rsidP="00D73ED9">
      <w:pPr>
        <w:spacing w:before="60" w:after="60"/>
        <w:ind w:firstLine="709"/>
        <w:jc w:val="both"/>
        <w:rPr>
          <w:b/>
        </w:rPr>
      </w:pPr>
      <w:r w:rsidRPr="00C735B7">
        <w:rPr>
          <w:b/>
        </w:rPr>
        <w:t xml:space="preserve">2.1. Gümrük Kanununun </w:t>
      </w:r>
      <w:r>
        <w:rPr>
          <w:b/>
        </w:rPr>
        <w:t>167 nci M</w:t>
      </w:r>
      <w:r w:rsidRPr="00C735B7">
        <w:rPr>
          <w:b/>
        </w:rPr>
        <w:t>addesi</w:t>
      </w:r>
      <w:r>
        <w:rPr>
          <w:b/>
        </w:rPr>
        <w:t xml:space="preserve"> KapsamındaY</w:t>
      </w:r>
      <w:r w:rsidRPr="00C735B7">
        <w:rPr>
          <w:b/>
        </w:rPr>
        <w:t xml:space="preserve">er </w:t>
      </w:r>
      <w:r>
        <w:rPr>
          <w:b/>
        </w:rPr>
        <w:t>A</w:t>
      </w:r>
      <w:r w:rsidRPr="00C735B7">
        <w:rPr>
          <w:b/>
        </w:rPr>
        <w:t xml:space="preserve">lan </w:t>
      </w:r>
      <w:r>
        <w:rPr>
          <w:b/>
        </w:rPr>
        <w:t>M</w:t>
      </w:r>
      <w:r w:rsidRPr="00C735B7">
        <w:rPr>
          <w:b/>
        </w:rPr>
        <w:t>allar</w:t>
      </w:r>
    </w:p>
    <w:p w:rsidR="00D73ED9" w:rsidRPr="00C735B7" w:rsidRDefault="00D73ED9" w:rsidP="00D73ED9">
      <w:pPr>
        <w:spacing w:before="60" w:after="60"/>
        <w:ind w:firstLine="709"/>
        <w:jc w:val="both"/>
      </w:pPr>
      <w:r w:rsidRPr="00C735B7">
        <w:t>Gümrük Kanununun 167 nci maddesinde genel olarak gümrük vergisinden istisna edil</w:t>
      </w:r>
      <w:r>
        <w:t>en eşyalar açıklanmıştır. Ancak</w:t>
      </w:r>
      <w:r w:rsidRPr="00C735B7">
        <w:t xml:space="preserve"> maddenin </w:t>
      </w:r>
      <w:r>
        <w:t>beş</w:t>
      </w:r>
      <w:r w:rsidRPr="00C735B7">
        <w:t xml:space="preserve">inci fıkrasının (a) bendi ile </w:t>
      </w:r>
      <w:r>
        <w:t>yedi</w:t>
      </w:r>
      <w:r w:rsidRPr="00C735B7">
        <w:t xml:space="preserve">nci fıkrasında kayıtlı eşyaların ithali, 3065 sayılı Kanunagöre ithalat istisnasının dışında bırakılmıştır. </w:t>
      </w:r>
    </w:p>
    <w:p w:rsidR="00D73ED9" w:rsidRPr="00C735B7" w:rsidRDefault="00D73ED9" w:rsidP="00D73ED9">
      <w:pPr>
        <w:spacing w:before="60" w:after="60"/>
        <w:ind w:firstLine="709"/>
        <w:jc w:val="both"/>
      </w:pPr>
      <w:r w:rsidRPr="00C735B7">
        <w:t xml:space="preserve">Bu açıklamalardan anlaşılacağı üzere, bir malın ithalinin KDV’den müstesna olabilmesi için, dahildeki teslimlerinin vergiden müstesna olması veya </w:t>
      </w:r>
      <w:r>
        <w:t>Kanunun (</w:t>
      </w:r>
      <w:r w:rsidRPr="00C735B7">
        <w:t>16/1</w:t>
      </w:r>
      <w:r>
        <w:t>-b)</w:t>
      </w:r>
      <w:r w:rsidRPr="00C735B7">
        <w:t xml:space="preserve"> madde</w:t>
      </w:r>
      <w:r>
        <w:t>sinde</w:t>
      </w:r>
      <w:r w:rsidRPr="00C735B7">
        <w:t xml:space="preserve"> sayılan Gümrük Kanununun ilgili maddeleri kapsamına girmesi şarttır. Bu şartları taşımayan ancak çeşitli mevzuat hükümlerine göre, gümrük vergisine tabi tutulmayan malların ithalinde ise KDV’nin uygulanacağı tabiidir.</w:t>
      </w:r>
    </w:p>
    <w:p w:rsidR="00D73ED9" w:rsidRPr="00C735B7" w:rsidRDefault="00D73ED9" w:rsidP="00D73ED9">
      <w:pPr>
        <w:spacing w:before="60" w:after="60"/>
        <w:ind w:firstLine="709"/>
        <w:jc w:val="both"/>
      </w:pPr>
      <w:r w:rsidRPr="00C735B7">
        <w:t xml:space="preserve">Gerçek kişiler tarafından, gümrük antreposu sayılan gümrüksüz satış mağazalarından KDV’den istisna olarak satın alınan malların, Gümrük Kanununun 167 nci maddesinin birinci fıkrasının 4 ve 6/a numaralı bentleri kapsamında ithali de 3065 sayılı Kanunun </w:t>
      </w:r>
      <w:r>
        <w:t>(</w:t>
      </w:r>
      <w:r w:rsidRPr="00C735B7">
        <w:t>16/1-b</w:t>
      </w:r>
      <w:r>
        <w:t>)</w:t>
      </w:r>
      <w:r w:rsidRPr="00C735B7">
        <w:t xml:space="preserve"> maddesi uyarınca KDV’ye tabi değildir.</w:t>
      </w:r>
    </w:p>
    <w:p w:rsidR="00D73ED9" w:rsidRPr="00C735B7" w:rsidRDefault="00D73ED9" w:rsidP="00D73ED9">
      <w:pPr>
        <w:spacing w:before="60" w:after="60"/>
        <w:ind w:firstLine="709"/>
        <w:jc w:val="both"/>
        <w:rPr>
          <w:b/>
        </w:rPr>
      </w:pPr>
      <w:r w:rsidRPr="00C735B7">
        <w:rPr>
          <w:b/>
        </w:rPr>
        <w:t>2.2. Geçici İthalat Yoluyla Getirilen Mallar</w:t>
      </w:r>
    </w:p>
    <w:p w:rsidR="00D73ED9" w:rsidRPr="00C735B7" w:rsidRDefault="00D73ED9" w:rsidP="00D73ED9">
      <w:pPr>
        <w:spacing w:before="60" w:after="60"/>
        <w:ind w:firstLine="709"/>
        <w:jc w:val="both"/>
      </w:pPr>
      <w:r w:rsidRPr="00C735B7">
        <w:t>Geçici ithalat rejimi, Gümrük Kanununun 128 inci maddesinde, serbest dolaşıma girmemiş eşyanın ithalat vergilerinden tamamen ya da kısmen muaf olarak ve ticaret politikası önlemlerine tabi tutulmaksızın, Türkiye Gümrük Bölgesi içinde kullanılması ve bu kullanım sırasındaki olağan yıpranma dışında, herhangi bir değişikliğe uğramaksızın yeniden ihracına olanak sağlaya</w:t>
      </w:r>
      <w:r>
        <w:t xml:space="preserve">n hükümlerin uygulandığı rejim </w:t>
      </w:r>
      <w:r w:rsidRPr="00C735B7">
        <w:t>olarak tanımlanmış olup, bu rejim ile ilgili açıklamalara, Gümrük Kanununun 128 ila134 üncü maddelerinde yer verilmiştir.</w:t>
      </w:r>
    </w:p>
    <w:p w:rsidR="00D73ED9" w:rsidRPr="00C735B7" w:rsidRDefault="00D73ED9" w:rsidP="00D73ED9">
      <w:pPr>
        <w:spacing w:before="60" w:after="60"/>
        <w:ind w:firstLine="709"/>
        <w:jc w:val="both"/>
      </w:pPr>
      <w:r w:rsidRPr="00C735B7">
        <w:t xml:space="preserve">Geçici ithalat rejimi kapsamında gümrük vergisinden muaf veya müstesna olan eşyaların ithalinde de 3065 sayılı Kanunun </w:t>
      </w:r>
      <w:r>
        <w:t>(</w:t>
      </w:r>
      <w:r w:rsidRPr="00C735B7">
        <w:t>16/1-b</w:t>
      </w:r>
      <w:r>
        <w:t>)</w:t>
      </w:r>
      <w:r w:rsidRPr="00C735B7">
        <w:t xml:space="preserve"> maddesi gereğince KDV aranmaz.</w:t>
      </w:r>
    </w:p>
    <w:p w:rsidR="00D73ED9" w:rsidRPr="00C735B7" w:rsidRDefault="00D73ED9" w:rsidP="00D73ED9">
      <w:pPr>
        <w:spacing w:before="60" w:after="60"/>
        <w:ind w:firstLine="709"/>
        <w:jc w:val="both"/>
        <w:rPr>
          <w:b/>
        </w:rPr>
      </w:pPr>
      <w:r w:rsidRPr="00C735B7">
        <w:rPr>
          <w:b/>
        </w:rPr>
        <w:t>2.3. Hariçte İşleme Rejimi Kapsamındaki Mallar</w:t>
      </w:r>
    </w:p>
    <w:p w:rsidR="00D73ED9" w:rsidRPr="00C735B7" w:rsidRDefault="00D73ED9" w:rsidP="00D73ED9">
      <w:pPr>
        <w:spacing w:before="60" w:after="60"/>
        <w:ind w:firstLine="709"/>
        <w:jc w:val="both"/>
      </w:pPr>
      <w:r w:rsidRPr="00C735B7">
        <w:t>Hariçte işleme rejimi, Gümrük Ka</w:t>
      </w:r>
      <w:r>
        <w:t xml:space="preserve">nununun (135/1) inci maddesinde, </w:t>
      </w:r>
      <w:r w:rsidRPr="00C735B7">
        <w:t>144 ila 148 inci maddelerde öngörülen standart değişim sistemine  ilişkin hükümler ile 116 ncı madde hükmü saklı kalmak üzere, serbest dolaşımdaki eşyanın hariçte işleme faaliyetlerine tabi tutulmak üzere Türkiye Gümrük Bölgesinden geçici olarak ihracı ve bu faaliyetler sonucunda elde edilen ürünlerin ithal vergilerinden tam veya kısmi muafiyet suretiyle yeniden serbest dolaşıma girişine ilişk</w:t>
      </w:r>
      <w:r>
        <w:t>in hükümlerin uygulandığı rejim</w:t>
      </w:r>
      <w:r w:rsidRPr="00C735B7">
        <w:t xml:space="preserve"> olarak tanımlanmış olup, bu rejim ile ilgili açıklamalara Gümrük Kanununun 135 ila 149 uncu maddelerinde yer verilmiştir.</w:t>
      </w:r>
    </w:p>
    <w:p w:rsidR="00D73ED9" w:rsidRPr="00C735B7" w:rsidRDefault="00D73ED9" w:rsidP="00D73ED9">
      <w:pPr>
        <w:spacing w:before="60" w:after="60"/>
        <w:ind w:firstLine="709"/>
        <w:jc w:val="both"/>
      </w:pPr>
      <w:r w:rsidRPr="00C735B7">
        <w:lastRenderedPageBreak/>
        <w:t xml:space="preserve">Hariçte işleme rejimi kapsamında gümrük vergisinden muaf veya müstesna olan eşyaların ithalinde de 3065 sayılı Kanunun </w:t>
      </w:r>
      <w:r>
        <w:t>(</w:t>
      </w:r>
      <w:r w:rsidRPr="00C735B7">
        <w:t>16/1-b</w:t>
      </w:r>
      <w:r>
        <w:t>)</w:t>
      </w:r>
      <w:r w:rsidRPr="00C735B7">
        <w:t xml:space="preserve"> maddesi gereğince KDV aranmaz.</w:t>
      </w:r>
    </w:p>
    <w:p w:rsidR="00D73ED9" w:rsidRPr="00C735B7" w:rsidRDefault="00D73ED9" w:rsidP="00D73ED9">
      <w:pPr>
        <w:spacing w:before="60" w:after="60"/>
        <w:ind w:firstLine="709"/>
        <w:jc w:val="both"/>
        <w:rPr>
          <w:b/>
          <w:bCs/>
        </w:rPr>
      </w:pPr>
      <w:r>
        <w:t>Ancak,</w:t>
      </w:r>
      <w:r w:rsidRPr="00C735B7">
        <w:t xml:space="preserve"> serbest bölgeye geçici olarak ihraç edilen eşyanın işleme faaliyeti sonucunda elde edilen işlem görmüş ürünün bünyesinde, herhangi bir üçüncü ülke menşeli girdi kullanılmaması ve işleme faaliyetinin tamamen işçilik olması durumunda, işçilik faturasında belirtilen kıymet üzerinden KDV tahsil edilir.</w:t>
      </w:r>
    </w:p>
    <w:p w:rsidR="00D73ED9" w:rsidRPr="00C735B7" w:rsidRDefault="00D73ED9" w:rsidP="00D73ED9">
      <w:pPr>
        <w:spacing w:before="60" w:after="60"/>
        <w:ind w:firstLine="709"/>
        <w:jc w:val="both"/>
        <w:rPr>
          <w:b/>
          <w:bCs/>
        </w:rPr>
      </w:pPr>
      <w:r w:rsidRPr="00C735B7">
        <w:t>İthalatın gerçekleştirilmesi, hariçte işleme rejimi çerçevesinde ithali taahhüt edilen işlem görmüş ürünün, ithalat rejimi ile gümrük mevzuatına uygun şekilde gümrük hattından Türkiye Gümrük Bölgesine girişini (serbest bölgeler hariç) ifade eder. Hariçte İşleme Rejimi çerçevesinde gerçekleştirilecek ithalat, hariçte işleme izin belgesi/izin sahibi firma dışında başka bir firma tarafından da gerçekleştirilebilir ve bu durumda ithalatı gerçekleştirecek kişiye ait bilgiler belgenin/iznin özel şartlar bölümüne kaydedilir. Bu kapsamda ithal edilecek eşyanın tamamı üzerinden KDV tahsil edilir. </w:t>
      </w:r>
    </w:p>
    <w:p w:rsidR="00D73ED9" w:rsidRPr="00C735B7" w:rsidRDefault="00D73ED9" w:rsidP="00D73ED9">
      <w:pPr>
        <w:spacing w:before="60" w:after="60"/>
        <w:ind w:firstLine="709"/>
        <w:jc w:val="both"/>
        <w:rPr>
          <w:b/>
        </w:rPr>
      </w:pPr>
      <w:r w:rsidRPr="00C735B7">
        <w:rPr>
          <w:b/>
        </w:rPr>
        <w:t>2.4. Geri Gelen Eşya Kapsamındaki Mallar</w:t>
      </w:r>
    </w:p>
    <w:p w:rsidR="00D73ED9" w:rsidRPr="00C735B7" w:rsidRDefault="00D73ED9" w:rsidP="00D73ED9">
      <w:pPr>
        <w:spacing w:before="60" w:after="60"/>
        <w:ind w:firstLine="709"/>
        <w:jc w:val="both"/>
      </w:pPr>
      <w:r w:rsidRPr="00C735B7">
        <w:t xml:space="preserve">3065 sayılı Kanunun ithalat istisnasını düzenleyen </w:t>
      </w:r>
      <w:r>
        <w:t>(</w:t>
      </w:r>
      <w:r w:rsidRPr="00C735B7">
        <w:t>16/1-b</w:t>
      </w:r>
      <w:r>
        <w:t>)</w:t>
      </w:r>
      <w:r w:rsidRPr="00C735B7">
        <w:t xml:space="preserve"> maddesi uyarınca, ihracat istisnasından faydalanılarak ihraç edilen anc</w:t>
      </w:r>
      <w:r>
        <w:t>ak</w:t>
      </w:r>
      <w:r w:rsidRPr="00C735B7">
        <w:t xml:space="preserve"> Gümrük Kanununun 168, 169 ve 170 inci maddelerinde belirtildiği şekilde geri gelen eşyada vergi uygulaması Tebliğin(</w:t>
      </w:r>
      <w:r>
        <w:t>II</w:t>
      </w:r>
      <w:r w:rsidRPr="00C735B7">
        <w:t>/A-1.1.3.) başlıklı bölümündeki açıklamalara göre yerine getirilir.</w:t>
      </w:r>
    </w:p>
    <w:p w:rsidR="00D73ED9" w:rsidRPr="00C735B7" w:rsidRDefault="00D73ED9" w:rsidP="00D73ED9">
      <w:pPr>
        <w:spacing w:before="60" w:after="60"/>
        <w:ind w:firstLine="709"/>
        <w:jc w:val="both"/>
      </w:pPr>
      <w:r w:rsidRPr="00C735B7">
        <w:t>Gümrük Kanununun 168, 169 ve 170 inci maddelerinde de geri gelen eşya rejimi açıklanarak, bu hükümlere uygun olarak geri gelen eşyaların vergiden istisna olacağı hükme bağlanmıştır. Ancak, Kanunun 169 uncu maddesine göre bu muafiyet, geri gelen eşyanın ihracı sırasındaki ayniyeti değişmeden yeniden ithali şartıyla uygulan</w:t>
      </w:r>
      <w:r>
        <w:t>maktad</w:t>
      </w:r>
      <w:r w:rsidRPr="00C735B7">
        <w:t>ır.</w:t>
      </w:r>
    </w:p>
    <w:p w:rsidR="00D73ED9" w:rsidRPr="00C735B7" w:rsidRDefault="00D73ED9" w:rsidP="00D73ED9">
      <w:pPr>
        <w:spacing w:before="60" w:after="60"/>
        <w:ind w:firstLine="709"/>
        <w:jc w:val="both"/>
        <w:rPr>
          <w:b/>
        </w:rPr>
      </w:pPr>
      <w:r w:rsidRPr="00C735B7">
        <w:t xml:space="preserve">3065 sayılı Kanunun </w:t>
      </w:r>
      <w:r>
        <w:t>(</w:t>
      </w:r>
      <w:r w:rsidRPr="00C735B7">
        <w:rPr>
          <w:bCs/>
        </w:rPr>
        <w:t>16/2</w:t>
      </w:r>
      <w:r>
        <w:rPr>
          <w:bCs/>
        </w:rPr>
        <w:t>)nci</w:t>
      </w:r>
      <w:r w:rsidRPr="00C735B7">
        <w:rPr>
          <w:bCs/>
        </w:rPr>
        <w:t xml:space="preserve">maddesi, Gümrük Kanununa göre geri gelen eşya dışarıda bir ameliyeye tabi tutulduğu veya asli kısmına bir ilave yapıldığı takdirde eşyanın kazandığı değer farkının istisnaya dahil olmadığı hükmünü </w:t>
      </w:r>
      <w:r>
        <w:rPr>
          <w:bCs/>
        </w:rPr>
        <w:t>içermektedir</w:t>
      </w:r>
      <w:r w:rsidRPr="00C735B7">
        <w:rPr>
          <w:bCs/>
        </w:rPr>
        <w:t>. Bu çerçevede Gümrük Kanununa göre geri gelen eşya dışarıda bir ameliyeye tabi tutulduğu veya asli kısmına bir ilave yapıldığı takdirde eşyanın kazandığı değer KDV’ye tabi olur.</w:t>
      </w:r>
    </w:p>
    <w:p w:rsidR="00D73ED9" w:rsidRPr="00C735B7" w:rsidRDefault="00D73ED9" w:rsidP="00D73ED9">
      <w:pPr>
        <w:spacing w:before="60" w:after="60"/>
        <w:ind w:firstLine="709"/>
        <w:jc w:val="both"/>
      </w:pPr>
      <w:r w:rsidRPr="00C735B7">
        <w:t>Buna göre, ithal edilen malın gümrük vergisinden muaf olması halinde KDV matrahı, sigorta ve navlun bedelleri dahil (CIF) değeri olduğundan, geri gelen eşyanın kazandığı değerin vergilendirilmesinde, bu kazanılan değeringeri gelen eşyanın toplam değerine oranında sigorta ve navlun bedelinden pay verilmesi gerekmektedir.</w:t>
      </w:r>
    </w:p>
    <w:p w:rsidR="00D73ED9" w:rsidRPr="00C735B7" w:rsidRDefault="00D73ED9" w:rsidP="00D73ED9">
      <w:pPr>
        <w:spacing w:before="60" w:after="60"/>
        <w:ind w:firstLine="709"/>
        <w:jc w:val="both"/>
      </w:pPr>
      <w:r w:rsidRPr="00C735B7">
        <w:t xml:space="preserve">Öte yandan, 3065 sayılı Kanunun 49 uncu maddesinde; Gümrük Vergisi ve diğer kanunlar gereğince gümrük vergisi teminata bağlanarak işlem gören mallara ait ithalatta KDV’nin de aynı usule tabi tutulacağı hükme bağlanmıştır. Buna göre, başta Gümrük Vergisi Kanununun 118 inci maddesi olmak üzere mevzuat hükümleri gereğince, gümrük vergisi teminata bağlanarak ithal edilen mallara ait KDV de teminata bağlanacaktır. Ancak, bu şekilde ithal edilen malların KDV’den müstesna olması halinde, bu malların ithalinde vergi hesaplanmayacağından teminat uygulaması da söz konusu olmayacaktır. </w:t>
      </w:r>
    </w:p>
    <w:p w:rsidR="00D73ED9" w:rsidRPr="00C735B7" w:rsidRDefault="00D73ED9" w:rsidP="00D73ED9">
      <w:pPr>
        <w:spacing w:before="60" w:after="60"/>
        <w:ind w:firstLine="709"/>
        <w:jc w:val="both"/>
        <w:rPr>
          <w:b/>
        </w:rPr>
      </w:pPr>
      <w:r w:rsidRPr="00C735B7">
        <w:rPr>
          <w:b/>
        </w:rPr>
        <w:t>3. Bazı Gümrük Rejimlerini</w:t>
      </w:r>
      <w:r>
        <w:rPr>
          <w:b/>
        </w:rPr>
        <w:t>n</w:t>
      </w:r>
      <w:r w:rsidRPr="00C735B7">
        <w:rPr>
          <w:b/>
        </w:rPr>
        <w:t xml:space="preserve"> Uygulandığı </w:t>
      </w:r>
      <w:r w:rsidRPr="00FB54AE">
        <w:rPr>
          <w:b/>
        </w:rPr>
        <w:t>Mallar</w:t>
      </w:r>
    </w:p>
    <w:p w:rsidR="00D73ED9" w:rsidRPr="00C735B7" w:rsidRDefault="00D73ED9" w:rsidP="00D73ED9">
      <w:pPr>
        <w:spacing w:before="60" w:after="60"/>
        <w:ind w:firstLine="709"/>
        <w:jc w:val="both"/>
        <w:rPr>
          <w:rStyle w:val="apple-style-span"/>
        </w:rPr>
      </w:pPr>
      <w:r>
        <w:t xml:space="preserve">3065 sayılı </w:t>
      </w:r>
      <w:r w:rsidRPr="00C735B7">
        <w:t xml:space="preserve">Kanunun </w:t>
      </w:r>
      <w:r>
        <w:t>(</w:t>
      </w:r>
      <w:r w:rsidRPr="00C735B7">
        <w:t>16</w:t>
      </w:r>
      <w:r>
        <w:t>/1-c)</w:t>
      </w:r>
      <w:r w:rsidRPr="00C735B7">
        <w:t xml:space="preserve"> maddesi, Gümrük Kanunundaki transit ve gümrük antrepo rejimleri ile serbest bölge ve geçici depolama hükümlerinin uygulandığı malları vergiden istisna etmiştir. Bu madde hükmü, malın tabi olduğu rejime göre uygulanan bir istisnayı düzenlemektedir.</w:t>
      </w:r>
    </w:p>
    <w:p w:rsidR="00D73ED9" w:rsidRPr="00C735B7" w:rsidRDefault="00D73ED9" w:rsidP="00D73ED9">
      <w:pPr>
        <w:spacing w:before="60" w:after="60"/>
        <w:ind w:firstLine="709"/>
        <w:jc w:val="both"/>
        <w:rPr>
          <w:rStyle w:val="Balk1Char"/>
          <w:rFonts w:eastAsiaTheme="minorHAnsi"/>
        </w:rPr>
      </w:pPr>
      <w:r w:rsidRPr="00C735B7">
        <w:lastRenderedPageBreak/>
        <w:t>Gümrük Kanununun 47 ila 50 nci maddelerinde geçici depolama hükümleri, 84 ila 92 nci maddelerinde transit rejimi, 93 ila 107 nci maddelerinde gümrük antrepo rejimi, 152 ila 162 nci maddelerinde ise serbest bölge hükümlerine ilişkin açıklamalara yer verilmiştir.</w:t>
      </w:r>
    </w:p>
    <w:p w:rsidR="00D73ED9" w:rsidRPr="00C735B7" w:rsidRDefault="00D73ED9" w:rsidP="00D73ED9">
      <w:pPr>
        <w:spacing w:before="60" w:after="60"/>
        <w:ind w:firstLine="709"/>
        <w:jc w:val="both"/>
      </w:pPr>
      <w:r w:rsidRPr="00C735B7">
        <w:t>Yukarıda belirtilen gümrük rejimleri kapsamındaki malların yurtdışından getirilerek bu yerlere konulması ve bu yerlerde teslimi, mal serbest dolaşıma girmedikçeKDV’den istisna</w:t>
      </w:r>
      <w:r>
        <w:t>dır</w:t>
      </w:r>
      <w:r w:rsidRPr="00C735B7">
        <w:t>.</w:t>
      </w:r>
    </w:p>
    <w:p w:rsidR="00D73ED9" w:rsidRDefault="00D73ED9" w:rsidP="00D73ED9">
      <w:pPr>
        <w:spacing w:before="60" w:after="60"/>
        <w:ind w:firstLine="709"/>
        <w:jc w:val="both"/>
      </w:pPr>
      <w:r>
        <w:t>Öte yandan, g</w:t>
      </w:r>
      <w:r w:rsidRPr="00C735B7">
        <w:t>ümrük mevzuatı uyarınca gümrük antreposu sayılan gümrüksüz satış mağazalarının gerçekleştirdikleri mal teslimleri</w:t>
      </w:r>
      <w:r>
        <w:t>,</w:t>
      </w:r>
      <w:r w:rsidRPr="00C735B7">
        <w:t xml:space="preserve"> 3065 sayılı Kanunun </w:t>
      </w:r>
      <w:r>
        <w:t>(</w:t>
      </w:r>
      <w:r w:rsidRPr="00C735B7">
        <w:t>16/1-c</w:t>
      </w:r>
      <w:r>
        <w:t>)</w:t>
      </w:r>
      <w:r w:rsidRPr="00C735B7">
        <w:t xml:space="preserve"> maddesi uyarınca KDV'den müstesnadır.</w:t>
      </w:r>
    </w:p>
    <w:p w:rsidR="00D73ED9" w:rsidRDefault="00D73ED9" w:rsidP="00D73ED9">
      <w:pPr>
        <w:spacing w:before="60" w:after="60"/>
        <w:ind w:firstLine="709"/>
        <w:jc w:val="both"/>
        <w:rPr>
          <w:b/>
        </w:rPr>
      </w:pPr>
    </w:p>
    <w:p w:rsidR="00D73ED9" w:rsidRPr="00CB6970" w:rsidRDefault="00D73ED9" w:rsidP="00D73ED9">
      <w:pPr>
        <w:spacing w:before="60" w:after="60"/>
        <w:ind w:firstLine="709"/>
        <w:jc w:val="both"/>
        <w:rPr>
          <w:b/>
        </w:rPr>
      </w:pPr>
      <w:r>
        <w:rPr>
          <w:b/>
        </w:rPr>
        <w:t>E. İNDİRİM VE İADE HAKKI TANINAN DİĞER İSTİSNALAR</w:t>
      </w:r>
    </w:p>
    <w:p w:rsidR="00D73ED9" w:rsidRPr="00C735B7" w:rsidRDefault="00D73ED9" w:rsidP="00D73ED9">
      <w:pPr>
        <w:spacing w:before="60" w:after="60"/>
        <w:ind w:firstLine="709"/>
        <w:jc w:val="both"/>
        <w:rPr>
          <w:b/>
          <w:bCs/>
        </w:rPr>
      </w:pPr>
      <w:r w:rsidRPr="00C735B7">
        <w:rPr>
          <w:b/>
        </w:rPr>
        <w:t>1. Engelli</w:t>
      </w:r>
      <w:r>
        <w:rPr>
          <w:b/>
          <w:bCs/>
        </w:rPr>
        <w:t>lerin Kullanımına Mahsus Araç v</w:t>
      </w:r>
      <w:r w:rsidRPr="00C735B7">
        <w:rPr>
          <w:b/>
          <w:bCs/>
        </w:rPr>
        <w:t xml:space="preserve">e Gereçlerin Tesliminde İstisna </w:t>
      </w:r>
    </w:p>
    <w:p w:rsidR="00D73ED9" w:rsidRPr="00C735B7" w:rsidRDefault="00D73ED9" w:rsidP="00D73ED9">
      <w:pPr>
        <w:spacing w:before="60" w:after="60"/>
        <w:ind w:firstLine="709"/>
        <w:jc w:val="both"/>
      </w:pPr>
      <w:r w:rsidRPr="00C735B7">
        <w:t xml:space="preserve">3065 sayılı Kanunun </w:t>
      </w:r>
      <w:r>
        <w:t>(</w:t>
      </w:r>
      <w:r w:rsidRPr="00C735B7">
        <w:t>17</w:t>
      </w:r>
      <w:r>
        <w:t>/4-s)</w:t>
      </w:r>
      <w:r w:rsidRPr="00C735B7">
        <w:t xml:space="preserve"> maddesi uyarınca, </w:t>
      </w:r>
      <w:r w:rsidRPr="001B718D">
        <w:t xml:space="preserve">engellilerin eğitimleri, meslekleri, günlük yaşamları için özel olarak üretilmiş her türlü araç-gereç ve özel bilgisayar programlarının teslimi </w:t>
      </w:r>
      <w:r w:rsidRPr="00C735B7">
        <w:t>KDV'den müstesnadır.</w:t>
      </w:r>
    </w:p>
    <w:p w:rsidR="00D73ED9" w:rsidRPr="00C735B7" w:rsidRDefault="00D73ED9" w:rsidP="00D73ED9">
      <w:pPr>
        <w:spacing w:before="60" w:after="60"/>
        <w:ind w:firstLine="709"/>
        <w:jc w:val="both"/>
      </w:pPr>
      <w:r w:rsidRPr="00C735B7">
        <w:t>Bu istisna uygulamasına ilişkin usul ve esaslar aşağıda belirlenmiştir.</w:t>
      </w:r>
    </w:p>
    <w:p w:rsidR="00D73ED9" w:rsidRPr="00C735B7" w:rsidRDefault="00D73ED9" w:rsidP="00D73ED9">
      <w:pPr>
        <w:spacing w:before="60" w:after="60"/>
        <w:ind w:firstLine="709"/>
        <w:jc w:val="both"/>
        <w:rPr>
          <w:b/>
        </w:rPr>
      </w:pPr>
      <w:r w:rsidRPr="00C735B7">
        <w:rPr>
          <w:b/>
        </w:rPr>
        <w:t>1.1. Kapsam</w:t>
      </w:r>
    </w:p>
    <w:p w:rsidR="00D73ED9" w:rsidRPr="00C735B7" w:rsidRDefault="00D73ED9" w:rsidP="00D73ED9">
      <w:pPr>
        <w:spacing w:before="60" w:after="60"/>
        <w:ind w:firstLine="709"/>
        <w:jc w:val="both"/>
      </w:pPr>
      <w:r w:rsidRPr="00C735B7">
        <w:t>Münhasıran engellilerin eğitimleri, meslekleri, günlük yaşamlarında kullanmaları için özel olarak üretilmiş her türlü araç-gereç (örneğin</w:t>
      </w:r>
      <w:r>
        <w:t>;</w:t>
      </w:r>
      <w:r w:rsidRPr="00C735B7">
        <w:t xml:space="preserve"> görme engellilerin kullandıkları baston, yazı makinesi, kabartma klavye; ortopedik engellilerin kullandıkları tekerlekli sandalye, ortez-protez gibi cihaz ve araçlar) ile özel bilgisayar programları istisna kapsamında kabul edilir. Binek otomobili ve diğer nakil vasıtalarının ise sözü edilen “araç-gereç” kapsamında değerlendirilmesi mümkün değildir.</w:t>
      </w:r>
    </w:p>
    <w:p w:rsidR="00D73ED9" w:rsidRPr="00C735B7" w:rsidRDefault="00D73ED9" w:rsidP="00D73ED9">
      <w:pPr>
        <w:spacing w:before="60" w:after="60"/>
        <w:ind w:firstLine="709"/>
        <w:jc w:val="both"/>
      </w:pPr>
      <w:r w:rsidRPr="00C735B7">
        <w:t>Engelliler dışında engelli olmayanlar tarafından da kullanılması mümkün olan araç ve gereçlerin teslimi</w:t>
      </w:r>
      <w:r>
        <w:t>,</w:t>
      </w:r>
      <w:r w:rsidRPr="00C735B7">
        <w:t xml:space="preserve"> bu istisna kapsamında değildir. </w:t>
      </w:r>
    </w:p>
    <w:p w:rsidR="00D73ED9" w:rsidRPr="00C735B7" w:rsidRDefault="00D73ED9" w:rsidP="00D73ED9">
      <w:pPr>
        <w:spacing w:before="60" w:after="60"/>
        <w:ind w:firstLine="709"/>
        <w:jc w:val="both"/>
      </w:pPr>
      <w:r w:rsidRPr="00C735B7">
        <w:t xml:space="preserve">İstisna, münhasıran engellilere yapılan teslimlerle sınırlı olmayıp, kapsama giren araç ve gereçlerin her safhada tesliminde ve ithalinde uygulanır. </w:t>
      </w:r>
    </w:p>
    <w:p w:rsidR="00D73ED9" w:rsidRPr="00C735B7" w:rsidRDefault="00D73ED9" w:rsidP="00D73ED9">
      <w:pPr>
        <w:spacing w:before="60" w:after="60"/>
        <w:ind w:firstLine="709"/>
        <w:jc w:val="both"/>
      </w:pPr>
      <w:r w:rsidRPr="00C735B7">
        <w:rPr>
          <w:bCs/>
        </w:rPr>
        <w:t>İ</w:t>
      </w:r>
      <w:r w:rsidRPr="00C735B7">
        <w:t xml:space="preserve">stisna kapsamına giren işlemler dolayısıyla yüklenilen vergiler mükellefler tarafından indirim konusu yapılır, indirim yoluyla telafi edilememeleri halinde ise iade konusu yapılır. Bu istisna uygulaması kapsamındaki işlemlerden kaynaklanan KDV iade talepleri, </w:t>
      </w:r>
      <w:r w:rsidRPr="008A63B9">
        <w:t>Tebliğin (IV/A)</w:t>
      </w:r>
      <w:r w:rsidRPr="00C735B7">
        <w:t xml:space="preserve"> bölümünde belirlenen usul ve esaslar çerçevesinde sonuçlandırılır.</w:t>
      </w:r>
    </w:p>
    <w:p w:rsidR="00D73ED9" w:rsidRPr="00C735B7" w:rsidRDefault="00D73ED9" w:rsidP="00D73ED9">
      <w:pPr>
        <w:spacing w:before="60" w:after="60"/>
        <w:ind w:firstLine="709"/>
        <w:jc w:val="both"/>
        <w:rPr>
          <w:b/>
        </w:rPr>
      </w:pPr>
      <w:r w:rsidRPr="00C735B7">
        <w:rPr>
          <w:b/>
        </w:rPr>
        <w:t>1.2. İstisnanın Beyanı</w:t>
      </w:r>
    </w:p>
    <w:p w:rsidR="00D73ED9" w:rsidRPr="00C735B7" w:rsidRDefault="00D73ED9" w:rsidP="00D73ED9">
      <w:pPr>
        <w:spacing w:before="60" w:after="60"/>
        <w:ind w:firstLine="709"/>
        <w:jc w:val="both"/>
      </w:pPr>
      <w:r w:rsidRPr="00C735B7">
        <w:t xml:space="preserve">Bu istisna kapsamında KDV hesaplanmayan işlemler, teslimin yapıldığı döneme ait KDV beyannamesinde yer alan "İstisnalar-Diğer İade Hakkı Doğuran İşlemler" kulakçığının, "Tam İstisna Kapsamına Giren İşlemler" tablosunda 317 kod numaralı “Engellilerin eğitimleri, meslekleri ve günlük yaşamlarına ilişkin araç-gereç ve bilgisayar programları” satırı aracılığıyla beyan edilir. </w:t>
      </w:r>
    </w:p>
    <w:p w:rsidR="00D73ED9" w:rsidRPr="00C735B7" w:rsidRDefault="00D73ED9" w:rsidP="00D73ED9">
      <w:pPr>
        <w:spacing w:before="60" w:after="60"/>
        <w:ind w:firstLine="709"/>
        <w:jc w:val="both"/>
      </w:pPr>
      <w:r w:rsidRPr="00C735B7">
        <w:t>Bu satırın "Teslim ve Hizmet Tutarı" sütununa istisnaya konu teslim bedeli, "Yüklenilen KDV" sütununa bu işlemle ilgili alım ve giderlere ait belgelerde gösterilen toplam KDV tutarı yazılır.</w:t>
      </w:r>
    </w:p>
    <w:p w:rsidR="00D73ED9" w:rsidRPr="00C735B7" w:rsidRDefault="00D73ED9" w:rsidP="00D73ED9">
      <w:pPr>
        <w:spacing w:before="60" w:after="60"/>
        <w:ind w:firstLine="709"/>
        <w:jc w:val="both"/>
      </w:pPr>
      <w:r w:rsidRPr="00C735B7">
        <w:t>İade talep etmek istemeyen mükellefler, "Yüklenilen KDV" sütununa ilişkin alana “0” yaz</w:t>
      </w:r>
      <w:r>
        <w:t>a</w:t>
      </w:r>
      <w:r w:rsidRPr="00C735B7">
        <w:t>r.</w:t>
      </w:r>
    </w:p>
    <w:p w:rsidR="00D73ED9" w:rsidRPr="00C735B7" w:rsidRDefault="00D73ED9" w:rsidP="00D73ED9">
      <w:pPr>
        <w:spacing w:before="60" w:after="60"/>
        <w:ind w:firstLine="709"/>
        <w:jc w:val="both"/>
        <w:rPr>
          <w:b/>
        </w:rPr>
      </w:pPr>
      <w:r w:rsidRPr="00C735B7">
        <w:rPr>
          <w:b/>
        </w:rPr>
        <w:t>1.3. İade</w:t>
      </w:r>
    </w:p>
    <w:p w:rsidR="00D73ED9" w:rsidRPr="00C735B7" w:rsidRDefault="00D73ED9" w:rsidP="00D73ED9">
      <w:pPr>
        <w:spacing w:before="60" w:after="60"/>
        <w:ind w:firstLine="709"/>
        <w:jc w:val="both"/>
      </w:pPr>
      <w:r w:rsidRPr="00C735B7">
        <w:t>Engellilerin kullanımına mahsus araç-gereç teslimlerinden kaynaklanan iade taleple</w:t>
      </w:r>
      <w:r>
        <w:t>rinde aşağıdaki belgeler aranır:</w:t>
      </w:r>
    </w:p>
    <w:p w:rsidR="00D73ED9" w:rsidRPr="00FB54AE" w:rsidRDefault="00D73ED9" w:rsidP="00D73ED9">
      <w:pPr>
        <w:spacing w:before="60" w:after="60"/>
        <w:ind w:firstLine="709"/>
        <w:jc w:val="both"/>
      </w:pPr>
      <w:r w:rsidRPr="00FB54AE">
        <w:t>- Standart iade talep dilekçesi</w:t>
      </w:r>
    </w:p>
    <w:p w:rsidR="00D73ED9" w:rsidRPr="00C735B7" w:rsidRDefault="00D73ED9" w:rsidP="00D73ED9">
      <w:pPr>
        <w:spacing w:before="60" w:after="60"/>
        <w:ind w:firstLine="709"/>
        <w:jc w:val="both"/>
      </w:pPr>
      <w:r w:rsidRPr="00C735B7">
        <w:t xml:space="preserve">- İstisnanın beyan edildiği döneme ilişkin indirilecek KDV listesi </w:t>
      </w:r>
    </w:p>
    <w:p w:rsidR="00D73ED9" w:rsidRPr="00C735B7" w:rsidRDefault="00D73ED9" w:rsidP="00D73ED9">
      <w:pPr>
        <w:spacing w:before="60" w:after="60"/>
        <w:ind w:firstLine="709"/>
        <w:jc w:val="both"/>
      </w:pPr>
      <w:r w:rsidRPr="00C735B7">
        <w:lastRenderedPageBreak/>
        <w:t>- İade hakkı doğuran işleme ait yüklenilen KDV listesi</w:t>
      </w:r>
    </w:p>
    <w:p w:rsidR="00D73ED9" w:rsidRPr="00C735B7" w:rsidRDefault="00D73ED9" w:rsidP="00D73ED9">
      <w:pPr>
        <w:spacing w:before="60" w:after="60"/>
        <w:ind w:firstLine="709"/>
        <w:jc w:val="both"/>
      </w:pPr>
      <w:r w:rsidRPr="00C735B7">
        <w:t>- İadesi talep edilen KDV hesaplama tablosu</w:t>
      </w:r>
    </w:p>
    <w:p w:rsidR="00D73ED9" w:rsidRPr="00C735B7" w:rsidRDefault="00D73ED9" w:rsidP="00D73ED9">
      <w:pPr>
        <w:spacing w:before="60" w:after="60"/>
        <w:ind w:firstLine="709"/>
        <w:jc w:val="both"/>
      </w:pPr>
      <w:r w:rsidRPr="00C735B7">
        <w:t>- Satış faturaları listesi</w:t>
      </w:r>
    </w:p>
    <w:p w:rsidR="00D73ED9" w:rsidRPr="00C735B7" w:rsidRDefault="00D73ED9" w:rsidP="00D73ED9">
      <w:pPr>
        <w:spacing w:before="60" w:after="60"/>
        <w:ind w:firstLine="709"/>
        <w:jc w:val="both"/>
      </w:pPr>
      <w:r>
        <w:rPr>
          <w:b/>
        </w:rPr>
        <w:t>1.3.</w:t>
      </w:r>
      <w:r w:rsidRPr="00C735B7">
        <w:rPr>
          <w:b/>
        </w:rPr>
        <w:t>1. Mahsuben İade</w:t>
      </w:r>
    </w:p>
    <w:p w:rsidR="00D73ED9" w:rsidRPr="00C735B7" w:rsidRDefault="00D73ED9" w:rsidP="00D73ED9">
      <w:pPr>
        <w:spacing w:before="60" w:after="60"/>
        <w:ind w:firstLine="709"/>
        <w:jc w:val="both"/>
      </w:pPr>
      <w:r w:rsidRPr="00C735B7">
        <w:t>Mükelleflerin bu işlemden kaynaklanan mahsuben iade talepleri</w:t>
      </w:r>
      <w:r>
        <w:t>,</w:t>
      </w:r>
      <w:r w:rsidRPr="00C735B7">
        <w:t xml:space="preserve"> yukarıdaki belgelerin ibraz edilmiş olması halinde miktarına bakılmaksızın </w:t>
      </w:r>
      <w:r>
        <w:t>vergi inceleme raporu</w:t>
      </w:r>
      <w:r w:rsidRPr="00C735B7">
        <w:t>, YMM raporu ve teminat aranmadan yerine getirilir.</w:t>
      </w:r>
    </w:p>
    <w:p w:rsidR="00D73ED9" w:rsidRPr="00C735B7" w:rsidRDefault="00D73ED9" w:rsidP="00D73ED9">
      <w:pPr>
        <w:spacing w:before="60" w:after="60"/>
        <w:ind w:firstLine="709"/>
        <w:jc w:val="both"/>
        <w:rPr>
          <w:b/>
        </w:rPr>
      </w:pPr>
      <w:r>
        <w:rPr>
          <w:b/>
        </w:rPr>
        <w:t>1.3.2.</w:t>
      </w:r>
      <w:r w:rsidRPr="00C735B7">
        <w:rPr>
          <w:b/>
        </w:rPr>
        <w:t xml:space="preserve"> Nakden İade</w:t>
      </w:r>
    </w:p>
    <w:p w:rsidR="00D73ED9" w:rsidRPr="00C735B7" w:rsidRDefault="00D73ED9" w:rsidP="00D73ED9">
      <w:pPr>
        <w:spacing w:before="60" w:after="60"/>
        <w:ind w:firstLine="709"/>
        <w:jc w:val="both"/>
      </w:pPr>
      <w:r w:rsidRPr="00C735B7">
        <w:t>Mükelleflerin bu işlemden kaynaklanan ve 5.000 TL</w:t>
      </w:r>
      <w:r>
        <w:t>’</w:t>
      </w:r>
      <w:r w:rsidRPr="00C735B7">
        <w:t xml:space="preserve">yi aşmayan nakden iade talepleri </w:t>
      </w:r>
      <w:r>
        <w:t>vergi vergi inceleme raporu</w:t>
      </w:r>
      <w:r w:rsidRPr="00C735B7">
        <w:t>, YMM raporu ve teminat aranmadan yerine getirilir. İade talebinin 5.000 TL</w:t>
      </w:r>
      <w:r>
        <w:t>’</w:t>
      </w:r>
      <w:r w:rsidRPr="00C735B7">
        <w:t>yi aşması halinde aşan kısmın iadesi</w:t>
      </w:r>
      <w:r>
        <w:t xml:space="preserve">,vergi </w:t>
      </w:r>
      <w:r w:rsidRPr="00C735B7">
        <w:t>inceleme raporu veya YMM raporuna göre yerine getirilir. Teminat verilmesi halinde mükellefin iade talebi yerine getirilir ve teminat</w:t>
      </w:r>
      <w:r>
        <w:t>,</w:t>
      </w:r>
      <w:r w:rsidRPr="00C735B7">
        <w:t xml:space="preserve"> vergi inceleme raporu veya YMM raporu sonucuna göre çözülür.</w:t>
      </w:r>
    </w:p>
    <w:p w:rsidR="00D73ED9" w:rsidRPr="00C735B7" w:rsidRDefault="00D73ED9" w:rsidP="00D73ED9">
      <w:pPr>
        <w:spacing w:before="60" w:after="60"/>
        <w:ind w:firstLine="709"/>
        <w:jc w:val="both"/>
      </w:pPr>
      <w:r>
        <w:rPr>
          <w:b/>
        </w:rPr>
        <w:t>2. Birleşmiş Milletler (BM) i</w:t>
      </w:r>
      <w:r w:rsidRPr="00C735B7">
        <w:rPr>
          <w:b/>
        </w:rPr>
        <w:t>le Kuzey Atlantik Antlaşması Teşkilatı (N</w:t>
      </w:r>
      <w:r>
        <w:rPr>
          <w:b/>
        </w:rPr>
        <w:t>ATO</w:t>
      </w:r>
      <w:r w:rsidRPr="00C735B7">
        <w:rPr>
          <w:b/>
        </w:rPr>
        <w:t xml:space="preserve">) Temsilcilikleri </w:t>
      </w:r>
      <w:r>
        <w:rPr>
          <w:b/>
        </w:rPr>
        <w:t>v</w:t>
      </w:r>
      <w:r w:rsidRPr="00C735B7">
        <w:rPr>
          <w:b/>
        </w:rPr>
        <w:t xml:space="preserve">e Bu Teşkilatlara Bağlı Fon </w:t>
      </w:r>
      <w:r>
        <w:rPr>
          <w:b/>
        </w:rPr>
        <w:t>v</w:t>
      </w:r>
      <w:r w:rsidRPr="00C735B7">
        <w:rPr>
          <w:b/>
        </w:rPr>
        <w:t xml:space="preserve">e Özel İhtisas Kuruluşları </w:t>
      </w:r>
      <w:r>
        <w:rPr>
          <w:b/>
        </w:rPr>
        <w:t>i</w:t>
      </w:r>
      <w:r w:rsidRPr="00C735B7">
        <w:rPr>
          <w:b/>
        </w:rPr>
        <w:t xml:space="preserve">le İktisadi İşbirliği </w:t>
      </w:r>
      <w:r>
        <w:rPr>
          <w:b/>
        </w:rPr>
        <w:t>v</w:t>
      </w:r>
      <w:r w:rsidRPr="00C735B7">
        <w:rPr>
          <w:b/>
        </w:rPr>
        <w:t>e Kalkınma Teşkilatına (O</w:t>
      </w:r>
      <w:r>
        <w:rPr>
          <w:b/>
        </w:rPr>
        <w:t>ECD</w:t>
      </w:r>
      <w:r w:rsidRPr="00C735B7">
        <w:rPr>
          <w:b/>
        </w:rPr>
        <w:t xml:space="preserve">) Resmi Kullanımları İçin Yapılacak Mal Teslimi </w:t>
      </w:r>
      <w:r>
        <w:rPr>
          <w:b/>
        </w:rPr>
        <w:t>v</w:t>
      </w:r>
      <w:r w:rsidRPr="00C735B7">
        <w:rPr>
          <w:b/>
        </w:rPr>
        <w:t>e Hizmet İfaları</w:t>
      </w:r>
      <w:r>
        <w:rPr>
          <w:b/>
        </w:rPr>
        <w:t xml:space="preserve"> ile</w:t>
      </w:r>
      <w:r w:rsidRPr="00C735B7">
        <w:rPr>
          <w:b/>
        </w:rPr>
        <w:t xml:space="preserve"> Bunların Sosyal </w:t>
      </w:r>
      <w:r>
        <w:rPr>
          <w:b/>
        </w:rPr>
        <w:t>v</w:t>
      </w:r>
      <w:r w:rsidRPr="00C735B7">
        <w:rPr>
          <w:b/>
        </w:rPr>
        <w:t xml:space="preserve">e Ekonomik Yardım Amacıyla Bedelsiz Olarak Yapacakları Mal Teslimi </w:t>
      </w:r>
      <w:r>
        <w:rPr>
          <w:b/>
        </w:rPr>
        <w:t>ve Hizmet İfalarında İstisna</w:t>
      </w:r>
    </w:p>
    <w:p w:rsidR="00D73ED9" w:rsidRPr="00C735B7" w:rsidRDefault="00D73ED9" w:rsidP="00D73ED9">
      <w:pPr>
        <w:spacing w:before="60" w:after="60"/>
        <w:ind w:firstLine="709"/>
        <w:jc w:val="both"/>
      </w:pPr>
      <w:r w:rsidRPr="00C735B7">
        <w:t>3065 sayılı Ka</w:t>
      </w:r>
      <w:r>
        <w:t xml:space="preserve">nunun geçici 26 ncı maddesine göre, </w:t>
      </w:r>
      <w:r w:rsidRPr="00FB54AE">
        <w:t>Birleşmiş Milletler (BM) ile Kuzey Atlantik Antlaşması Teşkilatı (NATO) temsilcilikleri ve bu Teşkilatlara bağlı fon ve özel ihtisas kuruluşları ile İktisadi İşbirliği ve Kalkınma Teşkilatına (OECD) resmi kullanımları için yapılacak mal teslimi ve hizmet ifaları, bunların sosyal ve ekonomik yardım amacıyla bedelsiz olarak yapacakları mal teslimi ve hizmet ifaları, bedelsiz mal teslimi ve hizmet ifaları ile ilgili mal ve hizmetlerin bunlara teslim ve ifası; finansmanlarının bu kuruluşlar tarafından karşılanması şartıyla ilgili kurum, temsilcilik, program, fon ve özel ihtisas kuruluşlarının Türkiye’deki faaliyetlerinin devamı veya ilgili kurumlara ilişkin uluslararası anlaşmaların yürürlükte bulunduğu süre içerisinde KDV’den müstesnadır</w:t>
      </w:r>
      <w:r>
        <w:t>.</w:t>
      </w:r>
    </w:p>
    <w:p w:rsidR="00D73ED9" w:rsidRPr="00C735B7" w:rsidRDefault="00D73ED9" w:rsidP="00D73ED9">
      <w:pPr>
        <w:spacing w:before="60" w:after="60"/>
        <w:ind w:firstLine="709"/>
        <w:jc w:val="both"/>
      </w:pPr>
      <w:r w:rsidRPr="00C735B7">
        <w:t>Bu istisna uygulamasına ilişkin usul ve esaslar aşağıda belirlenmiştir.</w:t>
      </w:r>
    </w:p>
    <w:p w:rsidR="00D73ED9" w:rsidRPr="00C735B7" w:rsidRDefault="00D73ED9" w:rsidP="00D73ED9">
      <w:pPr>
        <w:tabs>
          <w:tab w:val="left" w:pos="3835"/>
        </w:tabs>
        <w:spacing w:before="60" w:after="60"/>
        <w:ind w:firstLine="709"/>
        <w:jc w:val="both"/>
        <w:rPr>
          <w:b/>
        </w:rPr>
      </w:pPr>
      <w:r w:rsidRPr="00C735B7">
        <w:rPr>
          <w:b/>
        </w:rPr>
        <w:t>2.1. Kapsam</w:t>
      </w:r>
      <w:r w:rsidRPr="00C735B7">
        <w:rPr>
          <w:b/>
        </w:rPr>
        <w:tab/>
      </w:r>
    </w:p>
    <w:p w:rsidR="00D73ED9" w:rsidRPr="00C735B7" w:rsidRDefault="00D73ED9" w:rsidP="00D73ED9">
      <w:pPr>
        <w:spacing w:before="60" w:after="60"/>
        <w:ind w:firstLine="709"/>
        <w:jc w:val="both"/>
      </w:pPr>
      <w:r w:rsidRPr="00C735B7">
        <w:t>Finansmanları söz konusu maddede belirtilen kuruluşlar tarafından karşılanması şartıyla ilgili kurum, temsilcilik, program, fon ve özel ihtisas kuruluşlarının Türkiye'deki faaliyetlerinin devamı veya ilgili kurumlara ilişkin uluslararası anlaşmaların yürürlükte bulunduğu süre içerisinde;</w:t>
      </w:r>
    </w:p>
    <w:p w:rsidR="00D73ED9" w:rsidRPr="00C735B7" w:rsidRDefault="00D73ED9" w:rsidP="00D73ED9">
      <w:pPr>
        <w:spacing w:before="60" w:after="60"/>
        <w:ind w:firstLine="709"/>
        <w:jc w:val="both"/>
      </w:pPr>
      <w:r w:rsidRPr="00C735B7">
        <w:t>- Birleşmiş Milletler temsilciliği, Birleşmiş Milletlere bağlı program, fon ve özel ihtisas kuruluşlarının resmi kullanımları için yapılacak mal teslimi ve hizmet ifaları,</w:t>
      </w:r>
    </w:p>
    <w:p w:rsidR="00D73ED9" w:rsidRPr="00C735B7" w:rsidRDefault="00D73ED9" w:rsidP="00D73ED9">
      <w:pPr>
        <w:spacing w:before="60" w:after="60"/>
        <w:ind w:firstLine="709"/>
        <w:jc w:val="both"/>
      </w:pPr>
      <w:r w:rsidRPr="00C735B7">
        <w:t>- İktisadi İşbirliği ve Kalkınma Teşkilatına resmi kullanımları için yapılacak mal teslimi ve hizmet ifaları,</w:t>
      </w:r>
    </w:p>
    <w:p w:rsidR="00D73ED9" w:rsidRPr="00C735B7" w:rsidRDefault="00D73ED9" w:rsidP="00D73ED9">
      <w:pPr>
        <w:spacing w:before="60" w:after="60"/>
        <w:ind w:firstLine="709"/>
        <w:jc w:val="both"/>
      </w:pPr>
      <w:r w:rsidRPr="00C735B7">
        <w:t>- Kuzey Atlantik Antlaşması Teşkilatı temsilcilikleri ile bu Teşkilata bağlı fon ve özel ihtisas kuruluşlarına resmi kullanımları için yapılacak mal teslimi ve hizmet ifaları,</w:t>
      </w:r>
    </w:p>
    <w:p w:rsidR="00D73ED9" w:rsidRPr="00C735B7" w:rsidRDefault="00D73ED9" w:rsidP="00D73ED9">
      <w:pPr>
        <w:spacing w:before="60" w:after="60"/>
        <w:ind w:firstLine="709"/>
        <w:jc w:val="both"/>
      </w:pPr>
      <w:r w:rsidRPr="00C735B7">
        <w:t>-Yukarıda sayılanların, sosyal ve ekonomik yardım amacıyla bedelsiz olarak yapacakları mal teslimi ve hizmet ifaları ile bu mal teslimi ve hizmet ifaları ile ilgili mal ve hizmetlerin bunlara teslim ve ifası,</w:t>
      </w:r>
    </w:p>
    <w:p w:rsidR="00D73ED9" w:rsidRPr="00C735B7" w:rsidRDefault="00D73ED9" w:rsidP="00D73ED9">
      <w:pPr>
        <w:spacing w:before="60" w:after="60"/>
        <w:ind w:firstLine="709"/>
        <w:jc w:val="both"/>
      </w:pPr>
      <w:r w:rsidRPr="00C735B7">
        <w:t>istisnanın kapsamına girmektedir.</w:t>
      </w:r>
    </w:p>
    <w:p w:rsidR="00D73ED9" w:rsidRPr="00C735B7" w:rsidRDefault="00D73ED9" w:rsidP="00D73ED9">
      <w:pPr>
        <w:spacing w:before="60" w:after="60"/>
        <w:ind w:firstLine="709"/>
        <w:jc w:val="both"/>
        <w:rPr>
          <w:b/>
        </w:rPr>
      </w:pPr>
      <w:r w:rsidRPr="00C735B7">
        <w:rPr>
          <w:b/>
        </w:rPr>
        <w:t>2.2. İstisna Uygulaması</w:t>
      </w:r>
    </w:p>
    <w:p w:rsidR="00D73ED9" w:rsidRPr="00C735B7" w:rsidRDefault="00D73ED9" w:rsidP="00D73ED9">
      <w:pPr>
        <w:spacing w:before="60" w:after="60"/>
        <w:ind w:firstLine="709"/>
        <w:jc w:val="both"/>
      </w:pPr>
      <w:r w:rsidRPr="00C735B7">
        <w:lastRenderedPageBreak/>
        <w:t>Bu istisnanın uygulamasında, Dışişleri Bakanlığınca istisnadan yararlanabilecek kuruluşlar adına düzenlenecek "İstisna Belgesi" kullanılır.</w:t>
      </w:r>
    </w:p>
    <w:p w:rsidR="00D73ED9" w:rsidRPr="00C735B7" w:rsidRDefault="00D73ED9" w:rsidP="00D73ED9">
      <w:pPr>
        <w:spacing w:before="60" w:after="60"/>
        <w:ind w:firstLine="709"/>
        <w:jc w:val="both"/>
      </w:pPr>
      <w:r w:rsidRPr="00C735B7">
        <w:t>Söz konusu belgeyi alan ve KDV istisnasından yararlanmak isteyen kuruluşlar</w:t>
      </w:r>
      <w:r>
        <w:t>,</w:t>
      </w:r>
      <w:r w:rsidRPr="00C735B7">
        <w:t xml:space="preserve"> bu belgeyi ibraz ederek resmi ihtiyaçlarında kullanacakları mal ve hizmetlere KDV uygulanmamasını talep ederler.</w:t>
      </w:r>
    </w:p>
    <w:p w:rsidR="00D73ED9" w:rsidRPr="00C735B7" w:rsidRDefault="00D73ED9" w:rsidP="00D73ED9">
      <w:pPr>
        <w:spacing w:before="60" w:after="60"/>
        <w:ind w:firstLine="709"/>
        <w:jc w:val="both"/>
      </w:pPr>
      <w:r w:rsidRPr="00C735B7">
        <w:t>Satıcılar tarafından, kendilerine ibraz edilen istisna belgesi incelenerek, mal ve hizmetlerin istisna kapsamına girip girmediği tespit edilir, kapsama giren mal ve hizmetlerin satışına ilişkin olarak düzenlenen faturada KDV hesaplanmaz. Ancak bu kuruluş tarafından verilen istisna belgesi örneği 213 sayılı Kanunun muhafaza ve ibraz hükümleri çerçevesinde saklanır.</w:t>
      </w:r>
    </w:p>
    <w:p w:rsidR="00D73ED9" w:rsidRPr="00C735B7" w:rsidRDefault="00D73ED9" w:rsidP="00D73ED9">
      <w:pPr>
        <w:spacing w:before="60" w:after="60"/>
        <w:ind w:firstLine="709"/>
        <w:jc w:val="both"/>
      </w:pPr>
      <w:r w:rsidRPr="00C735B7">
        <w:t xml:space="preserve">Kanunun geçici 26 ncı maddesinde sayılan kuruluşlar ve bunların temsilcilikleri adına düzenlenmesi gereken faturada, kuruluş ve temsilcilik adı ve adresi, istisna belgesinin tarih ve numarası ile kuruluş ve temsilcilik adına alım yapana ilişkin bilgilere (adı-soyadı, adresi, kimlik kartı numarası) yer verilir. </w:t>
      </w:r>
    </w:p>
    <w:p w:rsidR="00D73ED9" w:rsidRPr="00C735B7" w:rsidRDefault="00D73ED9" w:rsidP="00D73ED9">
      <w:pPr>
        <w:spacing w:before="60" w:after="60"/>
        <w:ind w:firstLine="709"/>
        <w:jc w:val="both"/>
        <w:rPr>
          <w:b/>
        </w:rPr>
      </w:pPr>
      <w:r w:rsidRPr="00C735B7">
        <w:rPr>
          <w:b/>
        </w:rPr>
        <w:t>2.3. Beyan</w:t>
      </w:r>
    </w:p>
    <w:p w:rsidR="00D73ED9" w:rsidRPr="00C735B7" w:rsidRDefault="00D73ED9" w:rsidP="00D73ED9">
      <w:pPr>
        <w:spacing w:before="60" w:after="60"/>
        <w:ind w:firstLine="709"/>
        <w:jc w:val="both"/>
      </w:pPr>
      <w:r w:rsidRPr="00C735B7">
        <w:t xml:space="preserve">Bu istisna kapsamında KDV hesaplanmayan işlemler, KDV beyannamesinde yer alan "İstisnalar-Diğer İade Hakkı Doğuran İşlemler" kulakçığının, "Tam İstisna Kapsamına Giren İşlemler" tablosunda, 321 kod numaralı satırında beyan edilir. </w:t>
      </w:r>
    </w:p>
    <w:p w:rsidR="00D73ED9" w:rsidRPr="00C735B7" w:rsidRDefault="00D73ED9" w:rsidP="00D73ED9">
      <w:pPr>
        <w:spacing w:before="60" w:after="60"/>
        <w:ind w:firstLine="709"/>
        <w:jc w:val="both"/>
      </w:pPr>
      <w:r w:rsidRPr="00C735B7">
        <w:t xml:space="preserve">Bu satırın "Teslim ve Hizmet Tutarı" sütununa istisnaya konu işlem bedeli, "Yüklenilen KDV" sütununa bu işlemle ilgili alım ve giderlere ait belgelerde gösterilen toplam KDV tutarı yazılır. </w:t>
      </w:r>
    </w:p>
    <w:p w:rsidR="00D73ED9" w:rsidRPr="00C735B7" w:rsidRDefault="00D73ED9" w:rsidP="00D73ED9">
      <w:pPr>
        <w:spacing w:before="60" w:after="60"/>
        <w:ind w:firstLine="709"/>
        <w:jc w:val="both"/>
      </w:pPr>
      <w:r w:rsidRPr="00C735B7">
        <w:t>İade talep etmek istemeyen mükellefler, "Yüklenilen KDV" sütununa ilişkin alana “0” yaz</w:t>
      </w:r>
      <w:r>
        <w:t>a</w:t>
      </w:r>
      <w:r w:rsidRPr="00C735B7">
        <w:t>r.</w:t>
      </w:r>
    </w:p>
    <w:p w:rsidR="00D73ED9" w:rsidRPr="00C735B7" w:rsidRDefault="00D73ED9" w:rsidP="00D73ED9">
      <w:pPr>
        <w:spacing w:before="60" w:after="60"/>
        <w:ind w:firstLine="709"/>
        <w:jc w:val="both"/>
        <w:rPr>
          <w:b/>
        </w:rPr>
      </w:pPr>
      <w:r w:rsidRPr="00C735B7">
        <w:rPr>
          <w:b/>
        </w:rPr>
        <w:t>2.4. İade</w:t>
      </w:r>
    </w:p>
    <w:p w:rsidR="00D73ED9" w:rsidRPr="00C735B7" w:rsidRDefault="00D73ED9" w:rsidP="00D73ED9">
      <w:pPr>
        <w:spacing w:before="60" w:after="60"/>
        <w:ind w:firstLine="709"/>
        <w:jc w:val="both"/>
      </w:pPr>
      <w:r w:rsidRPr="00C735B7">
        <w:t>Bu bölümde yer alan istisna kapsamındaki teslim ve hizmetlerden kaynaklanan iade taleplerinde aşağıda</w:t>
      </w:r>
      <w:r>
        <w:t>ki belgeler aranır:</w:t>
      </w:r>
    </w:p>
    <w:p w:rsidR="00D73ED9" w:rsidRPr="00FB54AE" w:rsidRDefault="00D73ED9" w:rsidP="00D73ED9">
      <w:pPr>
        <w:spacing w:before="60" w:after="60"/>
        <w:ind w:firstLine="709"/>
        <w:jc w:val="both"/>
      </w:pPr>
      <w:r w:rsidRPr="00FB54AE">
        <w:t>- Standart iade talep dilekçesi</w:t>
      </w:r>
    </w:p>
    <w:p w:rsidR="00D73ED9" w:rsidRPr="00C735B7" w:rsidRDefault="00D73ED9" w:rsidP="00D73ED9">
      <w:pPr>
        <w:spacing w:before="60" w:after="60"/>
        <w:ind w:firstLine="709"/>
        <w:jc w:val="both"/>
      </w:pPr>
      <w:r w:rsidRPr="00C735B7">
        <w:t xml:space="preserve">- İstisnanın beyan edildiği döneme ilişkin indirilecek KDV listesi </w:t>
      </w:r>
    </w:p>
    <w:p w:rsidR="00D73ED9" w:rsidRPr="00C735B7" w:rsidRDefault="00D73ED9" w:rsidP="00D73ED9">
      <w:pPr>
        <w:spacing w:before="60" w:after="60"/>
        <w:ind w:firstLine="709"/>
        <w:jc w:val="both"/>
      </w:pPr>
      <w:r w:rsidRPr="00C735B7">
        <w:t>- İade hakkı doğuran işleme ait yüklenilen KDV listesi</w:t>
      </w:r>
    </w:p>
    <w:p w:rsidR="00D73ED9" w:rsidRPr="00C735B7" w:rsidRDefault="00D73ED9" w:rsidP="00D73ED9">
      <w:pPr>
        <w:spacing w:before="60" w:after="60"/>
        <w:ind w:firstLine="709"/>
        <w:jc w:val="both"/>
      </w:pPr>
      <w:r w:rsidRPr="00C735B7">
        <w:t>- İadesi talep edilen KDV hesaplama tablosu</w:t>
      </w:r>
    </w:p>
    <w:p w:rsidR="00D73ED9" w:rsidRPr="00C735B7" w:rsidRDefault="00D73ED9" w:rsidP="00D73ED9">
      <w:pPr>
        <w:spacing w:before="60" w:after="60"/>
        <w:ind w:firstLine="709"/>
        <w:jc w:val="both"/>
      </w:pPr>
      <w:r w:rsidRPr="00C735B7">
        <w:t>- Satış faturaları listesi</w:t>
      </w:r>
    </w:p>
    <w:p w:rsidR="00D73ED9" w:rsidRPr="00C735B7" w:rsidRDefault="00D73ED9" w:rsidP="00D73ED9">
      <w:pPr>
        <w:spacing w:before="60" w:after="60"/>
        <w:ind w:firstLine="709"/>
        <w:jc w:val="both"/>
      </w:pPr>
      <w:r w:rsidRPr="00C735B7">
        <w:t>-Dışişleri Bakanlığından alınan İstisna Belgesi örneği (Takrir yöntemi kapsamında akaryakıt, doğalgaz, motorlu taşıt ve taşınmaz tesliminde Dışişleri Bakanlığından alınan Takrir Belgesinin onaylı örneği)</w:t>
      </w:r>
    </w:p>
    <w:p w:rsidR="00D73ED9" w:rsidRPr="00C735B7" w:rsidRDefault="00D73ED9" w:rsidP="00D73ED9">
      <w:pPr>
        <w:spacing w:before="60" w:after="60"/>
        <w:ind w:firstLine="709"/>
        <w:jc w:val="both"/>
      </w:pPr>
      <w:r w:rsidRPr="00C735B7">
        <w:rPr>
          <w:b/>
        </w:rPr>
        <w:t>2.4.1. Mahsuben İade</w:t>
      </w:r>
    </w:p>
    <w:p w:rsidR="00D73ED9" w:rsidRPr="00C735B7" w:rsidRDefault="00D73ED9" w:rsidP="00D73ED9">
      <w:pPr>
        <w:spacing w:before="60" w:after="60"/>
        <w:ind w:firstLine="709"/>
        <w:jc w:val="both"/>
      </w:pPr>
      <w:r w:rsidRPr="00C735B7">
        <w:t>Mükelleflerin bu işlemden kaynaklanan mahsuben iade talepleri</w:t>
      </w:r>
      <w:r>
        <w:t>,</w:t>
      </w:r>
      <w:r w:rsidRPr="00C735B7">
        <w:t xml:space="preserve"> yukarıdaki belgelerin ibraz edilmiş olması halinde miktarına bakılmaksızın </w:t>
      </w:r>
      <w:r>
        <w:t>vergi inceleme raporu</w:t>
      </w:r>
      <w:r w:rsidRPr="00C735B7">
        <w:t>, YMM raporu ve teminat aranmadan yerine getirilir.</w:t>
      </w:r>
    </w:p>
    <w:p w:rsidR="00D73ED9" w:rsidRPr="00C735B7" w:rsidRDefault="00D73ED9" w:rsidP="00D73ED9">
      <w:pPr>
        <w:spacing w:before="60" w:after="60"/>
        <w:ind w:firstLine="709"/>
        <w:jc w:val="both"/>
        <w:rPr>
          <w:b/>
        </w:rPr>
      </w:pPr>
      <w:r>
        <w:rPr>
          <w:b/>
        </w:rPr>
        <w:t>2.4.2.</w:t>
      </w:r>
      <w:r w:rsidRPr="00C735B7">
        <w:rPr>
          <w:b/>
        </w:rPr>
        <w:t xml:space="preserve"> Nakden İade</w:t>
      </w:r>
    </w:p>
    <w:p w:rsidR="00D73ED9" w:rsidRPr="00C735B7" w:rsidRDefault="00D73ED9" w:rsidP="00D73ED9">
      <w:pPr>
        <w:spacing w:before="60" w:after="60"/>
        <w:ind w:firstLine="709"/>
        <w:jc w:val="both"/>
      </w:pPr>
      <w:r w:rsidRPr="00C735B7">
        <w:t>Mükelleflerin b</w:t>
      </w:r>
      <w:r>
        <w:t>u işlemden kaynaklanan ve 5.000 TL’</w:t>
      </w:r>
      <w:r w:rsidRPr="00C735B7">
        <w:t xml:space="preserve">yi aşmayan nakden iade talepleri </w:t>
      </w:r>
      <w:r>
        <w:t xml:space="preserve">vergi </w:t>
      </w:r>
      <w:r w:rsidRPr="00C735B7">
        <w:t>inceleme raporu, YMM raporu ve teminat aranmadan yerine get</w:t>
      </w:r>
      <w:r>
        <w:t>irilir. İade talebinin 5.000 TL’</w:t>
      </w:r>
      <w:r w:rsidRPr="00C735B7">
        <w:t>yi aşması halinde aşan kısmın iadesi</w:t>
      </w:r>
      <w:r>
        <w:t xml:space="preserve">,vergi </w:t>
      </w:r>
      <w:r w:rsidRPr="00C735B7">
        <w:t>inceleme raporu veya YMM raporuna göre yerine getirilir. Teminat verilmesi halinde, mükellefin iade talebi yerine getirilir ve teminat vergi inceleme raporu veya YMM raporu sonucuna göre çözülür.</w:t>
      </w:r>
    </w:p>
    <w:p w:rsidR="00D73ED9" w:rsidRPr="00C735B7" w:rsidRDefault="00D73ED9" w:rsidP="00D73ED9">
      <w:pPr>
        <w:tabs>
          <w:tab w:val="left" w:pos="566"/>
        </w:tabs>
        <w:spacing w:before="60" w:after="60"/>
        <w:ind w:firstLine="709"/>
        <w:jc w:val="both"/>
      </w:pPr>
      <w:r w:rsidRPr="00C735B7">
        <w:rPr>
          <w:b/>
          <w:bCs/>
        </w:rPr>
        <w:t xml:space="preserve">3. 3996 Sayılı Kanuna Göre Yap-İşlet-Devret </w:t>
      </w:r>
      <w:r>
        <w:rPr>
          <w:b/>
          <w:bCs/>
        </w:rPr>
        <w:t>v</w:t>
      </w:r>
      <w:r w:rsidRPr="00C735B7">
        <w:rPr>
          <w:b/>
          <w:bCs/>
        </w:rPr>
        <w:t xml:space="preserve">eya 3359 Sayılı Kanun </w:t>
      </w:r>
      <w:r>
        <w:rPr>
          <w:b/>
          <w:bCs/>
        </w:rPr>
        <w:t>i</w:t>
      </w:r>
      <w:r w:rsidRPr="00C735B7">
        <w:rPr>
          <w:b/>
          <w:bCs/>
        </w:rPr>
        <w:t>le 652 Sayılı Kararnameye Göre Kiralama Karşılığı Yaptırılan Projelerde K</w:t>
      </w:r>
      <w:r>
        <w:rPr>
          <w:b/>
          <w:bCs/>
        </w:rPr>
        <w:t>DV</w:t>
      </w:r>
      <w:r w:rsidRPr="00C735B7">
        <w:rPr>
          <w:b/>
          <w:bCs/>
        </w:rPr>
        <w:t xml:space="preserve"> İstisnası</w:t>
      </w:r>
    </w:p>
    <w:p w:rsidR="00D73ED9" w:rsidRPr="00C735B7" w:rsidRDefault="00D73ED9" w:rsidP="00D73ED9">
      <w:pPr>
        <w:spacing w:before="60" w:after="60"/>
        <w:ind w:firstLine="709"/>
        <w:jc w:val="both"/>
      </w:pPr>
      <w:r>
        <w:lastRenderedPageBreak/>
        <w:t>3065 sayılı Kanunungeçici 29 uncu maddesi ile;</w:t>
      </w:r>
      <w:r w:rsidRPr="00C735B7">
        <w:rPr>
          <w:i/>
        </w:rPr>
        <w:t>“8/6/1994 tarihli ve 3996 sayılı Bazı Yatırım ve Hizmetlerin Yap-İşlet-Devret Modeli Çerçevesinde Yaptırılması Hakkında Kanuna</w:t>
      </w:r>
      <w:r w:rsidRPr="00C735B7">
        <w:rPr>
          <w:i/>
          <w:vertAlign w:val="superscript"/>
        </w:rPr>
        <w:footnoteReference w:id="38"/>
      </w:r>
      <w:r w:rsidRPr="00C735B7">
        <w:rPr>
          <w:i/>
        </w:rPr>
        <w:t xml:space="preserve"> göre yap-işlet-devret modeli çerçevesinde gerçekleştirilecek projeler ve 7/5/1987 tarihli ve 3359 sayılı Sağlık Hizmetleri Temel Kanununun</w:t>
      </w:r>
      <w:r w:rsidRPr="00C735B7">
        <w:rPr>
          <w:i/>
          <w:vertAlign w:val="superscript"/>
        </w:rPr>
        <w:footnoteReference w:id="39"/>
      </w:r>
      <w:r w:rsidRPr="00C735B7">
        <w:rPr>
          <w:i/>
        </w:rPr>
        <w:t xml:space="preserve"> ek 7 nci maddesine göre Yüksek Planlama Kurulu tarafından kiralama karşılığı yaptırılmasına karar verilen </w:t>
      </w:r>
      <w:r w:rsidRPr="00C735B7">
        <w:rPr>
          <w:rFonts w:eastAsia="ヒラギノ明朝 Pro W3"/>
          <w:i/>
        </w:rPr>
        <w:t>sağlık tesislerine ilişkin projeler ve 25/8/2011 tarihli ve 652 sayılı Millî Eğitim Bakanlığının Teşkilat ve Görevleri Hakkında Kanun Hükmünde Kararnamenin</w:t>
      </w:r>
      <w:r w:rsidRPr="00C735B7">
        <w:rPr>
          <w:rFonts w:eastAsia="ヒラギノ明朝 Pro W3"/>
          <w:i/>
          <w:vertAlign w:val="superscript"/>
        </w:rPr>
        <w:footnoteReference w:id="40"/>
      </w:r>
      <w:r w:rsidRPr="00C735B7">
        <w:rPr>
          <w:rFonts w:eastAsia="ヒラギノ明朝 Pro W3"/>
          <w:i/>
        </w:rPr>
        <w:t xml:space="preserve"> 23 üncü maddesine göre Bakanlık tarafından kiralama karşılığı yaptırılmasına karar verilen eğitim öğretim tesislerine ilişkin projelerden </w:t>
      </w:r>
      <w:r w:rsidRPr="00C735B7">
        <w:rPr>
          <w:i/>
        </w:rPr>
        <w:t>bu maddenin yürürlüğe girdiği tarihten önce ihale veya görevlendirme ilanı yayımlanmış ancak teklif alınmamış olanlar ile 31/12/2023 tarihine kadar ihale veya görevlendirme ilanı yayımlanacak olanların; ihale edilmesi ile görevlendirilen veya projeyi üstlenenlere yatırım döneminde proje kapsamında yapılan mal teslimleri ve hizmet ifaları”</w:t>
      </w:r>
      <w:r w:rsidRPr="00C735B7">
        <w:t xml:space="preserve"> KDV’den istisna edilmiştir.</w:t>
      </w:r>
    </w:p>
    <w:p w:rsidR="00D73ED9" w:rsidRPr="00C735B7" w:rsidRDefault="00D73ED9" w:rsidP="00D73ED9">
      <w:pPr>
        <w:spacing w:before="60" w:after="60"/>
        <w:ind w:firstLine="709"/>
        <w:jc w:val="both"/>
      </w:pPr>
      <w:r w:rsidRPr="00C735B7">
        <w:t>Bu istisna uygulamasına ilişkin usul ve esaslar aşağıda belirlenmiştir.</w:t>
      </w:r>
    </w:p>
    <w:p w:rsidR="00D73ED9" w:rsidRPr="00C735B7" w:rsidRDefault="00D73ED9" w:rsidP="00D73ED9">
      <w:pPr>
        <w:spacing w:before="60" w:after="60"/>
        <w:ind w:firstLine="709"/>
        <w:jc w:val="both"/>
      </w:pPr>
      <w:r w:rsidRPr="00C735B7">
        <w:rPr>
          <w:b/>
          <w:bCs/>
        </w:rPr>
        <w:t>3.1. Kapsam</w:t>
      </w:r>
    </w:p>
    <w:p w:rsidR="00D73ED9" w:rsidRPr="00C735B7" w:rsidRDefault="00D73ED9" w:rsidP="00D73ED9">
      <w:pPr>
        <w:spacing w:before="60" w:after="60"/>
        <w:ind w:firstLine="709"/>
        <w:jc w:val="both"/>
      </w:pPr>
      <w:r w:rsidRPr="00C735B7">
        <w:rPr>
          <w:b/>
          <w:bCs/>
        </w:rPr>
        <w:t>3.1.1.İstisnadan Yararlanacak Projeler</w:t>
      </w:r>
    </w:p>
    <w:p w:rsidR="00D73ED9" w:rsidRPr="00C735B7" w:rsidRDefault="00D73ED9" w:rsidP="00D73ED9">
      <w:pPr>
        <w:spacing w:before="60" w:after="60"/>
        <w:ind w:firstLine="709"/>
        <w:jc w:val="both"/>
      </w:pPr>
      <w:r w:rsidRPr="00C735B7">
        <w:t>İstisnadan;</w:t>
      </w:r>
    </w:p>
    <w:p w:rsidR="00D73ED9" w:rsidRPr="00C735B7" w:rsidRDefault="00D73ED9" w:rsidP="00D73ED9">
      <w:pPr>
        <w:spacing w:before="60" w:after="60"/>
        <w:ind w:firstLine="709"/>
        <w:jc w:val="both"/>
      </w:pPr>
      <w:r w:rsidRPr="00C735B7">
        <w:t>- 3996 sayılı Kanuna göre yap-işlet-devret modeli çerçevesinde gerçekleştirilecek projeler,</w:t>
      </w:r>
    </w:p>
    <w:p w:rsidR="00D73ED9" w:rsidRPr="00C735B7" w:rsidRDefault="00D73ED9" w:rsidP="00D73ED9">
      <w:pPr>
        <w:spacing w:before="60" w:after="60"/>
        <w:ind w:firstLine="709"/>
        <w:jc w:val="both"/>
      </w:pPr>
      <w:r w:rsidRPr="00C735B7">
        <w:t>- 3359 sayılı Kanunun ek 7 nci maddesine göre Yüksek Planlama Kurulu tarafından kiralama karşılığı yaptırılmasına karar verilen sağlık tesislerine ilişkin projeler,</w:t>
      </w:r>
    </w:p>
    <w:p w:rsidR="00D73ED9" w:rsidRPr="00C735B7" w:rsidRDefault="00D73ED9" w:rsidP="00D73ED9">
      <w:pPr>
        <w:spacing w:before="60" w:after="60"/>
        <w:ind w:firstLine="709"/>
        <w:jc w:val="both"/>
      </w:pPr>
      <w:r w:rsidRPr="00C735B7">
        <w:t xml:space="preserve">- </w:t>
      </w:r>
      <w:r w:rsidRPr="00C735B7">
        <w:rPr>
          <w:rFonts w:eastAsia="ヒラギノ明朝 Pro W3"/>
        </w:rPr>
        <w:t>652 sayılı Kanun Hükmünde Kararnamenin 23 üncü maddesine göre Milli Eğitim Bakanlığı tarafından kiralama karşılığı yaptırılmasına karar verilen eğitim öğretim tesislerine ilişkin projeler,</w:t>
      </w:r>
    </w:p>
    <w:p w:rsidR="00D73ED9" w:rsidRPr="00C735B7" w:rsidRDefault="00D73ED9" w:rsidP="00D73ED9">
      <w:pPr>
        <w:spacing w:before="60" w:after="60"/>
        <w:ind w:firstLine="709"/>
        <w:jc w:val="both"/>
      </w:pPr>
      <w:r w:rsidRPr="00C735B7">
        <w:t>yararlanır.</w:t>
      </w:r>
    </w:p>
    <w:p w:rsidR="00D73ED9" w:rsidRPr="00C735B7" w:rsidRDefault="00D73ED9" w:rsidP="00D73ED9">
      <w:pPr>
        <w:spacing w:before="60" w:after="60"/>
        <w:ind w:firstLine="709"/>
        <w:jc w:val="both"/>
      </w:pPr>
      <w:r w:rsidRPr="00FB54AE">
        <w:t>Bu projelerden 4/4/2012 tarihinden (</w:t>
      </w:r>
      <w:r w:rsidRPr="00FB54AE">
        <w:rPr>
          <w:rFonts w:eastAsia="TRTimesNewRoman"/>
        </w:rPr>
        <w:t xml:space="preserve">652 sayılı Kanun Hükmünde Kararnamenin 23 uncu maddesi kapsamında Milli Eğitim Bakanlığı tarafından kiralama karşılığı yaptırılmasına karar verilen eğitim öğretim tesislerine ilişkin projelerde 15/6/2012 tarihinden) </w:t>
      </w:r>
      <w:r w:rsidRPr="00FB54AE">
        <w:t>önce ihale veya görevlendirme ilanı yayımlanmış ancak teklif alınmamış projeler ile 31/12/2023 tarihine kadar ihale veya görevlendirme ilanı yayımlanacak olanlar kapsama dahildir.</w:t>
      </w:r>
    </w:p>
    <w:p w:rsidR="00D73ED9" w:rsidRPr="00C735B7" w:rsidRDefault="00D73ED9" w:rsidP="00D73ED9">
      <w:pPr>
        <w:spacing w:before="60" w:after="60"/>
        <w:ind w:firstLine="709"/>
        <w:jc w:val="both"/>
      </w:pPr>
      <w:r w:rsidRPr="00C735B7">
        <w:rPr>
          <w:b/>
          <w:bCs/>
        </w:rPr>
        <w:t>3.1.2.İstisna Kapsamına Giren İşlemler</w:t>
      </w:r>
    </w:p>
    <w:p w:rsidR="00D73ED9" w:rsidRPr="00C735B7" w:rsidRDefault="00D73ED9" w:rsidP="00D73ED9">
      <w:pPr>
        <w:spacing w:before="60" w:after="60"/>
        <w:ind w:firstLine="709"/>
        <w:jc w:val="both"/>
      </w:pPr>
      <w:r w:rsidRPr="00C735B7">
        <w:t>Bu Tebliğin (</w:t>
      </w:r>
      <w:r>
        <w:t>II</w:t>
      </w:r>
      <w:r w:rsidRPr="00C735B7">
        <w:t>/E-3.1.1</w:t>
      </w:r>
      <w:r>
        <w:t>.</w:t>
      </w:r>
      <w:r w:rsidRPr="00C735B7">
        <w:t>) ayrımında sayılan projelere ilişkin olarak;</w:t>
      </w:r>
    </w:p>
    <w:p w:rsidR="00D73ED9" w:rsidRPr="00C735B7" w:rsidRDefault="00D73ED9" w:rsidP="00D73ED9">
      <w:pPr>
        <w:spacing w:before="60" w:after="60"/>
        <w:ind w:firstLine="709"/>
        <w:jc w:val="both"/>
      </w:pPr>
      <w:r w:rsidRPr="00C735B7">
        <w:t xml:space="preserve">- </w:t>
      </w:r>
      <w:r>
        <w:t>B</w:t>
      </w:r>
      <w:r w:rsidRPr="00C735B7">
        <w:t>u projeler kapsamındaki işlerin ihale edilmesi,</w:t>
      </w:r>
    </w:p>
    <w:p w:rsidR="00D73ED9" w:rsidRPr="00C735B7" w:rsidRDefault="00D73ED9" w:rsidP="00D73ED9">
      <w:pPr>
        <w:spacing w:before="60" w:after="60"/>
        <w:ind w:firstLine="709"/>
        <w:jc w:val="both"/>
      </w:pPr>
      <w:r w:rsidRPr="00C735B7">
        <w:t>-</w:t>
      </w:r>
      <w:r>
        <w:t xml:space="preserve"> G</w:t>
      </w:r>
      <w:r w:rsidRPr="00C735B7">
        <w:t xml:space="preserve">örevlendirilen veya projeyi üstlenenlere/alanlara proje kapsamında </w:t>
      </w:r>
      <w:r w:rsidRPr="00C735B7">
        <w:rPr>
          <w:rFonts w:eastAsia="TRTimesNewRoman"/>
        </w:rPr>
        <w:t xml:space="preserve">inşaata yönelik olarak </w:t>
      </w:r>
      <w:r w:rsidRPr="00C735B7">
        <w:t>yatırım döneminde yapılacak teslim ve hizmetler</w:t>
      </w:r>
      <w:r>
        <w:t>,</w:t>
      </w:r>
    </w:p>
    <w:p w:rsidR="00D73ED9" w:rsidRPr="00C735B7" w:rsidRDefault="00D73ED9" w:rsidP="00D73ED9">
      <w:pPr>
        <w:spacing w:before="60" w:after="60"/>
        <w:ind w:firstLine="709"/>
        <w:jc w:val="both"/>
      </w:pPr>
      <w:r w:rsidRPr="00C735B7">
        <w:t>KDV'den istisna tutulur.</w:t>
      </w:r>
    </w:p>
    <w:p w:rsidR="00D73ED9" w:rsidRPr="00C735B7" w:rsidRDefault="00D73ED9" w:rsidP="00D73ED9">
      <w:pPr>
        <w:spacing w:before="60" w:after="60"/>
        <w:ind w:firstLine="709"/>
        <w:jc w:val="both"/>
      </w:pPr>
      <w:r w:rsidRPr="00C735B7">
        <w:t>Yatırım dönemi, söz konusu projelere ilişkin olarak ilgili idare ile yapılan sözleşmelere göre belirlenir. Yatırım dönemi süresinde ortaya çıkacak değişiklikler(sürenin uzatılması ya da kısaltılması şeklinde), ilgili idare tarafından doğrudan Gelir İdaresi Başkanlığına bildirilir.</w:t>
      </w:r>
    </w:p>
    <w:p w:rsidR="00D73ED9" w:rsidRPr="00C735B7" w:rsidRDefault="00D73ED9" w:rsidP="00D73ED9">
      <w:pPr>
        <w:spacing w:before="60" w:after="60"/>
        <w:ind w:firstLine="709"/>
        <w:jc w:val="both"/>
        <w:rPr>
          <w:b/>
          <w:bCs/>
        </w:rPr>
      </w:pPr>
      <w:r w:rsidRPr="00C735B7">
        <w:rPr>
          <w:b/>
          <w:bCs/>
        </w:rPr>
        <w:t>3.1.3.İstisna Kapsamına Giren Mal ve Hizmetler</w:t>
      </w:r>
    </w:p>
    <w:p w:rsidR="00D73ED9" w:rsidRPr="00C735B7" w:rsidRDefault="00D73ED9" w:rsidP="00D73ED9">
      <w:pPr>
        <w:spacing w:before="60" w:after="60"/>
        <w:ind w:firstLine="709"/>
        <w:jc w:val="both"/>
      </w:pPr>
      <w:r>
        <w:t>İstisna, bu Tebliğin (II</w:t>
      </w:r>
      <w:r w:rsidRPr="00C735B7">
        <w:t>/E-3.1.1</w:t>
      </w:r>
      <w:r>
        <w:t>.</w:t>
      </w:r>
      <w:r w:rsidRPr="00C735B7">
        <w:t>) ayrımında belirtilen projeleri üstlenen ana yüklenicilere, doğrudan bu projelere yönelik olarak yapılacak teslim ve hizmetler ile ithalat işlemlerine uygulanır.</w:t>
      </w:r>
    </w:p>
    <w:p w:rsidR="00D73ED9" w:rsidRPr="00C735B7" w:rsidRDefault="00D73ED9" w:rsidP="00D73ED9">
      <w:pPr>
        <w:spacing w:before="60" w:after="60"/>
        <w:ind w:firstLine="709"/>
        <w:jc w:val="both"/>
      </w:pPr>
      <w:r w:rsidRPr="00C735B7">
        <w:lastRenderedPageBreak/>
        <w:t>Ancak doğrudan proje ile ilgili olmayan mobilya, mefruşat ve benzeri demirbaşlardan projenin bütünleyici parçası olarak kabul edilmeyenler ile binek otomobili, minibüs, otobüs ve benzeri araç alımları istisna kapsamında değerlendirilmez. İstisna kapsamında değerlendirilmeyen bu alımlara ilişkin yedek parça, yakıt, tadil, bakım ve onarım masrafları ile idari hizmet birimlerinin tadil, bakım, onarım, ısıtma, aydınlatma giderleri, her türlü büro malzemesi, kırtasiye, yiyecek, giyecek gibi alımlar ve temizlik hizmetlerinde de istisna uygulanmaz.</w:t>
      </w:r>
    </w:p>
    <w:p w:rsidR="00D73ED9" w:rsidRPr="00C735B7" w:rsidRDefault="00D73ED9" w:rsidP="00D73ED9">
      <w:pPr>
        <w:spacing w:before="60" w:after="60"/>
        <w:ind w:firstLine="709"/>
        <w:jc w:val="both"/>
        <w:rPr>
          <w:b/>
          <w:bCs/>
        </w:rPr>
      </w:pPr>
      <w:r w:rsidRPr="00C735B7">
        <w:rPr>
          <w:b/>
          <w:bCs/>
        </w:rPr>
        <w:t>3.2.İstisnanın Uygulanması</w:t>
      </w:r>
    </w:p>
    <w:p w:rsidR="00D73ED9" w:rsidRPr="00C735B7" w:rsidRDefault="00D73ED9" w:rsidP="00D73ED9">
      <w:pPr>
        <w:spacing w:before="60" w:after="60"/>
        <w:ind w:firstLine="709"/>
        <w:jc w:val="both"/>
      </w:pPr>
      <w:r w:rsidRPr="00C735B7">
        <w:t>Bu Tebliğin (</w:t>
      </w:r>
      <w:r>
        <w:t>II</w:t>
      </w:r>
      <w:r w:rsidRPr="00C735B7">
        <w:t xml:space="preserve">/E-3.1.1.) ayrımında sayılan projelerden birisini üstlenen ana yüklenici mükellefler, söz konusu projeler kapsamında (projeyle ilgili bilgilere de yer vermek kaydıyla) kendilerine yapılacak teslim ve hizmetlere istisna uygulanması talebiyle doğrudan Gelir İdaresi Başkanlığına bir yazı ile müracaat ederler. </w:t>
      </w:r>
    </w:p>
    <w:p w:rsidR="00D73ED9" w:rsidRPr="00C735B7" w:rsidRDefault="00D73ED9" w:rsidP="00D73ED9">
      <w:pPr>
        <w:spacing w:before="60" w:after="60"/>
        <w:ind w:firstLine="709"/>
        <w:jc w:val="both"/>
      </w:pPr>
      <w:r w:rsidRPr="00C735B7">
        <w:t>Gelir İdaresi Başkanlığı, istisna talebinde bulunan mükellefin,bu projenin ana yüklenicisi konumunda bulunup bulunmadığına, projenin istisna kapsamına giren projelerden olup olmadığına, yatırım döneminin sona erdiği tarih ve benzeri hususlara yönelik olarak</w:t>
      </w:r>
      <w:r>
        <w:t>,</w:t>
      </w:r>
      <w:r w:rsidRPr="00C735B7">
        <w:t xml:space="preserve"> projeyi ihale eden ilgili idareden bir yazı ile bilgi ister.</w:t>
      </w:r>
    </w:p>
    <w:p w:rsidR="00D73ED9" w:rsidRPr="00C735B7" w:rsidRDefault="00D73ED9" w:rsidP="00D73ED9">
      <w:pPr>
        <w:spacing w:before="60" w:after="60"/>
        <w:ind w:firstLine="709"/>
        <w:jc w:val="both"/>
      </w:pPr>
      <w:r w:rsidRPr="00C735B7">
        <w:t>Projeyi ihale eden ilgili idarenin olumlu yazısına istinaden durum mükellefin bağlı bulunduğu Vergi Dairesi Başkanlığı</w:t>
      </w:r>
      <w:r>
        <w:t>na</w:t>
      </w:r>
      <w:r w:rsidRPr="00C735B7">
        <w:t xml:space="preserve">/Defterdarlığa bildirilir, ilgili Vergi Dairesi Başkanlığı veya Defterdarlık </w:t>
      </w:r>
      <w:r>
        <w:t>(EK:13)’te</w:t>
      </w:r>
      <w:r w:rsidRPr="00C735B7">
        <w:t>yer alan belgeyi düzenleyerek mükellefe verir.</w:t>
      </w:r>
    </w:p>
    <w:p w:rsidR="00D73ED9" w:rsidRPr="00C735B7" w:rsidRDefault="00D73ED9" w:rsidP="00D73ED9">
      <w:pPr>
        <w:spacing w:before="60" w:after="60"/>
        <w:ind w:firstLine="709"/>
        <w:jc w:val="both"/>
      </w:pPr>
      <w:r w:rsidRPr="00C735B7">
        <w:t xml:space="preserve">İstisna belgesinin ekinde, istisnalı olarak alınacak mal ve hizmet miktarı ve tutarı yer alır. Söz konusu istisna belgesi kapsamında teslim veya hizmette bulunan mükellef, istisna belgesinin ilgili mal veya hizmete ilişkin bölümünü fatura tarihi, numarası, mal veya hizmet miktarı ve tutarını belirtmek suretiyle onaylar ve bir örneğini alır. Mal/hizmet teslimi gerçekleştikçe alıcı ve satıcı alım/satım bilgilerini projeye uygun olarak sisteme girer. </w:t>
      </w:r>
    </w:p>
    <w:p w:rsidR="00D73ED9" w:rsidRPr="00C735B7" w:rsidRDefault="00D73ED9" w:rsidP="00D73ED9">
      <w:pPr>
        <w:spacing w:before="60" w:after="60"/>
        <w:ind w:firstLine="709"/>
        <w:jc w:val="both"/>
      </w:pPr>
      <w:r w:rsidRPr="00C735B7">
        <w:rPr>
          <w:bCs/>
        </w:rPr>
        <w:t xml:space="preserve">İstisna belgesinin bir örneği mükellefler tarafından satıcılara verilir ve istisna kapsamında işlem yapması talep edilir. </w:t>
      </w:r>
      <w:r w:rsidRPr="00C735B7">
        <w:t>B</w:t>
      </w:r>
      <w:r w:rsidRPr="00C735B7">
        <w:rPr>
          <w:bCs/>
        </w:rPr>
        <w:t>u belge satıcılar</w:t>
      </w:r>
      <w:r w:rsidRPr="00C735B7">
        <w:t xml:space="preserve"> t</w:t>
      </w:r>
      <w:r w:rsidRPr="00C735B7">
        <w:rPr>
          <w:bCs/>
        </w:rPr>
        <w:t>arafından 213 sayılı Kanunun muhafaza ve ibraz hükümlerine uygun olarak saklanır.</w:t>
      </w:r>
    </w:p>
    <w:p w:rsidR="00D73ED9" w:rsidRPr="00C735B7" w:rsidRDefault="00D73ED9" w:rsidP="00D73ED9">
      <w:pPr>
        <w:spacing w:before="60" w:after="60"/>
        <w:ind w:firstLine="709"/>
        <w:jc w:val="both"/>
      </w:pPr>
      <w:r w:rsidRPr="00C735B7">
        <w:t xml:space="preserve">Satıcı mükellefin iade talebi bu istisna belgesi esas alınmak suretiyle, iade için gerekli diğer belgeler de aranarak sonuçlandırılır. </w:t>
      </w:r>
    </w:p>
    <w:p w:rsidR="00D73ED9" w:rsidRPr="00C735B7" w:rsidRDefault="00D73ED9" w:rsidP="00D73ED9">
      <w:pPr>
        <w:spacing w:before="60" w:after="60"/>
        <w:ind w:firstLine="709"/>
        <w:jc w:val="both"/>
      </w:pPr>
      <w:r w:rsidRPr="00C735B7">
        <w:t>Projenin sonradan revize edilmesi, güncellenmesi veya ek proje düzenlenmesi halinde</w:t>
      </w:r>
      <w:r>
        <w:t>,</w:t>
      </w:r>
      <w:r w:rsidRPr="00C735B7">
        <w:t xml:space="preserve"> proje kapsamındaki mal ve hizmetlere ilişkin liste de elektronik ortamda revize edilir. Revize sonrası istisna kapsamına giren </w:t>
      </w:r>
      <w:r>
        <w:t>işlemlerin</w:t>
      </w:r>
      <w:r w:rsidRPr="00C735B7">
        <w:t xml:space="preserve"> istisna kapsamında alınabilmesi için vergi dairesine </w:t>
      </w:r>
      <w:r>
        <w:t>başvurularak istisna belgesinin</w:t>
      </w:r>
      <w:r w:rsidRPr="00C735B7">
        <w:t xml:space="preserve"> de revize edilmesi talep edilir.</w:t>
      </w:r>
    </w:p>
    <w:p w:rsidR="00D73ED9" w:rsidRPr="00C735B7" w:rsidRDefault="00D73ED9" w:rsidP="00D73ED9">
      <w:pPr>
        <w:spacing w:before="60" w:after="60"/>
        <w:ind w:firstLine="709"/>
        <w:jc w:val="both"/>
      </w:pPr>
      <w:r w:rsidRPr="00C735B7">
        <w:t>İstisna belgesi projede öngörülen süreyle sınırlı olarak verilir. Projedeki sürenin revize edilmesi durumunda, istisna belgesindeki süre de revize edilir.</w:t>
      </w:r>
    </w:p>
    <w:p w:rsidR="00D73ED9" w:rsidRPr="00FB54AE" w:rsidRDefault="00D73ED9" w:rsidP="00D73ED9">
      <w:pPr>
        <w:spacing w:before="60" w:after="60"/>
        <w:ind w:firstLine="709"/>
        <w:jc w:val="both"/>
      </w:pPr>
      <w:r w:rsidRPr="00FB54AE">
        <w:t>Aynı satıcıdan yapılanbirden fazla mal ve hizmet alımına ilişkin harcamaların proje maliyetinin binde 5’ine kadar olan kısmı tek satır olarak girilebilir. Bu şekilde birden fazla satır yazılabilir. Ancak, bu satır tutarlarının toplamının proje maliyetinin yüzde 10’unu aşmaması gerekir. Bu durumda da mal ve hizmetin cinsi, miktarı, tutarı gibi hususlar, bu kapsamdaki alışları anlaşılır bir şekilde açıklayacak detayda yazılır. Bu alımlara ilişkin fatura tarih ve numarasının listede yer alması gerektiği tabiidir.</w:t>
      </w:r>
    </w:p>
    <w:p w:rsidR="00D73ED9" w:rsidRPr="00C735B7" w:rsidRDefault="00D73ED9" w:rsidP="00D73ED9">
      <w:pPr>
        <w:spacing w:before="60" w:after="60"/>
        <w:ind w:firstLine="709"/>
        <w:jc w:val="both"/>
      </w:pPr>
      <w:r w:rsidRPr="00C735B7">
        <w:t>İstisna kapsamındaki malların ithalat yoluyla temin edilmesi halinde söz konusu belge, ilgili gümrük idaresine ibraz edilir. İstisna belgesindeki istisna kapsamında ithal edilen mala ilişkin bölüm doldurulduktan sonra ilgili gümrük idaresi tarafından bu bölüm de onaylanır.</w:t>
      </w:r>
    </w:p>
    <w:p w:rsidR="00D73ED9" w:rsidRPr="00C735B7" w:rsidRDefault="00D73ED9" w:rsidP="00D73ED9">
      <w:pPr>
        <w:spacing w:before="60" w:after="60"/>
        <w:ind w:firstLine="709"/>
        <w:jc w:val="both"/>
      </w:pPr>
      <w:r w:rsidRPr="00C735B7">
        <w:lastRenderedPageBreak/>
        <w:t>İstisna kapsamında mal ve hizmet alanlar istisna belgesinin bittiği tarih itibarıyla istisna belgesini Vergi Dairesi Başkanlığına veya Defterdarlığa ibraz ederek kapattırmak zorundadır. Vergi Dairesi Başkanlığı veya Defterdarlık istisna belgesinde yer alan mal ve hizmet bölümlerinin satıcılar tarafından doldurulup doldurulmadığını ve faturalarla uyumunu kontrol ederek istisna belgesini kapatır.</w:t>
      </w:r>
    </w:p>
    <w:p w:rsidR="00D73ED9" w:rsidRPr="00C735B7" w:rsidRDefault="00D73ED9" w:rsidP="00D73ED9">
      <w:pPr>
        <w:spacing w:before="60" w:after="60"/>
        <w:ind w:firstLine="709"/>
        <w:jc w:val="both"/>
      </w:pPr>
      <w:r w:rsidRPr="00C735B7">
        <w:t>Satıcılar</w:t>
      </w:r>
      <w:r>
        <w:t>,</w:t>
      </w:r>
      <w:r w:rsidRPr="00C735B7">
        <w:t xml:space="preserve"> yaptıkları teslim ve hizmet ifalarına i</w:t>
      </w:r>
      <w:r>
        <w:t xml:space="preserve">lişkin faturada, </w:t>
      </w:r>
      <w:r w:rsidRPr="00C735B7">
        <w:t>Tebliğin (</w:t>
      </w:r>
      <w:r>
        <w:t>II</w:t>
      </w:r>
      <w:r w:rsidRPr="00C735B7">
        <w:t>/E-3.1.1.) ayrımındaki açıklamaları da göz önünde bulundurmak suretiyle KDV hesaplamazlar.</w:t>
      </w:r>
    </w:p>
    <w:p w:rsidR="00D73ED9" w:rsidRPr="00C735B7" w:rsidRDefault="00D73ED9" w:rsidP="00D73ED9">
      <w:pPr>
        <w:spacing w:before="60" w:after="60"/>
        <w:ind w:firstLine="709"/>
        <w:jc w:val="both"/>
      </w:pPr>
      <w:r w:rsidRPr="00C735B7">
        <w:t>İstisna tek safhada uygulanacak olup, projeyi üstlenen mükellefe mal teslimi ve hizmet ifasında bulunan mükelleflerin istisna kapsamında yaptıkları teslim ve hizmetlere yönelik alımlarında KDV istisnası uygulanması söz konusu değildir.</w:t>
      </w:r>
    </w:p>
    <w:p w:rsidR="00D73ED9" w:rsidRPr="00C735B7" w:rsidRDefault="00D73ED9" w:rsidP="00D73ED9">
      <w:pPr>
        <w:spacing w:before="60" w:after="60"/>
        <w:ind w:firstLine="709"/>
        <w:jc w:val="both"/>
      </w:pPr>
      <w:r w:rsidRPr="00C735B7">
        <w:t>Ayrıca, ana yüklenici firmanın istisnadan yararlanma şartlarını kaybetmesi halinde</w:t>
      </w:r>
      <w:r>
        <w:t>,</w:t>
      </w:r>
      <w:r w:rsidRPr="00C735B7">
        <w:t xml:space="preserve"> bu durum projeyi ihale eden ilgili idare tarafından</w:t>
      </w:r>
      <w:r>
        <w:t>,</w:t>
      </w:r>
      <w:r w:rsidRPr="00C735B7">
        <w:t xml:space="preserve"> istisnadan yararlanma şartlarının kaybedildiği tarihe de yer verilmek suretiyle Gelir İdaresi Başkanlığına bildirilir.</w:t>
      </w:r>
    </w:p>
    <w:p w:rsidR="00D73ED9" w:rsidRPr="00C735B7" w:rsidRDefault="00D73ED9" w:rsidP="00D73ED9">
      <w:pPr>
        <w:spacing w:before="60" w:after="60"/>
        <w:ind w:firstLine="709"/>
        <w:jc w:val="both"/>
      </w:pPr>
      <w:r>
        <w:rPr>
          <w:b/>
          <w:bCs/>
        </w:rPr>
        <w:t>3.3</w:t>
      </w:r>
      <w:r w:rsidRPr="00C735B7">
        <w:rPr>
          <w:b/>
          <w:bCs/>
        </w:rPr>
        <w:t>.</w:t>
      </w:r>
      <w:r w:rsidRPr="00C735B7">
        <w:rPr>
          <w:b/>
        </w:rPr>
        <w:t>Beyan</w:t>
      </w:r>
    </w:p>
    <w:p w:rsidR="00D73ED9" w:rsidRPr="00C735B7" w:rsidRDefault="00D73ED9" w:rsidP="00D73ED9">
      <w:pPr>
        <w:spacing w:before="60" w:after="60"/>
        <w:ind w:firstLine="709"/>
        <w:jc w:val="both"/>
      </w:pPr>
      <w:r w:rsidRPr="00C735B7">
        <w:t xml:space="preserve">Projeyi üstlenen firmalara mal teslimi ve hizmet ifasında bulunan mükelleflerce, istisna kapsamında yapmış oldukları teslim ve hizmetler ait oldukları dönemler itibarıyla KDV beyannamesinin "İstisnalar-Diğer İade Hakkı Doğuran İşlemler" kulakçığının "Tam İstisna Kapsamındaki İşlemler" tablosunun 318 kod numaralı "3996 sayılı Kanuna göre Yap-İşlet-Devret veya 3359 sayılı Kanuna göre Kiralama Karşılığı Yaptırılan Projelere İlişkin Teslim ve Hizmetler" satırında beyan edilir. </w:t>
      </w:r>
    </w:p>
    <w:p w:rsidR="00D73ED9" w:rsidRPr="00C735B7" w:rsidRDefault="00D73ED9" w:rsidP="00D73ED9">
      <w:pPr>
        <w:spacing w:before="60" w:after="60"/>
        <w:ind w:firstLine="709"/>
        <w:jc w:val="both"/>
      </w:pPr>
      <w:r w:rsidRPr="00C735B7">
        <w:t>Bu satırın "Teslim ve Hizmet Tutarı" sütununa istisnaya konu teslim bedeli, "Yüklenilen KDV" sütununa bu işlemle ilgili alım ve giderlere ait belgelerde gösterilen toplam KDV tutarı yazılır.</w:t>
      </w:r>
    </w:p>
    <w:p w:rsidR="00D73ED9" w:rsidRPr="00C735B7" w:rsidRDefault="00D73ED9" w:rsidP="00D73ED9">
      <w:pPr>
        <w:spacing w:before="60" w:after="60"/>
        <w:ind w:firstLine="709"/>
        <w:jc w:val="both"/>
      </w:pPr>
      <w:r w:rsidRPr="00C735B7">
        <w:t>İade talep etmek istemeyen mükellefler, "Yüklenilen KDV" sütununa ilişkin alana “0” yaz</w:t>
      </w:r>
      <w:r>
        <w:t>a</w:t>
      </w:r>
      <w:r w:rsidRPr="00C735B7">
        <w:t>r.</w:t>
      </w:r>
    </w:p>
    <w:p w:rsidR="00D73ED9" w:rsidRPr="00C735B7" w:rsidRDefault="00D73ED9" w:rsidP="00D73ED9">
      <w:pPr>
        <w:spacing w:before="60" w:after="60"/>
        <w:ind w:firstLine="709"/>
        <w:jc w:val="both"/>
        <w:rPr>
          <w:b/>
        </w:rPr>
      </w:pPr>
      <w:r>
        <w:rPr>
          <w:b/>
        </w:rPr>
        <w:t>3.4</w:t>
      </w:r>
      <w:r w:rsidRPr="00C735B7">
        <w:rPr>
          <w:b/>
        </w:rPr>
        <w:t>. İade</w:t>
      </w:r>
    </w:p>
    <w:p w:rsidR="00D73ED9" w:rsidRPr="00C735B7" w:rsidRDefault="00D73ED9" w:rsidP="00D73ED9">
      <w:pPr>
        <w:spacing w:before="60" w:after="60"/>
        <w:ind w:firstLine="709"/>
        <w:jc w:val="both"/>
      </w:pPr>
      <w:r w:rsidRPr="00C735B7">
        <w:t>Bu bölümde yer alan istisna kapsamındaki teslim ve hizmetlerden kaynaklanan iade taleple</w:t>
      </w:r>
      <w:r>
        <w:t>rinde aşağıdaki belgeler aranır:</w:t>
      </w:r>
    </w:p>
    <w:p w:rsidR="00D73ED9" w:rsidRPr="00FB54AE" w:rsidRDefault="00D73ED9" w:rsidP="00D73ED9">
      <w:pPr>
        <w:spacing w:before="60" w:after="60"/>
        <w:ind w:firstLine="709"/>
        <w:jc w:val="both"/>
      </w:pPr>
      <w:r w:rsidRPr="00FB54AE">
        <w:t>- Standart iade talep dilekçesi</w:t>
      </w:r>
    </w:p>
    <w:p w:rsidR="00D73ED9" w:rsidRPr="00C735B7" w:rsidRDefault="00D73ED9" w:rsidP="00D73ED9">
      <w:pPr>
        <w:spacing w:before="60" w:after="60"/>
        <w:ind w:firstLine="709"/>
        <w:jc w:val="both"/>
      </w:pPr>
      <w:r w:rsidRPr="00C735B7">
        <w:t xml:space="preserve">-  İstisnanın beyan edildiği döneme ilişkin indirilecek KDV listesi </w:t>
      </w:r>
    </w:p>
    <w:p w:rsidR="00D73ED9" w:rsidRPr="00C735B7" w:rsidRDefault="00D73ED9" w:rsidP="00D73ED9">
      <w:pPr>
        <w:spacing w:before="60" w:after="60"/>
        <w:ind w:firstLine="709"/>
        <w:jc w:val="both"/>
      </w:pPr>
      <w:r w:rsidRPr="00C735B7">
        <w:t>- İade hakkı doğuran işleme ait yüklenilen KDV listesi</w:t>
      </w:r>
    </w:p>
    <w:p w:rsidR="00D73ED9" w:rsidRPr="00C735B7" w:rsidRDefault="00D73ED9" w:rsidP="00D73ED9">
      <w:pPr>
        <w:spacing w:before="60" w:after="60"/>
        <w:ind w:firstLine="709"/>
        <w:jc w:val="both"/>
      </w:pPr>
      <w:r w:rsidRPr="00C735B7">
        <w:t>- İadesi talep edilen KDV hesaplama tablosu</w:t>
      </w:r>
    </w:p>
    <w:p w:rsidR="00D73ED9" w:rsidRPr="00C735B7" w:rsidRDefault="00D73ED9" w:rsidP="00D73ED9">
      <w:pPr>
        <w:spacing w:before="60" w:after="60"/>
        <w:ind w:firstLine="709"/>
        <w:jc w:val="both"/>
      </w:pPr>
      <w:r w:rsidRPr="00C735B7">
        <w:t>- Satış faturaları listesi</w:t>
      </w:r>
    </w:p>
    <w:p w:rsidR="00D73ED9" w:rsidRDefault="00D73ED9" w:rsidP="00D73ED9">
      <w:pPr>
        <w:spacing w:before="60" w:after="60"/>
        <w:ind w:firstLine="709"/>
        <w:jc w:val="both"/>
      </w:pPr>
      <w:r w:rsidRPr="00C735B7">
        <w:t xml:space="preserve">- Vergi Dairesi Başkanlığından veya Defterdarlıktan alınan istisna belgesi </w:t>
      </w:r>
      <w:r>
        <w:t>kendisi tarafından ilgili mal ve hizmete ilişkin olarak onaylanan proje kapsamında istisna uygulanarak alınacak mal ve hizmet listesinin örneği</w:t>
      </w:r>
    </w:p>
    <w:p w:rsidR="00D73ED9" w:rsidRPr="00FB54AE" w:rsidRDefault="00D73ED9" w:rsidP="00D73ED9">
      <w:pPr>
        <w:spacing w:before="60" w:after="60"/>
        <w:ind w:firstLine="709"/>
        <w:jc w:val="both"/>
        <w:rPr>
          <w:b/>
        </w:rPr>
      </w:pPr>
      <w:r w:rsidRPr="00FB54AE">
        <w:rPr>
          <w:b/>
        </w:rPr>
        <w:t>3.4.1. Mahsuben İade</w:t>
      </w:r>
    </w:p>
    <w:p w:rsidR="00D73ED9" w:rsidRPr="00C76E5D" w:rsidRDefault="00D73ED9" w:rsidP="00D73ED9">
      <w:pPr>
        <w:spacing w:before="60" w:after="60"/>
        <w:ind w:firstLine="709"/>
        <w:jc w:val="both"/>
      </w:pPr>
      <w:r>
        <w:t xml:space="preserve">Mükelleflerin bu işlemlerden </w:t>
      </w:r>
      <w:r w:rsidRPr="00C76E5D">
        <w:t xml:space="preserve">kaynaklanan mahsuben iade talepleri yukarıdaki belgelerin ibraz edilmiş olması halinde miktarına bakılmaksızın </w:t>
      </w:r>
      <w:r>
        <w:t>vergi inceleme raporu</w:t>
      </w:r>
      <w:r w:rsidRPr="00C76E5D">
        <w:t>, YMM raporu ve teminat aranmadan yerine getirilir.</w:t>
      </w:r>
    </w:p>
    <w:p w:rsidR="00D73ED9" w:rsidRPr="003821EC" w:rsidRDefault="00D73ED9" w:rsidP="00D73ED9">
      <w:pPr>
        <w:spacing w:before="60" w:after="60"/>
        <w:ind w:firstLine="709"/>
        <w:jc w:val="both"/>
        <w:rPr>
          <w:b/>
        </w:rPr>
      </w:pPr>
      <w:r>
        <w:rPr>
          <w:b/>
        </w:rPr>
        <w:t>3</w:t>
      </w:r>
      <w:r w:rsidRPr="003821EC">
        <w:rPr>
          <w:b/>
        </w:rPr>
        <w:t>.</w:t>
      </w:r>
      <w:r>
        <w:rPr>
          <w:b/>
        </w:rPr>
        <w:t>4</w:t>
      </w:r>
      <w:r w:rsidRPr="003821EC">
        <w:rPr>
          <w:b/>
        </w:rPr>
        <w:t>.2. Nakden İade</w:t>
      </w:r>
    </w:p>
    <w:p w:rsidR="00D73ED9" w:rsidRDefault="00D73ED9" w:rsidP="00D73ED9">
      <w:pPr>
        <w:spacing w:before="60" w:after="60"/>
        <w:ind w:firstLine="709"/>
        <w:jc w:val="both"/>
      </w:pPr>
      <w:r>
        <w:t>Mükelleflerin bu işlemlerdenkaynaklanan ve 5.000 TL’</w:t>
      </w:r>
      <w:r w:rsidRPr="00C76E5D">
        <w:t xml:space="preserve">yi aşmayan nakden iade talepleri </w:t>
      </w:r>
      <w:r>
        <w:t>vergi inceleme raporu</w:t>
      </w:r>
      <w:r w:rsidRPr="00C76E5D">
        <w:t>, YMM raporu ve teminat aranmadan yerine get</w:t>
      </w:r>
      <w:r>
        <w:t>irilir. İade talebinin 5.000 TL’</w:t>
      </w:r>
      <w:r w:rsidRPr="00C76E5D">
        <w:t>yi aşması halinde aşan kısmın iadesi</w:t>
      </w:r>
      <w:r>
        <w:t>,</w:t>
      </w:r>
      <w:r w:rsidRPr="00C76E5D">
        <w:t xml:space="preserve"> vergi inceleme raporu veya YMM raporuna göre yerine getirilir. </w:t>
      </w:r>
      <w:r w:rsidRPr="00C76E5D">
        <w:lastRenderedPageBreak/>
        <w:t>Teminat verilmesi halinde mükellefin iade talebi yerine getirilir ve teminat</w:t>
      </w:r>
      <w:r>
        <w:t>,</w:t>
      </w:r>
      <w:r w:rsidRPr="00C76E5D">
        <w:t xml:space="preserve"> vergi inceleme raporu veya YMM raporu sonucuna göre çözülür.</w:t>
      </w:r>
    </w:p>
    <w:p w:rsidR="00D73ED9" w:rsidRPr="00C735B7" w:rsidRDefault="00D73ED9" w:rsidP="00D73ED9">
      <w:pPr>
        <w:spacing w:before="60" w:after="60"/>
        <w:ind w:firstLine="709"/>
        <w:jc w:val="both"/>
      </w:pPr>
      <w:r>
        <w:rPr>
          <w:b/>
          <w:bCs/>
        </w:rPr>
        <w:t>3.5</w:t>
      </w:r>
      <w:r w:rsidRPr="00C735B7">
        <w:rPr>
          <w:bCs/>
        </w:rPr>
        <w:t>.</w:t>
      </w:r>
      <w:r w:rsidRPr="00C735B7">
        <w:rPr>
          <w:b/>
        </w:rPr>
        <w:t xml:space="preserve"> Müteselsil </w:t>
      </w:r>
      <w:r w:rsidRPr="00C735B7">
        <w:rPr>
          <w:b/>
          <w:bCs/>
        </w:rPr>
        <w:t>Sorumluluk</w:t>
      </w:r>
    </w:p>
    <w:p w:rsidR="00D73ED9" w:rsidRPr="00C735B7" w:rsidRDefault="00D73ED9" w:rsidP="00D73ED9">
      <w:pPr>
        <w:spacing w:before="60" w:after="60"/>
        <w:ind w:firstLine="709"/>
        <w:jc w:val="both"/>
      </w:pPr>
      <w:r w:rsidRPr="00C735B7">
        <w:t>İstisnadan yararlanmak isteyen mükelleflerin istisna belgesinin imza ve kaşe tatbik edilmiş bir suretini mal teslimi ve hizmet ifasında bulunan satıcıya vermeleri gerekmektedir. Bu yazı olmadan istisna uygulanması halinde, ziyaa uğratılan vergi, ceza, zam ve faizlerden teslim veya hizmeti yapan mükellefler ile birlikte teslim veya hizmet yapılan alıcı da müteselsilen sorumludur.</w:t>
      </w:r>
    </w:p>
    <w:p w:rsidR="00D73ED9" w:rsidRPr="00C735B7" w:rsidRDefault="00D73ED9" w:rsidP="00D73ED9">
      <w:pPr>
        <w:spacing w:before="60" w:after="60"/>
        <w:ind w:firstLine="709"/>
        <w:jc w:val="both"/>
      </w:pPr>
      <w:r w:rsidRPr="00C735B7">
        <w:t>Kendisine teslim veya hizmetin istisna kapsamına girdiğini gösteren belge verilen satıcı mükelleflerce, başka bir şart aramaksızın istisna kapsamında işlem yapılır. Daha sonra işlemin, istisna için ilgili düzenlemelerde belirtilen şartları baştan taşımadığı ya da şartların daha sonra ihlal edildiğinin tespiti halinde, ziyaa uğratılan vergi ile buna bağlı ceza, faiz ve zamlar, kendisine istisna kapsamında teslim veya hizmet yapılan alıcıdan aranır. Satıcının iade talebi ise yukarıda açıklanan şekilde değerlendirilir.</w:t>
      </w:r>
    </w:p>
    <w:p w:rsidR="00D73ED9" w:rsidRPr="00C735B7" w:rsidRDefault="00D73ED9" w:rsidP="00D73ED9">
      <w:pPr>
        <w:spacing w:before="60" w:after="60"/>
        <w:ind w:firstLine="709"/>
        <w:jc w:val="both"/>
        <w:rPr>
          <w:rFonts w:eastAsia="ヒラギノ明朝 Pro W3"/>
          <w:b/>
        </w:rPr>
      </w:pPr>
      <w:r w:rsidRPr="00C735B7">
        <w:rPr>
          <w:b/>
        </w:rPr>
        <w:t xml:space="preserve">4. </w:t>
      </w:r>
      <w:r>
        <w:rPr>
          <w:rFonts w:eastAsia="ヒラギノ明朝 Pro W3"/>
          <w:b/>
        </w:rPr>
        <w:t>Büyük v</w:t>
      </w:r>
      <w:r w:rsidRPr="00C735B7">
        <w:rPr>
          <w:rFonts w:eastAsia="ヒラギノ明朝 Pro W3"/>
          <w:b/>
        </w:rPr>
        <w:t xml:space="preserve">e Stratejik Yatırımlara İlişkin İstisna </w:t>
      </w:r>
    </w:p>
    <w:p w:rsidR="00D73ED9" w:rsidRPr="00C735B7" w:rsidRDefault="00D73ED9" w:rsidP="00D73ED9">
      <w:pPr>
        <w:tabs>
          <w:tab w:val="left" w:pos="566"/>
        </w:tabs>
        <w:spacing w:before="60" w:after="60"/>
        <w:ind w:firstLine="709"/>
        <w:jc w:val="both"/>
        <w:rPr>
          <w:rFonts w:eastAsia="ヒラギノ明朝 Pro W3"/>
          <w:i/>
        </w:rPr>
      </w:pPr>
      <w:r w:rsidRPr="00C735B7">
        <w:rPr>
          <w:rFonts w:eastAsia="ヒラギノ明朝 Pro W3"/>
        </w:rPr>
        <w:t xml:space="preserve">3065 sayılı Kanunun geçici 30 uncu maddesinde, </w:t>
      </w:r>
      <w:r w:rsidRPr="00C735B7">
        <w:rPr>
          <w:rFonts w:eastAsia="ヒラギノ明朝 Pro W3"/>
          <w:i/>
        </w:rPr>
        <w:t xml:space="preserve">“31/12/2023 tarihine kadar uygulanmak üzere, yatırım teşvik belgeleri kapsamında asgari 500 milyon Türk Lirası tutarında sabit yatırım öngörülen stratejik yatırımlara ilişkin inşaat işleri nedeniyle yüklenilen ve takvim yılı sonuna kadar indirim yoluyla telafi edilemeyen KDV, izleyen yıl talep edilmesi halinde belge sahibi mükellefe iade olunur. Teşvik belgesine konu yatırımın tamamlanmaması halinde, iade edilen vergiler, vergi ziyaı cezası uygulanarak iade tarihinden itibaren gecikme faizi ile birlikte tahsil edilir. Bu vergiler ve cezalarında zamanaşımı, verginin tarhını veya cezanın kesilmesini gerektiren durumun meydana geldiği tarihi takip eden takvim yılı başında başlar. </w:t>
      </w:r>
    </w:p>
    <w:p w:rsidR="00D73ED9" w:rsidRPr="00C735B7" w:rsidRDefault="00D73ED9" w:rsidP="00D73ED9">
      <w:pPr>
        <w:tabs>
          <w:tab w:val="left" w:pos="566"/>
        </w:tabs>
        <w:spacing w:before="60" w:after="60"/>
        <w:ind w:firstLine="709"/>
        <w:jc w:val="both"/>
        <w:rPr>
          <w:rFonts w:eastAsia="ヒラギノ明朝 Pro W3"/>
          <w:i/>
        </w:rPr>
      </w:pPr>
      <w:r w:rsidRPr="00C735B7">
        <w:rPr>
          <w:rFonts w:eastAsia="ヒラギノ明朝 Pro W3"/>
          <w:i/>
        </w:rPr>
        <w:t xml:space="preserve">Bu maddenin uygulanmasına ilişkin usul ve esasları belirlemeye Maliye Bakanlığı yetkilidir.” </w:t>
      </w:r>
      <w:r w:rsidRPr="00C735B7">
        <w:t>hükmü yer almaktadır.</w:t>
      </w:r>
    </w:p>
    <w:p w:rsidR="00D73ED9" w:rsidRPr="00C735B7" w:rsidRDefault="00D73ED9" w:rsidP="00D73ED9">
      <w:pPr>
        <w:spacing w:before="60" w:after="60"/>
        <w:ind w:firstLine="709"/>
        <w:jc w:val="both"/>
      </w:pPr>
      <w:r w:rsidRPr="00C735B7">
        <w:t>Bu istisna uygulamasına ilişkin usul ve esaslar aşağıda belirlenmiştir.</w:t>
      </w:r>
    </w:p>
    <w:p w:rsidR="00D73ED9" w:rsidRPr="00C735B7" w:rsidRDefault="00D73ED9" w:rsidP="00D73ED9">
      <w:pPr>
        <w:spacing w:before="60" w:after="60"/>
        <w:ind w:firstLine="709"/>
        <w:jc w:val="both"/>
        <w:rPr>
          <w:b/>
        </w:rPr>
      </w:pPr>
      <w:r w:rsidRPr="00C735B7">
        <w:rPr>
          <w:b/>
        </w:rPr>
        <w:t>4.1. Kapsam</w:t>
      </w:r>
    </w:p>
    <w:p w:rsidR="00D73ED9" w:rsidRPr="00C735B7" w:rsidRDefault="00D73ED9" w:rsidP="00D73ED9">
      <w:pPr>
        <w:spacing w:before="60" w:after="60"/>
        <w:ind w:firstLine="709"/>
        <w:jc w:val="both"/>
      </w:pPr>
      <w:r w:rsidRPr="00C735B7">
        <w:t xml:space="preserve">Söz konusu düzenleme ile 31/12/2023 tarihine kadar uygulanmak üzere, yatırım teşvik belgeleri kapsamında asgari 500 milyon </w:t>
      </w:r>
      <w:r>
        <w:t>TL</w:t>
      </w:r>
      <w:r w:rsidRPr="00C735B7">
        <w:t xml:space="preserve"> tutarında sabit yatırım öngörülen stratejik yatırımlar kapsamında, inşaat işleri nedeniyle yüklenilen ve takvim yılı sonuna kadar indirim yoluyla telafi edilemeyen KDV’nin, izleyen yıl içerisinde bu kapsamda işlemleri </w:t>
      </w:r>
      <w:r>
        <w:t>bulunan</w:t>
      </w:r>
      <w:r w:rsidRPr="00FB54AE">
        <w:t>mükellef</w:t>
      </w:r>
      <w:r>
        <w:t>ler</w:t>
      </w:r>
      <w:r w:rsidRPr="00FB54AE">
        <w:t xml:space="preserve">e </w:t>
      </w:r>
      <w:r>
        <w:t xml:space="preserve">talep etmeleri halinde </w:t>
      </w:r>
      <w:r w:rsidRPr="00FB54AE">
        <w:t>iade edilmesi öngörülmektedir.</w:t>
      </w:r>
    </w:p>
    <w:p w:rsidR="00D73ED9" w:rsidRPr="00C735B7" w:rsidRDefault="00D73ED9" w:rsidP="00D73ED9">
      <w:pPr>
        <w:spacing w:before="60" w:after="60"/>
        <w:ind w:firstLine="709"/>
        <w:jc w:val="both"/>
      </w:pPr>
      <w:r w:rsidRPr="00C735B7">
        <w:t xml:space="preserve">Uygulamadan 2012/3305 sayılı Bakanlar Kurulu Kararı ile yürürlüğe konulan Yatırımlarda Devlet Yardımları Hakkında Kararın 8 inci maddesinde hükme bağlanan nitelikteki yatırımlar yararlanır. Bahse konu Kararın uygulamasına ilişkin 2012/1 No.lu Yatırımlarda Devlet Yardımları Hakkında Kararın Uygulanmasına İlişkin Tebliğin 10 uncu maddesinde de stratejik yatırımların kapsamına ilişkin düzenlemelere yer verilmiştir.  </w:t>
      </w:r>
    </w:p>
    <w:p w:rsidR="00D73ED9" w:rsidRPr="00C735B7" w:rsidRDefault="00D73ED9" w:rsidP="00D73ED9">
      <w:pPr>
        <w:spacing w:before="60" w:after="60"/>
        <w:ind w:firstLine="709"/>
        <w:jc w:val="both"/>
      </w:pPr>
      <w:r w:rsidRPr="00C735B7">
        <w:t xml:space="preserve">Yukarıda yer verilen Kararname ve Tebliğ maddelerinde belirtilen kriterleri sağlayan ürünlerin üretimine yönelik 500 milyon </w:t>
      </w:r>
      <w:r>
        <w:t>TL</w:t>
      </w:r>
      <w:r w:rsidRPr="00C735B7">
        <w:t xml:space="preserve"> tutarında sabit yatırım öngörülen yatırımlar</w:t>
      </w:r>
      <w:r>
        <w:t>,</w:t>
      </w:r>
      <w:r w:rsidRPr="00C735B7">
        <w:t xml:space="preserve"> stratejik yatırım olarak değerlendirilir.</w:t>
      </w:r>
    </w:p>
    <w:p w:rsidR="00D73ED9" w:rsidRPr="00C735B7" w:rsidRDefault="00D73ED9" w:rsidP="00D73ED9">
      <w:pPr>
        <w:spacing w:before="60" w:after="60"/>
        <w:ind w:firstLine="709"/>
        <w:jc w:val="both"/>
        <w:rPr>
          <w:b/>
        </w:rPr>
      </w:pPr>
      <w:r w:rsidRPr="00C735B7">
        <w:rPr>
          <w:b/>
        </w:rPr>
        <w:t>4.2. İstisnanın Uygulaması</w:t>
      </w:r>
    </w:p>
    <w:p w:rsidR="00D73ED9" w:rsidRPr="00C735B7" w:rsidRDefault="00D73ED9" w:rsidP="00D73ED9">
      <w:pPr>
        <w:spacing w:before="60" w:after="60"/>
        <w:ind w:firstLine="709"/>
        <w:jc w:val="both"/>
      </w:pPr>
      <w:r w:rsidRPr="00C735B7">
        <w:t xml:space="preserve">İstisna, münhasıran söz konusu yatırımlar kapsamındaki inşaat taahhüt işi, nakliye, hafriyat ve benzeri inşa işlerine ilişkindir. Yatırımı yapanların söz konusu inşaat işlerinde kullanılan mal alımları da </w:t>
      </w:r>
      <w:r w:rsidRPr="00C735B7">
        <w:lastRenderedPageBreak/>
        <w:t>bu kapsamda değerlendirilir. Dolayısıyla söz konusu istisna inşaat işlerine ilişkin olmak koşuluyla hem hizmet hem de mal alımlarını kapsamaktadır.</w:t>
      </w:r>
    </w:p>
    <w:p w:rsidR="00D73ED9" w:rsidRPr="00C735B7" w:rsidRDefault="00D73ED9" w:rsidP="00D73ED9">
      <w:pPr>
        <w:tabs>
          <w:tab w:val="left" w:pos="566"/>
        </w:tabs>
        <w:spacing w:before="60" w:after="60"/>
        <w:ind w:firstLine="709"/>
        <w:jc w:val="both"/>
      </w:pPr>
      <w:r w:rsidRPr="00C735B7">
        <w:t xml:space="preserve">Bu istisna, verginin önce uygulanıp sonra iade edilmesi şeklinde düzenlenmiş olup, istisna kapsamında değerlendirilen mal ve hizmet alımlarında genel hükümler çerçevesinde KDV uygulanır. Dolayısıyla yatırımı yapana teslim veya hizmet yapanların KDV istisnası uygulamaları mümkün değildir. </w:t>
      </w:r>
    </w:p>
    <w:p w:rsidR="00D73ED9" w:rsidRPr="00C735B7" w:rsidRDefault="00D73ED9" w:rsidP="00D73ED9">
      <w:pPr>
        <w:spacing w:before="60" w:after="60"/>
        <w:ind w:firstLine="709"/>
        <w:jc w:val="both"/>
      </w:pPr>
      <w:r w:rsidRPr="00C735B7">
        <w:t>Yatırımı yapan belge sahibi mükellefler tarafından inşaat işlerine ilişkin bu şekilde yüklenilen vergiler</w:t>
      </w:r>
      <w:r>
        <w:t>,</w:t>
      </w:r>
      <w:r w:rsidRPr="00C735B7">
        <w:t xml:space="preserve"> ilgili dönemde indirim konusu yapılır. Söz konusu mükelleflerin bu şekilde yüklenip indirim hesaplarına dahil ettikleri vergilerin öncelikle indirim yoluyla telafi edilmesi gerekmektedir. İlgili</w:t>
      </w:r>
      <w:r w:rsidRPr="00C735B7">
        <w:rPr>
          <w:rFonts w:eastAsia="ヒラギノ明朝 Pro W3"/>
        </w:rPr>
        <w:t>takvim yılı sonuna kadar indirim yoluyla telafi edilemeyen KDV ise izleyen yıl talep edilmesi</w:t>
      </w:r>
      <w:r w:rsidRPr="00C735B7">
        <w:t xml:space="preserve"> kaydıyla iade konusu yapılır.</w:t>
      </w:r>
    </w:p>
    <w:p w:rsidR="00D73ED9" w:rsidRPr="00C735B7" w:rsidRDefault="00D73ED9" w:rsidP="00D73ED9">
      <w:pPr>
        <w:spacing w:before="60" w:after="60"/>
        <w:ind w:firstLine="709"/>
        <w:jc w:val="both"/>
        <w:rPr>
          <w:b/>
        </w:rPr>
      </w:pPr>
      <w:r w:rsidRPr="00C735B7">
        <w:rPr>
          <w:b/>
        </w:rPr>
        <w:t xml:space="preserve">4.3. İstisnanın Beyanı </w:t>
      </w:r>
    </w:p>
    <w:p w:rsidR="00D73ED9" w:rsidRPr="00C735B7" w:rsidRDefault="00D73ED9" w:rsidP="00D73ED9">
      <w:pPr>
        <w:spacing w:before="60" w:after="60"/>
        <w:ind w:firstLine="709"/>
        <w:jc w:val="both"/>
      </w:pPr>
      <w:r w:rsidRPr="00C735B7">
        <w:t>İade talep tutarı, en erken izleyen yılın Ocak dönemine en geç izleyen yılın Kasım dönemine ait KDV beyannamesine dahil edilerek talep edilebilir. İadesi talep edilecek tutar, talebin yapılacağı döneme ait KDV beyannamesinin "İstisnalar-Diğer İade Hakkı Doğuran İşlemler" kulakçığının "Diğ</w:t>
      </w:r>
      <w:r>
        <w:t>er İade Hakkı Doğuran İşlemler"</w:t>
      </w:r>
      <w:r w:rsidRPr="00C735B7">
        <w:t xml:space="preserve"> tablosunun </w:t>
      </w:r>
      <w:r>
        <w:t>440</w:t>
      </w:r>
      <w:r w:rsidRPr="00C735B7">
        <w:t xml:space="preserve"> kod numaralı "</w:t>
      </w:r>
      <w:r>
        <w:t>Yatırım Teşvik Belgesi Kapsamında Asgari 500 Milyon TL Tutarında Sabit Yatırım Öngörülen Stratejik Yatırımlar”</w:t>
      </w:r>
      <w:r w:rsidRPr="00C735B7">
        <w:t xml:space="preserve"> satırında beyan edilir. </w:t>
      </w:r>
    </w:p>
    <w:p w:rsidR="00D73ED9" w:rsidRPr="00C735B7" w:rsidRDefault="00D73ED9" w:rsidP="00D73ED9">
      <w:pPr>
        <w:spacing w:before="60" w:after="60"/>
        <w:ind w:firstLine="709"/>
        <w:jc w:val="both"/>
      </w:pPr>
      <w:r w:rsidRPr="00C735B7">
        <w:t>Yatırımın ilgili mevzuat hükümlerine göre tamamlanamaması halinde, iade edilen vergiler vergi ziyaı cezası uygulanarak iade tarihinden itibaren gecikme faizi ile birlikte tahsil edilir.</w:t>
      </w:r>
    </w:p>
    <w:p w:rsidR="00D73ED9" w:rsidRPr="00C735B7" w:rsidRDefault="00D73ED9" w:rsidP="00D73ED9">
      <w:pPr>
        <w:spacing w:before="60" w:after="60"/>
        <w:ind w:firstLine="709"/>
        <w:jc w:val="both"/>
        <w:rPr>
          <w:b/>
        </w:rPr>
      </w:pPr>
      <w:r w:rsidRPr="00C735B7">
        <w:rPr>
          <w:b/>
        </w:rPr>
        <w:t>4.4. İade</w:t>
      </w:r>
    </w:p>
    <w:p w:rsidR="00D73ED9" w:rsidRPr="00C735B7" w:rsidRDefault="00D73ED9" w:rsidP="00D73ED9">
      <w:pPr>
        <w:spacing w:before="60" w:after="60"/>
        <w:ind w:firstLine="709"/>
        <w:jc w:val="both"/>
      </w:pPr>
      <w:r w:rsidRPr="00C735B7">
        <w:t>Bu bölümde yer alan işlemlerden kaynaklanan iade taleple</w:t>
      </w:r>
      <w:r>
        <w:t>rinde aşağıdaki belgeler aranır:</w:t>
      </w:r>
    </w:p>
    <w:p w:rsidR="00D73ED9" w:rsidRPr="00F977A0" w:rsidRDefault="00D73ED9" w:rsidP="00D73ED9">
      <w:pPr>
        <w:spacing w:before="60" w:after="60"/>
        <w:ind w:firstLine="709"/>
        <w:jc w:val="both"/>
      </w:pPr>
      <w:r w:rsidRPr="00F977A0">
        <w:t>- Standart iade talep dilekçesi</w:t>
      </w:r>
    </w:p>
    <w:p w:rsidR="00D73ED9" w:rsidRPr="00C735B7" w:rsidRDefault="00D73ED9" w:rsidP="00D73ED9">
      <w:pPr>
        <w:spacing w:before="60" w:after="60"/>
        <w:ind w:firstLine="709"/>
        <w:jc w:val="both"/>
      </w:pPr>
      <w:r w:rsidRPr="00C735B7">
        <w:t xml:space="preserve">- İade talep edilen döneme ilişkin indirilecek KDV listesi </w:t>
      </w:r>
    </w:p>
    <w:p w:rsidR="00D73ED9" w:rsidRPr="00C735B7" w:rsidRDefault="00D73ED9" w:rsidP="00D73ED9">
      <w:pPr>
        <w:spacing w:before="60" w:after="60"/>
        <w:ind w:firstLine="709"/>
        <w:jc w:val="both"/>
      </w:pPr>
      <w:r w:rsidRPr="00C735B7">
        <w:t>- İade hakkı doğuran işleme ait yüklenilen KDV listesi</w:t>
      </w:r>
    </w:p>
    <w:p w:rsidR="00D73ED9" w:rsidRPr="00C735B7" w:rsidRDefault="00D73ED9" w:rsidP="00D73ED9">
      <w:pPr>
        <w:spacing w:before="60" w:after="60"/>
        <w:ind w:firstLine="709"/>
        <w:jc w:val="both"/>
      </w:pPr>
      <w:r w:rsidRPr="00C735B7">
        <w:t>- İadesi talep edilen KDV hesaplama tablosu</w:t>
      </w:r>
    </w:p>
    <w:p w:rsidR="00D73ED9" w:rsidRPr="00C735B7" w:rsidRDefault="00D73ED9" w:rsidP="00D73ED9">
      <w:pPr>
        <w:spacing w:before="60" w:after="60"/>
        <w:ind w:firstLine="709"/>
        <w:jc w:val="both"/>
      </w:pPr>
      <w:r w:rsidRPr="00C735B7">
        <w:t>- Yatırım teşvik belgesi ve eki listenin onaylı örneği</w:t>
      </w:r>
    </w:p>
    <w:p w:rsidR="00D73ED9" w:rsidRPr="00C735B7" w:rsidRDefault="00D73ED9" w:rsidP="00D73ED9">
      <w:pPr>
        <w:spacing w:before="60" w:after="60"/>
        <w:ind w:firstLine="709"/>
        <w:jc w:val="both"/>
      </w:pPr>
      <w:r w:rsidRPr="00C735B7">
        <w:t>-Yatırım teşvik belgesinde belirtilmemiş olması halinde, yatırımın stratejik yatırım kapsamında olduğunu tevsik eden belgenin onaylı örneğ</w:t>
      </w:r>
      <w:r>
        <w:t>i</w:t>
      </w:r>
      <w:r w:rsidRPr="00C735B7">
        <w:t xml:space="preserve"> (Yatırım tamamlanıncaya kadar, değişiklik olmaması kaydıyla, bir defa verilir.)</w:t>
      </w:r>
    </w:p>
    <w:p w:rsidR="00D73ED9" w:rsidRPr="00C735B7" w:rsidRDefault="00D73ED9" w:rsidP="00D73ED9">
      <w:pPr>
        <w:spacing w:before="60" w:after="60"/>
        <w:ind w:firstLine="709"/>
        <w:jc w:val="both"/>
      </w:pPr>
      <w:r w:rsidRPr="00C735B7">
        <w:t>- İade uygulaması kapsamındaki harcamalara ait fatur</w:t>
      </w:r>
      <w:r>
        <w:t>a ve benzeri belgelerin listesi</w:t>
      </w:r>
    </w:p>
    <w:p w:rsidR="00D73ED9" w:rsidRPr="00C735B7" w:rsidRDefault="00D73ED9" w:rsidP="00D73ED9">
      <w:pPr>
        <w:spacing w:before="60" w:after="60"/>
        <w:ind w:firstLine="709"/>
        <w:jc w:val="both"/>
      </w:pPr>
      <w:r>
        <w:rPr>
          <w:b/>
        </w:rPr>
        <w:t>4.4.</w:t>
      </w:r>
      <w:r w:rsidRPr="00C735B7">
        <w:rPr>
          <w:b/>
        </w:rPr>
        <w:t>1. Mahsuben İade</w:t>
      </w:r>
    </w:p>
    <w:p w:rsidR="00D73ED9" w:rsidRPr="00C735B7" w:rsidRDefault="00D73ED9" w:rsidP="00D73ED9">
      <w:pPr>
        <w:spacing w:before="60" w:after="60"/>
        <w:ind w:firstLine="709"/>
        <w:jc w:val="both"/>
      </w:pPr>
      <w:r w:rsidRPr="00C735B7">
        <w:t xml:space="preserve">Mükelleflerin bu işlemden kaynaklanan mahsuben iade talepleri yukarıdaki belgelerin ibraz edilmiş olması halinde miktarına bakılmaksızın </w:t>
      </w:r>
      <w:r>
        <w:t>vergi inceleme raporu</w:t>
      </w:r>
      <w:r w:rsidRPr="00C735B7">
        <w:t>, YMM raporu ve teminat aranmadan yerine getirilir.</w:t>
      </w:r>
    </w:p>
    <w:p w:rsidR="00D73ED9" w:rsidRPr="00C735B7" w:rsidRDefault="00D73ED9" w:rsidP="00D73ED9">
      <w:pPr>
        <w:spacing w:before="60" w:after="60"/>
        <w:ind w:firstLine="709"/>
        <w:jc w:val="both"/>
        <w:rPr>
          <w:b/>
        </w:rPr>
      </w:pPr>
      <w:r>
        <w:rPr>
          <w:b/>
        </w:rPr>
        <w:t>4.4.2.</w:t>
      </w:r>
      <w:r w:rsidRPr="00C735B7">
        <w:rPr>
          <w:b/>
        </w:rPr>
        <w:t xml:space="preserve"> Nakden İade</w:t>
      </w:r>
    </w:p>
    <w:p w:rsidR="00D73ED9" w:rsidRPr="00C735B7" w:rsidRDefault="00D73ED9" w:rsidP="00D73ED9">
      <w:pPr>
        <w:spacing w:before="60" w:after="60"/>
        <w:ind w:firstLine="709"/>
        <w:jc w:val="both"/>
      </w:pPr>
      <w:r w:rsidRPr="00C735B7">
        <w:t xml:space="preserve">Mükelleflerin bu </w:t>
      </w:r>
      <w:r>
        <w:t>işlemden kaynaklanan ve 5.000 TL’</w:t>
      </w:r>
      <w:r w:rsidRPr="00C735B7">
        <w:t xml:space="preserve">yi aşmayan nakden iade talepleri </w:t>
      </w:r>
      <w:r>
        <w:t>vergi inceleme raporu</w:t>
      </w:r>
      <w:r w:rsidRPr="00C735B7">
        <w:t>, YMM raporu ve teminat aranmadan yerine getirilir. İade talebin</w:t>
      </w:r>
      <w:r>
        <w:t>in 5.000 TL’</w:t>
      </w:r>
      <w:r w:rsidRPr="00C735B7">
        <w:t>yi aşması halinde aşan kısmın iadesi</w:t>
      </w:r>
      <w:r>
        <w:t>,vergi inceleme raporu</w:t>
      </w:r>
      <w:r w:rsidRPr="00C735B7">
        <w:t xml:space="preserve"> veya YMM raporuna göre yerine getirilir. Teminat verilmesi halinde mükellefin iade talebi yerine getirilir ve teminat</w:t>
      </w:r>
      <w:r>
        <w:t>,</w:t>
      </w:r>
      <w:r w:rsidRPr="00C735B7">
        <w:t xml:space="preserve"> vergi inceleme raporu veya YMM raporu sonucuna göre çözülür.</w:t>
      </w:r>
    </w:p>
    <w:p w:rsidR="00D73ED9" w:rsidRPr="00C735B7" w:rsidRDefault="00D73ED9" w:rsidP="00D73ED9">
      <w:pPr>
        <w:tabs>
          <w:tab w:val="left" w:pos="566"/>
        </w:tabs>
        <w:spacing w:before="60" w:after="60"/>
        <w:ind w:firstLine="709"/>
        <w:jc w:val="both"/>
        <w:rPr>
          <w:rFonts w:eastAsia="ヒラギノ明朝 Pro W3"/>
          <w:b/>
        </w:rPr>
      </w:pPr>
      <w:r w:rsidRPr="00985405">
        <w:rPr>
          <w:rFonts w:eastAsia="ヒラギノ明朝 Pro W3"/>
          <w:b/>
        </w:rPr>
        <w:t>5. İsta</w:t>
      </w:r>
      <w:r>
        <w:rPr>
          <w:rFonts w:eastAsia="ヒラギノ明朝 Pro W3"/>
          <w:b/>
        </w:rPr>
        <w:t>nbul Sismik Riskin Azaltılması v</w:t>
      </w:r>
      <w:r w:rsidRPr="00985405">
        <w:rPr>
          <w:rFonts w:eastAsia="ヒラギノ明朝 Pro W3"/>
          <w:b/>
        </w:rPr>
        <w:t>e Acil Durum Hazırlık Projesi (İ</w:t>
      </w:r>
      <w:r>
        <w:rPr>
          <w:rFonts w:eastAsia="ヒラギノ明朝 Pro W3"/>
          <w:b/>
        </w:rPr>
        <w:t>SMEP) KapsamındaYapılacak Teslim v</w:t>
      </w:r>
      <w:r w:rsidRPr="00985405">
        <w:rPr>
          <w:rFonts w:eastAsia="ヒラギノ明朝 Pro W3"/>
          <w:b/>
        </w:rPr>
        <w:t>e Hizmetler</w:t>
      </w:r>
      <w:r>
        <w:rPr>
          <w:rFonts w:eastAsia="ヒラギノ明朝 Pro W3"/>
          <w:b/>
        </w:rPr>
        <w:t xml:space="preserve">de İstisna </w:t>
      </w:r>
    </w:p>
    <w:p w:rsidR="00D73ED9" w:rsidRPr="00C735B7" w:rsidRDefault="00D73ED9" w:rsidP="00D73ED9">
      <w:pPr>
        <w:tabs>
          <w:tab w:val="left" w:pos="566"/>
        </w:tabs>
        <w:spacing w:before="60" w:after="60"/>
        <w:ind w:firstLine="709"/>
        <w:jc w:val="both"/>
        <w:rPr>
          <w:rFonts w:eastAsia="ヒラギノ明朝 Pro W3"/>
        </w:rPr>
      </w:pPr>
      <w:r w:rsidRPr="00C735B7">
        <w:rPr>
          <w:rFonts w:eastAsia="ヒラギノ明朝 Pro W3"/>
        </w:rPr>
        <w:lastRenderedPageBreak/>
        <w:t>6111 sayılı Kanunun geçici 16 ncı maddesinde;</w:t>
      </w:r>
    </w:p>
    <w:p w:rsidR="00D73ED9" w:rsidRPr="00C735B7" w:rsidRDefault="00D73ED9" w:rsidP="00D73ED9">
      <w:pPr>
        <w:tabs>
          <w:tab w:val="left" w:pos="566"/>
        </w:tabs>
        <w:spacing w:before="60" w:after="60"/>
        <w:ind w:firstLine="709"/>
        <w:jc w:val="both"/>
        <w:rPr>
          <w:rFonts w:eastAsia="ヒラギノ明朝 Pro W3"/>
          <w:i/>
        </w:rPr>
      </w:pPr>
      <w:r w:rsidRPr="00C735B7">
        <w:rPr>
          <w:rFonts w:eastAsia="ヒラギノ明朝 Pro W3"/>
          <w:i/>
        </w:rPr>
        <w:t>“(1) İstanbul Sismik Riskin Azaltılması ve Acil Durum Hazırlık Projesi (İSMEP) kapsamında, İstanbul İl Özel İdaresine bağlı olarak faaliyet gösteren İstanbul Proje Koordinasyon birimine yapılacak teslim ve hizmetler, finansmanı yabancı devletler, uluslararası kurum ve kuruluşlarca karşılanmak şartıyla 31/12/2020 tarihine kadar KDV’den müstesnadır.</w:t>
      </w:r>
    </w:p>
    <w:p w:rsidR="00D73ED9" w:rsidRPr="00C735B7" w:rsidRDefault="00D73ED9" w:rsidP="00D73ED9">
      <w:pPr>
        <w:tabs>
          <w:tab w:val="left" w:pos="566"/>
        </w:tabs>
        <w:spacing w:before="60" w:after="60"/>
        <w:ind w:firstLine="709"/>
        <w:jc w:val="both"/>
        <w:rPr>
          <w:rFonts w:eastAsia="ヒラギノ明朝 Pro W3"/>
          <w:i/>
        </w:rPr>
      </w:pPr>
      <w:r w:rsidRPr="00C735B7">
        <w:rPr>
          <w:rFonts w:eastAsia="ヒラギノ明朝 Pro W3"/>
          <w:i/>
        </w:rPr>
        <w:t>(2) İstisna kapsamındaki teslim ve hizmetler dolayısıyla yüklenilen vergiler, vergiye tabi işlemler nedeniyle hesaplanan vergiden indirilir, indirim yoluyla giderilemeyen vergiler 3065 sayılı KDV Kanununun 32 nci maddesi hükmü uyarınca mükellefe iade edilir.</w:t>
      </w:r>
    </w:p>
    <w:p w:rsidR="00D73ED9" w:rsidRPr="00C735B7" w:rsidRDefault="00D73ED9" w:rsidP="00D73ED9">
      <w:pPr>
        <w:tabs>
          <w:tab w:val="left" w:pos="566"/>
        </w:tabs>
        <w:spacing w:before="60" w:after="60"/>
        <w:ind w:firstLine="709"/>
        <w:jc w:val="both"/>
        <w:rPr>
          <w:rFonts w:eastAsia="ヒラギノ明朝 Pro W3"/>
          <w:i/>
        </w:rPr>
      </w:pPr>
      <w:r w:rsidRPr="00C735B7">
        <w:rPr>
          <w:rFonts w:eastAsia="ヒラギノ明朝 Pro W3"/>
          <w:i/>
        </w:rPr>
        <w:t>(3) Maliye Bakanlığı, istisna kapsamına girecek teslim ve hizmetleri tanımlamaya, istisna ve iade uygulamasına ilişkin usul ve esasları belirlemeye yetkilidir.”</w:t>
      </w:r>
    </w:p>
    <w:p w:rsidR="00D73ED9" w:rsidRPr="00C735B7" w:rsidRDefault="00D73ED9" w:rsidP="00D73ED9">
      <w:pPr>
        <w:tabs>
          <w:tab w:val="left" w:pos="566"/>
        </w:tabs>
        <w:spacing w:before="60" w:after="60"/>
        <w:ind w:firstLine="709"/>
        <w:jc w:val="both"/>
        <w:rPr>
          <w:rFonts w:eastAsia="ヒラギノ明朝 Pro W3"/>
        </w:rPr>
      </w:pPr>
      <w:r w:rsidRPr="00C735B7">
        <w:rPr>
          <w:rFonts w:eastAsia="ヒラギノ明朝 Pro W3"/>
        </w:rPr>
        <w:t>hükmü yer almaktadır.</w:t>
      </w:r>
    </w:p>
    <w:p w:rsidR="00D73ED9" w:rsidRPr="00C735B7" w:rsidRDefault="00D73ED9" w:rsidP="00D73ED9">
      <w:pPr>
        <w:spacing w:before="60" w:after="60"/>
        <w:ind w:firstLine="709"/>
        <w:jc w:val="both"/>
      </w:pPr>
      <w:r w:rsidRPr="00C735B7">
        <w:t>Bu istisna uygulamasına ilişkin usul ve esaslar aşağıda belirlenmiştir.</w:t>
      </w:r>
    </w:p>
    <w:p w:rsidR="00D73ED9" w:rsidRPr="00985405" w:rsidRDefault="00D73ED9" w:rsidP="00D73ED9">
      <w:pPr>
        <w:tabs>
          <w:tab w:val="left" w:pos="566"/>
          <w:tab w:val="left" w:pos="2520"/>
        </w:tabs>
        <w:spacing w:before="60" w:after="60"/>
        <w:ind w:firstLine="709"/>
        <w:jc w:val="both"/>
        <w:rPr>
          <w:rFonts w:eastAsia="ヒラギノ明朝 Pro W3"/>
          <w:b/>
        </w:rPr>
      </w:pPr>
      <w:r w:rsidRPr="00985405">
        <w:rPr>
          <w:rFonts w:eastAsia="ヒラギノ明朝 Pro W3"/>
          <w:b/>
        </w:rPr>
        <w:t>5.1. Kapsam</w:t>
      </w:r>
      <w:r w:rsidRPr="00985405">
        <w:rPr>
          <w:rFonts w:eastAsia="ヒラギノ明朝 Pro W3"/>
          <w:b/>
        </w:rPr>
        <w:tab/>
      </w:r>
    </w:p>
    <w:p w:rsidR="00D73ED9" w:rsidRPr="00F977A0" w:rsidRDefault="00D73ED9" w:rsidP="00D73ED9">
      <w:pPr>
        <w:tabs>
          <w:tab w:val="left" w:pos="566"/>
        </w:tabs>
        <w:spacing w:before="60" w:after="60"/>
        <w:ind w:firstLine="709"/>
        <w:jc w:val="both"/>
        <w:rPr>
          <w:rFonts w:eastAsia="ヒラギノ明朝 Pro W3"/>
        </w:rPr>
      </w:pPr>
      <w:r w:rsidRPr="00F977A0">
        <w:rPr>
          <w:rFonts w:eastAsia="ヒラギノ明朝 Pro W3"/>
        </w:rPr>
        <w:t>İstisna, finansmanlarının yabancı devletler, uluslararası kurum ve kuruluşlar tarafından karşılanması şartıyla İSMEP kapsamında 31/12/2020 tarihine kadar İstanbul İl Özel İdaresine bağlı olarak faaliyet gösteren İstanbul Proje Koordinasyon Birimine yapılan teslim ve hizmetlere uygulanır.</w:t>
      </w:r>
    </w:p>
    <w:p w:rsidR="00D73ED9" w:rsidRPr="00F977A0" w:rsidRDefault="00D73ED9" w:rsidP="00D73ED9">
      <w:pPr>
        <w:tabs>
          <w:tab w:val="left" w:pos="566"/>
        </w:tabs>
        <w:spacing w:before="60" w:after="60"/>
        <w:ind w:firstLine="709"/>
        <w:jc w:val="both"/>
        <w:rPr>
          <w:rFonts w:eastAsia="ヒラギノ明朝 Pro W3"/>
        </w:rPr>
      </w:pPr>
      <w:r w:rsidRPr="00F977A0">
        <w:rPr>
          <w:rFonts w:eastAsia="ヒラギノ明朝 Pro W3"/>
        </w:rPr>
        <w:t>Yabancı devletlerden, uluslararası kurum ve kuruluşlardan karşılıksız olarak sağlanan destekler yanında bu kurum ve kuruluşlardan temin edilen krediler kullanılarak yapılan mal ve hizmet alımları da istisna kapsamına girmektedir.</w:t>
      </w:r>
    </w:p>
    <w:p w:rsidR="00D73ED9" w:rsidRPr="00F977A0" w:rsidRDefault="00D73ED9" w:rsidP="00D73ED9">
      <w:pPr>
        <w:tabs>
          <w:tab w:val="left" w:pos="566"/>
        </w:tabs>
        <w:spacing w:before="60" w:after="60"/>
        <w:ind w:firstLine="709"/>
        <w:jc w:val="both"/>
        <w:rPr>
          <w:rFonts w:eastAsia="ヒラギノ明朝 Pro W3"/>
        </w:rPr>
      </w:pPr>
      <w:r w:rsidRPr="00F977A0">
        <w:rPr>
          <w:rFonts w:eastAsia="ヒラギノ明朝 Pro W3"/>
        </w:rPr>
        <w:t>İstisna kapsamına İSMEP çerçevesindeki mal ve hizmet alımları girmektedir. Bunun dışında İstanbul Proje Koordinasyon Biriminin harcamaları genel hükümler çerçevesinde KDV’ye tabidir. Buna göre, İstanbul Proje Koordinasyon Biriminin yiyecek, giyecek, temizlik, güvenlik, elektrik-su-telefon vb.</w:t>
      </w:r>
      <w:r>
        <w:rPr>
          <w:rFonts w:eastAsia="ヒラギノ明朝 Pro W3"/>
        </w:rPr>
        <w:t xml:space="preserve"> giderler ile</w:t>
      </w:r>
      <w:r w:rsidRPr="00F977A0">
        <w:rPr>
          <w:rFonts w:eastAsia="ヒラギノ明朝 Pro W3"/>
        </w:rPr>
        <w:t xml:space="preserve"> araç kiralama, hizmet binası, her türlü büro malzemesi, mefruşat, kırtasiye ve benzeri alımları proje çerçevesinde olmaması halinde istisna kapsamında değerlendirilmez.</w:t>
      </w:r>
    </w:p>
    <w:p w:rsidR="00D73ED9" w:rsidRPr="00F977A0" w:rsidRDefault="00D73ED9" w:rsidP="00D73ED9">
      <w:pPr>
        <w:tabs>
          <w:tab w:val="left" w:pos="566"/>
        </w:tabs>
        <w:spacing w:before="60" w:after="60"/>
        <w:ind w:firstLine="709"/>
        <w:jc w:val="both"/>
        <w:rPr>
          <w:rFonts w:eastAsia="ヒラギノ明朝 Pro W3"/>
          <w:b/>
        </w:rPr>
      </w:pPr>
      <w:r w:rsidRPr="00F977A0">
        <w:rPr>
          <w:rFonts w:eastAsia="ヒラギノ明朝 Pro W3"/>
          <w:b/>
        </w:rPr>
        <w:t>5.2. İstisna Uygulaması</w:t>
      </w:r>
    </w:p>
    <w:p w:rsidR="00D73ED9" w:rsidRPr="00F977A0" w:rsidRDefault="00D73ED9" w:rsidP="00D73ED9">
      <w:pPr>
        <w:tabs>
          <w:tab w:val="left" w:pos="566"/>
        </w:tabs>
        <w:spacing w:before="60" w:after="60"/>
        <w:ind w:firstLine="709"/>
        <w:jc w:val="both"/>
        <w:rPr>
          <w:rFonts w:eastAsia="ヒラギノ明朝 Pro W3"/>
        </w:rPr>
      </w:pPr>
      <w:r w:rsidRPr="00F977A0">
        <w:rPr>
          <w:rFonts w:eastAsia="ヒラギノ明朝 Pro W3"/>
        </w:rPr>
        <w:t>İstanbul Proje Koordinasyon Birimine, İSMEP kapsamında yapacağı alımlarla ilgili olarak yukarıdaki açıklamalar dikkate alınarak istisnadan yararlanabileceğine ilişkin İstanbul Vergi Dairesi Başkanlığınca bir istisna belgesi (EK:1</w:t>
      </w:r>
      <w:r>
        <w:rPr>
          <w:rFonts w:eastAsia="ヒラギノ明朝 Pro W3"/>
        </w:rPr>
        <w:t>4</w:t>
      </w:r>
      <w:r w:rsidRPr="00F977A0">
        <w:rPr>
          <w:rFonts w:eastAsia="ヒラギノ明朝 Pro W3"/>
        </w:rPr>
        <w:t>) verilir. Alınan bu belgenin aslı ya danoter veya YMM onaylı örneği İstanbul Proje Koordinasyon Birimince gümrük idaresine veya yurtiçindeki satıcılara ibraz edilerek istisna uygulanması talep edilir.</w:t>
      </w:r>
    </w:p>
    <w:p w:rsidR="00D73ED9" w:rsidRPr="00F977A0" w:rsidRDefault="00D73ED9" w:rsidP="00D73ED9">
      <w:pPr>
        <w:tabs>
          <w:tab w:val="left" w:pos="566"/>
        </w:tabs>
        <w:spacing w:before="60" w:after="60"/>
        <w:ind w:firstLine="709"/>
        <w:jc w:val="both"/>
        <w:rPr>
          <w:rFonts w:eastAsia="ヒラギノ明朝 Pro W3"/>
        </w:rPr>
      </w:pPr>
      <w:r w:rsidRPr="00F977A0">
        <w:rPr>
          <w:rFonts w:eastAsia="ヒラギノ明朝 Pro W3"/>
        </w:rPr>
        <w:t>İstanbul Proje Koordinasyon Biriminin İSMEP kapsamında, 25/2/2011 tarihinden önce ihalesi yapılan veya sözleşmesi düzenlenen işlere ilişkin mal ve hizmet alımlarının 6111 sayılı Kanunun geçici 16 ncı maddesinin yürürlüğünden önce yapılması halinde bu alımlarda istisna uygulanmaz. Ancak, ihale veya sözleşme maddenin yürürlük tarihinden önce yapılsa bile bu ihale veya sözleşmeye istinaden maddenin yürürlük tarihinden sonra temin edilen mal ve hizmetlere istisna uygulanır.</w:t>
      </w:r>
    </w:p>
    <w:p w:rsidR="00D73ED9" w:rsidRPr="00C735B7" w:rsidRDefault="00D73ED9" w:rsidP="00D73ED9">
      <w:pPr>
        <w:tabs>
          <w:tab w:val="left" w:pos="566"/>
        </w:tabs>
        <w:spacing w:before="60" w:after="60"/>
        <w:ind w:firstLine="709"/>
        <w:jc w:val="both"/>
        <w:rPr>
          <w:rFonts w:eastAsia="ヒラギノ明朝 Pro W3"/>
          <w:b/>
        </w:rPr>
      </w:pPr>
      <w:r w:rsidRPr="00C735B7">
        <w:rPr>
          <w:rFonts w:eastAsia="ヒラギノ明朝 Pro W3"/>
          <w:b/>
        </w:rPr>
        <w:t>5.3. İstisnanın Beyanı</w:t>
      </w:r>
    </w:p>
    <w:p w:rsidR="00D73ED9" w:rsidRPr="00C735B7" w:rsidRDefault="00D73ED9" w:rsidP="00D73ED9">
      <w:pPr>
        <w:spacing w:before="60" w:after="60"/>
        <w:ind w:firstLine="709"/>
        <w:jc w:val="both"/>
      </w:pPr>
      <w:r w:rsidRPr="00C735B7">
        <w:t xml:space="preserve">Bu istisna kapsamında KDV hesaplanmayan işlemler, teslimin yapıldığı döneme ait KDV beyannamesinde yer alan "İstisnalar-Diğer İade Hakkı Doğuran İşlemler" kulakçığının, "Tam İstisna Kapsamına Giren İşlemler" tablosunda 320 kod numaralı “İSMEP Kapsamında, İstanbul İl Özel İdaresine Bağlı Olarak Faaliyet Gösteren İstanbul Proje Koordinasyon Birimine Yapılacak Teslim ve Hizmetler” satırı aracılığıyla beyan edilir. </w:t>
      </w:r>
    </w:p>
    <w:p w:rsidR="00D73ED9" w:rsidRPr="00C735B7" w:rsidRDefault="00D73ED9" w:rsidP="00D73ED9">
      <w:pPr>
        <w:spacing w:before="60" w:after="60"/>
        <w:ind w:firstLine="709"/>
        <w:jc w:val="both"/>
      </w:pPr>
      <w:r w:rsidRPr="00C735B7">
        <w:t>Bu satırın "Teslim ve Hizmet Tutarı" sütununa istisnaya konu teslim bedeli, "Yüklenilen KDV" sütununa bu işlemle ilgili alım ve giderlere ait belgelerde gösterilen toplam KDV tutarı yazılır.</w:t>
      </w:r>
    </w:p>
    <w:p w:rsidR="00D73ED9" w:rsidRDefault="00D73ED9" w:rsidP="00D73ED9">
      <w:pPr>
        <w:tabs>
          <w:tab w:val="left" w:pos="566"/>
        </w:tabs>
        <w:spacing w:before="60" w:after="60"/>
        <w:ind w:firstLine="709"/>
        <w:jc w:val="both"/>
        <w:rPr>
          <w:rFonts w:eastAsia="ヒラギノ明朝 Pro W3"/>
          <w:b/>
        </w:rPr>
      </w:pPr>
      <w:r w:rsidRPr="00C735B7">
        <w:lastRenderedPageBreak/>
        <w:t>İade talep etmek istemeyen mükellefler, "Yüklenilen KDV" sütununa ilişkin alana “0” yaz</w:t>
      </w:r>
      <w:r>
        <w:t>a</w:t>
      </w:r>
      <w:r w:rsidRPr="00C735B7">
        <w:t xml:space="preserve">r. </w:t>
      </w:r>
    </w:p>
    <w:p w:rsidR="00D73ED9" w:rsidRPr="00C735B7" w:rsidRDefault="00D73ED9" w:rsidP="00D73ED9">
      <w:pPr>
        <w:spacing w:before="60" w:after="60"/>
        <w:ind w:firstLine="709"/>
        <w:jc w:val="both"/>
        <w:rPr>
          <w:b/>
        </w:rPr>
      </w:pPr>
      <w:r w:rsidRPr="00C735B7">
        <w:rPr>
          <w:b/>
        </w:rPr>
        <w:t>5.4. İade</w:t>
      </w:r>
    </w:p>
    <w:p w:rsidR="00D73ED9" w:rsidRPr="00C735B7" w:rsidRDefault="00D73ED9" w:rsidP="00D73ED9">
      <w:pPr>
        <w:spacing w:before="60" w:after="60"/>
        <w:ind w:firstLine="709"/>
        <w:jc w:val="both"/>
      </w:pPr>
      <w:r w:rsidRPr="00C735B7">
        <w:t xml:space="preserve">Bu bölümde yer alan istisna kapsamındaki teslim ve hizmetlerden kaynaklanan iade taleplerinde </w:t>
      </w:r>
      <w:r>
        <w:t>aşağıdaki belgeler aranmaktadır:</w:t>
      </w:r>
    </w:p>
    <w:p w:rsidR="00D73ED9" w:rsidRPr="00F977A0" w:rsidRDefault="00D73ED9" w:rsidP="00D73ED9">
      <w:pPr>
        <w:spacing w:before="60" w:after="60"/>
        <w:ind w:firstLine="709"/>
        <w:jc w:val="both"/>
      </w:pPr>
      <w:r w:rsidRPr="00F977A0">
        <w:t>- Standart iade talep dilekçesi</w:t>
      </w:r>
    </w:p>
    <w:p w:rsidR="00D73ED9" w:rsidRPr="00C735B7" w:rsidRDefault="00D73ED9" w:rsidP="00D73ED9">
      <w:pPr>
        <w:spacing w:before="60" w:after="60"/>
        <w:ind w:firstLine="709"/>
        <w:jc w:val="both"/>
      </w:pPr>
      <w:r w:rsidRPr="00C735B7">
        <w:t xml:space="preserve">- İstisnanın beyan edildiği döneme ilişkin indirilecek KDV listesi </w:t>
      </w:r>
    </w:p>
    <w:p w:rsidR="00D73ED9" w:rsidRPr="00C735B7" w:rsidRDefault="00D73ED9" w:rsidP="00D73ED9">
      <w:pPr>
        <w:spacing w:before="60" w:after="60"/>
        <w:ind w:firstLine="709"/>
        <w:jc w:val="both"/>
      </w:pPr>
      <w:r w:rsidRPr="00C735B7">
        <w:t>- İade hakkı doğuran işleme ait yüklenilen KDV listesi</w:t>
      </w:r>
    </w:p>
    <w:p w:rsidR="00D73ED9" w:rsidRPr="00C735B7" w:rsidRDefault="00D73ED9" w:rsidP="00D73ED9">
      <w:pPr>
        <w:spacing w:before="60" w:after="60"/>
        <w:ind w:firstLine="709"/>
        <w:jc w:val="both"/>
      </w:pPr>
      <w:r w:rsidRPr="00C735B7">
        <w:t>- İadesi talep edilen KDV hesaplama tablosu</w:t>
      </w:r>
    </w:p>
    <w:p w:rsidR="00D73ED9" w:rsidRPr="00C735B7" w:rsidRDefault="00D73ED9" w:rsidP="00D73ED9">
      <w:pPr>
        <w:spacing w:before="60" w:after="60"/>
        <w:ind w:firstLine="709"/>
        <w:jc w:val="both"/>
      </w:pPr>
      <w:r w:rsidRPr="00C735B7">
        <w:t>- Satış faturaları listesi</w:t>
      </w:r>
    </w:p>
    <w:p w:rsidR="00D73ED9" w:rsidRPr="00C735B7" w:rsidRDefault="00D73ED9" w:rsidP="00D73ED9">
      <w:pPr>
        <w:spacing w:before="60" w:after="60"/>
        <w:ind w:firstLine="709"/>
        <w:jc w:val="both"/>
      </w:pPr>
      <w:r w:rsidRPr="00C735B7">
        <w:t>-İstanbul Vergi Dairesi Başkanlığınca İstanbul Proje Koordinasyon Birimine verilen, istisnadan yararlanılabileceğine dair Belgenin onaylı örneği</w:t>
      </w:r>
    </w:p>
    <w:p w:rsidR="00D73ED9" w:rsidRPr="00C735B7" w:rsidRDefault="00D73ED9" w:rsidP="00D73ED9">
      <w:pPr>
        <w:spacing w:before="60" w:after="60"/>
        <w:ind w:firstLine="709"/>
        <w:jc w:val="both"/>
      </w:pPr>
      <w:r w:rsidRPr="00C735B7">
        <w:rPr>
          <w:b/>
        </w:rPr>
        <w:t>5.4.1. Mahsuben İade</w:t>
      </w:r>
    </w:p>
    <w:p w:rsidR="00D73ED9" w:rsidRPr="00C735B7" w:rsidRDefault="00D73ED9" w:rsidP="00D73ED9">
      <w:pPr>
        <w:spacing w:before="60" w:after="60"/>
        <w:ind w:firstLine="709"/>
        <w:jc w:val="both"/>
      </w:pPr>
      <w:r w:rsidRPr="00C735B7">
        <w:t>Mükelleflerin bu işlemden kaynaklanan mahsuben iade talepleri</w:t>
      </w:r>
      <w:r>
        <w:t>,</w:t>
      </w:r>
      <w:r w:rsidRPr="00C735B7">
        <w:t xml:space="preserve"> yukarıdaki belgelerin ibraz edilmiş olması halinde miktarına bakılmaksızın </w:t>
      </w:r>
      <w:r>
        <w:t>vergi inceleme raporu</w:t>
      </w:r>
      <w:r w:rsidRPr="00C735B7">
        <w:t>, YMM raporu ve teminat aranmadan yerine getirilir.</w:t>
      </w:r>
    </w:p>
    <w:p w:rsidR="00D73ED9" w:rsidRPr="00C735B7" w:rsidRDefault="00D73ED9" w:rsidP="00D73ED9">
      <w:pPr>
        <w:spacing w:before="60" w:after="60"/>
        <w:ind w:firstLine="709"/>
        <w:jc w:val="both"/>
        <w:rPr>
          <w:b/>
        </w:rPr>
      </w:pPr>
      <w:r>
        <w:rPr>
          <w:b/>
        </w:rPr>
        <w:t>5.4.2.</w:t>
      </w:r>
      <w:r w:rsidRPr="00C735B7">
        <w:rPr>
          <w:b/>
        </w:rPr>
        <w:t xml:space="preserve"> Nakden İade</w:t>
      </w:r>
    </w:p>
    <w:p w:rsidR="00D73ED9" w:rsidRDefault="00D73ED9" w:rsidP="00D73ED9">
      <w:pPr>
        <w:spacing w:before="60" w:after="60"/>
        <w:ind w:firstLine="709"/>
        <w:jc w:val="both"/>
      </w:pPr>
      <w:r w:rsidRPr="00C735B7">
        <w:t>Mükelleflerin bu i</w:t>
      </w:r>
      <w:r>
        <w:t>şlemden kaynaklanan ve 5.000 TL’</w:t>
      </w:r>
      <w:r w:rsidRPr="00C735B7">
        <w:t xml:space="preserve">yi aşmayan nakden iade talepleri </w:t>
      </w:r>
      <w:r>
        <w:t xml:space="preserve">vergi </w:t>
      </w:r>
      <w:r w:rsidRPr="00C735B7">
        <w:t>inceleme raporu, YMM raporu ve teminat aranmadan yerine get</w:t>
      </w:r>
      <w:r>
        <w:t>irilir. İade talebinin 5.000 TL’</w:t>
      </w:r>
      <w:r w:rsidRPr="00C735B7">
        <w:t>yi aşması halinde aşan kısmın iadesi</w:t>
      </w:r>
      <w:r>
        <w:t xml:space="preserve">,vergi </w:t>
      </w:r>
      <w:r w:rsidRPr="00C735B7">
        <w:t>inceleme raporu veya YMM raporuna göre yerine getirilir. Teminat verilmesi halinde mükellefin iade talebi yerine getirilir ve teminat</w:t>
      </w:r>
      <w:r>
        <w:t>,</w:t>
      </w:r>
      <w:r w:rsidRPr="00C735B7">
        <w:t xml:space="preserve"> vergi inceleme raporu veya YMM raporu sonucuna göre çözülür.</w:t>
      </w:r>
    </w:p>
    <w:p w:rsidR="00D73ED9" w:rsidRDefault="00D73ED9" w:rsidP="00D73ED9">
      <w:pPr>
        <w:spacing w:before="60" w:after="60"/>
        <w:ind w:firstLine="709"/>
        <w:jc w:val="both"/>
      </w:pPr>
    </w:p>
    <w:p w:rsidR="00D73ED9" w:rsidRPr="00C735B7" w:rsidRDefault="00D73ED9" w:rsidP="00D73ED9">
      <w:pPr>
        <w:spacing w:before="60" w:after="60"/>
        <w:ind w:firstLine="709"/>
        <w:jc w:val="both"/>
        <w:rPr>
          <w:b/>
        </w:rPr>
      </w:pPr>
      <w:r>
        <w:rPr>
          <w:b/>
          <w:iCs/>
        </w:rPr>
        <w:t>F</w:t>
      </w:r>
      <w:r w:rsidRPr="00C735B7">
        <w:rPr>
          <w:b/>
          <w:iCs/>
        </w:rPr>
        <w:t>. SOSYAL VE ASKERİ AMAÇLI İSTİSNALARLA DİĞER İSTİSNALAR</w:t>
      </w:r>
    </w:p>
    <w:p w:rsidR="00D73ED9" w:rsidRPr="00C735B7" w:rsidRDefault="00D73ED9" w:rsidP="00D73ED9">
      <w:pPr>
        <w:spacing w:before="60" w:after="60"/>
        <w:ind w:firstLine="709"/>
        <w:jc w:val="both"/>
      </w:pPr>
      <w:r>
        <w:t xml:space="preserve">Kısmi istisna, </w:t>
      </w:r>
      <w:r w:rsidRPr="00C735B7">
        <w:t xml:space="preserve">işlemlere ilişkin alış ve giderlere ait KDV’nin prensip olarak indirim ve/veya iadeye konu edilemediği istisna düzenlemeleridir. Bu kapsamındaki işlemler nedeniyle yüklenilen vergiler, 3065 sayılı Kanunun </w:t>
      </w:r>
      <w:r>
        <w:t>(30/a)</w:t>
      </w:r>
      <w:r w:rsidRPr="00C735B7">
        <w:t xml:space="preserve"> ve 58 inci maddeleri uyarınca gelir ve kurumlar vergisi bakımından gider veya maliyet unsuru olarak dikkate alınabilir.</w:t>
      </w:r>
    </w:p>
    <w:p w:rsidR="00D73ED9" w:rsidRPr="00C735B7" w:rsidRDefault="00D73ED9" w:rsidP="00D73ED9">
      <w:pPr>
        <w:spacing w:before="60" w:after="60"/>
        <w:ind w:firstLine="709"/>
        <w:jc w:val="both"/>
      </w:pPr>
      <w:r w:rsidRPr="00C735B7">
        <w:t>3065 sayılı Kanunda, Kanunun 32 nci madde</w:t>
      </w:r>
      <w:r>
        <w:t>si kapsamında sayılmayan, ancak</w:t>
      </w:r>
      <w:r w:rsidRPr="00C735B7">
        <w:t xml:space="preserve"> KDV’den istisna olmakla birlikte, KDV indirimini de mümkün kılan bazı işlemler mevcuttur.</w:t>
      </w:r>
    </w:p>
    <w:p w:rsidR="00D73ED9" w:rsidRDefault="00D73ED9" w:rsidP="00D73ED9">
      <w:pPr>
        <w:spacing w:before="60" w:after="60"/>
        <w:ind w:firstLine="709"/>
        <w:jc w:val="both"/>
      </w:pPr>
      <w:r w:rsidRPr="00C735B7">
        <w:t xml:space="preserve">Buna göre, Kanunun </w:t>
      </w:r>
      <w:r>
        <w:t>(</w:t>
      </w:r>
      <w:r w:rsidRPr="00C735B7">
        <w:t>17/4-c</w:t>
      </w:r>
      <w:r>
        <w:t>)</w:t>
      </w:r>
      <w:r w:rsidRPr="00C735B7">
        <w:t xml:space="preserve">, </w:t>
      </w:r>
      <w:r>
        <w:t>(</w:t>
      </w:r>
      <w:r w:rsidRPr="00C735B7">
        <w:t>17/4-r</w:t>
      </w:r>
      <w:r>
        <w:t>)</w:t>
      </w:r>
      <w:r w:rsidRPr="00C735B7">
        <w:t xml:space="preserve"> (kısmi olarak), </w:t>
      </w:r>
      <w:r>
        <w:t>(</w:t>
      </w:r>
      <w:r w:rsidRPr="00C735B7">
        <w:t>17/4-t</w:t>
      </w:r>
      <w:r>
        <w:t>)</w:t>
      </w:r>
      <w:r w:rsidRPr="00C735B7">
        <w:t xml:space="preserve">, geçici 10 (kısmi olarak), geçici 12, geçici 23, geçici 24, geçici 32 nci maddeleri uyarınca, vergiden istisna edilmiş bulunan işlemlerle ilgili fatura ve benzeri vesikalarda gösterilen KDV, mükellefin vergiye tabi </w:t>
      </w:r>
      <w:r>
        <w:t>işlemleri üzerinden hesaplanan</w:t>
      </w:r>
      <w:r w:rsidRPr="00C735B7">
        <w:t xml:space="preserve"> KDV’den indirilebilir. Ancak, bu kapsamdaki işlemler nedeniyle yüklenilen ve indir</w:t>
      </w:r>
      <w:r>
        <w:t>im yoluyla giderilemeyen KDV</w:t>
      </w:r>
      <w:r w:rsidRPr="00C735B7">
        <w:t xml:space="preserve"> mükelleflere iade</w:t>
      </w:r>
      <w:r>
        <w:t xml:space="preserve"> edilmez</w:t>
      </w:r>
      <w:r w:rsidRPr="00C735B7">
        <w:t xml:space="preserve">. </w:t>
      </w:r>
    </w:p>
    <w:p w:rsidR="00D73ED9" w:rsidRPr="00C735B7" w:rsidRDefault="00D73ED9" w:rsidP="00D73ED9">
      <w:pPr>
        <w:pStyle w:val="NormalWeb"/>
        <w:spacing w:before="60" w:beforeAutospacing="0" w:after="60" w:afterAutospacing="0"/>
        <w:ind w:firstLine="709"/>
        <w:jc w:val="both"/>
        <w:rPr>
          <w:color w:val="auto"/>
          <w:sz w:val="22"/>
          <w:szCs w:val="22"/>
        </w:rPr>
      </w:pPr>
      <w:r w:rsidRPr="00C735B7">
        <w:rPr>
          <w:color w:val="auto"/>
          <w:sz w:val="22"/>
          <w:szCs w:val="22"/>
        </w:rPr>
        <w:t xml:space="preserve">İşlemlerinin tamamı kısmi istisna kapsamında olanların mükellefiyet tesis ettirmelerine ve beyanname vermelerine gerek yoktur. İşlemlerinin tamamı kısmi istisna kapsamında olanlardan arızi olarak vergiye tabi işlem yapanların, sadece bu işlemin gerçekleştiği dönem için ve sadece bu işlemi kapsayan beyannameyi vermesi </w:t>
      </w:r>
      <w:r>
        <w:rPr>
          <w:color w:val="auto"/>
          <w:sz w:val="22"/>
          <w:szCs w:val="22"/>
        </w:rPr>
        <w:t>yeterlidir</w:t>
      </w:r>
      <w:r w:rsidRPr="00C735B7">
        <w:rPr>
          <w:color w:val="auto"/>
          <w:sz w:val="22"/>
          <w:szCs w:val="22"/>
        </w:rPr>
        <w:t>.</w:t>
      </w:r>
    </w:p>
    <w:p w:rsidR="00D73ED9" w:rsidRPr="00C735B7" w:rsidRDefault="00D73ED9" w:rsidP="00D73ED9">
      <w:pPr>
        <w:spacing w:before="60" w:after="60"/>
        <w:ind w:firstLine="709"/>
        <w:jc w:val="both"/>
        <w:rPr>
          <w:b/>
          <w:iCs/>
        </w:rPr>
      </w:pPr>
      <w:r>
        <w:rPr>
          <w:b/>
          <w:iCs/>
        </w:rPr>
        <w:t>1. Kültür</w:t>
      </w:r>
      <w:r w:rsidRPr="00C735B7">
        <w:rPr>
          <w:b/>
          <w:iCs/>
        </w:rPr>
        <w:t xml:space="preserve"> ve Eğitim Amacı Taşıyan İstisnalar</w:t>
      </w:r>
    </w:p>
    <w:p w:rsidR="00D73ED9" w:rsidRPr="00C735B7" w:rsidRDefault="00D73ED9" w:rsidP="00D73ED9">
      <w:pPr>
        <w:spacing w:before="60" w:after="60"/>
        <w:ind w:firstLine="709"/>
        <w:jc w:val="both"/>
        <w:rPr>
          <w:iCs/>
        </w:rPr>
      </w:pPr>
      <w:r>
        <w:t xml:space="preserve">3065 sayılı Kanunun </w:t>
      </w:r>
      <w:r>
        <w:rPr>
          <w:iCs/>
        </w:rPr>
        <w:t>(17/1-a)</w:t>
      </w:r>
      <w:r w:rsidRPr="00C735B7">
        <w:rPr>
          <w:iCs/>
        </w:rPr>
        <w:t xml:space="preserve"> maddesinde, </w:t>
      </w:r>
      <w:r>
        <w:rPr>
          <w:iCs/>
        </w:rPr>
        <w:t xml:space="preserve">Kanunun (17/1) </w:t>
      </w:r>
      <w:r w:rsidRPr="00C735B7">
        <w:rPr>
          <w:iCs/>
        </w:rPr>
        <w:t>madde</w:t>
      </w:r>
      <w:r>
        <w:rPr>
          <w:iCs/>
        </w:rPr>
        <w:t>sin</w:t>
      </w:r>
      <w:r w:rsidRPr="00C735B7">
        <w:rPr>
          <w:iCs/>
        </w:rPr>
        <w:t>de sayılan;</w:t>
      </w:r>
    </w:p>
    <w:p w:rsidR="00D73ED9" w:rsidRPr="00F977A0" w:rsidRDefault="00D73ED9" w:rsidP="00D73ED9">
      <w:pPr>
        <w:spacing w:before="60" w:after="60"/>
        <w:ind w:firstLine="709"/>
        <w:jc w:val="both"/>
        <w:rPr>
          <w:iCs/>
        </w:rPr>
      </w:pPr>
      <w:r w:rsidRPr="00F977A0">
        <w:rPr>
          <w:iCs/>
        </w:rPr>
        <w:t>- Genel Bütçe Kapsamındaki Kamu İdareleri ve Özel Bütçeli İdareler,</w:t>
      </w:r>
    </w:p>
    <w:p w:rsidR="00D73ED9" w:rsidRPr="00C735B7" w:rsidRDefault="00D73ED9" w:rsidP="00D73ED9">
      <w:pPr>
        <w:spacing w:before="60" w:after="60"/>
        <w:ind w:firstLine="709"/>
        <w:jc w:val="both"/>
        <w:rPr>
          <w:iCs/>
        </w:rPr>
      </w:pPr>
      <w:r w:rsidRPr="00C735B7">
        <w:rPr>
          <w:iCs/>
        </w:rPr>
        <w:t>- İl Özel İdareleri</w:t>
      </w:r>
      <w:r>
        <w:rPr>
          <w:iCs/>
        </w:rPr>
        <w:t>,</w:t>
      </w:r>
    </w:p>
    <w:p w:rsidR="00D73ED9" w:rsidRPr="00C735B7" w:rsidRDefault="00D73ED9" w:rsidP="00D73ED9">
      <w:pPr>
        <w:spacing w:before="60" w:after="60"/>
        <w:ind w:firstLine="709"/>
        <w:jc w:val="both"/>
        <w:rPr>
          <w:iCs/>
        </w:rPr>
      </w:pPr>
      <w:r w:rsidRPr="00C735B7">
        <w:rPr>
          <w:iCs/>
        </w:rPr>
        <w:lastRenderedPageBreak/>
        <w:t>- Belediyeler</w:t>
      </w:r>
      <w:r>
        <w:rPr>
          <w:iCs/>
        </w:rPr>
        <w:t>,</w:t>
      </w:r>
    </w:p>
    <w:p w:rsidR="00D73ED9" w:rsidRPr="00C735B7" w:rsidRDefault="00D73ED9" w:rsidP="00D73ED9">
      <w:pPr>
        <w:spacing w:before="60" w:after="60"/>
        <w:ind w:firstLine="709"/>
        <w:jc w:val="both"/>
        <w:rPr>
          <w:iCs/>
        </w:rPr>
      </w:pPr>
      <w:r w:rsidRPr="00C735B7">
        <w:rPr>
          <w:iCs/>
        </w:rPr>
        <w:t>- Köyler</w:t>
      </w:r>
      <w:r>
        <w:rPr>
          <w:iCs/>
        </w:rPr>
        <w:t>,</w:t>
      </w:r>
    </w:p>
    <w:p w:rsidR="00D73ED9" w:rsidRPr="00C735B7" w:rsidRDefault="00D73ED9" w:rsidP="00D73ED9">
      <w:pPr>
        <w:spacing w:before="60" w:after="60"/>
        <w:ind w:firstLine="709"/>
        <w:jc w:val="both"/>
        <w:rPr>
          <w:iCs/>
        </w:rPr>
      </w:pPr>
      <w:r w:rsidRPr="00C735B7">
        <w:rPr>
          <w:iCs/>
        </w:rPr>
        <w:t>- İl Özel İdareleri, Belediyeler ve Köylerin Teşkil Ettikleri Birlikler</w:t>
      </w:r>
      <w:r>
        <w:rPr>
          <w:iCs/>
        </w:rPr>
        <w:t>,</w:t>
      </w:r>
    </w:p>
    <w:p w:rsidR="00D73ED9" w:rsidRPr="00C735B7" w:rsidRDefault="00D73ED9" w:rsidP="00D73ED9">
      <w:pPr>
        <w:spacing w:before="60" w:after="60"/>
        <w:ind w:firstLine="709"/>
        <w:jc w:val="both"/>
        <w:rPr>
          <w:iCs/>
        </w:rPr>
      </w:pPr>
      <w:r w:rsidRPr="00C735B7">
        <w:rPr>
          <w:iCs/>
        </w:rPr>
        <w:t>- Üniversiteler</w:t>
      </w:r>
      <w:r>
        <w:rPr>
          <w:iCs/>
        </w:rPr>
        <w:t>,</w:t>
      </w:r>
    </w:p>
    <w:p w:rsidR="00D73ED9" w:rsidRPr="00C735B7" w:rsidRDefault="00D73ED9" w:rsidP="00D73ED9">
      <w:pPr>
        <w:spacing w:before="60" w:after="60"/>
        <w:ind w:firstLine="709"/>
        <w:jc w:val="both"/>
        <w:rPr>
          <w:iCs/>
        </w:rPr>
      </w:pPr>
      <w:r w:rsidRPr="00C735B7">
        <w:rPr>
          <w:iCs/>
        </w:rPr>
        <w:t>- Döner Sermayeli Kuruluşlar</w:t>
      </w:r>
      <w:r>
        <w:rPr>
          <w:iCs/>
        </w:rPr>
        <w:t>,</w:t>
      </w:r>
    </w:p>
    <w:p w:rsidR="00D73ED9" w:rsidRPr="00C735B7" w:rsidRDefault="00D73ED9" w:rsidP="00D73ED9">
      <w:pPr>
        <w:spacing w:before="60" w:after="60"/>
        <w:ind w:firstLine="709"/>
        <w:jc w:val="both"/>
        <w:rPr>
          <w:iCs/>
        </w:rPr>
      </w:pPr>
      <w:r w:rsidRPr="00C735B7">
        <w:rPr>
          <w:iCs/>
        </w:rPr>
        <w:t>- Kanunla Kurulan Kamu Kurum ve Kuruluşları</w:t>
      </w:r>
      <w:r>
        <w:rPr>
          <w:iCs/>
        </w:rPr>
        <w:t>,</w:t>
      </w:r>
    </w:p>
    <w:p w:rsidR="00D73ED9" w:rsidRPr="00C735B7" w:rsidRDefault="00D73ED9" w:rsidP="00D73ED9">
      <w:pPr>
        <w:spacing w:before="60" w:after="60"/>
        <w:ind w:firstLine="709"/>
        <w:jc w:val="both"/>
        <w:rPr>
          <w:iCs/>
        </w:rPr>
      </w:pPr>
      <w:r w:rsidRPr="00C735B7">
        <w:rPr>
          <w:iCs/>
        </w:rPr>
        <w:t>- Kamu Kurumu Niteliğindeki Meslek Kuruluşları</w:t>
      </w:r>
      <w:r>
        <w:rPr>
          <w:iCs/>
        </w:rPr>
        <w:t>,</w:t>
      </w:r>
    </w:p>
    <w:p w:rsidR="00D73ED9" w:rsidRPr="00C735B7" w:rsidRDefault="00D73ED9" w:rsidP="00D73ED9">
      <w:pPr>
        <w:spacing w:before="60" w:after="60"/>
        <w:ind w:firstLine="709"/>
        <w:jc w:val="both"/>
        <w:rPr>
          <w:iCs/>
        </w:rPr>
      </w:pPr>
      <w:r w:rsidRPr="00C735B7">
        <w:rPr>
          <w:iCs/>
        </w:rPr>
        <w:t>- Siyasi Partiler</w:t>
      </w:r>
      <w:r>
        <w:rPr>
          <w:iCs/>
        </w:rPr>
        <w:t>,</w:t>
      </w:r>
    </w:p>
    <w:p w:rsidR="00D73ED9" w:rsidRPr="00C735B7" w:rsidRDefault="00D73ED9" w:rsidP="00D73ED9">
      <w:pPr>
        <w:spacing w:before="60" w:after="60"/>
        <w:ind w:firstLine="709"/>
        <w:jc w:val="both"/>
        <w:rPr>
          <w:iCs/>
        </w:rPr>
      </w:pPr>
      <w:r w:rsidRPr="00C735B7">
        <w:rPr>
          <w:iCs/>
        </w:rPr>
        <w:t>- Sendikalar</w:t>
      </w:r>
      <w:r>
        <w:rPr>
          <w:iCs/>
        </w:rPr>
        <w:t>,</w:t>
      </w:r>
    </w:p>
    <w:p w:rsidR="00D73ED9" w:rsidRPr="00C735B7" w:rsidRDefault="00D73ED9" w:rsidP="00D73ED9">
      <w:pPr>
        <w:spacing w:before="60" w:after="60"/>
        <w:ind w:firstLine="709"/>
        <w:jc w:val="both"/>
        <w:rPr>
          <w:iCs/>
        </w:rPr>
      </w:pPr>
      <w:r w:rsidRPr="00C735B7">
        <w:rPr>
          <w:iCs/>
        </w:rPr>
        <w:t>- Kanunla Kurulan veya Tüzel</w:t>
      </w:r>
      <w:r>
        <w:rPr>
          <w:iCs/>
        </w:rPr>
        <w:t xml:space="preserve"> K</w:t>
      </w:r>
      <w:r w:rsidRPr="00C735B7">
        <w:rPr>
          <w:iCs/>
        </w:rPr>
        <w:t>işiliği Haiz Emekli ve Yardım Sandıkları</w:t>
      </w:r>
      <w:r>
        <w:rPr>
          <w:iCs/>
        </w:rPr>
        <w:t>,</w:t>
      </w:r>
    </w:p>
    <w:p w:rsidR="00D73ED9" w:rsidRPr="00C735B7" w:rsidRDefault="00D73ED9" w:rsidP="00D73ED9">
      <w:pPr>
        <w:spacing w:before="60" w:after="60"/>
        <w:ind w:firstLine="709"/>
        <w:jc w:val="both"/>
        <w:rPr>
          <w:iCs/>
        </w:rPr>
      </w:pPr>
      <w:r w:rsidRPr="00C735B7">
        <w:rPr>
          <w:iCs/>
        </w:rPr>
        <w:t>- Kamu Menfaatine Yararlı Dernekler,</w:t>
      </w:r>
    </w:p>
    <w:p w:rsidR="00D73ED9" w:rsidRPr="00C735B7" w:rsidRDefault="00D73ED9" w:rsidP="00D73ED9">
      <w:pPr>
        <w:spacing w:before="60" w:after="60"/>
        <w:ind w:firstLine="709"/>
        <w:jc w:val="both"/>
        <w:rPr>
          <w:iCs/>
        </w:rPr>
      </w:pPr>
      <w:r w:rsidRPr="00C735B7">
        <w:rPr>
          <w:iCs/>
        </w:rPr>
        <w:t>- Tarımsal Amaçlı Kooperatifler</w:t>
      </w:r>
      <w:r>
        <w:rPr>
          <w:iCs/>
        </w:rPr>
        <w:t>,</w:t>
      </w:r>
    </w:p>
    <w:p w:rsidR="00D73ED9" w:rsidRPr="00C735B7" w:rsidRDefault="00D73ED9" w:rsidP="00D73ED9">
      <w:pPr>
        <w:spacing w:before="60" w:after="60"/>
        <w:ind w:firstLine="709"/>
        <w:jc w:val="both"/>
        <w:rPr>
          <w:iCs/>
        </w:rPr>
      </w:pPr>
      <w:r w:rsidRPr="00C735B7">
        <w:rPr>
          <w:iCs/>
        </w:rPr>
        <w:t>- Bakanlar Kurulunca Vergi Muafiyeti Tanınan Vakıflar</w:t>
      </w:r>
      <w:r>
        <w:rPr>
          <w:iCs/>
        </w:rPr>
        <w:t>,</w:t>
      </w:r>
    </w:p>
    <w:p w:rsidR="00D73ED9" w:rsidRPr="00C735B7" w:rsidRDefault="00D73ED9" w:rsidP="00D73ED9">
      <w:pPr>
        <w:spacing w:before="60" w:after="60"/>
        <w:ind w:firstLine="709"/>
        <w:jc w:val="both"/>
        <w:rPr>
          <w:iCs/>
        </w:rPr>
      </w:pPr>
      <w:r w:rsidRPr="00C735B7">
        <w:rPr>
          <w:iCs/>
        </w:rPr>
        <w:t xml:space="preserve"> tarafından, ilim, fen ve güzel sanatları, tarımı yaymak, ıslah ve teşvik etmek amacıyla yapılan teslim ve hizmetler vergiden istisna edilmiştir.</w:t>
      </w:r>
    </w:p>
    <w:p w:rsidR="00D73ED9" w:rsidRPr="00C735B7" w:rsidRDefault="00D73ED9" w:rsidP="00D73ED9">
      <w:pPr>
        <w:spacing w:before="60" w:after="60"/>
        <w:ind w:firstLine="709"/>
        <w:jc w:val="both"/>
        <w:rPr>
          <w:iCs/>
        </w:rPr>
      </w:pPr>
      <w:r>
        <w:rPr>
          <w:iCs/>
        </w:rPr>
        <w:t xml:space="preserve">3065 sayılı Kanunun (17/1-b) maddesinde </w:t>
      </w:r>
      <w:r w:rsidRPr="00C735B7">
        <w:rPr>
          <w:iCs/>
        </w:rPr>
        <w:t xml:space="preserve">ise aynı kurum ve kuruluşların tiyatro, konser salonu, kütüphane, sergi, okuma ve konferans salonları ile spor tesislerini işletmek veya yönetmek suretiyle ifa ettikleri kültür ve eğitim faaliyetlerine ilişkin teslim ve hizmetleri vergiden istisna edilmiştir. </w:t>
      </w:r>
    </w:p>
    <w:p w:rsidR="00D73ED9" w:rsidRPr="0020525E" w:rsidRDefault="00D73ED9" w:rsidP="00D73ED9">
      <w:pPr>
        <w:spacing w:before="60" w:after="60"/>
        <w:ind w:firstLine="709"/>
        <w:jc w:val="both"/>
        <w:rPr>
          <w:i/>
          <w:iCs/>
        </w:rPr>
      </w:pPr>
      <w:r w:rsidRPr="0020525E">
        <w:rPr>
          <w:b/>
          <w:i/>
          <w:iCs/>
        </w:rPr>
        <w:t>Örnek:</w:t>
      </w:r>
      <w:r w:rsidRPr="0020525E">
        <w:rPr>
          <w:i/>
          <w:iCs/>
        </w:rPr>
        <w:t>(A) Üniversitesine ait Döner Sermaye İşletme Müdürlüğüne bağlı Basım Evi Müdürlüğünce ilim, fen ve güzel sanatları öğretmek, yaymak, geliştirmek ve teşvik etmek amacıyla münhasıran üniversite bünyesindeki fakülte ve yüksekokulda okuyan öğrencilerin ihtiyaçlarını karşılamak üzere yapılan kitap, dergi ve benzeri dokümanların basımı ve teslimi KDV’den istisnadır.</w:t>
      </w:r>
    </w:p>
    <w:p w:rsidR="00D73ED9" w:rsidRPr="00C735B7" w:rsidRDefault="00D73ED9" w:rsidP="00D73ED9">
      <w:pPr>
        <w:spacing w:before="60" w:after="60"/>
        <w:ind w:firstLine="709"/>
        <w:jc w:val="both"/>
        <w:rPr>
          <w:b/>
          <w:iCs/>
        </w:rPr>
      </w:pPr>
      <w:r w:rsidRPr="00C735B7">
        <w:rPr>
          <w:b/>
          <w:iCs/>
        </w:rPr>
        <w:t>2. Sosyal Amaç Taşıyan İstisnalar</w:t>
      </w:r>
    </w:p>
    <w:p w:rsidR="00D73ED9" w:rsidRPr="00C735B7" w:rsidRDefault="00D73ED9" w:rsidP="00D73ED9">
      <w:pPr>
        <w:spacing w:before="60" w:after="60"/>
        <w:ind w:firstLine="709"/>
        <w:jc w:val="both"/>
        <w:rPr>
          <w:b/>
          <w:iCs/>
        </w:rPr>
      </w:pPr>
      <w:r w:rsidRPr="00C735B7">
        <w:rPr>
          <w:b/>
          <w:iCs/>
        </w:rPr>
        <w:t xml:space="preserve">2.1. </w:t>
      </w:r>
      <w:r w:rsidRPr="00F977A0">
        <w:rPr>
          <w:b/>
          <w:iCs/>
        </w:rPr>
        <w:t>Belli Kurum ve Kuruluşların Kanunda Sayılan İşleri Yapmak veya Yönetmek Suretiyle İfa Ettikleri Teslim ve Hizmetlerde İstisna</w:t>
      </w:r>
    </w:p>
    <w:p w:rsidR="00D73ED9" w:rsidRPr="00C735B7" w:rsidRDefault="00D73ED9" w:rsidP="00D73ED9">
      <w:pPr>
        <w:spacing w:before="60" w:after="60"/>
        <w:ind w:firstLine="709"/>
        <w:jc w:val="both"/>
        <w:rPr>
          <w:iCs/>
        </w:rPr>
      </w:pPr>
      <w:r>
        <w:rPr>
          <w:iCs/>
        </w:rPr>
        <w:t>3065 sayılı Kanunun (</w:t>
      </w:r>
      <w:r w:rsidRPr="00C735B7">
        <w:rPr>
          <w:iCs/>
        </w:rPr>
        <w:t>17</w:t>
      </w:r>
      <w:r>
        <w:rPr>
          <w:iCs/>
        </w:rPr>
        <w:t>/1)i</w:t>
      </w:r>
      <w:r w:rsidRPr="00C735B7">
        <w:rPr>
          <w:iCs/>
        </w:rPr>
        <w:t>nci madde</w:t>
      </w:r>
      <w:r>
        <w:rPr>
          <w:iCs/>
        </w:rPr>
        <w:t>sinde</w:t>
      </w:r>
      <w:r w:rsidRPr="00C735B7">
        <w:rPr>
          <w:iCs/>
        </w:rPr>
        <w:t xml:space="preserve"> sayılan kurum ve kuruluşların </w:t>
      </w:r>
      <w:r>
        <w:rPr>
          <w:iCs/>
        </w:rPr>
        <w:t>(17/</w:t>
      </w:r>
      <w:r w:rsidRPr="00314637">
        <w:rPr>
          <w:iCs/>
        </w:rPr>
        <w:t>2</w:t>
      </w:r>
      <w:r>
        <w:rPr>
          <w:iCs/>
        </w:rPr>
        <w:t xml:space="preserve">-a) maddesinde </w:t>
      </w:r>
      <w:r w:rsidRPr="00C735B7">
        <w:rPr>
          <w:iCs/>
        </w:rPr>
        <w:t>sayılan;</w:t>
      </w:r>
    </w:p>
    <w:p w:rsidR="00D73ED9" w:rsidRPr="00C735B7" w:rsidRDefault="00D73ED9" w:rsidP="00D73ED9">
      <w:pPr>
        <w:spacing w:before="60" w:after="60"/>
        <w:ind w:firstLine="709"/>
        <w:jc w:val="both"/>
        <w:rPr>
          <w:iCs/>
        </w:rPr>
      </w:pPr>
      <w:r w:rsidRPr="00C735B7">
        <w:rPr>
          <w:iCs/>
        </w:rPr>
        <w:t xml:space="preserve"> - </w:t>
      </w:r>
      <w:r>
        <w:rPr>
          <w:iCs/>
        </w:rPr>
        <w:t>H</w:t>
      </w:r>
      <w:r w:rsidRPr="00C735B7">
        <w:rPr>
          <w:iCs/>
        </w:rPr>
        <w:t xml:space="preserve">astane, nekahathane, klinik, dispanser, prevantoryum, sanatoryum, kan bankası ve organ nakline mahsus bankalar, anıtlar, botanik ve zooloji bahçeleri, parklar ile veteriner, bakteriyoloji, seroloji ve distofajin laboratuvarları gibi kuruluşlar ile </w:t>
      </w:r>
    </w:p>
    <w:p w:rsidR="00D73ED9" w:rsidRDefault="00D73ED9" w:rsidP="00D73ED9">
      <w:pPr>
        <w:spacing w:before="60" w:after="60"/>
        <w:ind w:firstLine="709"/>
        <w:jc w:val="both"/>
        <w:rPr>
          <w:iCs/>
        </w:rPr>
      </w:pPr>
      <w:r w:rsidRPr="00C735B7">
        <w:rPr>
          <w:iCs/>
        </w:rPr>
        <w:t xml:space="preserve">- </w:t>
      </w:r>
      <w:r>
        <w:rPr>
          <w:iCs/>
        </w:rPr>
        <w:t>Ö</w:t>
      </w:r>
      <w:r w:rsidRPr="00C735B7">
        <w:rPr>
          <w:iCs/>
        </w:rPr>
        <w:t>ğrenci veya yetiştirme yurtları, yaşlı ve engellibakım ve huzurevleri, parasız fukara aşevleri, düşkünevleri ve yetimhaneleri</w:t>
      </w:r>
      <w:r>
        <w:rPr>
          <w:iCs/>
        </w:rPr>
        <w:t>,</w:t>
      </w:r>
    </w:p>
    <w:p w:rsidR="00D73ED9" w:rsidRPr="00C735B7" w:rsidRDefault="00D73ED9" w:rsidP="00D73ED9">
      <w:pPr>
        <w:spacing w:before="60" w:after="60"/>
        <w:ind w:firstLine="709"/>
        <w:jc w:val="both"/>
        <w:rPr>
          <w:iCs/>
        </w:rPr>
      </w:pPr>
      <w:r w:rsidRPr="00C735B7">
        <w:rPr>
          <w:iCs/>
        </w:rPr>
        <w:t>işletmek veya yönetmek suretiyle ifa ettikleri kuruluş amaçların</w:t>
      </w:r>
      <w:r>
        <w:rPr>
          <w:iCs/>
        </w:rPr>
        <w:t xml:space="preserve">a uygun teslim ve hizmetleri </w:t>
      </w:r>
      <w:r w:rsidRPr="00C735B7">
        <w:rPr>
          <w:iCs/>
        </w:rPr>
        <w:t>vergiden istisna edilmiştir. Bu teslim ve hizmetlerin bedelli veya bedelsiz olması</w:t>
      </w:r>
      <w:r>
        <w:rPr>
          <w:iCs/>
        </w:rPr>
        <w:t>,</w:t>
      </w:r>
      <w:r w:rsidRPr="00C735B7">
        <w:rPr>
          <w:iCs/>
        </w:rPr>
        <w:t xml:space="preserve"> istisna uygulamasına engel teşkil etmez. </w:t>
      </w:r>
    </w:p>
    <w:p w:rsidR="00D73ED9" w:rsidRPr="00C735B7" w:rsidRDefault="00D73ED9" w:rsidP="00D73ED9">
      <w:pPr>
        <w:spacing w:before="60" w:after="60"/>
        <w:ind w:firstLine="709"/>
        <w:jc w:val="both"/>
        <w:rPr>
          <w:iCs/>
        </w:rPr>
      </w:pPr>
      <w:r w:rsidRPr="00C735B7">
        <w:rPr>
          <w:iCs/>
        </w:rPr>
        <w:t xml:space="preserve">Ayrıca bu kurum ve kuruluşlardan sağlık hizmeti sunanların teşhis ve tedaviye yönelik olarak birbirlerine yapacakları teslim ve hizmetler de istisna kapsamındadır. </w:t>
      </w:r>
    </w:p>
    <w:p w:rsidR="00D73ED9" w:rsidRPr="00C735B7" w:rsidRDefault="00D73ED9" w:rsidP="00D73ED9">
      <w:pPr>
        <w:spacing w:before="60" w:after="60"/>
        <w:ind w:firstLine="709"/>
        <w:jc w:val="both"/>
        <w:rPr>
          <w:iCs/>
        </w:rPr>
      </w:pPr>
      <w:r w:rsidRPr="00C735B7">
        <w:rPr>
          <w:iCs/>
        </w:rPr>
        <w:t>Diğer yandan</w:t>
      </w:r>
      <w:r>
        <w:rPr>
          <w:iCs/>
        </w:rPr>
        <w:t>,Kanunun (</w:t>
      </w:r>
      <w:r w:rsidRPr="00C735B7">
        <w:rPr>
          <w:iCs/>
        </w:rPr>
        <w:t>17</w:t>
      </w:r>
      <w:r>
        <w:rPr>
          <w:iCs/>
        </w:rPr>
        <w:t>/1)</w:t>
      </w:r>
      <w:r w:rsidRPr="00C735B7">
        <w:rPr>
          <w:iCs/>
        </w:rPr>
        <w:t>nci madde</w:t>
      </w:r>
      <w:r>
        <w:rPr>
          <w:iCs/>
        </w:rPr>
        <w:t>si</w:t>
      </w:r>
      <w:r w:rsidRPr="00C735B7">
        <w:rPr>
          <w:iCs/>
        </w:rPr>
        <w:t>n</w:t>
      </w:r>
      <w:r>
        <w:rPr>
          <w:iCs/>
        </w:rPr>
        <w:t xml:space="preserve">de </w:t>
      </w:r>
      <w:r w:rsidRPr="00C735B7">
        <w:rPr>
          <w:iCs/>
        </w:rPr>
        <w:t xml:space="preserve">sayılan kurum ve kuruluşların, sadece </w:t>
      </w:r>
      <w:r>
        <w:rPr>
          <w:iCs/>
        </w:rPr>
        <w:t>Kanunun (17/2-a) maddesinde</w:t>
      </w:r>
      <w:r w:rsidRPr="00C735B7">
        <w:rPr>
          <w:iCs/>
        </w:rPr>
        <w:t xml:space="preserve"> sayılan kuruluşları işletmek veya yönetmek suretiyle ifa ettikleri kuruluş amaçlarına uygun teslim ve hizmetler</w:t>
      </w:r>
      <w:r>
        <w:rPr>
          <w:iCs/>
        </w:rPr>
        <w:t>i</w:t>
      </w:r>
      <w:r w:rsidRPr="00C735B7">
        <w:rPr>
          <w:iCs/>
        </w:rPr>
        <w:t xml:space="preserve"> istisna olup, bu kurum ve kuruluşların;</w:t>
      </w:r>
    </w:p>
    <w:p w:rsidR="00D73ED9" w:rsidRPr="00C735B7" w:rsidRDefault="00D73ED9" w:rsidP="00D73ED9">
      <w:pPr>
        <w:spacing w:before="60" w:after="60"/>
        <w:ind w:firstLine="709"/>
        <w:jc w:val="both"/>
        <w:rPr>
          <w:iCs/>
        </w:rPr>
      </w:pPr>
      <w:r w:rsidRPr="00C735B7">
        <w:rPr>
          <w:iCs/>
        </w:rPr>
        <w:lastRenderedPageBreak/>
        <w:t xml:space="preserve">- </w:t>
      </w:r>
      <w:r>
        <w:rPr>
          <w:iCs/>
        </w:rPr>
        <w:t>Kanunun (17/2-a) maddes</w:t>
      </w:r>
      <w:r w:rsidRPr="00C735B7">
        <w:rPr>
          <w:iCs/>
        </w:rPr>
        <w:t>inde sayılmayan kuruluşları işletmek ve/veya yönetmek suretiyle ifa ettikleri teslim ve hizmetleri ile</w:t>
      </w:r>
    </w:p>
    <w:p w:rsidR="00D73ED9" w:rsidRPr="00C735B7" w:rsidRDefault="00D73ED9" w:rsidP="00D73ED9">
      <w:pPr>
        <w:spacing w:before="60" w:after="60"/>
        <w:ind w:firstLine="709"/>
        <w:jc w:val="both"/>
        <w:rPr>
          <w:iCs/>
        </w:rPr>
      </w:pPr>
      <w:r w:rsidRPr="00C735B7">
        <w:rPr>
          <w:iCs/>
        </w:rPr>
        <w:t xml:space="preserve">- </w:t>
      </w:r>
      <w:r>
        <w:rPr>
          <w:iCs/>
        </w:rPr>
        <w:t>Kanunun (17/2-a) maddes</w:t>
      </w:r>
      <w:r w:rsidRPr="00C735B7">
        <w:rPr>
          <w:iCs/>
        </w:rPr>
        <w:t>inde sayılan kuruluşları işletmek veya yönetmekle birlikte kuruluş amaçlarına uygun olmayan teslim ve hizmetlerinin</w:t>
      </w:r>
      <w:r>
        <w:rPr>
          <w:iCs/>
        </w:rPr>
        <w:t>,</w:t>
      </w:r>
    </w:p>
    <w:p w:rsidR="00D73ED9" w:rsidRPr="00C735B7" w:rsidRDefault="00D73ED9" w:rsidP="00D73ED9">
      <w:pPr>
        <w:spacing w:before="60" w:after="60"/>
        <w:ind w:firstLine="709"/>
        <w:jc w:val="both"/>
        <w:rPr>
          <w:iCs/>
        </w:rPr>
      </w:pPr>
      <w:r w:rsidRPr="00C735B7">
        <w:rPr>
          <w:iCs/>
        </w:rPr>
        <w:t xml:space="preserve">KDV’den istisna tutulması mümkün değildir.  </w:t>
      </w:r>
    </w:p>
    <w:p w:rsidR="00D73ED9" w:rsidRPr="00C735B7" w:rsidRDefault="00D73ED9" w:rsidP="00D73ED9">
      <w:pPr>
        <w:spacing w:before="60" w:after="60"/>
        <w:ind w:firstLine="709"/>
        <w:jc w:val="both"/>
        <w:rPr>
          <w:b/>
          <w:iCs/>
        </w:rPr>
      </w:pPr>
      <w:r w:rsidRPr="00C735B7">
        <w:rPr>
          <w:b/>
          <w:iCs/>
        </w:rPr>
        <w:t>2.2. Özel Okullar ve Üniversiteler Tarafından Bedelsiz Olarak Verilen Eğitim ve Öğretim Hizmetleri ile Öğrenci Yurtları Tarafından Bedelsiz Olarak Verilen Yurt Hizmetlerinde İstisna</w:t>
      </w:r>
    </w:p>
    <w:p w:rsidR="00D73ED9" w:rsidRPr="00C735B7" w:rsidRDefault="00D73ED9" w:rsidP="00D73ED9">
      <w:pPr>
        <w:spacing w:before="60" w:after="60"/>
        <w:ind w:firstLine="709"/>
        <w:jc w:val="both"/>
      </w:pPr>
      <w:r>
        <w:t>3065 sayılı Kanunun (</w:t>
      </w:r>
      <w:r>
        <w:rPr>
          <w:iCs/>
        </w:rPr>
        <w:t>17/2-b)</w:t>
      </w:r>
      <w:r w:rsidRPr="00C735B7">
        <w:rPr>
          <w:iCs/>
        </w:rPr>
        <w:t xml:space="preserve"> maddesinde;</w:t>
      </w:r>
    </w:p>
    <w:p w:rsidR="00D73ED9" w:rsidRPr="00C735B7" w:rsidRDefault="00D73ED9" w:rsidP="00D73ED9">
      <w:pPr>
        <w:spacing w:before="60" w:after="60"/>
        <w:ind w:firstLine="709"/>
        <w:jc w:val="both"/>
      </w:pPr>
      <w:r w:rsidRPr="00C735B7">
        <w:t>-8/2/2007 tarihli ve 5580 sayılı Kanun</w:t>
      </w:r>
      <w:r>
        <w:rPr>
          <w:rStyle w:val="DipnotBavurusu"/>
        </w:rPr>
        <w:footnoteReference w:id="41"/>
      </w:r>
      <w:r w:rsidRPr="00C735B7">
        <w:t xml:space="preserve"> hükümlerine tâbi özel ok</w:t>
      </w:r>
      <w:r>
        <w:t>ullarca bedelsiz verilen eğitim ve</w:t>
      </w:r>
      <w:r w:rsidRPr="00C735B7">
        <w:t xml:space="preserve"> öğretim hizmetlerinde ilgili dönemdeki kapasitelerinin </w:t>
      </w:r>
      <w:r>
        <w:t>(% 10)</w:t>
      </w:r>
      <w:r w:rsidRPr="00C735B7">
        <w:t xml:space="preserve">'unu, </w:t>
      </w:r>
    </w:p>
    <w:p w:rsidR="00D73ED9" w:rsidRPr="00C735B7" w:rsidRDefault="00D73ED9" w:rsidP="00D73ED9">
      <w:pPr>
        <w:spacing w:before="60" w:after="60"/>
        <w:ind w:firstLine="709"/>
        <w:jc w:val="both"/>
      </w:pPr>
      <w:r w:rsidRPr="00C735B7">
        <w:t>-24/3/1950 tarihli ve 5661 sayılı Yüksek Öğrenim Öğrenci Yurtları ve Aşevleri Hakkındaki Kanuna Ek Kanun</w:t>
      </w:r>
      <w:r>
        <w:rPr>
          <w:rStyle w:val="DipnotBavurusu"/>
        </w:rPr>
        <w:footnoteReference w:id="42"/>
      </w:r>
      <w:r w:rsidRPr="00C735B7">
        <w:t xml:space="preserve"> ile 30/4/1992 tarihli ve 3797 sayılı Milli Eğitim Bakanlığının Teşkilat ve Görevleri Hakkında Kanun</w:t>
      </w:r>
      <w:r>
        <w:rPr>
          <w:rStyle w:val="DipnotBavurusu"/>
        </w:rPr>
        <w:footnoteReference w:id="43"/>
      </w:r>
      <w:r w:rsidRPr="00C735B7">
        <w:t xml:space="preserve"> hükümlerine göre kurulan öğrenci yurtları tarafından bedelsiz verilen yurt hizmetlerinde ilgili dönemdeki kapasitelerinin </w:t>
      </w:r>
      <w:r>
        <w:t>(% 10)</w:t>
      </w:r>
      <w:r w:rsidRPr="00C735B7">
        <w:t>'unu,</w:t>
      </w:r>
    </w:p>
    <w:p w:rsidR="00D73ED9" w:rsidRPr="00C735B7" w:rsidRDefault="00D73ED9" w:rsidP="00D73ED9">
      <w:pPr>
        <w:spacing w:before="60" w:after="60"/>
        <w:ind w:firstLine="709"/>
        <w:jc w:val="both"/>
        <w:rPr>
          <w:b/>
          <w:bCs/>
          <w:vertAlign w:val="superscript"/>
        </w:rPr>
      </w:pPr>
      <w:r w:rsidRPr="00C735B7">
        <w:t>-</w:t>
      </w:r>
      <w:r>
        <w:t xml:space="preserve"> Ü</w:t>
      </w:r>
      <w:r w:rsidRPr="00C735B7">
        <w:t xml:space="preserve">niversite ve yüksekokullarda ise </w:t>
      </w:r>
      <w:r>
        <w:t>(</w:t>
      </w:r>
      <w:r w:rsidRPr="00C735B7">
        <w:t>% 50</w:t>
      </w:r>
      <w:r>
        <w:t>)</w:t>
      </w:r>
      <w:r w:rsidRPr="00C735B7">
        <w:t>'sini,</w:t>
      </w:r>
    </w:p>
    <w:p w:rsidR="00D73ED9" w:rsidRPr="00C735B7" w:rsidRDefault="00D73ED9" w:rsidP="00D73ED9">
      <w:pPr>
        <w:spacing w:before="60" w:after="60"/>
        <w:ind w:firstLine="709"/>
        <w:jc w:val="both"/>
        <w:rPr>
          <w:iCs/>
        </w:rPr>
      </w:pPr>
      <w:r w:rsidRPr="00C735B7">
        <w:t xml:space="preserve">geçmemek üzere verilen bedelsiz eğitim ve öğretim hizmetlerinin </w:t>
      </w:r>
      <w:r w:rsidRPr="00C735B7">
        <w:rPr>
          <w:iCs/>
        </w:rPr>
        <w:t>KDV’den istisna olduğu hüküm altına alınmıştır.</w:t>
      </w:r>
    </w:p>
    <w:p w:rsidR="00D73ED9" w:rsidRPr="00C735B7" w:rsidRDefault="00D73ED9" w:rsidP="00D73ED9">
      <w:pPr>
        <w:spacing w:before="60" w:after="60"/>
        <w:ind w:firstLine="709"/>
        <w:jc w:val="both"/>
        <w:rPr>
          <w:iCs/>
        </w:rPr>
      </w:pPr>
      <w:r w:rsidRPr="00C735B7">
        <w:rPr>
          <w:iCs/>
        </w:rPr>
        <w:t xml:space="preserve">Uygulamada bedelsiz eğitim ve öğretim hizmetleri ile yurt hizmetleri, kısmi burs ve tam burs uygulanması suretiyle yapılabilmektedir. </w:t>
      </w:r>
    </w:p>
    <w:p w:rsidR="00D73ED9" w:rsidRPr="00C735B7" w:rsidRDefault="00D73ED9" w:rsidP="00D73ED9">
      <w:pPr>
        <w:spacing w:before="60" w:after="60"/>
        <w:ind w:firstLine="709"/>
        <w:jc w:val="both"/>
        <w:rPr>
          <w:iCs/>
        </w:rPr>
      </w:pPr>
      <w:r w:rsidRPr="00C735B7">
        <w:rPr>
          <w:iCs/>
        </w:rPr>
        <w:t>Kısmi burs uygulanan eğitim öğretim hizmetleri ile yurt hizmetlerinde, kısmi burs tutarı faturada ticari teamüllere uygun iskonto veya indirim olarak gösteril</w:t>
      </w:r>
      <w:r>
        <w:rPr>
          <w:iCs/>
        </w:rPr>
        <w:t>ir</w:t>
      </w:r>
      <w:r w:rsidRPr="00C735B7">
        <w:rPr>
          <w:iCs/>
        </w:rPr>
        <w:t xml:space="preserve"> ve kalan tutar üzerinden KDV hesaplanır. Yüklenilen KDV ise genel esaslara göre indirim konusu yapılır.</w:t>
      </w:r>
    </w:p>
    <w:p w:rsidR="00D73ED9" w:rsidRPr="00C735B7" w:rsidRDefault="00D73ED9" w:rsidP="00D73ED9">
      <w:pPr>
        <w:spacing w:before="60" w:after="60"/>
        <w:ind w:firstLine="709"/>
        <w:jc w:val="both"/>
        <w:rPr>
          <w:iCs/>
        </w:rPr>
      </w:pPr>
      <w:r w:rsidRPr="00C735B7">
        <w:rPr>
          <w:iCs/>
        </w:rPr>
        <w:t xml:space="preserve">Yukarıda belirtilen sınırlar dahilinde tam burs uygulanarak verilen hizmetler için ise KDV hesaplanmaz, yüklenilen KDV de Kanunun </w:t>
      </w:r>
      <w:r>
        <w:rPr>
          <w:iCs/>
        </w:rPr>
        <w:t>(30/a)</w:t>
      </w:r>
      <w:r w:rsidRPr="00C735B7">
        <w:rPr>
          <w:iCs/>
        </w:rPr>
        <w:t xml:space="preserve"> maddesi uyarınca indirim konusu yapılamaz.</w:t>
      </w:r>
    </w:p>
    <w:p w:rsidR="00D73ED9" w:rsidRPr="00C735B7" w:rsidRDefault="00D73ED9" w:rsidP="00D73ED9">
      <w:pPr>
        <w:spacing w:before="60" w:after="60"/>
        <w:ind w:firstLine="709"/>
        <w:jc w:val="both"/>
        <w:rPr>
          <w:b/>
          <w:iCs/>
        </w:rPr>
      </w:pPr>
      <w:r w:rsidRPr="00C735B7">
        <w:rPr>
          <w:b/>
          <w:iCs/>
        </w:rPr>
        <w:t>2.3</w:t>
      </w:r>
      <w:r>
        <w:rPr>
          <w:b/>
          <w:iCs/>
        </w:rPr>
        <w:t>.</w:t>
      </w:r>
      <w:r w:rsidRPr="00C735B7">
        <w:rPr>
          <w:b/>
          <w:iCs/>
        </w:rPr>
        <w:t xml:space="preserve"> Kanunların Gösterdiği Gerek Üzerine Yapılan Bedelsiz Teslim ve Hizmetlerde İstisna </w:t>
      </w:r>
    </w:p>
    <w:p w:rsidR="00D73ED9" w:rsidRPr="00C735B7" w:rsidRDefault="00D73ED9" w:rsidP="00D73ED9">
      <w:pPr>
        <w:spacing w:before="60" w:after="60"/>
        <w:ind w:firstLine="709"/>
        <w:jc w:val="both"/>
        <w:rPr>
          <w:iCs/>
        </w:rPr>
      </w:pPr>
      <w:r w:rsidRPr="00C735B7">
        <w:rPr>
          <w:iCs/>
        </w:rPr>
        <w:t xml:space="preserve">3065 sayılı Kanunun </w:t>
      </w:r>
      <w:r>
        <w:rPr>
          <w:iCs/>
        </w:rPr>
        <w:t>(</w:t>
      </w:r>
      <w:r w:rsidRPr="00C735B7">
        <w:rPr>
          <w:iCs/>
        </w:rPr>
        <w:t>17</w:t>
      </w:r>
      <w:r>
        <w:rPr>
          <w:iCs/>
        </w:rPr>
        <w:t>/</w:t>
      </w:r>
      <w:r w:rsidRPr="00C735B7">
        <w:rPr>
          <w:iCs/>
        </w:rPr>
        <w:t>2</w:t>
      </w:r>
      <w:r>
        <w:rPr>
          <w:iCs/>
        </w:rPr>
        <w:t>-</w:t>
      </w:r>
      <w:r w:rsidRPr="00C735B7">
        <w:rPr>
          <w:iCs/>
        </w:rPr>
        <w:t>b</w:t>
      </w:r>
      <w:r>
        <w:rPr>
          <w:iCs/>
        </w:rPr>
        <w:t>) maddesinde</w:t>
      </w:r>
      <w:r w:rsidRPr="00C735B7">
        <w:rPr>
          <w:iCs/>
        </w:rPr>
        <w:t>, kanunların gösterdiği gerek üzerine bedelsiz olarak yapılan teslimler ve ifa edilen hizmetler muhatabına bakılmaksızın istisna kapsamına alınmıştır.</w:t>
      </w:r>
    </w:p>
    <w:p w:rsidR="00D73ED9" w:rsidRPr="00C735B7" w:rsidRDefault="00D73ED9" w:rsidP="00D73ED9">
      <w:pPr>
        <w:spacing w:before="60" w:after="60"/>
        <w:ind w:firstLine="709"/>
        <w:jc w:val="both"/>
      </w:pPr>
      <w:r w:rsidRPr="00C735B7">
        <w:t>Konuyla ilgili örneklere aşağıda yer verilmiştir.</w:t>
      </w:r>
    </w:p>
    <w:p w:rsidR="00D73ED9" w:rsidRPr="002A328E" w:rsidRDefault="00D73ED9" w:rsidP="00D73ED9">
      <w:pPr>
        <w:spacing w:before="60" w:after="60"/>
        <w:ind w:firstLine="709"/>
        <w:jc w:val="both"/>
        <w:rPr>
          <w:i/>
          <w:iCs/>
        </w:rPr>
      </w:pPr>
      <w:r w:rsidRPr="002A328E">
        <w:rPr>
          <w:b/>
          <w:i/>
          <w:iCs/>
        </w:rPr>
        <w:t>Örnek1:</w:t>
      </w:r>
      <w:r w:rsidRPr="002A328E">
        <w:rPr>
          <w:i/>
          <w:iCs/>
        </w:rPr>
        <w:t>2219 sayılı Hususi Hastaneler Kanunun</w:t>
      </w:r>
      <w:r>
        <w:rPr>
          <w:i/>
          <w:iCs/>
        </w:rPr>
        <w:t>un</w:t>
      </w:r>
      <w:r w:rsidRPr="002A328E">
        <w:rPr>
          <w:i/>
          <w:iCs/>
        </w:rPr>
        <w:t xml:space="preserve"> ilgili hükümleri gereğince özel hastanelerde ücretsiz olarak verilen sağlık hizmetleri </w:t>
      </w:r>
      <w:r>
        <w:rPr>
          <w:i/>
          <w:iCs/>
        </w:rPr>
        <w:t>KDV’den istisnadır.</w:t>
      </w:r>
    </w:p>
    <w:p w:rsidR="00D73ED9" w:rsidRPr="002A328E" w:rsidRDefault="00D73ED9" w:rsidP="00D73ED9">
      <w:pPr>
        <w:spacing w:before="60" w:after="60"/>
        <w:ind w:firstLine="709"/>
        <w:jc w:val="both"/>
        <w:rPr>
          <w:i/>
          <w:iCs/>
        </w:rPr>
      </w:pPr>
      <w:r w:rsidRPr="002A328E">
        <w:rPr>
          <w:b/>
          <w:i/>
          <w:iCs/>
        </w:rPr>
        <w:t>Örnek 2:</w:t>
      </w:r>
      <w:r w:rsidRPr="002A328E">
        <w:rPr>
          <w:i/>
          <w:iCs/>
        </w:rPr>
        <w:t xml:space="preserve"> 1136 sayılı Avukatlık Kanununun 178 inci maddesi uyarınca</w:t>
      </w:r>
      <w:r>
        <w:rPr>
          <w:i/>
          <w:iCs/>
        </w:rPr>
        <w:t>, adli müzaheret bürolarınca</w:t>
      </w:r>
      <w:r w:rsidRPr="002A328E">
        <w:rPr>
          <w:i/>
          <w:iCs/>
        </w:rPr>
        <w:t xml:space="preserve"> yoksul ve aciz kişilerin işlerini takiple görevli kılınan ve bu işler için ücret almayan avukatların bu hizmetleri</w:t>
      </w:r>
      <w:r>
        <w:rPr>
          <w:i/>
          <w:iCs/>
        </w:rPr>
        <w:t xml:space="preserve"> KDV’den istisnadır.</w:t>
      </w:r>
    </w:p>
    <w:p w:rsidR="00D73ED9" w:rsidRPr="00C735B7" w:rsidRDefault="00D73ED9" w:rsidP="00D73ED9">
      <w:pPr>
        <w:spacing w:before="60" w:after="60"/>
        <w:ind w:firstLine="709"/>
        <w:jc w:val="both"/>
        <w:rPr>
          <w:b/>
          <w:iCs/>
        </w:rPr>
      </w:pPr>
      <w:r w:rsidRPr="00C735B7">
        <w:rPr>
          <w:b/>
          <w:iCs/>
        </w:rPr>
        <w:t xml:space="preserve">2.4. </w:t>
      </w:r>
      <w:r w:rsidRPr="00F977A0">
        <w:rPr>
          <w:b/>
          <w:iCs/>
        </w:rPr>
        <w:t>Belli</w:t>
      </w:r>
      <w:r w:rsidRPr="00C735B7">
        <w:rPr>
          <w:b/>
          <w:iCs/>
        </w:rPr>
        <w:t>Kurum ve Kuruluşlara Yapılan Bedelsiz Teslim ve Hizmetlerde İstisna</w:t>
      </w:r>
    </w:p>
    <w:p w:rsidR="00D73ED9" w:rsidRPr="00C735B7" w:rsidRDefault="00D73ED9" w:rsidP="00D73ED9">
      <w:pPr>
        <w:spacing w:before="60" w:after="60"/>
        <w:ind w:firstLine="709"/>
        <w:jc w:val="both"/>
        <w:rPr>
          <w:iCs/>
        </w:rPr>
      </w:pPr>
      <w:r w:rsidRPr="00C735B7">
        <w:t xml:space="preserve">3065 sayılı Kanunun </w:t>
      </w:r>
      <w:r>
        <w:t>(</w:t>
      </w:r>
      <w:r>
        <w:rPr>
          <w:iCs/>
        </w:rPr>
        <w:t>17/2-b) maddesin</w:t>
      </w:r>
      <w:r w:rsidRPr="00C735B7">
        <w:rPr>
          <w:iCs/>
        </w:rPr>
        <w:t xml:space="preserve">de; </w:t>
      </w:r>
      <w:r>
        <w:rPr>
          <w:iCs/>
        </w:rPr>
        <w:t>Kanunun (</w:t>
      </w:r>
      <w:r w:rsidRPr="00C735B7">
        <w:rPr>
          <w:iCs/>
        </w:rPr>
        <w:t>17</w:t>
      </w:r>
      <w:r>
        <w:rPr>
          <w:iCs/>
        </w:rPr>
        <w:t>/1) i</w:t>
      </w:r>
      <w:r w:rsidRPr="00C735B7">
        <w:rPr>
          <w:iCs/>
        </w:rPr>
        <w:t>nci madde</w:t>
      </w:r>
      <w:r>
        <w:rPr>
          <w:iCs/>
        </w:rPr>
        <w:t>si</w:t>
      </w:r>
      <w:r w:rsidRPr="00C735B7">
        <w:rPr>
          <w:iCs/>
        </w:rPr>
        <w:t>n</w:t>
      </w:r>
      <w:r>
        <w:rPr>
          <w:iCs/>
        </w:rPr>
        <w:t xml:space="preserve">de </w:t>
      </w:r>
      <w:r w:rsidRPr="00C735B7">
        <w:rPr>
          <w:iCs/>
        </w:rPr>
        <w:t>sayılan kurum ve kuruluşlara bedelsiz olarak yapılan teslim ve hizmetlerin</w:t>
      </w:r>
      <w:r>
        <w:rPr>
          <w:iCs/>
        </w:rPr>
        <w:t>,</w:t>
      </w:r>
      <w:r w:rsidRPr="00C735B7">
        <w:rPr>
          <w:iCs/>
        </w:rPr>
        <w:t xml:space="preserve"> KDV’den istisna olduğu hüküm altına alınmıştır.</w:t>
      </w:r>
    </w:p>
    <w:p w:rsidR="00D73ED9" w:rsidRPr="00C735B7" w:rsidRDefault="00D73ED9" w:rsidP="00D73ED9">
      <w:pPr>
        <w:spacing w:before="60" w:after="60"/>
        <w:ind w:firstLine="709"/>
        <w:jc w:val="both"/>
        <w:rPr>
          <w:iCs/>
        </w:rPr>
      </w:pPr>
      <w:r w:rsidRPr="00C735B7">
        <w:rPr>
          <w:iCs/>
        </w:rPr>
        <w:lastRenderedPageBreak/>
        <w:t>Söz konusu kurum ve kuruluşlara yapılan her türlü bedelsiz mal teslimi ve hizmet ifaları KDV’den istisna olup, teslim ve hizmet bedeli ile ilgili herhangi bir alt ya da üst sınır söz konusu olmaksızın istisna uygulan</w:t>
      </w:r>
      <w:r>
        <w:rPr>
          <w:iCs/>
        </w:rPr>
        <w:t>ı</w:t>
      </w:r>
      <w:r w:rsidRPr="00C735B7">
        <w:rPr>
          <w:iCs/>
        </w:rPr>
        <w:t xml:space="preserve">r. </w:t>
      </w:r>
    </w:p>
    <w:p w:rsidR="00D73ED9" w:rsidRPr="002A328E" w:rsidRDefault="00D73ED9" w:rsidP="00D73ED9">
      <w:pPr>
        <w:spacing w:before="60" w:after="60"/>
        <w:ind w:firstLine="709"/>
        <w:jc w:val="both"/>
      </w:pPr>
      <w:r w:rsidRPr="002A328E">
        <w:t>Konuyla ilgili örneklere aşağıda yer verilmiştir.</w:t>
      </w:r>
    </w:p>
    <w:p w:rsidR="00D73ED9" w:rsidRPr="002A328E" w:rsidRDefault="00D73ED9" w:rsidP="00D73ED9">
      <w:pPr>
        <w:spacing w:before="60" w:after="60"/>
        <w:ind w:firstLine="709"/>
        <w:jc w:val="both"/>
        <w:rPr>
          <w:i/>
          <w:iCs/>
        </w:rPr>
      </w:pPr>
      <w:r w:rsidRPr="002A328E">
        <w:rPr>
          <w:b/>
          <w:i/>
          <w:iCs/>
        </w:rPr>
        <w:t>Örnek 1:</w:t>
      </w:r>
      <w:r w:rsidRPr="002A328E">
        <w:rPr>
          <w:i/>
          <w:iCs/>
        </w:rPr>
        <w:t xml:space="preserve"> Bir sanatoryumun </w:t>
      </w:r>
      <w:r>
        <w:rPr>
          <w:i/>
          <w:iCs/>
        </w:rPr>
        <w:t xml:space="preserve">bedeli karşılığında </w:t>
      </w:r>
      <w:r w:rsidRPr="002A328E">
        <w:rPr>
          <w:i/>
          <w:iCs/>
        </w:rPr>
        <w:t>aldığı hizmet ara</w:t>
      </w:r>
      <w:r>
        <w:rPr>
          <w:i/>
          <w:iCs/>
        </w:rPr>
        <w:t>c</w:t>
      </w:r>
      <w:r w:rsidRPr="002A328E">
        <w:rPr>
          <w:i/>
          <w:iCs/>
        </w:rPr>
        <w:t xml:space="preserve">ı </w:t>
      </w:r>
      <w:r>
        <w:rPr>
          <w:i/>
          <w:iCs/>
        </w:rPr>
        <w:t>KDV’ye tabidir.</w:t>
      </w:r>
      <w:r w:rsidRPr="002A328E">
        <w:rPr>
          <w:i/>
          <w:iCs/>
        </w:rPr>
        <w:t xml:space="preserve"> Ancak </w:t>
      </w:r>
      <w:r>
        <w:rPr>
          <w:i/>
          <w:iCs/>
        </w:rPr>
        <w:t xml:space="preserve">bu aracın </w:t>
      </w:r>
      <w:r w:rsidRPr="002A328E">
        <w:rPr>
          <w:i/>
          <w:iCs/>
        </w:rPr>
        <w:t>vergi mükellefi olan bir gerçek veya tüzel kişi tarafından sanatoryuma bedelsiz olarak teslim</w:t>
      </w:r>
      <w:r>
        <w:rPr>
          <w:i/>
          <w:iCs/>
        </w:rPr>
        <w:t xml:space="preserve">iKDV’den </w:t>
      </w:r>
      <w:r w:rsidRPr="002A328E">
        <w:rPr>
          <w:i/>
          <w:iCs/>
        </w:rPr>
        <w:t>istisna</w:t>
      </w:r>
      <w:r>
        <w:rPr>
          <w:i/>
          <w:iCs/>
        </w:rPr>
        <w:t>dır.</w:t>
      </w:r>
    </w:p>
    <w:p w:rsidR="00D73ED9" w:rsidRPr="002A328E" w:rsidRDefault="00D73ED9" w:rsidP="00D73ED9">
      <w:pPr>
        <w:pStyle w:val="GvdeMetni"/>
        <w:spacing w:before="60" w:after="60"/>
        <w:ind w:firstLine="709"/>
        <w:rPr>
          <w:i/>
          <w:iCs/>
          <w:szCs w:val="22"/>
        </w:rPr>
      </w:pPr>
      <w:r w:rsidRPr="002A328E">
        <w:rPr>
          <w:b/>
          <w:i/>
          <w:iCs/>
          <w:szCs w:val="22"/>
        </w:rPr>
        <w:t>Örnek 2:</w:t>
      </w:r>
      <w:r w:rsidRPr="002A328E">
        <w:rPr>
          <w:i/>
          <w:iCs/>
          <w:szCs w:val="22"/>
        </w:rPr>
        <w:t xml:space="preserve"> Kamu yararına çalışan derneklerden olduğu Bakanlar Kurulu Kararı ile onanan (G) Derneği tara</w:t>
      </w:r>
      <w:r>
        <w:rPr>
          <w:i/>
          <w:iCs/>
          <w:szCs w:val="22"/>
        </w:rPr>
        <w:t>fından yaptırılacak olan yüksek</w:t>
      </w:r>
      <w:r w:rsidRPr="002A328E">
        <w:rPr>
          <w:i/>
          <w:iCs/>
          <w:szCs w:val="22"/>
        </w:rPr>
        <w:t>öğrenim öğrenci yurdu inşaatı için</w:t>
      </w:r>
      <w:r>
        <w:rPr>
          <w:i/>
          <w:iCs/>
          <w:szCs w:val="22"/>
        </w:rPr>
        <w:t>,</w:t>
      </w:r>
      <w:r w:rsidRPr="002A328E">
        <w:rPr>
          <w:i/>
          <w:iCs/>
          <w:szCs w:val="22"/>
        </w:rPr>
        <w:t xml:space="preserve"> (H) Yapı Denetim Ltd. Şti. tarafından (G) Derneğine “bedelsiz” olarak verile</w:t>
      </w:r>
      <w:r>
        <w:rPr>
          <w:i/>
          <w:iCs/>
          <w:szCs w:val="22"/>
        </w:rPr>
        <w:t>n</w:t>
      </w:r>
      <w:r w:rsidRPr="002A328E">
        <w:rPr>
          <w:i/>
          <w:iCs/>
          <w:szCs w:val="22"/>
        </w:rPr>
        <w:t xml:space="preserve"> “yapı denetimi hizmeti”</w:t>
      </w:r>
      <w:r>
        <w:rPr>
          <w:i/>
          <w:iCs/>
          <w:szCs w:val="22"/>
        </w:rPr>
        <w:t>,</w:t>
      </w:r>
      <w:r w:rsidRPr="002A328E">
        <w:rPr>
          <w:i/>
          <w:iCs/>
          <w:szCs w:val="22"/>
        </w:rPr>
        <w:t xml:space="preserve"> KDV’den istisna</w:t>
      </w:r>
      <w:r>
        <w:rPr>
          <w:i/>
          <w:iCs/>
          <w:szCs w:val="22"/>
        </w:rPr>
        <w:t>dır.</w:t>
      </w:r>
    </w:p>
    <w:p w:rsidR="00D73ED9" w:rsidRPr="00C735B7" w:rsidRDefault="00D73ED9" w:rsidP="00D73ED9">
      <w:pPr>
        <w:spacing w:before="60" w:after="60"/>
        <w:ind w:firstLine="709"/>
        <w:jc w:val="both"/>
        <w:rPr>
          <w:b/>
          <w:iCs/>
        </w:rPr>
      </w:pPr>
      <w:r w:rsidRPr="00C735B7">
        <w:rPr>
          <w:b/>
          <w:iCs/>
        </w:rPr>
        <w:t xml:space="preserve">2.5. Fakirlere Yardım Amacıyla Gıda Bankacılığı Faaliyetinde Bulunan Dernek ve Vakıflara Bağışlanan </w:t>
      </w:r>
      <w:r w:rsidRPr="00F977A0">
        <w:rPr>
          <w:b/>
          <w:iCs/>
        </w:rPr>
        <w:t>Bazı Malların</w:t>
      </w:r>
      <w:r w:rsidRPr="00C735B7">
        <w:rPr>
          <w:b/>
          <w:iCs/>
        </w:rPr>
        <w:t xml:space="preserve"> Tesliminde İstisna</w:t>
      </w:r>
    </w:p>
    <w:p w:rsidR="00D73ED9" w:rsidRPr="00C735B7" w:rsidRDefault="00D73ED9" w:rsidP="00D73ED9">
      <w:pPr>
        <w:spacing w:before="60" w:after="60"/>
        <w:ind w:firstLine="709"/>
        <w:jc w:val="both"/>
        <w:rPr>
          <w:iCs/>
        </w:rPr>
      </w:pPr>
      <w:r>
        <w:t>3065 sayılı Kanunun (</w:t>
      </w:r>
      <w:r>
        <w:rPr>
          <w:iCs/>
        </w:rPr>
        <w:t>17/2-b)</w:t>
      </w:r>
      <w:r w:rsidRPr="00C735B7">
        <w:rPr>
          <w:iCs/>
        </w:rPr>
        <w:t xml:space="preserve"> maddesinde, fakirlere yardım amacıyla gıda bankacılığı faaliyetinde bulunan dernek ve vakıflara Maliye Bakanlığınca belirlenen usul ve esaslar çerçevesinde bağışlanan gıda, temizlik, giyecek ve yakacak maddelerinin tesliminin KDV’den istisna olduğu hüküm altına alınmıştır.</w:t>
      </w:r>
    </w:p>
    <w:p w:rsidR="00D73ED9" w:rsidRPr="00C735B7" w:rsidRDefault="00D73ED9" w:rsidP="00D73ED9">
      <w:pPr>
        <w:spacing w:before="60" w:after="60"/>
        <w:ind w:firstLine="709"/>
        <w:jc w:val="both"/>
        <w:rPr>
          <w:iCs/>
        </w:rPr>
      </w:pPr>
      <w:r w:rsidRPr="00C735B7">
        <w:rPr>
          <w:iCs/>
        </w:rPr>
        <w:t>Söz konusu KDV istisnası uygulamasında aşağıdaki açıklamalara göre hareket edilir.</w:t>
      </w:r>
    </w:p>
    <w:p w:rsidR="00D73ED9" w:rsidRPr="003E1170" w:rsidRDefault="00D73ED9" w:rsidP="00D73ED9">
      <w:pPr>
        <w:spacing w:before="60" w:after="60"/>
        <w:ind w:firstLine="709"/>
        <w:jc w:val="both"/>
        <w:rPr>
          <w:b/>
          <w:iCs/>
          <w:color w:val="FF0000"/>
        </w:rPr>
      </w:pPr>
      <w:r w:rsidRPr="003E1170">
        <w:rPr>
          <w:b/>
          <w:iCs/>
        </w:rPr>
        <w:t>2.5.1. Bağışın Yapılacağı Dernek veya Vakıflar</w:t>
      </w:r>
    </w:p>
    <w:p w:rsidR="00D73ED9" w:rsidRPr="003E1170" w:rsidRDefault="00D73ED9" w:rsidP="00D73ED9">
      <w:pPr>
        <w:spacing w:before="60" w:after="60"/>
        <w:ind w:firstLine="709"/>
        <w:jc w:val="both"/>
        <w:rPr>
          <w:iCs/>
        </w:rPr>
      </w:pPr>
      <w:r w:rsidRPr="003E1170">
        <w:rPr>
          <w:iCs/>
        </w:rPr>
        <w:t>Gıda, temizlik, giyecek ve yakacak maddesi bağışının dernek veya vakfa yapılmış olması gerekir. İhtiyacı bulunanlara doğrudan veya başka organizasyonlar aracılığıyla yapılacak gıda, temizlik, giyecek ve yakacak maddesi yardımlarının yukarıda belirtilen madde kapsamında yapılmış bağış olarak değerlendirilmesi mümkün değildir.</w:t>
      </w:r>
    </w:p>
    <w:p w:rsidR="00D73ED9" w:rsidRPr="003E1170" w:rsidRDefault="00D73ED9" w:rsidP="00D73ED9">
      <w:pPr>
        <w:spacing w:before="60" w:after="60"/>
        <w:ind w:firstLine="709"/>
        <w:jc w:val="both"/>
        <w:rPr>
          <w:iCs/>
        </w:rPr>
      </w:pPr>
      <w:r w:rsidRPr="003E1170">
        <w:rPr>
          <w:iCs/>
        </w:rPr>
        <w:t>Bağışı kabul edecek dernek veya vakfın tüzüğünde veya senedinde ihtiyacı bulunanlara gıda, temizlik, giyecek ve yakacak maddesi yardımı yapabilmesine ilişkin hükümlerin bulunması gerekir. Bununla beraber, dernek veya vakfın başka alanlarda da faaliyet gösteriyor olmasının, kamuya yararlı dernek veya vergiden muaf vakıf olup olmamasının uygulama açısından herhangi bir önemi bulunmamaktadır.</w:t>
      </w:r>
    </w:p>
    <w:p w:rsidR="00D73ED9" w:rsidRPr="003E1170" w:rsidRDefault="00D73ED9" w:rsidP="00D73ED9">
      <w:pPr>
        <w:spacing w:before="60" w:after="60"/>
        <w:ind w:firstLine="709"/>
        <w:jc w:val="both"/>
        <w:rPr>
          <w:b/>
          <w:iCs/>
        </w:rPr>
      </w:pPr>
      <w:r w:rsidRPr="003E1170">
        <w:rPr>
          <w:b/>
          <w:iCs/>
        </w:rPr>
        <w:t xml:space="preserve">2.5.2. Bağışa Konu Olacak Mallar ve Bağışın Niteliği </w:t>
      </w:r>
    </w:p>
    <w:p w:rsidR="00D73ED9" w:rsidRPr="003E1170" w:rsidRDefault="00D73ED9" w:rsidP="00D73ED9">
      <w:pPr>
        <w:spacing w:before="60" w:after="60"/>
        <w:ind w:firstLine="709"/>
        <w:jc w:val="both"/>
        <w:rPr>
          <w:iCs/>
        </w:rPr>
      </w:pPr>
      <w:r w:rsidRPr="003E1170">
        <w:rPr>
          <w:iCs/>
        </w:rPr>
        <w:t xml:space="preserve">Gıda bankacılığı kapsamında yapılacak bağışların gıda, temizlik, giyecek ve yakacak maddesi niteliğinde olması gerekir. Ayrıca yapılacak bağışlar şartlı (bedelsiz olarak ihtiyaç sahiplerine dağıtılmak üzere) yapılır. </w:t>
      </w:r>
    </w:p>
    <w:p w:rsidR="00D73ED9" w:rsidRPr="003E1170" w:rsidRDefault="00D73ED9" w:rsidP="00D73ED9">
      <w:pPr>
        <w:spacing w:before="60" w:after="60"/>
        <w:ind w:firstLine="709"/>
        <w:jc w:val="both"/>
        <w:rPr>
          <w:iCs/>
        </w:rPr>
      </w:pPr>
      <w:r w:rsidRPr="003E1170">
        <w:rPr>
          <w:iCs/>
        </w:rPr>
        <w:t xml:space="preserve">Gıda, temizlik, giyecek ve yakacak maddesi niteliğini taşımayan veya şartlı olarak yapılmayan bağışlar, gıda bankacılığı kapsamında yapılacak bağış olarak değerlendirilmez. </w:t>
      </w:r>
    </w:p>
    <w:p w:rsidR="00D73ED9" w:rsidRPr="003E1170" w:rsidRDefault="00D73ED9" w:rsidP="00D73ED9">
      <w:pPr>
        <w:spacing w:before="60" w:after="60"/>
        <w:ind w:firstLine="709"/>
        <w:jc w:val="both"/>
        <w:rPr>
          <w:b/>
          <w:iCs/>
        </w:rPr>
      </w:pPr>
      <w:r w:rsidRPr="003E1170">
        <w:rPr>
          <w:b/>
          <w:iCs/>
        </w:rPr>
        <w:t xml:space="preserve">2.5.3. Bağışı Yapanlarca Düzenlenecek Belge </w:t>
      </w:r>
    </w:p>
    <w:p w:rsidR="00D73ED9" w:rsidRPr="003E1170" w:rsidRDefault="00D73ED9" w:rsidP="00D73ED9">
      <w:pPr>
        <w:spacing w:before="60" w:after="60"/>
        <w:ind w:firstLine="709"/>
        <w:jc w:val="both"/>
        <w:rPr>
          <w:iCs/>
        </w:rPr>
      </w:pPr>
      <w:r w:rsidRPr="003E1170">
        <w:rPr>
          <w:iCs/>
        </w:rPr>
        <w:t xml:space="preserve">Gelir Vergisi Kanununun 40 ıncı maddesine eklenen hüküm çerçevesinde indirim konusu yapılacak bağışlar, bağışa konu mal bedeli Vergi Usul Kanununun 232 nci maddesinde belirtilen fatura düzenleme sınırının altında kalsa dahi mutlaka fatura ile belgelendirilir ve ayrıca taşıma için sevk irsaliyesi düzenlenir. </w:t>
      </w:r>
    </w:p>
    <w:p w:rsidR="00D73ED9" w:rsidRPr="003E1170" w:rsidRDefault="00D73ED9" w:rsidP="00D73ED9">
      <w:pPr>
        <w:spacing w:before="60" w:after="60"/>
        <w:ind w:firstLine="709"/>
        <w:jc w:val="both"/>
        <w:rPr>
          <w:iCs/>
        </w:rPr>
      </w:pPr>
      <w:r w:rsidRPr="003E1170">
        <w:rPr>
          <w:iCs/>
        </w:rPr>
        <w:t xml:space="preserve">Bağışlanan mala ilişkin bilgileri eksiksiz olarak içeren fatura, bağış yapılan dernek veya vakıf adına düzenlenir. Mal bedeli olarak faturada, bağışa konu malın maliyet bedeli (yüklenilen KDV hariç) yazılır. </w:t>
      </w:r>
    </w:p>
    <w:p w:rsidR="00D73ED9" w:rsidRPr="003E1170" w:rsidRDefault="00D73ED9" w:rsidP="00D73ED9">
      <w:pPr>
        <w:spacing w:before="60" w:after="60"/>
        <w:ind w:firstLine="709"/>
        <w:jc w:val="both"/>
        <w:rPr>
          <w:iCs/>
        </w:rPr>
      </w:pPr>
      <w:r w:rsidRPr="003E1170">
        <w:rPr>
          <w:iCs/>
        </w:rPr>
        <w:lastRenderedPageBreak/>
        <w:t xml:space="preserve">Faturada "İhtiyaç sahiplerine yardım şartıyla bağışlandığından KDV hesaplanmamıştır." ibaresinin yer alması zorunludur. </w:t>
      </w:r>
    </w:p>
    <w:p w:rsidR="00D73ED9" w:rsidRPr="003E1170" w:rsidRDefault="00D73ED9" w:rsidP="00D73ED9">
      <w:pPr>
        <w:spacing w:before="60" w:after="60"/>
        <w:ind w:firstLine="709"/>
        <w:jc w:val="both"/>
        <w:rPr>
          <w:iCs/>
        </w:rPr>
      </w:pPr>
      <w:r w:rsidRPr="003E1170">
        <w:rPr>
          <w:iCs/>
        </w:rPr>
        <w:t>Gelir Vergisi Kanununun 89 uncu maddesinde yapılan düzenleme çerçevesinde, yıllık beyannamede yer alacak gelir vergisi matrahının tespitinde indirim konusu yapılacak işlemlerde bağışı yapan tarafından bir belge düzenlenmesine gerek bulunmamakta olup, varsa bağış yapılan malın edinimine ilişkin belgelerin saklanması zorunludur.</w:t>
      </w:r>
    </w:p>
    <w:p w:rsidR="00D73ED9" w:rsidRPr="003E1170" w:rsidRDefault="00D73ED9" w:rsidP="00D73ED9">
      <w:pPr>
        <w:spacing w:before="60" w:after="60"/>
        <w:ind w:firstLine="709"/>
        <w:jc w:val="both"/>
        <w:rPr>
          <w:b/>
          <w:iCs/>
        </w:rPr>
      </w:pPr>
      <w:r w:rsidRPr="003E1170">
        <w:rPr>
          <w:b/>
          <w:iCs/>
        </w:rPr>
        <w:t xml:space="preserve">2.5.4. Dernek ve Vakıflarca Düzenlenecek Belge </w:t>
      </w:r>
    </w:p>
    <w:p w:rsidR="00D73ED9" w:rsidRPr="003E1170" w:rsidRDefault="00D73ED9" w:rsidP="00D73ED9">
      <w:pPr>
        <w:spacing w:before="60" w:after="60"/>
        <w:ind w:firstLine="709"/>
        <w:jc w:val="both"/>
        <w:rPr>
          <w:iCs/>
        </w:rPr>
      </w:pPr>
      <w:r w:rsidRPr="003E1170">
        <w:rPr>
          <w:iCs/>
        </w:rPr>
        <w:t xml:space="preserve">Dernek ve vakıflar kendi mevzuatlarının öngördüğü belgeleri düzenleyip bağış yapanlara bir örneğini verirler. </w:t>
      </w:r>
    </w:p>
    <w:p w:rsidR="00D73ED9" w:rsidRPr="003E1170" w:rsidRDefault="00D73ED9" w:rsidP="00D73ED9">
      <w:pPr>
        <w:spacing w:before="60" w:after="60"/>
        <w:ind w:firstLine="709"/>
        <w:jc w:val="both"/>
        <w:rPr>
          <w:iCs/>
        </w:rPr>
      </w:pPr>
      <w:r w:rsidRPr="003E1170">
        <w:rPr>
          <w:iCs/>
        </w:rPr>
        <w:t xml:space="preserve">Ticari faaliyetle uğraşanlarca düzenlenen faturalar, dernek ve vakıf tarafından muhafaza edilir. </w:t>
      </w:r>
    </w:p>
    <w:p w:rsidR="00D73ED9" w:rsidRPr="003E1170" w:rsidRDefault="00D73ED9" w:rsidP="00D73ED9">
      <w:pPr>
        <w:spacing w:before="60" w:after="60"/>
        <w:ind w:firstLine="709"/>
        <w:jc w:val="both"/>
        <w:rPr>
          <w:iCs/>
        </w:rPr>
      </w:pPr>
      <w:r w:rsidRPr="003E1170">
        <w:rPr>
          <w:b/>
          <w:iCs/>
        </w:rPr>
        <w:t>2.5.5. Kayıt Düzeni ve Beyan</w:t>
      </w:r>
    </w:p>
    <w:p w:rsidR="00D73ED9" w:rsidRPr="003E1170" w:rsidRDefault="00D73ED9" w:rsidP="00D73ED9">
      <w:pPr>
        <w:spacing w:before="60" w:after="60"/>
        <w:ind w:firstLine="709"/>
        <w:jc w:val="both"/>
        <w:rPr>
          <w:iCs/>
        </w:rPr>
      </w:pPr>
      <w:r w:rsidRPr="003E1170">
        <w:rPr>
          <w:iCs/>
        </w:rPr>
        <w:t>Ticari işletmeye dahil malların bağışlanması durumunda bu malların maliyet bedeli Gelir Vergisi Kanununun 40 ıncı maddesi çerçevesinde gider kaydedilir. Bu işlem, faturanın bir yandan gelir bir yandan da gider kaydedilmesi suretiyle gerçekleştirilir.</w:t>
      </w:r>
    </w:p>
    <w:p w:rsidR="00D73ED9" w:rsidRPr="003E1170" w:rsidRDefault="00D73ED9" w:rsidP="00D73ED9">
      <w:pPr>
        <w:spacing w:before="60" w:after="60"/>
        <w:ind w:firstLine="709"/>
        <w:jc w:val="both"/>
        <w:rPr>
          <w:iCs/>
        </w:rPr>
      </w:pPr>
      <w:r w:rsidRPr="003E1170">
        <w:rPr>
          <w:iCs/>
        </w:rPr>
        <w:t xml:space="preserve">KDV mükellefleri, bir vergilendirme döneminde yaptıkları bağışların toplam tutarını ilgili dönem beyannamesinin “İstisnalar-Diğer İade Hakkı Doğuran İşlemler” kulakçığının “Kısmi İstisna Kapsamına Giren işlemler” tablosunda “229-Gıda Bankacılığı Faaliyetinde Bulunan Dernek ve Vakıflara Bağışlanan, Gıda, Temizlik, Giyecek ve Yakacak Maddeleri” satırında beyan ederler. </w:t>
      </w:r>
    </w:p>
    <w:p w:rsidR="00D73ED9" w:rsidRPr="003E1170" w:rsidRDefault="00D73ED9" w:rsidP="00D73ED9">
      <w:pPr>
        <w:spacing w:before="60" w:after="60"/>
        <w:ind w:firstLine="709"/>
        <w:jc w:val="both"/>
        <w:rPr>
          <w:iCs/>
        </w:rPr>
      </w:pPr>
      <w:r w:rsidRPr="003E1170">
        <w:rPr>
          <w:iCs/>
        </w:rPr>
        <w:t xml:space="preserve">Aynı Kanunun (30/a) ve 32 nci maddelerine göre, kısmi istisna mahiyetindeki bu teslimin (gıda, temizlik, giyecek ve yakacak maddesi bağışlarının) bünyesine giren KDV tutarının indirim konusu yapılması mümkün bulunmamaktadır. Bu nedenle, bağışın yapıldığı dönemde, bağışlanan malların iktisabı dolayısıyla yüklenilen KDV tutarının hesaplanması ve aynı döneme ait KDV beyannamesine dahil edilmesi, aynı tutarın "indirim KDV" hesaplarından çıkarılarak, gider hesaplarına aktarılması gerekmektedir. </w:t>
      </w:r>
    </w:p>
    <w:p w:rsidR="00D73ED9" w:rsidRPr="003E1170" w:rsidRDefault="00D73ED9" w:rsidP="00D73ED9">
      <w:pPr>
        <w:spacing w:before="60" w:after="60"/>
        <w:ind w:firstLine="709"/>
        <w:jc w:val="both"/>
        <w:rPr>
          <w:iCs/>
        </w:rPr>
      </w:pPr>
      <w:r w:rsidRPr="003E1170">
        <w:rPr>
          <w:iCs/>
        </w:rPr>
        <w:t xml:space="preserve">Bağışlanan gıda, temizlik, giyecek ve yakacak maddelerinin işletmeye dahil olmaması halinde ise söz konusu malın maliyet bedeli (KDV dahil), Gelir Vergisi Kanununun 89 uncu maddesi çerçevesinde yıllık beyannamenin bağış ve yardımlara ilişkin bölümüne yazılarak gelir vergisi matrahının tespitinde indirim olarak dikkate alınacaktır. </w:t>
      </w:r>
    </w:p>
    <w:p w:rsidR="00D73ED9" w:rsidRPr="00A4648A" w:rsidRDefault="00D73ED9" w:rsidP="00D73ED9">
      <w:pPr>
        <w:spacing w:before="60" w:after="60"/>
        <w:ind w:firstLine="709"/>
        <w:jc w:val="both"/>
        <w:rPr>
          <w:i/>
          <w:iCs/>
        </w:rPr>
      </w:pPr>
      <w:r w:rsidRPr="00041087">
        <w:rPr>
          <w:b/>
          <w:i/>
          <w:iCs/>
        </w:rPr>
        <w:t>Örnek:</w:t>
      </w:r>
      <w:r w:rsidRPr="00041087">
        <w:rPr>
          <w:i/>
          <w:iCs/>
        </w:rPr>
        <w:t xml:space="preserve"> Dernek kuruluş tüzüğünde ihtiyacı bulunanlara gıda, temizlik, giyecek ve yakacak maddesi yardımı yapabilmesine ilişkin hüküm bulunan (H) Yardımlaşma ve Dayanışma Derneğine, bedelsiz olarak ihtiyaç sahiplerine dağıtılmak üzere yukarıdaki usul ve esaslar çerçevesinde gıda, temizlik, giyecek ve yakacak maddelerinin teslimi KDV’den istisna olacaktır. Ayrıca söz konusu maddelerin ihtiyacı olanlara bedelsiz olarak teslim edilmesi gerekmekte olup, bu teslimlere de KDV uygulanmayacaktır.</w:t>
      </w:r>
    </w:p>
    <w:p w:rsidR="00D73ED9" w:rsidRPr="00C735B7" w:rsidRDefault="00D73ED9" w:rsidP="00D73ED9">
      <w:pPr>
        <w:spacing w:before="60" w:after="60"/>
        <w:ind w:firstLine="709"/>
        <w:jc w:val="both"/>
        <w:rPr>
          <w:b/>
          <w:iCs/>
        </w:rPr>
      </w:pPr>
      <w:r w:rsidRPr="00C735B7">
        <w:rPr>
          <w:b/>
          <w:iCs/>
        </w:rPr>
        <w:t xml:space="preserve">2.6. Yabancı Devletlerin Türkiye’deki Diplomatik Temsilcilik ve Konsoloslukları ile Yabancı Hayır ve Yardım Organizasyonlarına Yapılan Teslim ve Hizmetlerde İstisna </w:t>
      </w:r>
    </w:p>
    <w:p w:rsidR="00D73ED9" w:rsidRPr="00C735B7" w:rsidRDefault="00D73ED9" w:rsidP="00D73ED9">
      <w:pPr>
        <w:spacing w:before="60" w:after="60"/>
        <w:ind w:firstLine="709"/>
        <w:jc w:val="both"/>
        <w:rPr>
          <w:iCs/>
        </w:rPr>
      </w:pPr>
      <w:r>
        <w:rPr>
          <w:iCs/>
        </w:rPr>
        <w:t>3065 sayılı Kanunun (</w:t>
      </w:r>
      <w:r w:rsidRPr="00C735B7">
        <w:rPr>
          <w:iCs/>
        </w:rPr>
        <w:t>17/2-c</w:t>
      </w:r>
      <w:r>
        <w:rPr>
          <w:iCs/>
        </w:rPr>
        <w:t>)</w:t>
      </w:r>
      <w:r w:rsidRPr="00C735B7">
        <w:rPr>
          <w:iCs/>
        </w:rPr>
        <w:t xml:space="preserve"> maddesinde, yabancı devletlerin Türkiye’deki diplomatik temsilcilik ve konsoloslukları ile yabancı hayır ve yardım kurumlarına </w:t>
      </w:r>
      <w:r>
        <w:rPr>
          <w:iCs/>
        </w:rPr>
        <w:t xml:space="preserve">Kanunun (17/1) inci </w:t>
      </w:r>
      <w:r w:rsidRPr="00C735B7">
        <w:rPr>
          <w:iCs/>
        </w:rPr>
        <w:t>madde</w:t>
      </w:r>
      <w:r>
        <w:rPr>
          <w:iCs/>
        </w:rPr>
        <w:t xml:space="preserve">sinde </w:t>
      </w:r>
      <w:r w:rsidRPr="00C735B7">
        <w:rPr>
          <w:iCs/>
        </w:rPr>
        <w:t xml:space="preserve">yazılı kuruluşlara bedelsiz olarak yapacakları teslim ve hizmetlere ilişkin olarak yapılan teslim ve hizmetler KDV’den istisna edilmiş ve istisna kapsamına girecek mal ve hizmetler ile bunların asgari tutarlarını ve bu bendin uygulamasına ilişkin usul ve esasları belirlemeye Bakanlığımız yetkili kılınmıştır. </w:t>
      </w:r>
    </w:p>
    <w:p w:rsidR="00D73ED9" w:rsidRPr="00C735B7" w:rsidRDefault="00D73ED9" w:rsidP="00D73ED9">
      <w:pPr>
        <w:spacing w:before="60" w:after="60"/>
        <w:ind w:firstLine="709"/>
        <w:jc w:val="both"/>
        <w:rPr>
          <w:iCs/>
        </w:rPr>
      </w:pPr>
      <w:r w:rsidRPr="00C735B7">
        <w:rPr>
          <w:iCs/>
        </w:rPr>
        <w:lastRenderedPageBreak/>
        <w:t xml:space="preserve">Bakanlığımıza tanınan bu yetki uyarınca, yabancı devletlerin Türkiye’deki diplomatik temsilcilik ve konsoloslukları ile yabancı hayır ve yardım kurumlarınca anılan Kanunun </w:t>
      </w:r>
      <w:r>
        <w:rPr>
          <w:iCs/>
        </w:rPr>
        <w:t>(</w:t>
      </w:r>
      <w:r w:rsidRPr="00C735B7">
        <w:rPr>
          <w:iCs/>
        </w:rPr>
        <w:t>17/1</w:t>
      </w:r>
      <w:r>
        <w:rPr>
          <w:iCs/>
        </w:rPr>
        <w:t>) inci</w:t>
      </w:r>
      <w:r w:rsidRPr="00C735B7">
        <w:rPr>
          <w:iCs/>
        </w:rPr>
        <w:t xml:space="preserve"> maddesinde belirtilen kurum ve kuruluşlara bedelsiz olarak yapacakları teslim ve hizmetlerle ilgili istisna uygulamasının usul ve </w:t>
      </w:r>
      <w:r>
        <w:rPr>
          <w:iCs/>
        </w:rPr>
        <w:t>esasları aşağıda belirlenmiştir:</w:t>
      </w:r>
    </w:p>
    <w:p w:rsidR="00D73ED9" w:rsidRPr="00C735B7" w:rsidRDefault="00D73ED9" w:rsidP="00D73ED9">
      <w:pPr>
        <w:spacing w:before="60" w:after="60"/>
        <w:ind w:firstLine="709"/>
        <w:jc w:val="both"/>
        <w:rPr>
          <w:iCs/>
        </w:rPr>
      </w:pPr>
      <w:r>
        <w:rPr>
          <w:iCs/>
        </w:rPr>
        <w:t>a</w:t>
      </w:r>
      <w:r w:rsidRPr="00C735B7">
        <w:rPr>
          <w:iCs/>
        </w:rPr>
        <w:t xml:space="preserve">) </w:t>
      </w:r>
      <w:r w:rsidRPr="00C735B7">
        <w:t xml:space="preserve">3065 sayılı Kanunun </w:t>
      </w:r>
      <w:r>
        <w:t>(</w:t>
      </w:r>
      <w:r w:rsidRPr="00C735B7">
        <w:rPr>
          <w:iCs/>
        </w:rPr>
        <w:t>17/1</w:t>
      </w:r>
      <w:r>
        <w:rPr>
          <w:iCs/>
        </w:rPr>
        <w:t xml:space="preserve">)inci </w:t>
      </w:r>
      <w:r w:rsidRPr="00C735B7">
        <w:rPr>
          <w:iCs/>
        </w:rPr>
        <w:t xml:space="preserve">maddesinde sayılan kurum ve kuruluşlara bu kapsamda bedelsiz teslim edilecek mal ve hizmetler için herhangi bir sınırlama getirilmemiştir. </w:t>
      </w:r>
    </w:p>
    <w:p w:rsidR="00D73ED9" w:rsidRPr="00C735B7" w:rsidRDefault="00D73ED9" w:rsidP="00D73ED9">
      <w:pPr>
        <w:spacing w:before="60" w:after="60"/>
        <w:ind w:firstLine="709"/>
        <w:jc w:val="both"/>
        <w:rPr>
          <w:iCs/>
        </w:rPr>
      </w:pPr>
      <w:r>
        <w:rPr>
          <w:iCs/>
        </w:rPr>
        <w:t>b</w:t>
      </w:r>
      <w:r w:rsidRPr="00C735B7">
        <w:rPr>
          <w:iCs/>
        </w:rPr>
        <w:t>) Bu istisna kapsamında satın alınacak mal ve hizmet bedellerinin asgari sınırı KDV hariç 5.000 T</w:t>
      </w:r>
      <w:r>
        <w:rPr>
          <w:iCs/>
        </w:rPr>
        <w:t>L</w:t>
      </w:r>
      <w:r w:rsidRPr="00C735B7">
        <w:rPr>
          <w:iCs/>
        </w:rPr>
        <w:t xml:space="preserve"> olması gerekir. Bu kapsama istisnadan yararlanmak şartıyla birden fazla mal veya hizmet dahil edilebilir</w:t>
      </w:r>
      <w:r>
        <w:rPr>
          <w:iCs/>
        </w:rPr>
        <w:t>.</w:t>
      </w:r>
    </w:p>
    <w:p w:rsidR="00D73ED9" w:rsidRPr="00C735B7" w:rsidRDefault="00D73ED9" w:rsidP="00D73ED9">
      <w:pPr>
        <w:spacing w:before="60" w:after="60"/>
        <w:ind w:firstLine="709"/>
        <w:jc w:val="both"/>
        <w:rPr>
          <w:iCs/>
        </w:rPr>
      </w:pPr>
      <w:r>
        <w:rPr>
          <w:iCs/>
        </w:rPr>
        <w:t>c</w:t>
      </w:r>
      <w:r w:rsidRPr="00C735B7">
        <w:rPr>
          <w:iCs/>
        </w:rPr>
        <w:t xml:space="preserve">) İstisnadan yararlanacak yabancı hayır ve yardım kurumlarının kanuni merkezinin yurt dışında bulunması ve Türkiye’de gelir ve kurumlar vergisi mükellefiyetini gerektiren herhangi bir faaliyette bulunmaması gerekir. </w:t>
      </w:r>
    </w:p>
    <w:p w:rsidR="00D73ED9" w:rsidRPr="00C735B7" w:rsidRDefault="00D73ED9" w:rsidP="00D73ED9">
      <w:pPr>
        <w:spacing w:before="60" w:after="60"/>
        <w:ind w:firstLine="709"/>
        <w:jc w:val="both"/>
        <w:rPr>
          <w:iCs/>
        </w:rPr>
      </w:pPr>
      <w:r>
        <w:rPr>
          <w:iCs/>
        </w:rPr>
        <w:t>ç</w:t>
      </w:r>
      <w:r w:rsidRPr="00C735B7">
        <w:rPr>
          <w:iCs/>
        </w:rPr>
        <w:t xml:space="preserve">) İstisnadan yararlanacak yabancı devletlerin Türkiye’deki diplomatik temsilcilik ve konsoloslukları ile yabancı hayır ve yardım kurumları, bu Kanunun </w:t>
      </w:r>
      <w:r>
        <w:rPr>
          <w:iCs/>
        </w:rPr>
        <w:t>(</w:t>
      </w:r>
      <w:r w:rsidRPr="00C735B7">
        <w:rPr>
          <w:iCs/>
        </w:rPr>
        <w:t>17/1</w:t>
      </w:r>
      <w:r>
        <w:rPr>
          <w:iCs/>
        </w:rPr>
        <w:t xml:space="preserve">)inci </w:t>
      </w:r>
      <w:r w:rsidRPr="00C735B7">
        <w:rPr>
          <w:iCs/>
        </w:rPr>
        <w:t>maddesinde sayılan kurum ve kuruluşlara yapacakları teslimin niteliği, miktarı ve tutarına ilişkin bilgiler ile Türkiye’deki adreslerini belirten bir dilekçe ile Bakanlığımıza (Gelir İdaresi Başkanlığı) başvuruda bulun</w:t>
      </w:r>
      <w:r>
        <w:rPr>
          <w:iCs/>
        </w:rPr>
        <w:t>u</w:t>
      </w:r>
      <w:r w:rsidRPr="00C735B7">
        <w:rPr>
          <w:iCs/>
        </w:rPr>
        <w:t xml:space="preserve">r. </w:t>
      </w:r>
    </w:p>
    <w:p w:rsidR="00D73ED9" w:rsidRPr="00C735B7" w:rsidRDefault="00D73ED9" w:rsidP="00D73ED9">
      <w:pPr>
        <w:spacing w:before="60" w:after="60"/>
        <w:ind w:firstLine="709"/>
        <w:jc w:val="both"/>
        <w:rPr>
          <w:iCs/>
        </w:rPr>
      </w:pPr>
      <w:r w:rsidRPr="00C735B7">
        <w:rPr>
          <w:iCs/>
        </w:rPr>
        <w:t xml:space="preserve">Bu başvurunun değerlendirilmesi sonucunda, yabancı hayır ve yardım kurumlarının bağışlayacağı mal ve hizmetle ilgili alımlarında, KDV uygulamasına yönelik usul ve esasları belirten yazının ilgili kuruluş tarafından onaylı bir örneği satıcılara verilmek suretiyle, satıcılar tarafından düzenlenecek fatura ve benzeri belgede KDV’nin tahsil edilmemesi sağlanır. </w:t>
      </w:r>
    </w:p>
    <w:p w:rsidR="00D73ED9" w:rsidRPr="00C735B7" w:rsidRDefault="00D73ED9" w:rsidP="00D73ED9">
      <w:pPr>
        <w:spacing w:before="60" w:after="60"/>
        <w:ind w:firstLine="709"/>
        <w:jc w:val="both"/>
        <w:rPr>
          <w:iCs/>
        </w:rPr>
      </w:pPr>
      <w:r>
        <w:rPr>
          <w:iCs/>
        </w:rPr>
        <w:t>d</w:t>
      </w:r>
      <w:r w:rsidRPr="00C735B7">
        <w:rPr>
          <w:iCs/>
        </w:rPr>
        <w:t xml:space="preserve">) İstisnadan yararlanan kuruluşlara bu kapsamda yapılacak teslim ve hizmetlerle ilgili olarak yüklenilen KDV, 3065 sayılı Kanunun </w:t>
      </w:r>
      <w:r>
        <w:rPr>
          <w:iCs/>
        </w:rPr>
        <w:t>(30/a)</w:t>
      </w:r>
      <w:r w:rsidRPr="00C735B7">
        <w:rPr>
          <w:iCs/>
        </w:rPr>
        <w:t xml:space="preserve"> maddesine göre indirim konusu yapıl</w:t>
      </w:r>
      <w:r>
        <w:rPr>
          <w:iCs/>
        </w:rPr>
        <w:t>amaz</w:t>
      </w:r>
      <w:r w:rsidRPr="00C735B7">
        <w:rPr>
          <w:iCs/>
        </w:rPr>
        <w:t xml:space="preserve">. </w:t>
      </w:r>
    </w:p>
    <w:p w:rsidR="00D73ED9" w:rsidRPr="00735591" w:rsidRDefault="00D73ED9" w:rsidP="00D73ED9">
      <w:pPr>
        <w:spacing w:before="60" w:after="60"/>
        <w:ind w:firstLine="709"/>
        <w:jc w:val="both"/>
        <w:rPr>
          <w:i/>
          <w:iCs/>
        </w:rPr>
      </w:pPr>
      <w:r w:rsidRPr="00735591">
        <w:rPr>
          <w:b/>
          <w:i/>
          <w:iCs/>
        </w:rPr>
        <w:t>Örnek:</w:t>
      </w:r>
      <w:r w:rsidRPr="00735591">
        <w:rPr>
          <w:i/>
          <w:iCs/>
        </w:rPr>
        <w:t xml:space="preserve"> Yabancı bir devletin Türkiye’de bulunan Konsolosluğu, Türkiye’de meydana gelen deprem felaketi nedeniyle depremin yaşandığı İlin Belediyesine Türkiye’deki bir firmadan temin edeceği deprem çadırı ve yardım malzemesini bedelsiz olarak teslim edecektir. Türkiye’deki firmanın söz konusu deprem çadırları ve yardım malzemelerini Konsolosluğa tesliminde yukarıdaki şartlar dahilinde istisna uygul</w:t>
      </w:r>
      <w:r>
        <w:rPr>
          <w:i/>
          <w:iCs/>
        </w:rPr>
        <w:t>an</w:t>
      </w:r>
      <w:r w:rsidRPr="00735591">
        <w:rPr>
          <w:i/>
          <w:iCs/>
        </w:rPr>
        <w:t xml:space="preserve">ır. Ancak Türkiye’deki firmaya bu teslimlerle ilgili olarak yapılacak mal teslimi ve hizmet ifaları genel hükümler çerçevesinde KDV’ye tabi olup, bu kapsamda yüklenilen vergilerin firma tarafından indirim konusu yapılması ise </w:t>
      </w:r>
      <w:r w:rsidRPr="00735591">
        <w:rPr>
          <w:i/>
        </w:rPr>
        <w:t xml:space="preserve">3065 sayılı Kanunun </w:t>
      </w:r>
      <w:r>
        <w:rPr>
          <w:i/>
          <w:iCs/>
        </w:rPr>
        <w:t>(30/a)</w:t>
      </w:r>
      <w:r w:rsidRPr="00735591">
        <w:rPr>
          <w:i/>
          <w:iCs/>
        </w:rPr>
        <w:t xml:space="preserve"> maddesi gereğince mümkün değildir.</w:t>
      </w:r>
    </w:p>
    <w:p w:rsidR="00D73ED9" w:rsidRPr="00C735B7" w:rsidRDefault="00D73ED9" w:rsidP="00D73ED9">
      <w:pPr>
        <w:spacing w:before="60" w:after="60"/>
        <w:ind w:firstLine="709"/>
        <w:jc w:val="both"/>
        <w:rPr>
          <w:b/>
          <w:iCs/>
        </w:rPr>
      </w:pPr>
      <w:r w:rsidRPr="00C735B7">
        <w:rPr>
          <w:b/>
          <w:iCs/>
        </w:rPr>
        <w:t xml:space="preserve">2.7. Kültür ve Tabiat Varlıklarını Koruma Kanunu Kapsamındaki İşlemlerde İstisna  </w:t>
      </w:r>
    </w:p>
    <w:p w:rsidR="00D73ED9" w:rsidRPr="00C735B7" w:rsidRDefault="00D73ED9" w:rsidP="00D73ED9">
      <w:pPr>
        <w:spacing w:before="60" w:after="60"/>
        <w:ind w:firstLine="709"/>
        <w:jc w:val="both"/>
        <w:rPr>
          <w:iCs/>
        </w:rPr>
      </w:pPr>
      <w:r w:rsidRPr="00C735B7">
        <w:t xml:space="preserve">3065 sayılı Kanunun </w:t>
      </w:r>
      <w:r>
        <w:t>(</w:t>
      </w:r>
      <w:r w:rsidRPr="00C735B7">
        <w:rPr>
          <w:iCs/>
        </w:rPr>
        <w:t>17/2-d</w:t>
      </w:r>
      <w:r>
        <w:rPr>
          <w:iCs/>
        </w:rPr>
        <w:t>)</w:t>
      </w:r>
      <w:r w:rsidRPr="00C735B7">
        <w:rPr>
          <w:iCs/>
        </w:rPr>
        <w:t xml:space="preserve"> maddesinde, 2863 sayılı Kültür ve Tabiat Varlıklarını Koruma Kanunu</w:t>
      </w:r>
      <w:r>
        <w:rPr>
          <w:rStyle w:val="DipnotBavurusu"/>
          <w:iCs/>
        </w:rPr>
        <w:footnoteReference w:id="44"/>
      </w:r>
      <w:r w:rsidRPr="00C735B7">
        <w:rPr>
          <w:iCs/>
        </w:rPr>
        <w:t xml:space="preserve"> kapsamındaki tescilli taşınmaz kültür varlıklarının rölöve, restorasyon ve restitüsyon projelerine münhasır olmak üzere, bu projelendirmelerden yararlananlara verilen mimarlık hizmetleri ile projelerin uygulanması kapsamında yapılacak teslimlerin KDV’den istisna olacağı hükme bağlanmış, istisna kapsamına girecek mal ve hizmetler ile bunların asgari standartları ve bu bendin uygulanmasına ilişkin usul ve esasları tespit etmeye Maliye Bakanlığı yetkili kılınmıştır. </w:t>
      </w:r>
    </w:p>
    <w:p w:rsidR="00D73ED9" w:rsidRPr="00C735B7" w:rsidRDefault="00D73ED9" w:rsidP="00D73ED9">
      <w:pPr>
        <w:spacing w:before="60" w:after="60"/>
        <w:ind w:firstLine="709"/>
        <w:jc w:val="both"/>
        <w:rPr>
          <w:iCs/>
        </w:rPr>
      </w:pPr>
      <w:r w:rsidRPr="00C735B7">
        <w:rPr>
          <w:iCs/>
        </w:rPr>
        <w:t xml:space="preserve">Bu yetkiye dayanılarak söz konusu istisna uygulamasının usul ve esasları aşağıdaki şekilde belirlenmiştir. </w:t>
      </w:r>
    </w:p>
    <w:p w:rsidR="00D73ED9" w:rsidRPr="00C735B7" w:rsidRDefault="00D73ED9" w:rsidP="00D73ED9">
      <w:pPr>
        <w:spacing w:before="60" w:after="60"/>
        <w:ind w:firstLine="709"/>
        <w:jc w:val="both"/>
        <w:rPr>
          <w:b/>
          <w:iCs/>
        </w:rPr>
      </w:pPr>
      <w:r w:rsidRPr="00C735B7">
        <w:rPr>
          <w:b/>
          <w:iCs/>
        </w:rPr>
        <w:t xml:space="preserve">2.7.1. İstisna Kapsamına Giren Mal ve Hizmetler </w:t>
      </w:r>
    </w:p>
    <w:p w:rsidR="00D73ED9" w:rsidRPr="00C735B7" w:rsidRDefault="00D73ED9" w:rsidP="00D73ED9">
      <w:pPr>
        <w:spacing w:before="60" w:after="60"/>
        <w:ind w:firstLine="709"/>
        <w:jc w:val="both"/>
        <w:rPr>
          <w:iCs/>
        </w:rPr>
      </w:pPr>
      <w:r w:rsidRPr="00C735B7">
        <w:rPr>
          <w:iCs/>
        </w:rPr>
        <w:lastRenderedPageBreak/>
        <w:t xml:space="preserve">İstisna kapsamına tescilli taşınmaz kültür varlıklarının sadece rölöve, restorasyon ve restitüsyon projelerine ilişkin olarak, bu projelendirmelerden yararlananlara verilen mimarlık hizmetleri ile projelerin uygulanması kapsamında yapılacak mal teslimleri girmektedir. </w:t>
      </w:r>
    </w:p>
    <w:p w:rsidR="00D73ED9" w:rsidRPr="00C735B7" w:rsidRDefault="00D73ED9" w:rsidP="00D73ED9">
      <w:pPr>
        <w:spacing w:before="60" w:after="60"/>
        <w:ind w:firstLine="709"/>
        <w:jc w:val="both"/>
        <w:rPr>
          <w:iCs/>
        </w:rPr>
      </w:pPr>
      <w:r w:rsidRPr="00C735B7">
        <w:rPr>
          <w:iCs/>
        </w:rPr>
        <w:t>11/06/2005 tarih ve 25842 sayılı Resmi Gazete'de yayımlanan "Koruma, Uygulama ve Denetim Büroları, Proje Büroları ile Eğitim Birimlerinin Kuruluş, İzin, Çalışma Usul ve Esaslarına Dair Yönetmelik"te tanımlanan I. grup yapılar hariç olmak üzere, tescilli taşınmazların fonksiyon ve konfor şartları gereği kullanıma yönelik donanımı ve proje hizmetleri (klima, jakuzi, yangın hassas algılama, kapalı devre kamera sistemi, tefriş elemanları vb.) istisna kapsamına dahil değildir. Yukarıda belirtilen projelerin uygulanması için iktisap edilseler dahi, tabiat ve kültür varlıklarının satın alınmasında da istisna uygulanma</w:t>
      </w:r>
      <w:r>
        <w:rPr>
          <w:iCs/>
        </w:rPr>
        <w:t>z</w:t>
      </w:r>
      <w:r w:rsidRPr="00C735B7">
        <w:rPr>
          <w:iCs/>
        </w:rPr>
        <w:t>. Ancak iktisap edilen tabiat ve kültür varlıklarına uygulanacak projeler kapsamındaki işlemlerde</w:t>
      </w:r>
      <w:r>
        <w:rPr>
          <w:iCs/>
        </w:rPr>
        <w:t>,</w:t>
      </w:r>
      <w:r w:rsidRPr="00C735B7">
        <w:rPr>
          <w:iCs/>
        </w:rPr>
        <w:t xml:space="preserve"> Tebliğ açıklamalar</w:t>
      </w:r>
      <w:r>
        <w:rPr>
          <w:iCs/>
        </w:rPr>
        <w:t>ı</w:t>
      </w:r>
      <w:r w:rsidRPr="00C735B7">
        <w:rPr>
          <w:iCs/>
        </w:rPr>
        <w:t xml:space="preserve"> çerçevesinde istisna uygulanacağı tabiidir. </w:t>
      </w:r>
    </w:p>
    <w:p w:rsidR="00D73ED9" w:rsidRPr="00C735B7" w:rsidRDefault="00D73ED9" w:rsidP="00D73ED9">
      <w:pPr>
        <w:spacing w:before="60" w:after="60"/>
        <w:ind w:firstLine="709"/>
        <w:jc w:val="both"/>
        <w:rPr>
          <w:iCs/>
        </w:rPr>
      </w:pPr>
      <w:r w:rsidRPr="00C735B7">
        <w:rPr>
          <w:iCs/>
        </w:rPr>
        <w:t xml:space="preserve">Tescilli taşınmaz kültür varlıklarına ilişkin bu istisna uygulamasından yararlanabilmek için bu varlıkların sahibi olmak şart değildir. Sponsorluk </w:t>
      </w:r>
      <w:r>
        <w:rPr>
          <w:iCs/>
        </w:rPr>
        <w:t>gibi</w:t>
      </w:r>
      <w:r w:rsidRPr="00C735B7">
        <w:rPr>
          <w:iCs/>
        </w:rPr>
        <w:t xml:space="preserve"> sözleşmelerle kültür varlıklarının rölöve, restorasyon veya restitüsyon projelerini gerçekleştirecek olanlar da bu istisnadan yararlanabilir. </w:t>
      </w:r>
    </w:p>
    <w:p w:rsidR="00D73ED9" w:rsidRPr="00CB641D" w:rsidRDefault="00D73ED9" w:rsidP="00D73ED9">
      <w:pPr>
        <w:spacing w:before="60" w:after="60"/>
        <w:ind w:firstLine="709"/>
        <w:jc w:val="both"/>
        <w:rPr>
          <w:i/>
          <w:iCs/>
        </w:rPr>
      </w:pPr>
      <w:r w:rsidRPr="00CB641D">
        <w:rPr>
          <w:b/>
          <w:i/>
          <w:iCs/>
        </w:rPr>
        <w:t>Örnek:</w:t>
      </w:r>
      <w:r w:rsidRPr="00CB641D">
        <w:rPr>
          <w:i/>
          <w:iCs/>
        </w:rPr>
        <w:t xml:space="preserve"> Taşınmaz kültür varlığı olarak Vakıflar Genel Müdürlüğü adına tescil edilmiş olan bir çeşmenin, yapılan bir sözleşme ile (J) Şirketi tarafından restore edilmesi işleminde, (J) Şirketinin bu bölümde belirtilen mal ve hizmet alımlarında istisna uygulanabilir. </w:t>
      </w:r>
    </w:p>
    <w:p w:rsidR="00D73ED9" w:rsidRPr="00C735B7" w:rsidRDefault="00D73ED9" w:rsidP="00D73ED9">
      <w:pPr>
        <w:spacing w:before="60" w:after="60"/>
        <w:ind w:firstLine="709"/>
        <w:jc w:val="both"/>
        <w:rPr>
          <w:b/>
          <w:iCs/>
        </w:rPr>
      </w:pPr>
      <w:r w:rsidRPr="00C735B7">
        <w:rPr>
          <w:b/>
          <w:iCs/>
        </w:rPr>
        <w:t xml:space="preserve">2.7.2. İstisna Kapsamına Giren İşlemlerde Alt Sınır </w:t>
      </w:r>
    </w:p>
    <w:p w:rsidR="00D73ED9" w:rsidRPr="00C735B7" w:rsidRDefault="00D73ED9" w:rsidP="00D73ED9">
      <w:pPr>
        <w:spacing w:before="60" w:after="60"/>
        <w:ind w:firstLine="709"/>
        <w:jc w:val="both"/>
        <w:rPr>
          <w:iCs/>
        </w:rPr>
      </w:pPr>
      <w:r w:rsidRPr="00C735B7">
        <w:rPr>
          <w:iCs/>
        </w:rPr>
        <w:t>İstisna kapsamında satın alınacak mal ve hizmet bedellerinin asgari tutarı, 213 sayılı Vergi Usul Kanununun 232 nci maddesinde öngörülen ve ilgili dönemde uygulanmakta olan fatura düzenleme sınırı</w:t>
      </w:r>
      <w:r w:rsidRPr="00F977A0">
        <w:rPr>
          <w:iCs/>
        </w:rPr>
        <w:t>olarak tespit edilmiştir.</w:t>
      </w:r>
    </w:p>
    <w:p w:rsidR="00D73ED9" w:rsidRPr="00C735B7" w:rsidRDefault="00D73ED9" w:rsidP="00D73ED9">
      <w:pPr>
        <w:spacing w:before="60" w:after="60"/>
        <w:ind w:firstLine="709"/>
        <w:jc w:val="both"/>
        <w:rPr>
          <w:iCs/>
        </w:rPr>
      </w:pPr>
      <w:r w:rsidRPr="00C735B7">
        <w:rPr>
          <w:iCs/>
        </w:rPr>
        <w:t>Aynı faturada istisna kapsamına giren birden fazla mal veya hizmetin yer alması ve bunların bedelleri toplamının fatura düzenleme sınırını aşması halinde vergi hesaplanma</w:t>
      </w:r>
      <w:r>
        <w:rPr>
          <w:iCs/>
        </w:rPr>
        <w:t>z</w:t>
      </w:r>
      <w:r w:rsidRPr="00C735B7">
        <w:rPr>
          <w:iCs/>
        </w:rPr>
        <w:t xml:space="preserve">. Aynı belgede istisna kapsamına giren ve girmeyen işlemlerin birlikte yer alması halinde ise her bir işlem, tür ve tutar </w:t>
      </w:r>
      <w:r>
        <w:rPr>
          <w:iCs/>
        </w:rPr>
        <w:t>itibarıyla</w:t>
      </w:r>
      <w:r w:rsidRPr="00C735B7">
        <w:rPr>
          <w:iCs/>
        </w:rPr>
        <w:t xml:space="preserve"> ayrı ayrı gösteril</w:t>
      </w:r>
      <w:r>
        <w:rPr>
          <w:iCs/>
        </w:rPr>
        <w:t>ir</w:t>
      </w:r>
      <w:r w:rsidRPr="00C735B7">
        <w:rPr>
          <w:iCs/>
        </w:rPr>
        <w:t xml:space="preserve">, istisna kapsamına giren işlemlere ait bedeller toplamının fatura düzenleme sınırından fazla olması halinde, sadece istisna kapsamına girmeyen işlem bedellerinin toplamı üzerinden vergi hesaplanır. </w:t>
      </w:r>
    </w:p>
    <w:p w:rsidR="00D73ED9" w:rsidRPr="00C735B7" w:rsidRDefault="00D73ED9" w:rsidP="00D73ED9">
      <w:pPr>
        <w:spacing w:before="60" w:after="60"/>
        <w:ind w:firstLine="709"/>
        <w:jc w:val="both"/>
        <w:rPr>
          <w:b/>
          <w:iCs/>
        </w:rPr>
      </w:pPr>
      <w:r w:rsidRPr="00C735B7">
        <w:rPr>
          <w:b/>
          <w:iCs/>
        </w:rPr>
        <w:t xml:space="preserve">2.7.3. İstisna Uygulaması </w:t>
      </w:r>
    </w:p>
    <w:p w:rsidR="00D73ED9" w:rsidRPr="00C735B7" w:rsidRDefault="00D73ED9" w:rsidP="00D73ED9">
      <w:pPr>
        <w:spacing w:before="60" w:after="60"/>
        <w:ind w:firstLine="709"/>
        <w:jc w:val="both"/>
        <w:rPr>
          <w:iCs/>
        </w:rPr>
      </w:pPr>
      <w:r w:rsidRPr="00C735B7">
        <w:rPr>
          <w:iCs/>
        </w:rPr>
        <w:t>İlgili Kültür ve Tabiat Varlıklarını Koruma Bölge Kurulu Müdürlüğü veya Tapu Sicil Müdürlüğünden tescil kaydı alınan taşınmaz kültür varlığına ait rölöve, restorasyon ve restitüsyon projeleri ile proje kapsamındaki işlerde kullanılacak malzemeler liste halinde proje müelliflerince hazırlanır. Hazırlanan proje ve analizler, belediye sınırları içerisinde belediyeye, belediye sınırları dışında valiliğe onaylatılarak koruma bölge kuruluna sunul</w:t>
      </w:r>
      <w:r>
        <w:rPr>
          <w:iCs/>
        </w:rPr>
        <w:t>u</w:t>
      </w:r>
      <w:r w:rsidRPr="00C735B7">
        <w:rPr>
          <w:iCs/>
        </w:rPr>
        <w:t>r. Koruma Bölge Kurulunca tescilli taşınmaza ait projenin uygun bulunması halinde onaylanacak malzeme listesi, proje ile birlikte ilgili Rölöve ve Anıtlar Müdürlüğüne incelenmek üzere verilir. Malzeme listesinin projeye uygunluğu tespit edildikten sonra ilgili Rölöve ve Anıtlar Müdürlüğü projeden yararlanacak olana bu Te</w:t>
      </w:r>
      <w:r>
        <w:rPr>
          <w:iCs/>
        </w:rPr>
        <w:t>bliğ ekinde yer alan örneğe (EK:</w:t>
      </w:r>
      <w:r w:rsidRPr="00C735B7">
        <w:rPr>
          <w:iCs/>
        </w:rPr>
        <w:t>1</w:t>
      </w:r>
      <w:r>
        <w:rPr>
          <w:iCs/>
        </w:rPr>
        <w:t>5</w:t>
      </w:r>
      <w:r w:rsidRPr="00C735B7">
        <w:rPr>
          <w:iCs/>
        </w:rPr>
        <w:t xml:space="preserve">) uygun olarak hazırlayacağı istisna belgesini verir. </w:t>
      </w:r>
    </w:p>
    <w:p w:rsidR="00D73ED9" w:rsidRPr="00C735B7" w:rsidRDefault="00D73ED9" w:rsidP="00D73ED9">
      <w:pPr>
        <w:spacing w:before="60" w:after="60"/>
        <w:ind w:firstLine="709"/>
        <w:jc w:val="both"/>
        <w:rPr>
          <w:iCs/>
        </w:rPr>
      </w:pPr>
      <w:r w:rsidRPr="00C735B7">
        <w:rPr>
          <w:iCs/>
        </w:rPr>
        <w:t>Bu belgenin ekinde yer alan listede, istisna kapsamında işlem görecek mal ve malzemeler sıra numarası verilmek suretiyle cins ve miktar (adet, kg, m3 vb.) olarak açıkça belirtilir. İstisnadan yararlanacak olanlar istisna belgesi ve listeyi mal aldığı satıcılara ibraz ederek bu işlemlerde KDV</w:t>
      </w:r>
      <w:r>
        <w:rPr>
          <w:iCs/>
        </w:rPr>
        <w:t xml:space="preserve"> hesap</w:t>
      </w:r>
      <w:r w:rsidRPr="00C735B7">
        <w:rPr>
          <w:iCs/>
        </w:rPr>
        <w:t xml:space="preserve">lanmamasını talep eder. Satıcılar bu kapsamda teslim ettikleri malların listedeki sıra numarasını, cinsini ve teslim ettikleri miktarı listenin arka yüzüne yazarak imzalar ve kaşe basmak suretiyle onaylar. Bu şekilde yapılan satışlarda KDV uygulanmaz. Kendilerine istisna belgesi ibraz edilen satıcıların, talep edilen malın listedeki miktarı ile bu maldan daha önce ne kadar satın alındığını </w:t>
      </w:r>
      <w:r w:rsidRPr="00C735B7">
        <w:rPr>
          <w:iCs/>
        </w:rPr>
        <w:lastRenderedPageBreak/>
        <w:t>listenin arka yüzündeki şerhlerden kontrol etmesi, kendilerinden talep edilen malın listedeki miktarı aşması halinde aşan kısmı için istisna kapsamında işlem yapmayıp KDV uygulaması gerekir. İstisna belgesi ile arka tarafına satıcı tarafından şerh düşülmüş listenin alıcı tarafından onaylanmış bir örneği satıcıya verilir. Satıcıların bu örnekleri</w:t>
      </w:r>
      <w:r>
        <w:rPr>
          <w:iCs/>
        </w:rPr>
        <w:t>,</w:t>
      </w:r>
      <w:r w:rsidRPr="00C735B7">
        <w:rPr>
          <w:iCs/>
        </w:rPr>
        <w:t xml:space="preserve"> Vergi Usul Kanununun muhafaza ve ibraz hükümlerine göre saklamaları gerekir. </w:t>
      </w:r>
    </w:p>
    <w:p w:rsidR="00D73ED9" w:rsidRPr="00C735B7" w:rsidRDefault="00D73ED9" w:rsidP="00D73ED9">
      <w:pPr>
        <w:spacing w:before="60" w:after="60"/>
        <w:ind w:firstLine="709"/>
        <w:jc w:val="both"/>
        <w:rPr>
          <w:iCs/>
        </w:rPr>
      </w:pPr>
      <w:r w:rsidRPr="00C735B7">
        <w:rPr>
          <w:iCs/>
        </w:rPr>
        <w:t xml:space="preserve">Diğer taraftan, </w:t>
      </w:r>
      <w:r w:rsidRPr="00C735B7">
        <w:t xml:space="preserve">3065 sayılı Kanunun </w:t>
      </w:r>
      <w:r>
        <w:rPr>
          <w:iCs/>
        </w:rPr>
        <w:t>(30/a)</w:t>
      </w:r>
      <w:r w:rsidRPr="00C735B7">
        <w:rPr>
          <w:iCs/>
        </w:rPr>
        <w:t xml:space="preserve"> ve 32 nci maddeleri gereğince, vergiye tabi olmayan veya 32 nci maddede sayılanlar hariç olmak üzere vergiden istisna edilmiş bulunan malların teslimi ve hizmet ifası ile ilgili alış vesikalarında gösterilen veya bu mal ve hizmetlerin maliyetleri içinde yer alan KDV, mükellefin vergiye tabi işlemleri üzerinden hesaplanan KDV’den indirilemez. İndirilemeyen bu vergi, gelir veya kurumlar vergisi matrahlarının tespit</w:t>
      </w:r>
      <w:r>
        <w:rPr>
          <w:iCs/>
        </w:rPr>
        <w:t>inde işin mahiyetine göre gider veya</w:t>
      </w:r>
      <w:r w:rsidRPr="00C735B7">
        <w:rPr>
          <w:iCs/>
        </w:rPr>
        <w:t xml:space="preserve"> maliyet olarak dikkate alınır. </w:t>
      </w:r>
    </w:p>
    <w:p w:rsidR="00D73ED9" w:rsidRPr="00C735B7" w:rsidRDefault="00D73ED9" w:rsidP="00D73ED9">
      <w:pPr>
        <w:spacing w:before="60" w:after="60"/>
        <w:ind w:firstLine="709"/>
        <w:jc w:val="both"/>
        <w:rPr>
          <w:b/>
          <w:iCs/>
        </w:rPr>
      </w:pPr>
      <w:r w:rsidRPr="00C735B7">
        <w:rPr>
          <w:b/>
          <w:iCs/>
        </w:rPr>
        <w:t xml:space="preserve">2.8. Kamu Kurumu Niteliğindeki Meslek Kuruluşlarının, Kanunlarla Kendilerine Verilen Görev Gereği ve Kuruluş Amaçlarına Uygun Ruhsat, İzin, Onay ve Benzeri Hizmetlerdeİstisna </w:t>
      </w:r>
    </w:p>
    <w:p w:rsidR="00D73ED9" w:rsidRPr="00C735B7" w:rsidRDefault="00D73ED9" w:rsidP="00D73ED9">
      <w:pPr>
        <w:spacing w:before="60" w:after="60"/>
        <w:ind w:firstLine="709"/>
        <w:jc w:val="both"/>
        <w:rPr>
          <w:iCs/>
        </w:rPr>
      </w:pPr>
      <w:r>
        <w:t>3065 sayılı Kanunun (</w:t>
      </w:r>
      <w:r>
        <w:rPr>
          <w:iCs/>
        </w:rPr>
        <w:t>17/2-e)</w:t>
      </w:r>
      <w:r w:rsidRPr="00C735B7">
        <w:rPr>
          <w:iCs/>
        </w:rPr>
        <w:t xml:space="preserve">maddesi uyarınca, kamu kurumu niteliğindeki meslek kuruluşlarının, kanunlarla kendilerine verilen görev gereği ve kuruluş amaçlarına uygun ruhsat, izin, onay ve benzeri hizmetleri ile bu hizmetlerle ilgili olarak kullanılacak basılı kâğıtların bu kuruluşlar tarafından teslimi (motorlu taşıtlar tescil plaka teslimleri hariç) KDV’den müstesnadır. </w:t>
      </w:r>
    </w:p>
    <w:p w:rsidR="00D73ED9" w:rsidRPr="00FD7970" w:rsidRDefault="00D73ED9" w:rsidP="00D73ED9">
      <w:pPr>
        <w:spacing w:before="60" w:after="60"/>
        <w:ind w:firstLine="709"/>
        <w:jc w:val="both"/>
        <w:rPr>
          <w:i/>
          <w:iCs/>
        </w:rPr>
      </w:pPr>
      <w:r w:rsidRPr="00FD7970">
        <w:rPr>
          <w:b/>
          <w:i/>
          <w:iCs/>
        </w:rPr>
        <w:t>Örnek:</w:t>
      </w:r>
      <w:r w:rsidRPr="00FD7970">
        <w:rPr>
          <w:i/>
          <w:iCs/>
        </w:rPr>
        <w:t xml:space="preserve"> Eczacılar Odası tarafından kanunla kendilerine verilen görev gereği ve kuruluş amaçlarına uygun “işyeri açma ruhsatı”, “faaliyet izin belgesi” gibi basılı kağıtların teslimi KDV’den istisnadır. Ancak söz konusu Odanın ticari nitelikte faaliyet ve işlemlerinin bulunması halinde bu işlemler KDV’ye tabi </w:t>
      </w:r>
      <w:r>
        <w:rPr>
          <w:i/>
          <w:iCs/>
        </w:rPr>
        <w:t>tutulur.</w:t>
      </w:r>
    </w:p>
    <w:p w:rsidR="00D73ED9" w:rsidRPr="00C735B7" w:rsidRDefault="00D73ED9" w:rsidP="00D73ED9">
      <w:pPr>
        <w:spacing w:before="60" w:after="60"/>
        <w:ind w:firstLine="709"/>
        <w:jc w:val="both"/>
        <w:rPr>
          <w:iCs/>
        </w:rPr>
      </w:pPr>
      <w:r w:rsidRPr="00C735B7">
        <w:rPr>
          <w:iCs/>
        </w:rPr>
        <w:t>Öte yandan, 193 sayılı Gelir Vergisi Kanununun 46 ncı maddesinin üçüncü fıkrasında, basit usulde vergilendirilen mükelleflerin faaliyetlerine ilişkin mal alış ve giderleri ile hasılatlarını gösteren belgelerin kayıtlarının, mükelleflerin bağlı bulundukları meslek odalarının oluşturdukları bürolarda tutulacağı hükme bağlanmış; 215 sayılı Gelir Vergisi Genel Tebliğin</w:t>
      </w:r>
      <w:r>
        <w:rPr>
          <w:iCs/>
        </w:rPr>
        <w:t>in (3.3.) numaralı bölümünde de</w:t>
      </w:r>
      <w:r w:rsidRPr="00C735B7">
        <w:rPr>
          <w:iCs/>
        </w:rPr>
        <w:t xml:space="preserve"> mükellef kayıtlarının öncelikle mesleki yönden bağlı olunan odalar bünyesinde kurulacak bürolarda tutulacağı açıklanmıştır. </w:t>
      </w:r>
    </w:p>
    <w:p w:rsidR="00D73ED9" w:rsidRPr="00C735B7" w:rsidRDefault="00D73ED9" w:rsidP="00D73ED9">
      <w:pPr>
        <w:spacing w:before="60" w:after="60"/>
        <w:ind w:firstLine="709"/>
        <w:jc w:val="both"/>
        <w:rPr>
          <w:iCs/>
        </w:rPr>
      </w:pPr>
      <w:r w:rsidRPr="00C735B7">
        <w:rPr>
          <w:iCs/>
        </w:rPr>
        <w:t xml:space="preserve">Buna göre, Gelir Vergisi Kanunu ile kamu kurumu niteliğindeki meslek kuruluşu olan Esnaf ve Sanatkârlar Odasına, basit usule tabi mükelleflerin kayıtlarını tutma görevi verildiğinden, </w:t>
      </w:r>
      <w:r>
        <w:t>3065 sayılı Kanunun (</w:t>
      </w:r>
      <w:r>
        <w:rPr>
          <w:iCs/>
        </w:rPr>
        <w:t>17/2-e)</w:t>
      </w:r>
      <w:r w:rsidRPr="00C735B7">
        <w:rPr>
          <w:iCs/>
        </w:rPr>
        <w:t xml:space="preserve"> maddesi uyarınca, kanunlarla kendilerine verilen görev gereği sözü edilen odalar tarafından yapılan bu hizmet karşılığında alınan bedeller KDV’den istisnadır.</w:t>
      </w:r>
    </w:p>
    <w:p w:rsidR="00D73ED9" w:rsidRPr="00B458E6" w:rsidRDefault="00D73ED9" w:rsidP="00D73ED9">
      <w:pPr>
        <w:spacing w:before="60" w:after="60"/>
        <w:ind w:firstLine="709"/>
        <w:jc w:val="both"/>
        <w:rPr>
          <w:b/>
          <w:iCs/>
        </w:rPr>
      </w:pPr>
      <w:r>
        <w:rPr>
          <w:b/>
          <w:iCs/>
        </w:rPr>
        <w:t>3</w:t>
      </w:r>
      <w:r w:rsidRPr="00B458E6">
        <w:rPr>
          <w:b/>
          <w:iCs/>
        </w:rPr>
        <w:t xml:space="preserve">. Askeri Amaç Taşıyan İstisnalar </w:t>
      </w:r>
    </w:p>
    <w:p w:rsidR="00D73ED9" w:rsidRPr="00B458E6" w:rsidRDefault="00D73ED9" w:rsidP="00D73ED9">
      <w:pPr>
        <w:spacing w:before="60" w:after="60"/>
        <w:ind w:firstLine="709"/>
        <w:jc w:val="both"/>
        <w:rPr>
          <w:iCs/>
        </w:rPr>
      </w:pPr>
      <w:r w:rsidRPr="00B458E6">
        <w:t xml:space="preserve">3065 sayılı Kanunun </w:t>
      </w:r>
      <w:r>
        <w:t>(</w:t>
      </w:r>
      <w:r w:rsidRPr="00B458E6">
        <w:rPr>
          <w:iCs/>
        </w:rPr>
        <w:t>17/3-a</w:t>
      </w:r>
      <w:r>
        <w:rPr>
          <w:iCs/>
        </w:rPr>
        <w:t>)</w:t>
      </w:r>
      <w:r w:rsidRPr="00B458E6">
        <w:rPr>
          <w:iCs/>
        </w:rPr>
        <w:t xml:space="preserve"> maddesi ile a</w:t>
      </w:r>
      <w:r w:rsidRPr="00B458E6">
        <w:t xml:space="preserve">skeri fabrika, tersane ve atölyeler, orduevi ve bağlı şubeleri, askerî gazinolar, kışla gazinoları, vardiya yatakhaneleri ve benzer nitelikteki diğer tesisler, özel, yerel ve kış eğitim merkezleri, askeri kantinler ve askeri müzelerin kuruluş amaçlarına uygun olarak yaptıkları teslim ve hizmetler ile bu kurum ve kuruluşların yapacağı Gelir Vergisi Kanununun 70 inci maddesinde belirtilen mal ve hakların kiralanması işlemleri </w:t>
      </w:r>
      <w:r w:rsidRPr="00B458E6">
        <w:rPr>
          <w:iCs/>
        </w:rPr>
        <w:t>vergiden istisna edilmiştir. Bu istisnanın sınırı teslim ve hizmetin adı geçen fabrika, tersane ve atölyelerin kuruluş amacına uygun olmasıdır.</w:t>
      </w:r>
    </w:p>
    <w:p w:rsidR="00D73ED9" w:rsidRPr="00FD7970" w:rsidRDefault="00D73ED9" w:rsidP="00D73ED9">
      <w:pPr>
        <w:spacing w:before="60" w:after="60"/>
        <w:ind w:firstLine="709"/>
        <w:jc w:val="both"/>
        <w:rPr>
          <w:i/>
          <w:iCs/>
        </w:rPr>
      </w:pPr>
      <w:r w:rsidRPr="00FD7970">
        <w:rPr>
          <w:b/>
          <w:i/>
          <w:iCs/>
        </w:rPr>
        <w:t>Örnek:</w:t>
      </w:r>
      <w:r w:rsidRPr="00FD7970">
        <w:rPr>
          <w:i/>
          <w:iCs/>
        </w:rPr>
        <w:t xml:space="preserve"> Bir askeri tamir atölyesi</w:t>
      </w:r>
      <w:r>
        <w:rPr>
          <w:i/>
          <w:iCs/>
        </w:rPr>
        <w:t>,</w:t>
      </w:r>
      <w:r w:rsidRPr="00FD7970">
        <w:rPr>
          <w:i/>
          <w:iCs/>
        </w:rPr>
        <w:t xml:space="preserve"> askeri araçların tamir veya tadilatı dolayısıyla vergi hesaplama</w:t>
      </w:r>
      <w:r>
        <w:rPr>
          <w:i/>
          <w:iCs/>
        </w:rPr>
        <w:t>z</w:t>
      </w:r>
      <w:r w:rsidRPr="00FD7970">
        <w:rPr>
          <w:i/>
          <w:iCs/>
        </w:rPr>
        <w:t xml:space="preserve"> ancak tamir veya tadilatı üçüncü kişilere yaparsa bedelli olup olmadığına bakmaksızın vergi hesapla</w:t>
      </w:r>
      <w:r>
        <w:rPr>
          <w:i/>
          <w:iCs/>
        </w:rPr>
        <w:t>r.</w:t>
      </w:r>
    </w:p>
    <w:p w:rsidR="00D73ED9" w:rsidRPr="00C735B7" w:rsidRDefault="00D73ED9" w:rsidP="00D73ED9">
      <w:pPr>
        <w:spacing w:before="60" w:after="60"/>
        <w:ind w:firstLine="709"/>
        <w:jc w:val="both"/>
        <w:rPr>
          <w:b/>
        </w:rPr>
      </w:pPr>
      <w:r>
        <w:rPr>
          <w:b/>
        </w:rPr>
        <w:t>4</w:t>
      </w:r>
      <w:r w:rsidRPr="00C735B7">
        <w:rPr>
          <w:b/>
        </w:rPr>
        <w:t>. Diğer İstisnalar</w:t>
      </w:r>
    </w:p>
    <w:p w:rsidR="00D73ED9" w:rsidRPr="00C735B7" w:rsidRDefault="00D73ED9" w:rsidP="00D73ED9">
      <w:pPr>
        <w:spacing w:before="60" w:after="60"/>
        <w:ind w:firstLine="709"/>
        <w:jc w:val="both"/>
        <w:rPr>
          <w:b/>
        </w:rPr>
      </w:pPr>
      <w:r>
        <w:rPr>
          <w:b/>
        </w:rPr>
        <w:t>4</w:t>
      </w:r>
      <w:r w:rsidRPr="00C735B7">
        <w:rPr>
          <w:b/>
        </w:rPr>
        <w:t xml:space="preserve">.1. </w:t>
      </w:r>
      <w:r w:rsidRPr="00F977A0">
        <w:rPr>
          <w:b/>
        </w:rPr>
        <w:t>Vergiden Muaf</w:t>
      </w:r>
      <w:r w:rsidRPr="00C735B7">
        <w:rPr>
          <w:b/>
        </w:rPr>
        <w:t xml:space="preserve"> Esnaf, Çiftçi ve Serbest Meslek </w:t>
      </w:r>
      <w:r>
        <w:rPr>
          <w:b/>
        </w:rPr>
        <w:t>Erbabı</w:t>
      </w:r>
    </w:p>
    <w:p w:rsidR="00D73ED9" w:rsidRPr="00C735B7" w:rsidRDefault="00D73ED9" w:rsidP="00D73ED9">
      <w:pPr>
        <w:spacing w:before="60" w:after="60"/>
        <w:ind w:firstLine="709"/>
        <w:jc w:val="both"/>
        <w:rPr>
          <w:b/>
        </w:rPr>
      </w:pPr>
      <w:r w:rsidRPr="00C735B7">
        <w:lastRenderedPageBreak/>
        <w:t xml:space="preserve">3065 sayılı Kanunun </w:t>
      </w:r>
      <w:r>
        <w:t>(</w:t>
      </w:r>
      <w:r w:rsidRPr="00C735B7">
        <w:t>17</w:t>
      </w:r>
      <w:r>
        <w:t xml:space="preserve">/4-a)ve (17/4-b) </w:t>
      </w:r>
      <w:r w:rsidRPr="00C735B7">
        <w:t>madde</w:t>
      </w:r>
      <w:r>
        <w:t>leriyle</w:t>
      </w:r>
      <w:r w:rsidRPr="00C735B7">
        <w:t>, Gelir Vergisi Kanununa göre vergiden muaf esnaf ve gerçek usulde vergiye tabi olmayan çiftçiler ile aynı Kanunun 66 ncı maddesine göre vergiden muaf olan serbest meslek erbabı tarafından yapılan teslim ve hizmetler KDV’den istisna edilmiştir.</w:t>
      </w:r>
    </w:p>
    <w:p w:rsidR="00D73ED9" w:rsidRPr="00C735B7" w:rsidRDefault="00D73ED9" w:rsidP="00D73ED9">
      <w:pPr>
        <w:spacing w:before="60" w:after="60"/>
        <w:ind w:firstLine="709"/>
        <w:jc w:val="both"/>
        <w:rPr>
          <w:i/>
        </w:rPr>
      </w:pPr>
      <w:r>
        <w:rPr>
          <w:b/>
        </w:rPr>
        <w:t>4</w:t>
      </w:r>
      <w:r w:rsidRPr="00C735B7">
        <w:rPr>
          <w:b/>
        </w:rPr>
        <w:t>.2 Basit Usulde Vergilendirilen Mükellefler</w:t>
      </w:r>
    </w:p>
    <w:p w:rsidR="00D73ED9" w:rsidRPr="00C735B7" w:rsidRDefault="00D73ED9" w:rsidP="00D73ED9">
      <w:pPr>
        <w:spacing w:before="60" w:after="60"/>
        <w:ind w:firstLine="709"/>
        <w:jc w:val="both"/>
      </w:pPr>
      <w:r>
        <w:t>3065 sayılı Kanunun (</w:t>
      </w:r>
      <w:r w:rsidRPr="00C735B7">
        <w:t>17/4-a</w:t>
      </w:r>
      <w:r>
        <w:t>)</w:t>
      </w:r>
      <w:r w:rsidRPr="00C735B7">
        <w:t xml:space="preserve"> maddesinde Gelir Vergisi Kanununa göre basit usulde vergilendirilen mükelleflerin teslim ve hizmetleriKDV’den istisna edilmiştir. </w:t>
      </w:r>
    </w:p>
    <w:p w:rsidR="00D73ED9" w:rsidRPr="00C735B7" w:rsidRDefault="00D73ED9" w:rsidP="00D73ED9">
      <w:pPr>
        <w:spacing w:before="60" w:after="60"/>
        <w:ind w:firstLine="709"/>
        <w:jc w:val="both"/>
      </w:pPr>
      <w:r w:rsidRPr="00C735B7">
        <w:t>Ortaklarının tamamı basit usule tabi olan adi ortaklıkların teslim ve hizmetleri de bu hüküm kapsamında değerlendirilir. Ancak ortaklarından en az birisi Gelir Vergisi Kanununa göre gerçek usulde vergilendirilen adi ortaklıkların teslim ve hizmetleri istisna kapsamına girmez.</w:t>
      </w:r>
    </w:p>
    <w:p w:rsidR="00D73ED9" w:rsidRPr="00C735B7" w:rsidRDefault="00D73ED9" w:rsidP="00D73ED9">
      <w:pPr>
        <w:spacing w:before="60" w:after="60"/>
        <w:ind w:firstLine="709"/>
        <w:jc w:val="both"/>
      </w:pPr>
      <w:r w:rsidRPr="00C735B7">
        <w:t xml:space="preserve">Gelir Vergisi Kanununa göre basit usulde vergilendirilen mükelleflerin yaptıkları teslim ve hizmetlerde işlem bedeli üzerinden KDV hesaplanmaz, bu işlemlerle ilgili olarak düzenlenecek belgelerde KDV gösterilmez veya "KDV dâhildir" mealinde bir şerhe yer verilmez. </w:t>
      </w:r>
    </w:p>
    <w:p w:rsidR="00D73ED9" w:rsidRPr="00C735B7" w:rsidRDefault="00D73ED9" w:rsidP="00D73ED9">
      <w:pPr>
        <w:spacing w:before="60" w:after="60"/>
        <w:ind w:firstLine="709"/>
        <w:jc w:val="both"/>
      </w:pPr>
      <w:r w:rsidRPr="00C735B7">
        <w:t xml:space="preserve">Düzenledikleri belgelerde KDV gösteren veya "KDV dâhildir" mealinde bir şerhe yer veren basit usulde vergilendirilen mükellefler, belgede ayrıca gösterilen veya iç yüzde yoluyla hesaplanan vergi tutarını 3065 sayılı Kanunun </w:t>
      </w:r>
      <w:r>
        <w:t>(</w:t>
      </w:r>
      <w:r w:rsidRPr="00C735B7">
        <w:t>8/2</w:t>
      </w:r>
      <w:r>
        <w:t>)</w:t>
      </w:r>
      <w:r w:rsidRPr="00C735B7">
        <w:t>nci maddesi gereğince beyan eder</w:t>
      </w:r>
      <w:r w:rsidRPr="002D0785">
        <w:t>ve öderler.</w:t>
      </w:r>
      <w:r w:rsidRPr="00C735B7">
        <w:t xml:space="preserve"> Ancak verilen beyannamedealışlar dolayısıyla yüklenilen vergiler indirilmez. Yüklenilen bu vergi tutarı, Gelir Vergisi Kanunu hükümleri çerçevesinde gider veya maliyet olarak dikkate alınabilir. </w:t>
      </w:r>
    </w:p>
    <w:p w:rsidR="00D73ED9" w:rsidRPr="00C735B7" w:rsidRDefault="00D73ED9" w:rsidP="00D73ED9">
      <w:pPr>
        <w:spacing w:before="60" w:after="60"/>
        <w:ind w:firstLine="709"/>
        <w:jc w:val="both"/>
      </w:pPr>
      <w:r w:rsidRPr="00C735B7">
        <w:t>Vergi daireleri, kendiliğinden başvuran ya da bu şekilde işlem yaptıkları vergi idaresince tespit edilen basit usule tabi gelir vergisi mükellefleri için geçici KDV mükellefiyeti tesis etmek s</w:t>
      </w:r>
      <w:r>
        <w:t>uretiyle gerekli işlemi yapar</w:t>
      </w:r>
      <w:r w:rsidRPr="00C735B7">
        <w:t>.</w:t>
      </w:r>
    </w:p>
    <w:p w:rsidR="00D73ED9" w:rsidRPr="00C735B7" w:rsidRDefault="00D73ED9" w:rsidP="00D73ED9">
      <w:pPr>
        <w:spacing w:before="60" w:after="60"/>
        <w:ind w:firstLine="709"/>
        <w:jc w:val="both"/>
      </w:pPr>
      <w:r w:rsidRPr="00C735B7">
        <w:t>Teslim ve hizmetleri istisna kapsamına giren bu mükelleflerin mal ve hizmet alışları ile yapacakları ithalat</w:t>
      </w:r>
      <w:r>
        <w:t>,</w:t>
      </w:r>
      <w:r w:rsidRPr="00C735B7">
        <w:t xml:space="preserve"> genel hükümler çerçevesinde vergiye tabi bulunmaktadır. Bu şekilde yüklenilen vergiler Gelir Vergis</w:t>
      </w:r>
      <w:r>
        <w:t>i Kanunu hükümlerine göre gider veya</w:t>
      </w:r>
      <w:r w:rsidRPr="00C735B7">
        <w:t xml:space="preserve"> maliyet olarak dikkate alınır. </w:t>
      </w:r>
    </w:p>
    <w:p w:rsidR="00D73ED9" w:rsidRPr="00C735B7" w:rsidRDefault="00D73ED9" w:rsidP="00D73ED9">
      <w:pPr>
        <w:spacing w:before="60" w:after="60"/>
        <w:ind w:firstLine="709"/>
        <w:jc w:val="both"/>
      </w:pPr>
      <w:r w:rsidRPr="00C735B7">
        <w:t xml:space="preserve">Öte yandan, </w:t>
      </w:r>
      <w:r>
        <w:t>gerçek usulde vergilendirilen gelir vergisi</w:t>
      </w:r>
      <w:r w:rsidRPr="00C735B7">
        <w:t xml:space="preserve"> mükellefler</w:t>
      </w:r>
      <w:r>
        <w:t>inden</w:t>
      </w:r>
      <w:r w:rsidRPr="00C735B7">
        <w:t>, belirli şartları sağlayanlar basit usule geç</w:t>
      </w:r>
      <w:r>
        <w:t>ebilmektedir</w:t>
      </w:r>
      <w:r w:rsidRPr="00C735B7">
        <w:t xml:space="preserve">. Bu çerçevede gerçek usulden basit usule geçen mükellefler, basit usule geçtikleri vergilendirme dönemi beyannamesinde yer alan devreden </w:t>
      </w:r>
      <w:r>
        <w:t>KDV</w:t>
      </w:r>
      <w:r w:rsidRPr="00C735B7">
        <w:t xml:space="preserve"> tutarını indirim konusu yapma imkânını kaybedeceklerinden</w:t>
      </w:r>
      <w:r>
        <w:t>,</w:t>
      </w:r>
      <w:r w:rsidRPr="00C735B7">
        <w:t xml:space="preserve"> bu tutarları gelir vergisi uygulaması bakımından gider veya maliyet unsuru olarak dikkate alabil</w:t>
      </w:r>
      <w:r>
        <w:t>irler</w:t>
      </w:r>
      <w:r w:rsidRPr="00C735B7">
        <w:t>.</w:t>
      </w:r>
    </w:p>
    <w:p w:rsidR="00D73ED9" w:rsidRPr="00C735B7" w:rsidRDefault="00D73ED9" w:rsidP="00D73ED9">
      <w:pPr>
        <w:spacing w:before="60" w:after="60"/>
        <w:ind w:firstLine="709"/>
        <w:jc w:val="both"/>
      </w:pPr>
      <w:r w:rsidRPr="00C735B7">
        <w:t>Bu mükellefler, basit usule geçmeden önce satın aldıkları malları basit usule geçtikleri tarihten sonra iade etmeleri halinde aşağıdaki şekilde işlem yap</w:t>
      </w:r>
      <w:r>
        <w:t>ıl</w:t>
      </w:r>
      <w:r w:rsidRPr="00C735B7">
        <w:t>ır.</w:t>
      </w:r>
    </w:p>
    <w:p w:rsidR="00D73ED9" w:rsidRPr="00C735B7" w:rsidRDefault="00D73ED9" w:rsidP="00D73ED9">
      <w:pPr>
        <w:spacing w:before="60" w:after="60"/>
        <w:ind w:firstLine="709"/>
        <w:jc w:val="both"/>
      </w:pPr>
      <w:r w:rsidRPr="00C735B7">
        <w:t>-İade edilen mal için bir fatura düzenlen</w:t>
      </w:r>
      <w:r>
        <w:t>ir. B</w:t>
      </w:r>
      <w:r w:rsidRPr="00C735B7">
        <w:t>u faturaya tutar olarak, iade edilecek malın alış faturasındaki bedel ve KDV olarak gösterilen tutarların toplamı yazılacak ve faturaya bu hususu belirten bir şerh konulacak</w:t>
      </w:r>
      <w:r>
        <w:t>,</w:t>
      </w:r>
      <w:r w:rsidRPr="00C735B7">
        <w:t xml:space="preserve"> ayrıca alış faturasının tarih ve numarasına atıfta bulunulacaktır. </w:t>
      </w:r>
    </w:p>
    <w:p w:rsidR="00D73ED9" w:rsidRPr="00C735B7" w:rsidRDefault="00D73ED9" w:rsidP="00D73ED9">
      <w:pPr>
        <w:spacing w:before="60" w:after="60"/>
        <w:ind w:firstLine="709"/>
        <w:jc w:val="both"/>
      </w:pPr>
      <w:r w:rsidRPr="00C735B7">
        <w:t>- Basit usule tabi mükellef bu fatura nedeniyle vergi dairesine KDV ödemeyecek, faturadaki tutarın tamamını hasılat olarak hesaplarına alacak</w:t>
      </w:r>
      <w:r>
        <w:t>lard</w:t>
      </w:r>
      <w:r w:rsidRPr="00C735B7">
        <w:t xml:space="preserve">ır. </w:t>
      </w:r>
    </w:p>
    <w:p w:rsidR="00D73ED9" w:rsidRPr="00C735B7" w:rsidRDefault="00D73ED9" w:rsidP="00D73ED9">
      <w:pPr>
        <w:spacing w:before="60" w:after="60"/>
        <w:ind w:firstLine="709"/>
        <w:jc w:val="both"/>
      </w:pPr>
      <w:r w:rsidRPr="00C735B7">
        <w:t>- Satıcı ise bu bedel üzerinden iç yüzde yoluyla hesaplayacağı vergiyi indirim konusu yapacaktır.</w:t>
      </w:r>
    </w:p>
    <w:p w:rsidR="00D73ED9" w:rsidRPr="00C735B7" w:rsidRDefault="00D73ED9" w:rsidP="00D73ED9">
      <w:pPr>
        <w:spacing w:before="60" w:after="60"/>
        <w:ind w:firstLine="709"/>
        <w:jc w:val="both"/>
      </w:pPr>
      <w:r w:rsidRPr="00C735B7">
        <w:t>Basit usulde vergilendirilen mükellefler</w:t>
      </w:r>
      <w:r>
        <w:t>in</w:t>
      </w:r>
      <w:r w:rsidRPr="00C735B7">
        <w:t xml:space="preserve">, Kanunun </w:t>
      </w:r>
      <w:r>
        <w:t>(</w:t>
      </w:r>
      <w:r w:rsidRPr="00C735B7">
        <w:t>18/1</w:t>
      </w:r>
      <w:r>
        <w:t>)</w:t>
      </w:r>
      <w:r w:rsidRPr="00C735B7">
        <w:t xml:space="preserve"> inci maddesi gereğince istisnadan vazgeçerek gerçek usulde KDV mükellefi olmaları halinde KDV beyannamelerini üçer aylık dönemlerde verirler.</w:t>
      </w:r>
    </w:p>
    <w:p w:rsidR="00D73ED9" w:rsidRPr="00C735B7" w:rsidRDefault="00D73ED9" w:rsidP="00D73ED9">
      <w:pPr>
        <w:spacing w:before="60" w:after="60"/>
        <w:ind w:firstLine="709"/>
        <w:jc w:val="both"/>
        <w:rPr>
          <w:b/>
        </w:rPr>
      </w:pPr>
      <w:r>
        <w:rPr>
          <w:b/>
        </w:rPr>
        <w:t>4</w:t>
      </w:r>
      <w:r w:rsidRPr="00C735B7">
        <w:rPr>
          <w:b/>
        </w:rPr>
        <w:t>.3.  Gelir Vergisi Kanununun 81 inci Maddesi Kapsamındaki İşlemler ile Kurumlar Vergisi Kanununa Göre Yapılan Devir ve Bölünme İşlemleri</w:t>
      </w:r>
    </w:p>
    <w:p w:rsidR="00D73ED9" w:rsidRPr="00C735B7" w:rsidRDefault="00D73ED9" w:rsidP="00D73ED9">
      <w:pPr>
        <w:spacing w:before="60" w:after="60"/>
        <w:ind w:firstLine="709"/>
        <w:jc w:val="both"/>
      </w:pPr>
      <w:r>
        <w:lastRenderedPageBreak/>
        <w:t>3065 sayılı Kanunun (17/4-c)</w:t>
      </w:r>
      <w:r w:rsidRPr="00C735B7">
        <w:t xml:space="preserve"> maddesi ile Gelir Vergisi Kanununun 81 ve Kurumlar Vergisi Kanunu kapsamında yapılan devir ve bölünme işlemleri vergiden istisna edilmiştir. Gelir Vergisi Kanununun 81 inci maddesinde gelir vergisine tabi tutulmayacak değer artış kazançları </w:t>
      </w:r>
      <w:r>
        <w:t xml:space="preserve">kapsamında yer alan ve </w:t>
      </w:r>
      <w:r w:rsidRPr="00C735B7">
        <w:t xml:space="preserve">mükellefiyeti sona eren işletme tarafından yeni işletme veya şirkete </w:t>
      </w:r>
      <w:r>
        <w:t xml:space="preserve">devredilen </w:t>
      </w:r>
      <w:r w:rsidRPr="00C735B7">
        <w:t>bütün mal ve haklar için düzenlenecek faturada KDV hesaplanmaz.</w:t>
      </w:r>
    </w:p>
    <w:p w:rsidR="00D73ED9" w:rsidRPr="00C735B7" w:rsidRDefault="00D73ED9" w:rsidP="00D73ED9">
      <w:pPr>
        <w:spacing w:before="60" w:after="60"/>
        <w:ind w:firstLine="709"/>
        <w:jc w:val="both"/>
      </w:pPr>
      <w:r w:rsidRPr="00C735B7">
        <w:t>Öte yandan, kurumlar vergisi mükelleflerinin devir ve bölünmelerinde KDV hesaplanmaması için bu devir ve bölünme işlemlerinin Kurumlar Vergisi Kanunu kapsamında yapılması şarttır. Kurumlar Vergisi Kanunu kapsamında yapılmayan devir ve bölünme işlemlerinde yeni şirkete düzenlenecek faturada devre konu bütün mal ve hakların bedeli üzerinden, bedel bilinemiyor bulunamıyor ya da emsaline göre düşük tespit edilmiş ise 3065 sayılı Kanunun 27 nci maddesi uyarınca Vergi Usul Kanununa göre belirlenecek emsal bedeli veyahut emsal ücreti üzerinden genel hükümler çerçevesinde KDV hesaplanır.</w:t>
      </w:r>
    </w:p>
    <w:p w:rsidR="00D73ED9" w:rsidRPr="00C735B7" w:rsidRDefault="00D73ED9" w:rsidP="00D73ED9">
      <w:pPr>
        <w:spacing w:before="60" w:after="60"/>
        <w:ind w:firstLine="709"/>
        <w:jc w:val="both"/>
      </w:pPr>
      <w:r w:rsidRPr="00C735B7">
        <w:t xml:space="preserve">Bu kapsamda istisna edilen işlemler bakımından 3065 sayılı Kanunun </w:t>
      </w:r>
      <w:r>
        <w:t>(30/a)</w:t>
      </w:r>
      <w:r w:rsidRPr="00C735B7">
        <w:t xml:space="preserve"> maddesi hükmü uygulanmayacağı için önceki işletme veya şirketlere ait devreden KDV tutarları yeni işletme veya şirketler tarafından mükerrer indirime yol açmayacak şekilde indirim konusu yapılır.</w:t>
      </w:r>
    </w:p>
    <w:p w:rsidR="00D73ED9" w:rsidRPr="00C735B7" w:rsidRDefault="00D73ED9" w:rsidP="00D73ED9">
      <w:pPr>
        <w:spacing w:before="60" w:after="60"/>
        <w:ind w:firstLine="709"/>
        <w:jc w:val="both"/>
        <w:outlineLvl w:val="0"/>
        <w:rPr>
          <w:b/>
        </w:rPr>
      </w:pPr>
      <w:r>
        <w:rPr>
          <w:b/>
        </w:rPr>
        <w:t>4</w:t>
      </w:r>
      <w:r w:rsidRPr="00C735B7">
        <w:rPr>
          <w:b/>
        </w:rPr>
        <w:t>.4. İktisadi İşletmeye Dâhil Olmayan Gayrimenkullerin Kiralanması</w:t>
      </w:r>
    </w:p>
    <w:p w:rsidR="00D73ED9" w:rsidRPr="00C735B7" w:rsidRDefault="00D73ED9" w:rsidP="00D73ED9">
      <w:pPr>
        <w:spacing w:before="60" w:after="60"/>
        <w:ind w:firstLine="709"/>
        <w:jc w:val="both"/>
      </w:pPr>
      <w:r w:rsidRPr="00C735B7">
        <w:t xml:space="preserve">3065 sayılı Kanunun </w:t>
      </w:r>
      <w:r>
        <w:t>(</w:t>
      </w:r>
      <w:r w:rsidRPr="00C735B7">
        <w:t>1</w:t>
      </w:r>
      <w:r>
        <w:t>/3-f)</w:t>
      </w:r>
      <w:r w:rsidRPr="00C735B7">
        <w:t xml:space="preserve"> maddesi ile Gelir Vergisi Kanununun 70 inci maddesinde belirtilen mal ve hakların kiralanması işlemleri vergiye tabi tutulmuştur. Buna mukabil </w:t>
      </w:r>
      <w:r>
        <w:t>Kanunun (</w:t>
      </w:r>
      <w:r w:rsidRPr="00C735B7">
        <w:t>17</w:t>
      </w:r>
      <w:r>
        <w:t>/4-d)</w:t>
      </w:r>
      <w:r w:rsidRPr="00C735B7">
        <w:t xml:space="preserve"> madde</w:t>
      </w:r>
      <w:r>
        <w:t xml:space="preserve">si </w:t>
      </w:r>
      <w:r w:rsidRPr="00C735B7">
        <w:t>ile iktisadi işletmelere dâhil olmayan gayrimenkullerin kiralanması işlemleri vergiden istisna edilmiştir.</w:t>
      </w:r>
    </w:p>
    <w:p w:rsidR="00D73ED9" w:rsidRPr="00C735B7" w:rsidRDefault="00D73ED9" w:rsidP="00D73ED9">
      <w:pPr>
        <w:spacing w:before="60" w:after="60"/>
        <w:ind w:firstLine="709"/>
        <w:jc w:val="both"/>
      </w:pPr>
      <w:r w:rsidRPr="00C735B7">
        <w:t>Bu istisna uygulamasının kapsamına yalnızca t</w:t>
      </w:r>
      <w:r>
        <w:t xml:space="preserve">aşınmazlar girmekte olup, </w:t>
      </w:r>
      <w:r w:rsidRPr="00C735B7">
        <w:t xml:space="preserve">Gelir Vergisi Kanununun 70 inci maddesinde sayılan diğer mal ve hakların kiralanması işlemleri </w:t>
      </w:r>
      <w:r>
        <w:t>genel hükümler çerçevesinde KDV’</w:t>
      </w:r>
      <w:r w:rsidRPr="00C735B7">
        <w:t>ye tabidir.</w:t>
      </w:r>
    </w:p>
    <w:p w:rsidR="00D73ED9" w:rsidRPr="00C735B7" w:rsidRDefault="00D73ED9" w:rsidP="00D73ED9">
      <w:pPr>
        <w:spacing w:before="60" w:after="60"/>
        <w:ind w:firstLine="709"/>
        <w:jc w:val="both"/>
      </w:pPr>
      <w:r w:rsidRPr="00C735B7">
        <w:t xml:space="preserve">İktisadi bir işletmeye dâhil olup olmama açısından şirketlerde herhangi bir tereddüt söz konusu değildir. Şirket sermayesini oluşturan bir gayrimenkul zaten bilânçoya alınmış olacaktır. Kurumlar </w:t>
      </w:r>
      <w:r>
        <w:t>ile</w:t>
      </w:r>
      <w:r w:rsidRPr="00C735B7">
        <w:t xml:space="preserve"> bilanço esasına tabi olan işletmelerde, bilançonun aktifinde kayıtlı mal ve haklar iktisadi işletmeye dâhil sayılır. Bilânçonun aktifindeki bir gayrimenkulün kiraya verilmesi karşılığında alınan kira bedeli KDV’ye tabi</w:t>
      </w:r>
      <w:r>
        <w:t>di</w:t>
      </w:r>
      <w:r w:rsidRPr="00C735B7">
        <w:t>r.</w:t>
      </w:r>
    </w:p>
    <w:p w:rsidR="00D73ED9" w:rsidRPr="00C735B7" w:rsidRDefault="00D73ED9" w:rsidP="00D73ED9">
      <w:pPr>
        <w:spacing w:before="60" w:after="60"/>
        <w:ind w:firstLine="709"/>
        <w:jc w:val="both"/>
      </w:pPr>
      <w:r w:rsidRPr="00C735B7">
        <w:t>Diğer taraftan Vergi Usul Kanununun 187 nci maddesi, ferdi teşebbüslerde bina ve arazinin envantere alınması hakkında bir takım özel hükümler getirmiştir.</w:t>
      </w:r>
    </w:p>
    <w:p w:rsidR="00D73ED9" w:rsidRPr="00C735B7" w:rsidRDefault="00D73ED9" w:rsidP="00D73ED9">
      <w:pPr>
        <w:spacing w:before="60" w:after="60"/>
        <w:ind w:firstLine="709"/>
        <w:jc w:val="both"/>
      </w:pPr>
      <w:r w:rsidRPr="00C735B7">
        <w:t>Ferdi teşebbüslerde bina ve arazinin envantere alınması hakkında getirilen esaslardan birincisi; fabrika, ambar, atölye, dükkân, mağaza ve arazinin işletmede ister kısmen, ister tamamen kullanılsın değerlerinin tamamı üzerinden envantere alınacağıdır. Yükümlünün sahip oldu</w:t>
      </w:r>
      <w:r>
        <w:t>ğu gayrimenkulün bir bölümünü</w:t>
      </w:r>
      <w:r w:rsidRPr="00C735B7">
        <w:t xml:space="preserve"> işletme ihtiyaçları için kullanması, bu gayrimenkulün değerinin tamamı üzerinden envantere alınmasın</w:t>
      </w:r>
      <w:r>
        <w:t>aengel değildir.</w:t>
      </w:r>
      <w:r w:rsidRPr="00C735B7">
        <w:t xml:space="preserve"> Sahip olunan gayrimenkulün işletmede kullanılan kısmı için kira tahakkuk ettirilemeyeceği gibi diğer kısımların üçüncü şahıslara kiralanması k</w:t>
      </w:r>
      <w:r>
        <w:t>arşılığında elde edilen gelir</w:t>
      </w:r>
      <w:r w:rsidRPr="00C735B7">
        <w:t>, ticari kazan</w:t>
      </w:r>
      <w:r>
        <w:t>cın bir unsuru olacak ve ayrıca</w:t>
      </w:r>
      <w:r w:rsidRPr="00C735B7">
        <w:t xml:space="preserve"> bu kiralama işlemiKDV’ye tabi </w:t>
      </w:r>
      <w:r>
        <w:t>o</w:t>
      </w:r>
      <w:r w:rsidRPr="00C735B7">
        <w:t>lacaktır.</w:t>
      </w:r>
    </w:p>
    <w:p w:rsidR="00D73ED9" w:rsidRPr="00C735B7" w:rsidRDefault="00D73ED9" w:rsidP="00D73ED9">
      <w:pPr>
        <w:spacing w:before="60" w:after="60"/>
        <w:ind w:firstLine="709"/>
        <w:jc w:val="both"/>
      </w:pPr>
      <w:r w:rsidRPr="00C735B7">
        <w:t xml:space="preserve">Ferdi teşebbüslerde bina ve arazinin envantere alınması hakkında getirilen ikinci esas; ticaret hanları gibi oda oda veya kısım kısım kullanılabilen binalarla evlerin ve apartmanların yarısından fazlasının işletmede kullanıldığı takdirde envantere ithal edileceğidir. Bu durumda işletme ihtiyacı dışında kalan kısımların üçüncü şahıslara kiraya verilmesi karşılığında alınan kira bedeli ticari kazancın bir unsuru sayıldığından, bu kiralama işlemiKDV’ye tabi olacaktır. Ancak yukarıda sözü edilen ve oda oda veya kısım kısım kullanılabilen gayrimenkullerin yarısından azının işletmede kullanılması halinde </w:t>
      </w:r>
      <w:r w:rsidRPr="00C735B7">
        <w:lastRenderedPageBreak/>
        <w:t>bu gayrimenkuller iktisadi işletmeye dâhil sayılmadığından envantere ithal edilmez. Dolayısıyla elde edilen kira bedeli</w:t>
      </w:r>
      <w:r>
        <w:t xml:space="preserve"> de </w:t>
      </w:r>
      <w:r w:rsidRPr="00C735B7">
        <w:t>KDV’ye tabi değildir.</w:t>
      </w:r>
    </w:p>
    <w:p w:rsidR="00D73ED9" w:rsidRPr="00C735B7" w:rsidRDefault="00D73ED9" w:rsidP="00D73ED9">
      <w:pPr>
        <w:spacing w:before="60" w:after="60"/>
        <w:ind w:firstLine="709"/>
        <w:jc w:val="both"/>
      </w:pPr>
      <w:r>
        <w:t>İ</w:t>
      </w:r>
      <w:r w:rsidRPr="00C735B7">
        <w:t xml:space="preserve">ktisadi işletmelere dâhil olmayan gayrimenkullerin (arazi, bina ve bunlarla birlikte kiralanan mütemmim cüzü ve teferruatı, voli mahalleri ve dalyanlar ile gayrimenkul olarak tapu sicilinde tescil edilen hakların) kiralanması işlemleri KDV’ye tabi </w:t>
      </w:r>
      <w:r>
        <w:t>değildir</w:t>
      </w:r>
      <w:r w:rsidRPr="00C735B7">
        <w:t xml:space="preserve">; sadece iktisadi işletmeye dâhil gayrimenkullerin kiralanması işlemi </w:t>
      </w:r>
      <w:r>
        <w:t>KDV’ye</w:t>
      </w:r>
      <w:r w:rsidRPr="00C735B7">
        <w:t xml:space="preserve"> tabi</w:t>
      </w:r>
      <w:r>
        <w:t>di</w:t>
      </w:r>
      <w:r w:rsidRPr="00C735B7">
        <w:t>r.</w:t>
      </w:r>
    </w:p>
    <w:p w:rsidR="00D73ED9" w:rsidRPr="00C735B7" w:rsidRDefault="00D73ED9" w:rsidP="00D73ED9">
      <w:pPr>
        <w:spacing w:before="60" w:after="60"/>
        <w:ind w:firstLine="709"/>
        <w:jc w:val="both"/>
      </w:pPr>
      <w:r w:rsidRPr="00C735B7">
        <w:t>Yukarıda sayılan gayrimenkuller dışında kalan ve Gelir Vergisi Kanununun 70 inci maddesinde sayılan diğer mal ve hakların (arama, işletme, imtiyaz hakları ve ruhsatları ve diğer hakların) kiralanması işlemleri iktisadi işletmeye dâhil olup olmadığına bakılmaksızın KDV’ye tabi bulunmaktadır.</w:t>
      </w:r>
    </w:p>
    <w:p w:rsidR="00D73ED9" w:rsidRDefault="00D73ED9" w:rsidP="00D73ED9">
      <w:pPr>
        <w:spacing w:before="60" w:after="60"/>
        <w:ind w:firstLine="709"/>
        <w:jc w:val="both"/>
      </w:pPr>
      <w:r w:rsidRPr="00C735B7">
        <w:t xml:space="preserve">Öte yandan, </w:t>
      </w:r>
      <w:r w:rsidRPr="00C735B7">
        <w:rPr>
          <w:bCs/>
        </w:rPr>
        <w:t xml:space="preserve">aynı maddede </w:t>
      </w:r>
      <w:r w:rsidRPr="00C735B7">
        <w:t>Sağlık Bakanlığına bağlı hastane, klinik, dispanser, sanatoryum gibi kurum ve kuruluşların yapacağı Gelir Vergisi Kanununun 70 inci maddesinde belirtilen mal ve hak</w:t>
      </w:r>
      <w:r>
        <w:t>ların kiralanması işlemleri KDV’</w:t>
      </w:r>
      <w:r w:rsidRPr="00C735B7">
        <w:t xml:space="preserve">den istisna edilmiştir. </w:t>
      </w:r>
    </w:p>
    <w:p w:rsidR="00D73ED9" w:rsidRPr="00B2063E" w:rsidRDefault="00D73ED9" w:rsidP="00D73ED9">
      <w:pPr>
        <w:spacing w:before="60" w:after="60"/>
        <w:ind w:firstLine="709"/>
        <w:jc w:val="both"/>
        <w:rPr>
          <w:i/>
        </w:rPr>
      </w:pPr>
      <w:r w:rsidRPr="00B2063E">
        <w:rPr>
          <w:b/>
          <w:i/>
        </w:rPr>
        <w:t>Örnek:</w:t>
      </w:r>
      <w:r w:rsidRPr="00B2063E">
        <w:rPr>
          <w:i/>
        </w:rPr>
        <w:t xml:space="preserve"> Sağlık Bakanlığına ba</w:t>
      </w:r>
      <w:r>
        <w:rPr>
          <w:i/>
        </w:rPr>
        <w:t>ğlı bir hastane bünyesindeki</w:t>
      </w:r>
      <w:r w:rsidRPr="00B2063E">
        <w:rPr>
          <w:i/>
        </w:rPr>
        <w:t xml:space="preserve"> otoparkın ya da kantin iş</w:t>
      </w:r>
      <w:r>
        <w:rPr>
          <w:i/>
        </w:rPr>
        <w:t>letmesinin kiraya verilmesi KDV’</w:t>
      </w:r>
      <w:r w:rsidRPr="00B2063E">
        <w:rPr>
          <w:i/>
        </w:rPr>
        <w:t>den istisnadır.</w:t>
      </w:r>
    </w:p>
    <w:p w:rsidR="00D73ED9" w:rsidRPr="00C735B7" w:rsidRDefault="00D73ED9" w:rsidP="00D73ED9">
      <w:pPr>
        <w:spacing w:before="60" w:after="60"/>
        <w:ind w:firstLine="709"/>
        <w:jc w:val="both"/>
        <w:rPr>
          <w:b/>
        </w:rPr>
      </w:pPr>
      <w:r>
        <w:rPr>
          <w:b/>
        </w:rPr>
        <w:t>4</w:t>
      </w:r>
      <w:r w:rsidRPr="00C735B7">
        <w:rPr>
          <w:b/>
        </w:rPr>
        <w:t>.5. Banka ve Sigorta Muameleleri Kapsamına Giren İşlemler</w:t>
      </w:r>
    </w:p>
    <w:p w:rsidR="00D73ED9" w:rsidRPr="00C735B7" w:rsidRDefault="00D73ED9" w:rsidP="00D73ED9">
      <w:pPr>
        <w:spacing w:before="60" w:after="60"/>
        <w:ind w:firstLine="709"/>
        <w:jc w:val="both"/>
        <w:outlineLvl w:val="0"/>
        <w:rPr>
          <w:b/>
        </w:rPr>
      </w:pPr>
      <w:r>
        <w:rPr>
          <w:b/>
        </w:rPr>
        <w:t>4</w:t>
      </w:r>
      <w:r w:rsidRPr="00C735B7">
        <w:rPr>
          <w:b/>
        </w:rPr>
        <w:t>.5.1. Banka ve Bankerlik İşlemleri</w:t>
      </w:r>
    </w:p>
    <w:p w:rsidR="00D73ED9" w:rsidRPr="00C735B7" w:rsidRDefault="00D73ED9" w:rsidP="00D73ED9">
      <w:pPr>
        <w:spacing w:before="60" w:after="60"/>
        <w:ind w:firstLine="709"/>
        <w:jc w:val="both"/>
        <w:outlineLvl w:val="0"/>
      </w:pPr>
      <w:r w:rsidRPr="00C735B7">
        <w:t xml:space="preserve">Banka ve sigorta muameleleri vergisinin konusunu, banka ve sigorta şirketlerinin Finansal Kiralama Kanununa göre yaptıkları işlemler hariç olmak üzere, her ne şekilde olursa olsun yapmış oldukları bütün muameleler dolayısıyla kendi lehlerine aldıkları paralar oluşturmakta; bankerlerin yapmış oldukları banka muamele ve hizmetleri dolayısıyla kendi lehlerine almış oldukları paralar da aynı verginin kapsamına girmektedir. Bu işlemler Kanunun </w:t>
      </w:r>
      <w:r>
        <w:t>(</w:t>
      </w:r>
      <w:r w:rsidRPr="00C735B7">
        <w:t>17/4-e</w:t>
      </w:r>
      <w:r>
        <w:t>)</w:t>
      </w:r>
      <w:r w:rsidRPr="00C735B7">
        <w:t xml:space="preserve"> maddesi ile KDV’den istisna edilmiştir.</w:t>
      </w:r>
    </w:p>
    <w:p w:rsidR="00D73ED9" w:rsidRPr="00C735B7" w:rsidRDefault="00D73ED9" w:rsidP="00D73ED9">
      <w:pPr>
        <w:spacing w:before="60" w:after="60"/>
        <w:ind w:firstLine="709"/>
        <w:jc w:val="both"/>
      </w:pPr>
      <w:r w:rsidRPr="00C735B7">
        <w:t xml:space="preserve">Ayrıca, Türkiye'de banka ve sigorta muameleleri vergisine tabi tutulmamış olan yurt dışı kredi işlemlerinin mahiyet </w:t>
      </w:r>
      <w:r>
        <w:t>itibarıyla</w:t>
      </w:r>
      <w:r w:rsidRPr="00C735B7">
        <w:t xml:space="preserve"> banka ve sigorta muameleleri vergisine tabi olan yurt içi bankacılık hizmetlerinden farksız olduğu açıktır. Dolayısıyla, yurt dışı kredi işlemlerinde de Kanunun </w:t>
      </w:r>
      <w:r>
        <w:t>(</w:t>
      </w:r>
      <w:r w:rsidRPr="00C735B7">
        <w:t>17/4-e</w:t>
      </w:r>
      <w:r>
        <w:t>)</w:t>
      </w:r>
      <w:r w:rsidRPr="00C735B7">
        <w:t xml:space="preserve"> maddesi hükmü uyarınca KDV hesaplanmaz.</w:t>
      </w:r>
    </w:p>
    <w:p w:rsidR="00D73ED9" w:rsidRPr="00C735B7" w:rsidRDefault="00D73ED9" w:rsidP="00D73ED9">
      <w:pPr>
        <w:spacing w:before="60" w:after="60"/>
        <w:ind w:firstLine="709"/>
        <w:jc w:val="both"/>
        <w:outlineLvl w:val="0"/>
        <w:rPr>
          <w:b/>
        </w:rPr>
      </w:pPr>
      <w:r>
        <w:rPr>
          <w:b/>
        </w:rPr>
        <w:t>4</w:t>
      </w:r>
      <w:r w:rsidRPr="00C735B7">
        <w:rPr>
          <w:b/>
        </w:rPr>
        <w:t>.5.2. Sigorta Aracılık İşlemleri</w:t>
      </w:r>
    </w:p>
    <w:p w:rsidR="00D73ED9" w:rsidRPr="00C735B7" w:rsidRDefault="00D73ED9" w:rsidP="00D73ED9">
      <w:pPr>
        <w:spacing w:before="60" w:after="60"/>
        <w:ind w:firstLine="709"/>
        <w:jc w:val="both"/>
      </w:pPr>
      <w:r>
        <w:t xml:space="preserve">3065 sayılı </w:t>
      </w:r>
      <w:r w:rsidRPr="00C735B7">
        <w:t xml:space="preserve">Kanunun </w:t>
      </w:r>
      <w:r>
        <w:t>(</w:t>
      </w:r>
      <w:r w:rsidRPr="00C735B7">
        <w:t>17/4</w:t>
      </w:r>
      <w:r>
        <w:t>-e)</w:t>
      </w:r>
      <w:r w:rsidRPr="00C735B7">
        <w:t xml:space="preserve"> maddesi ile banka ve sigorta muameleleri vergisi kapsamına giren işlemler ile sigorta acente ve prodüktörlerinin sigorta muamelelerine ilişkin işlemler</w:t>
      </w:r>
      <w:r>
        <w:t>i</w:t>
      </w:r>
      <w:r w:rsidRPr="00C735B7">
        <w:t xml:space="preserve"> KDV’den istisna edilmiştir.</w:t>
      </w:r>
    </w:p>
    <w:p w:rsidR="00D73ED9" w:rsidRPr="00C735B7" w:rsidRDefault="00D73ED9" w:rsidP="00D73ED9">
      <w:pPr>
        <w:tabs>
          <w:tab w:val="left" w:pos="0"/>
        </w:tabs>
        <w:spacing w:before="60" w:after="60"/>
        <w:ind w:firstLine="709"/>
        <w:jc w:val="both"/>
      </w:pPr>
      <w:r w:rsidRPr="00C735B7">
        <w:t>5684 sayılı Sigortacılık Kanununun</w:t>
      </w:r>
      <w:r>
        <w:rPr>
          <w:rStyle w:val="DipnotBavurusu"/>
        </w:rPr>
        <w:footnoteReference w:id="45"/>
      </w:r>
      <w:r w:rsidRPr="00C735B7">
        <w:t xml:space="preserve"> "Tanımlar" başlıklı 2 nci maddesinde, sigorta acenteleri ve brokerleri aracı olarak tanımlanmıştır.</w:t>
      </w:r>
    </w:p>
    <w:p w:rsidR="00D73ED9" w:rsidRPr="00C735B7" w:rsidRDefault="00D73ED9" w:rsidP="00D73ED9">
      <w:pPr>
        <w:tabs>
          <w:tab w:val="left" w:pos="0"/>
        </w:tabs>
        <w:spacing w:before="60" w:after="60"/>
        <w:ind w:firstLine="709"/>
        <w:jc w:val="both"/>
      </w:pPr>
      <w:r w:rsidRPr="00C735B7">
        <w:t>Buna göre, sözleşme yapma ve prim tahsil etme yetkisi bulunan veya bulunmayan sigorta acenteleri ile sigorta brokerlerinin sigorta şirketlerine yaptığı sigorta muamelelerine ilişkin işlemleri karşılığı aldığı komisyon bedelleri üzerinden KDV hesaplanmaz.</w:t>
      </w:r>
    </w:p>
    <w:p w:rsidR="00D73ED9" w:rsidRPr="00C735B7" w:rsidRDefault="00D73ED9" w:rsidP="00D73ED9">
      <w:pPr>
        <w:tabs>
          <w:tab w:val="left" w:pos="0"/>
        </w:tabs>
        <w:spacing w:before="60" w:after="60"/>
        <w:ind w:firstLine="709"/>
        <w:jc w:val="both"/>
      </w:pPr>
      <w:r w:rsidRPr="00C735B7">
        <w:t xml:space="preserve">Öte yandan, faaliyetleri </w:t>
      </w:r>
      <w:r>
        <w:t>Kanunun (</w:t>
      </w:r>
      <w:r w:rsidRPr="00C735B7">
        <w:t>17/4-e</w:t>
      </w:r>
      <w:r>
        <w:t>)</w:t>
      </w:r>
      <w:r w:rsidRPr="00C735B7">
        <w:t xml:space="preserve"> maddesi uyarınca KDV’den müstesna olan sigorta aracıları (sigorta acentesi ve brokerler) tarafından işletmelerine ait taşınır ve taşınmazların teslimi ve sigorta muamelelerine ilişkin olanlar dışındaki hizmetleri KDV’ye tabidir.</w:t>
      </w:r>
    </w:p>
    <w:p w:rsidR="00D73ED9" w:rsidRPr="00C735B7" w:rsidRDefault="00D73ED9" w:rsidP="00D73ED9">
      <w:pPr>
        <w:spacing w:before="60" w:after="60"/>
        <w:ind w:firstLine="709"/>
        <w:jc w:val="both"/>
      </w:pPr>
      <w:r w:rsidRPr="00C735B7">
        <w:t>Bu nedenle, sözü edilen sigorta aracılarının istisna kapsamına girmeyen KDV’ye tabi arızi işlemlerinin bulunması halinde, bu işlemler sadece işlemin gerçekleştiği dönem için bir defaya mahsus olarak verilecek 1 No.lu KDV beyannamesi ile beyan edilir.</w:t>
      </w:r>
    </w:p>
    <w:p w:rsidR="00D73ED9" w:rsidRPr="00C735B7" w:rsidRDefault="00D73ED9" w:rsidP="00D73ED9">
      <w:pPr>
        <w:spacing w:before="60" w:after="60"/>
        <w:ind w:firstLine="709"/>
        <w:jc w:val="both"/>
        <w:outlineLvl w:val="0"/>
        <w:rPr>
          <w:b/>
        </w:rPr>
      </w:pPr>
      <w:r>
        <w:rPr>
          <w:b/>
        </w:rPr>
        <w:lastRenderedPageBreak/>
        <w:t>4</w:t>
      </w:r>
      <w:r w:rsidRPr="00C735B7">
        <w:rPr>
          <w:b/>
        </w:rPr>
        <w:t xml:space="preserve">.5.3. Reasürans İşlemleri </w:t>
      </w:r>
    </w:p>
    <w:p w:rsidR="00D73ED9" w:rsidRPr="00C735B7" w:rsidRDefault="00D73ED9" w:rsidP="00D73ED9">
      <w:pPr>
        <w:spacing w:before="60" w:after="60"/>
        <w:ind w:firstLine="709"/>
        <w:jc w:val="both"/>
      </w:pPr>
      <w:r w:rsidRPr="00C735B7">
        <w:t xml:space="preserve">Mükerrer sigorta olarak da tanımlanan reasürans işlemlerinde sigorta şirketi, müşteriden aldığı primin bir kısmını reasürans şirketine devretmekte ve rizikoyu paylaşmaktadır. Bunun sonucu olarak, sigortaya konu rizikonun gerçekleşmesi halinde, reasürans şirketi kendi üstlendiği riziko ile sınırlı olmak üzere sigorta şirketine ödemede bulunmaktadır. Bu işlemler sigorta işleminin devamı mahiyetinde olduğundan3065 sayılı Kanunun </w:t>
      </w:r>
      <w:r>
        <w:t>(</w:t>
      </w:r>
      <w:r w:rsidRPr="00C735B7">
        <w:t>17/4-e</w:t>
      </w:r>
      <w:r>
        <w:t>)</w:t>
      </w:r>
      <w:r w:rsidRPr="00C735B7">
        <w:t xml:space="preserve"> maddesi uyarınca KDV’den müstesnadır. </w:t>
      </w:r>
    </w:p>
    <w:p w:rsidR="00D73ED9" w:rsidRPr="00C735B7" w:rsidRDefault="00D73ED9" w:rsidP="00D73ED9">
      <w:pPr>
        <w:spacing w:before="60" w:after="60"/>
        <w:ind w:firstLine="709"/>
        <w:jc w:val="both"/>
        <w:outlineLvl w:val="0"/>
        <w:rPr>
          <w:b/>
        </w:rPr>
      </w:pPr>
      <w:r>
        <w:rPr>
          <w:b/>
        </w:rPr>
        <w:t>4</w:t>
      </w:r>
      <w:r w:rsidRPr="00C735B7">
        <w:rPr>
          <w:b/>
        </w:rPr>
        <w:t xml:space="preserve">.6. Darphane ve Damga Matbaası Tarafından Yapılan İşlemler </w:t>
      </w:r>
    </w:p>
    <w:p w:rsidR="00D73ED9" w:rsidRPr="00C735B7" w:rsidRDefault="00D73ED9" w:rsidP="00D73ED9">
      <w:pPr>
        <w:spacing w:before="60" w:after="60"/>
        <w:ind w:firstLine="709"/>
        <w:jc w:val="both"/>
      </w:pPr>
      <w:r w:rsidRPr="00C735B7">
        <w:t xml:space="preserve">3065 sayılı Kanunun </w:t>
      </w:r>
      <w:r>
        <w:t>(</w:t>
      </w:r>
      <w:r w:rsidRPr="00C735B7">
        <w:t>17/4-f</w:t>
      </w:r>
      <w:r>
        <w:t>)</w:t>
      </w:r>
      <w:r w:rsidRPr="00C735B7">
        <w:t xml:space="preserve"> maddesi ile Darphane ve Damga Matbaası tarafından yapılan teslim ve hizmetler vergiden istisna edilmiştir. </w:t>
      </w:r>
    </w:p>
    <w:p w:rsidR="00D73ED9" w:rsidRPr="00C735B7" w:rsidRDefault="00D73ED9" w:rsidP="00D73ED9">
      <w:pPr>
        <w:spacing w:before="60" w:after="60"/>
        <w:ind w:firstLine="709"/>
        <w:jc w:val="both"/>
        <w:rPr>
          <w:b/>
        </w:rPr>
      </w:pPr>
      <w:r>
        <w:rPr>
          <w:b/>
        </w:rPr>
        <w:t>4</w:t>
      </w:r>
      <w:r w:rsidRPr="00C735B7">
        <w:rPr>
          <w:b/>
        </w:rPr>
        <w:t xml:space="preserve">.7. Değerli Madenler, Kıymetli Taşlar, Değerli Kâğıtlar, Para, Döviz, Menkul </w:t>
      </w:r>
      <w:r w:rsidRPr="00787033">
        <w:rPr>
          <w:b/>
        </w:rPr>
        <w:t>Kıymetler, Damga Pulu</w:t>
      </w:r>
      <w:r w:rsidRPr="00C735B7">
        <w:rPr>
          <w:b/>
        </w:rPr>
        <w:t xml:space="preserve"> ile</w:t>
      </w:r>
      <w:r w:rsidRPr="00C735B7">
        <w:t xml:space="preserve">  </w:t>
      </w:r>
      <w:r w:rsidRPr="00C735B7">
        <w:rPr>
          <w:b/>
        </w:rPr>
        <w:t>Hurda ve Atık Teslimleri</w:t>
      </w:r>
    </w:p>
    <w:p w:rsidR="00D73ED9" w:rsidRPr="00C735B7" w:rsidRDefault="00D73ED9" w:rsidP="00D73ED9">
      <w:pPr>
        <w:spacing w:before="60" w:after="60"/>
        <w:ind w:firstLine="709"/>
        <w:jc w:val="both"/>
        <w:rPr>
          <w:b/>
        </w:rPr>
      </w:pPr>
      <w:r>
        <w:rPr>
          <w:b/>
        </w:rPr>
        <w:t>4</w:t>
      </w:r>
      <w:r w:rsidRPr="00C735B7">
        <w:rPr>
          <w:b/>
        </w:rPr>
        <w:t>.7.1. Değerli Maden, Değerli Kâğıt, Para, Döviz, Menkul Kıymet Teslimleri</w:t>
      </w:r>
    </w:p>
    <w:p w:rsidR="00D73ED9" w:rsidRPr="00C735B7" w:rsidRDefault="00D73ED9" w:rsidP="00D73ED9">
      <w:pPr>
        <w:spacing w:before="60" w:after="60"/>
        <w:ind w:firstLine="709"/>
        <w:jc w:val="both"/>
        <w:rPr>
          <w:b/>
          <w:bCs/>
          <w:vertAlign w:val="superscript"/>
        </w:rPr>
      </w:pPr>
      <w:r w:rsidRPr="00C735B7">
        <w:t xml:space="preserve">3065 sayılı Kanunun </w:t>
      </w:r>
      <w:r>
        <w:t>(</w:t>
      </w:r>
      <w:r w:rsidRPr="00C735B7">
        <w:t>17/4-g</w:t>
      </w:r>
      <w:r>
        <w:t>)</w:t>
      </w:r>
      <w:r w:rsidRPr="00C735B7">
        <w:t xml:space="preserve"> maddesi ile külçe</w:t>
      </w:r>
      <w:r>
        <w:t xml:space="preserve"> altın, külçe gümüş, döviz, para</w:t>
      </w:r>
      <w:r w:rsidRPr="00787033">
        <w:t>,</w:t>
      </w:r>
      <w:r w:rsidRPr="00C735B7">
        <w:t xml:space="preserve"> değerli kâğıtlar, hisse senedi, tahvil, varlık kiralama şirketleri tarafından ihraç edilen kira sertifikaları</w:t>
      </w:r>
      <w:r w:rsidRPr="00C735B7">
        <w:rPr>
          <w:b/>
          <w:bCs/>
        </w:rPr>
        <w:t>,</w:t>
      </w:r>
      <w:r w:rsidRPr="00C735B7">
        <w:t xml:space="preserve"> Türkiye'de kurulu borsalarda işlem gören sermaye piyasası araçlarının teslimi KDV’den istisna edilmiştir.</w:t>
      </w:r>
    </w:p>
    <w:p w:rsidR="00D73ED9" w:rsidRPr="00C735B7" w:rsidRDefault="00D73ED9" w:rsidP="00D73ED9">
      <w:pPr>
        <w:spacing w:before="60" w:after="60"/>
        <w:ind w:firstLine="709"/>
        <w:jc w:val="both"/>
      </w:pPr>
      <w:r w:rsidRPr="00C735B7">
        <w:t>Külçe altın, külçe gümüş, döviz, para teslimleri KDV’den istisna olup, hisse senedi ve tahvil teslimleri yanında, aynı mahiyette olan kâr ortaklığı belgesi, gelir ortaklığı belgesi gibi faiz veya temettü getiren kıymetli evrak teslimleri de vergiden müstesnadır.</w:t>
      </w:r>
    </w:p>
    <w:p w:rsidR="00D73ED9" w:rsidRPr="00C735B7" w:rsidRDefault="00D73ED9" w:rsidP="00D73ED9">
      <w:pPr>
        <w:spacing w:before="60" w:after="60"/>
        <w:ind w:firstLine="709"/>
        <w:jc w:val="both"/>
      </w:pPr>
      <w:r w:rsidRPr="00C735B7">
        <w:t xml:space="preserve">Ancak, altın ve gümüş sikkeler ile altından ve gümüşten mamul eşya teslimlerinde, Tebliğin </w:t>
      </w:r>
      <w:r w:rsidRPr="006F64E4">
        <w:t>(III/A-4.2.)</w:t>
      </w:r>
      <w:r w:rsidRPr="00C735B7">
        <w:t xml:space="preserve"> bölümünde açıklandığı üzere, külçe miktarına isabet eden bedel düşüldükten sonraki tutar üzerinden KDV hesaplanır. </w:t>
      </w:r>
    </w:p>
    <w:p w:rsidR="00D73ED9" w:rsidRPr="00C735B7" w:rsidRDefault="00D73ED9" w:rsidP="00D73ED9">
      <w:pPr>
        <w:spacing w:before="60" w:after="60"/>
        <w:ind w:firstLine="709"/>
        <w:jc w:val="both"/>
      </w:pPr>
      <w:r w:rsidRPr="00C735B7">
        <w:t>Ayrıca, madde ile 210 sayılı Değerli Kâğıtlar Kanununda</w:t>
      </w:r>
      <w:r>
        <w:rPr>
          <w:rStyle w:val="DipnotBavurusu"/>
        </w:rPr>
        <w:footnoteReference w:id="46"/>
      </w:r>
      <w:r w:rsidRPr="00C735B7">
        <w:t xml:space="preserve"> düzenlenen değerli kâğıtlar istisna kapsamına alınmıştır. Buna göre 210 sayılı Kanuna ekli tabloda yer alan değerli kâğıtların teslimlerinde de KDV uygulanmaz.</w:t>
      </w:r>
    </w:p>
    <w:p w:rsidR="00D73ED9" w:rsidRPr="00C735B7" w:rsidRDefault="00D73ED9" w:rsidP="00D73ED9">
      <w:pPr>
        <w:spacing w:before="60" w:after="60"/>
        <w:ind w:firstLine="709"/>
        <w:jc w:val="both"/>
      </w:pPr>
      <w:r>
        <w:rPr>
          <w:b/>
        </w:rPr>
        <w:t>4</w:t>
      </w:r>
      <w:r w:rsidRPr="00C735B7">
        <w:rPr>
          <w:b/>
        </w:rPr>
        <w:t xml:space="preserve">.7.2. </w:t>
      </w:r>
      <w:r w:rsidRPr="00C735B7">
        <w:rPr>
          <w:b/>
          <w:bCs/>
        </w:rPr>
        <w:t>Metal, Plastik, Kâğıt, Cam Hurda ve Atıkların Tesl</w:t>
      </w:r>
      <w:r>
        <w:rPr>
          <w:b/>
          <w:bCs/>
        </w:rPr>
        <w:t>im</w:t>
      </w:r>
      <w:r w:rsidRPr="00787033">
        <w:rPr>
          <w:b/>
          <w:bCs/>
        </w:rPr>
        <w:t>i</w:t>
      </w:r>
    </w:p>
    <w:p w:rsidR="00D73ED9" w:rsidRPr="00C735B7" w:rsidRDefault="00D73ED9" w:rsidP="00D73ED9">
      <w:pPr>
        <w:spacing w:before="60" w:after="60"/>
        <w:ind w:firstLine="709"/>
        <w:jc w:val="both"/>
      </w:pPr>
      <w:r w:rsidRPr="00C735B7">
        <w:t xml:space="preserve">Hurda veya atık metal, plastik, kâğıt ve cam teslimlerinde KDV uygulanmaz. </w:t>
      </w:r>
    </w:p>
    <w:p w:rsidR="00D73ED9" w:rsidRPr="00C735B7" w:rsidRDefault="00D73ED9" w:rsidP="00D73ED9">
      <w:pPr>
        <w:spacing w:before="60" w:after="60"/>
        <w:ind w:firstLine="709"/>
        <w:jc w:val="both"/>
      </w:pPr>
      <w:r w:rsidRPr="00C735B7">
        <w:t>İmalathane ya da fabrikalarda, imalat sırasında elde edilen metal kırpıntı, döküntü ve talaşların teslimi de bu kapsamda vergiden müstesnadır.</w:t>
      </w:r>
    </w:p>
    <w:p w:rsidR="00D73ED9" w:rsidRPr="00C735B7" w:rsidRDefault="00D73ED9" w:rsidP="00D73ED9">
      <w:pPr>
        <w:spacing w:before="60" w:after="60"/>
        <w:ind w:firstLine="709"/>
        <w:jc w:val="both"/>
      </w:pPr>
      <w:r w:rsidRPr="00C735B7">
        <w:t>Ancak hurda metalden elde edilen külçelerin yurt içi teslimleri ve ithali istisna kapsamında değerlendirilmez.</w:t>
      </w:r>
    </w:p>
    <w:p w:rsidR="00D73ED9" w:rsidRPr="00C735B7" w:rsidRDefault="00D73ED9" w:rsidP="00D73ED9">
      <w:pPr>
        <w:spacing w:before="60" w:after="60"/>
        <w:ind w:firstLine="709"/>
        <w:jc w:val="both"/>
        <w:rPr>
          <w:b/>
          <w:bCs/>
        </w:rPr>
      </w:pPr>
      <w:r>
        <w:rPr>
          <w:b/>
        </w:rPr>
        <w:t>4</w:t>
      </w:r>
      <w:r w:rsidRPr="00C735B7">
        <w:rPr>
          <w:b/>
        </w:rPr>
        <w:t xml:space="preserve">.7.3. </w:t>
      </w:r>
      <w:r w:rsidRPr="00C735B7">
        <w:rPr>
          <w:b/>
          <w:bCs/>
        </w:rPr>
        <w:t xml:space="preserve">Kıymetli Taş Teslimleri </w:t>
      </w:r>
    </w:p>
    <w:p w:rsidR="00D73ED9" w:rsidRPr="00C735B7" w:rsidRDefault="00D73ED9" w:rsidP="00D73ED9">
      <w:pPr>
        <w:spacing w:before="60" w:after="60"/>
        <w:ind w:firstLine="709"/>
        <w:jc w:val="both"/>
      </w:pPr>
      <w:r w:rsidRPr="00C735B7">
        <w:t xml:space="preserve">3065 sayılı Kanunun </w:t>
      </w:r>
      <w:r>
        <w:t>(</w:t>
      </w:r>
      <w:r w:rsidRPr="00C735B7">
        <w:t>17/4-g</w:t>
      </w:r>
      <w:r>
        <w:t>)</w:t>
      </w:r>
      <w:r w:rsidRPr="00C735B7">
        <w:t xml:space="preserve"> maddesi ile kıymetli taşlardan elmas, pırlanta, yakut, zümrüt, topaz, safir, zebercet, inci, kübik virconia (zirconia) teslimleri de istisna kapsamına alınmıştır. </w:t>
      </w:r>
    </w:p>
    <w:p w:rsidR="00D73ED9" w:rsidRPr="00C735B7" w:rsidRDefault="00D73ED9" w:rsidP="00D73ED9">
      <w:pPr>
        <w:spacing w:before="60" w:after="60"/>
        <w:ind w:firstLine="709"/>
        <w:jc w:val="both"/>
      </w:pPr>
      <w:r w:rsidRPr="00C735B7">
        <w:t xml:space="preserve">Bu taşların oldukları gibi teslim ve ithalinde KDV uygulanmaz. </w:t>
      </w:r>
    </w:p>
    <w:p w:rsidR="00D73ED9" w:rsidRPr="00C735B7" w:rsidRDefault="00D73ED9" w:rsidP="00D73ED9">
      <w:pPr>
        <w:spacing w:before="60" w:after="60"/>
        <w:ind w:firstLine="709"/>
        <w:jc w:val="both"/>
      </w:pPr>
      <w:r w:rsidRPr="00C735B7">
        <w:t xml:space="preserve">Bu taşları ihtiva eden veya bu taşlardan yapılmış eşyanın teslim ve ithalinin ise 3065 sayılı Kanunun </w:t>
      </w:r>
      <w:r>
        <w:t>(</w:t>
      </w:r>
      <w:r w:rsidRPr="00C735B7">
        <w:t>23/f</w:t>
      </w:r>
      <w:r>
        <w:t>)</w:t>
      </w:r>
      <w:r w:rsidRPr="00C735B7">
        <w:t xml:space="preserve"> maddesinin Bakanlığımıza verdiği yetkiye dayanılarak özel matrah şekli uygulanmak suretiyle vergilendirilmesi uygun görülmüş olup, uygulamaya ilişkin açıklamalara Tebliğin </w:t>
      </w:r>
      <w:r>
        <w:t>(I</w:t>
      </w:r>
      <w:r w:rsidRPr="00787033">
        <w:t>II/</w:t>
      </w:r>
      <w:r>
        <w:t>A</w:t>
      </w:r>
      <w:r w:rsidRPr="00787033">
        <w:t>-</w:t>
      </w:r>
      <w:r>
        <w:t>4</w:t>
      </w:r>
      <w:r w:rsidRPr="00787033">
        <w:t>)</w:t>
      </w:r>
      <w:r w:rsidRPr="00C735B7">
        <w:t xml:space="preserve"> bölümünde yer verilmiştir.</w:t>
      </w:r>
    </w:p>
    <w:p w:rsidR="00D73ED9" w:rsidRPr="00C735B7" w:rsidRDefault="00D73ED9" w:rsidP="00D73ED9">
      <w:pPr>
        <w:spacing w:before="60" w:after="60"/>
        <w:ind w:firstLine="709"/>
        <w:jc w:val="both"/>
        <w:outlineLvl w:val="0"/>
        <w:rPr>
          <w:b/>
        </w:rPr>
      </w:pPr>
      <w:r>
        <w:rPr>
          <w:b/>
        </w:rPr>
        <w:t>4</w:t>
      </w:r>
      <w:r w:rsidRPr="00C735B7">
        <w:rPr>
          <w:b/>
        </w:rPr>
        <w:t xml:space="preserve">.8. Zirai Amaçlı Su Teslimleri ile Arazi Islahına Ait Hizmetler </w:t>
      </w:r>
    </w:p>
    <w:p w:rsidR="00D73ED9" w:rsidRPr="00C735B7" w:rsidRDefault="00D73ED9" w:rsidP="00D73ED9">
      <w:pPr>
        <w:spacing w:before="60" w:after="60"/>
        <w:ind w:firstLine="709"/>
        <w:jc w:val="both"/>
        <w:outlineLvl w:val="0"/>
      </w:pPr>
      <w:r w:rsidRPr="00C735B7">
        <w:lastRenderedPageBreak/>
        <w:t>Zirai amaçlı su teslimleri ile köy tüzel kişiliklerince köyde ikamet edenlere yapılan ticari amaçlı olmayan perakende içme suyu teslimleri, kamu kuruluşları, tarımsal kooperatifler ve çiftçi birliklerince yapılan arazi ıslahına ait hizmetler KDV’den müstesnadır. Dolayısıyla söz konusu teslim ve hizmet bedelleri üzerinden KDV hesaplanmaz.</w:t>
      </w:r>
    </w:p>
    <w:p w:rsidR="00D73ED9" w:rsidRPr="00C735B7" w:rsidRDefault="00D73ED9" w:rsidP="00D73ED9">
      <w:pPr>
        <w:spacing w:before="60" w:after="60"/>
        <w:ind w:firstLine="709"/>
        <w:jc w:val="both"/>
      </w:pPr>
      <w:r w:rsidRPr="00C735B7">
        <w:t xml:space="preserve">Zirai amaçlı su teslimlerinde, istisnanın uygulanması açısından suyu teslim edenin statüsünün bir önemi </w:t>
      </w:r>
      <w:r>
        <w:t>yoktur</w:t>
      </w:r>
      <w:r w:rsidRPr="00C735B7">
        <w:t>.</w:t>
      </w:r>
    </w:p>
    <w:p w:rsidR="00D73ED9" w:rsidRPr="00C735B7" w:rsidRDefault="00D73ED9" w:rsidP="00D73ED9">
      <w:pPr>
        <w:spacing w:before="60" w:after="60"/>
        <w:ind w:firstLine="709"/>
        <w:jc w:val="both"/>
      </w:pPr>
      <w:r w:rsidRPr="00C735B7">
        <w:t>Perakende içme suyu teslimlerinde ise istisnanın uygulanabilmesi için teslimin köy tüzel kişiliği tarafından ve köyde ikamet edenlere yapılması şarttır. Köylere hizmet götürme birlikleri tarafından içme suyu teslimlerinde istisna uygulanması söz konusu olmaz.</w:t>
      </w:r>
    </w:p>
    <w:p w:rsidR="00D73ED9" w:rsidRPr="00C735B7" w:rsidRDefault="00D73ED9" w:rsidP="00D73ED9">
      <w:pPr>
        <w:spacing w:before="60" w:after="60"/>
        <w:ind w:firstLine="709"/>
        <w:jc w:val="both"/>
      </w:pPr>
      <w:r w:rsidRPr="00C735B7">
        <w:t xml:space="preserve">Arazi ıslahına ait hizmetlerde ise istisnanın uygulanabilmesi için, hizmetin, kamu kuruluşları, tarımsal kooperatifler ve çiftçi birlikleri tarafından yapılması gerekir. </w:t>
      </w:r>
    </w:p>
    <w:p w:rsidR="00D73ED9" w:rsidRPr="00C735B7" w:rsidRDefault="00D73ED9" w:rsidP="00D73ED9">
      <w:pPr>
        <w:spacing w:before="60" w:after="60"/>
        <w:ind w:firstLine="709"/>
        <w:jc w:val="both"/>
        <w:rPr>
          <w:b/>
          <w:bCs/>
        </w:rPr>
      </w:pPr>
      <w:r>
        <w:rPr>
          <w:b/>
        </w:rPr>
        <w:t>4</w:t>
      </w:r>
      <w:r w:rsidRPr="00C735B7">
        <w:rPr>
          <w:b/>
        </w:rPr>
        <w:t>.9</w:t>
      </w:r>
      <w:r w:rsidRPr="00C735B7">
        <w:rPr>
          <w:b/>
          <w:bCs/>
        </w:rPr>
        <w:t>.Serbest Bölgelerde Verilen Hizmetler</w:t>
      </w:r>
    </w:p>
    <w:p w:rsidR="00D73ED9" w:rsidRPr="00C735B7" w:rsidRDefault="00D73ED9" w:rsidP="00D73ED9">
      <w:pPr>
        <w:spacing w:before="60" w:after="60"/>
        <w:ind w:firstLine="709"/>
        <w:jc w:val="both"/>
      </w:pPr>
      <w:r w:rsidRPr="0051651E">
        <w:t>3065 sayılı Kanunun (17/4-ı) maddesine göre, s</w:t>
      </w:r>
      <w:r w:rsidRPr="0051651E">
        <w:rPr>
          <w:bCs/>
        </w:rPr>
        <w:t xml:space="preserve">erbest bölgelerde verilen hizmetler </w:t>
      </w:r>
      <w:r w:rsidRPr="0051651E">
        <w:t>KDV’den</w:t>
      </w:r>
      <w:r w:rsidRPr="00C735B7">
        <w:t xml:space="preserve"> müstesnadır. Ancak yurtiçinden serbest bölgeye verilen hizmetler ile serbest bölgeden yurt içine yönelik olarak verilen hizmetler KDV’ye tabidir.</w:t>
      </w:r>
    </w:p>
    <w:p w:rsidR="00D73ED9" w:rsidRPr="00C735B7" w:rsidRDefault="00D73ED9" w:rsidP="00D73ED9">
      <w:pPr>
        <w:spacing w:before="60" w:after="60"/>
        <w:ind w:firstLine="709"/>
        <w:jc w:val="both"/>
      </w:pPr>
      <w:r w:rsidRPr="00C735B7">
        <w:t>İstisnanın kapsamına yalnızca serbest bölgede ifa edilen hizmetler girmektedir.</w:t>
      </w:r>
    </w:p>
    <w:p w:rsidR="00D73ED9" w:rsidRPr="00C735B7" w:rsidRDefault="00D73ED9" w:rsidP="00D73ED9">
      <w:pPr>
        <w:spacing w:before="60" w:after="60"/>
        <w:ind w:firstLine="709"/>
        <w:jc w:val="both"/>
      </w:pPr>
      <w:r w:rsidRPr="00C735B7">
        <w:t>Konuyla ilgili örneklere aşağıda yer verilmiştir.</w:t>
      </w:r>
    </w:p>
    <w:p w:rsidR="00D73ED9" w:rsidRPr="009732D4" w:rsidRDefault="00D73ED9" w:rsidP="00D73ED9">
      <w:pPr>
        <w:spacing w:before="60" w:after="60"/>
        <w:ind w:firstLine="709"/>
        <w:jc w:val="both"/>
        <w:rPr>
          <w:i/>
        </w:rPr>
      </w:pPr>
      <w:r w:rsidRPr="009732D4">
        <w:rPr>
          <w:b/>
          <w:i/>
        </w:rPr>
        <w:t>Örnek 1:</w:t>
      </w:r>
      <w:r w:rsidRPr="009732D4">
        <w:rPr>
          <w:i/>
        </w:rPr>
        <w:t xml:space="preserve"> Serbest bölgede faaliyet gösteren </w:t>
      </w:r>
      <w:r>
        <w:rPr>
          <w:i/>
        </w:rPr>
        <w:t>(</w:t>
      </w:r>
      <w:r w:rsidRPr="009732D4">
        <w:rPr>
          <w:i/>
        </w:rPr>
        <w:t>A</w:t>
      </w:r>
      <w:r>
        <w:rPr>
          <w:i/>
        </w:rPr>
        <w:t>)</w:t>
      </w:r>
      <w:r w:rsidRPr="009732D4">
        <w:rPr>
          <w:i/>
        </w:rPr>
        <w:t xml:space="preserve"> firmasına serbest bölgeye gelinerek makine bakım-onarım hizmeti</w:t>
      </w:r>
      <w:r>
        <w:rPr>
          <w:i/>
        </w:rPr>
        <w:t xml:space="preserve"> verilmesi 3065 sayılı Kanunun (</w:t>
      </w:r>
      <w:r w:rsidRPr="009732D4">
        <w:rPr>
          <w:i/>
        </w:rPr>
        <w:t>17/4-ı</w:t>
      </w:r>
      <w:r>
        <w:rPr>
          <w:i/>
        </w:rPr>
        <w:t>) maddesi kapsamında KDV’</w:t>
      </w:r>
      <w:r w:rsidRPr="009732D4">
        <w:rPr>
          <w:i/>
        </w:rPr>
        <w:t xml:space="preserve">den istisna iken, </w:t>
      </w:r>
      <w:r>
        <w:rPr>
          <w:i/>
        </w:rPr>
        <w:t>(</w:t>
      </w:r>
      <w:r w:rsidRPr="009732D4">
        <w:rPr>
          <w:i/>
        </w:rPr>
        <w:t>A</w:t>
      </w:r>
      <w:r>
        <w:rPr>
          <w:i/>
        </w:rPr>
        <w:t>)</w:t>
      </w:r>
      <w:r w:rsidRPr="009732D4">
        <w:rPr>
          <w:i/>
        </w:rPr>
        <w:t xml:space="preserve"> şirketinin serbest böl</w:t>
      </w:r>
      <w:r>
        <w:rPr>
          <w:i/>
        </w:rPr>
        <w:t>ge dışından araç kiralaması KDV’</w:t>
      </w:r>
      <w:r w:rsidRPr="009732D4">
        <w:rPr>
          <w:i/>
        </w:rPr>
        <w:t>ye tabi bulunmaktadır.</w:t>
      </w:r>
    </w:p>
    <w:p w:rsidR="00D73ED9" w:rsidRPr="009732D4" w:rsidRDefault="00D73ED9" w:rsidP="00D73ED9">
      <w:pPr>
        <w:spacing w:before="60" w:after="60"/>
        <w:ind w:firstLine="709"/>
        <w:jc w:val="both"/>
        <w:rPr>
          <w:i/>
        </w:rPr>
      </w:pPr>
      <w:r w:rsidRPr="009732D4">
        <w:rPr>
          <w:b/>
          <w:i/>
        </w:rPr>
        <w:t>Örnek 2:</w:t>
      </w:r>
      <w:r w:rsidRPr="009732D4">
        <w:rPr>
          <w:i/>
        </w:rPr>
        <w:t xml:space="preserve"> İthalat ve ihracat konusu malların </w:t>
      </w:r>
      <w:r>
        <w:rPr>
          <w:i/>
        </w:rPr>
        <w:t>(</w:t>
      </w:r>
      <w:r w:rsidRPr="009732D4">
        <w:rPr>
          <w:i/>
        </w:rPr>
        <w:t>B</w:t>
      </w:r>
      <w:r>
        <w:rPr>
          <w:i/>
        </w:rPr>
        <w:t>)</w:t>
      </w:r>
      <w:r w:rsidRPr="009732D4">
        <w:rPr>
          <w:i/>
        </w:rPr>
        <w:t xml:space="preserve"> firmasınca serbest bölgelerden limanlara, limanlardan serbest bölgelere karayolu ile taşınması işleminin 3065 sayılı Kanunun g</w:t>
      </w:r>
      <w:r>
        <w:rPr>
          <w:i/>
        </w:rPr>
        <w:t>enel hükümleri çerçevesinde KDV’</w:t>
      </w:r>
      <w:r w:rsidRPr="009732D4">
        <w:rPr>
          <w:i/>
        </w:rPr>
        <w:t>ye tabi tutulması gerekmektedir.</w:t>
      </w:r>
    </w:p>
    <w:p w:rsidR="00D73ED9" w:rsidRPr="009732D4" w:rsidRDefault="00D73ED9" w:rsidP="00D73ED9">
      <w:pPr>
        <w:spacing w:before="60" w:after="60"/>
        <w:ind w:firstLine="709"/>
        <w:jc w:val="both"/>
        <w:rPr>
          <w:i/>
        </w:rPr>
      </w:pPr>
      <w:r w:rsidRPr="009732D4">
        <w:rPr>
          <w:b/>
          <w:i/>
        </w:rPr>
        <w:t>Örnek 3:</w:t>
      </w:r>
      <w:r w:rsidRPr="009732D4">
        <w:rPr>
          <w:i/>
        </w:rPr>
        <w:t xml:space="preserve"> Hazır beton</w:t>
      </w:r>
      <w:r>
        <w:rPr>
          <w:i/>
        </w:rPr>
        <w:t>un</w:t>
      </w:r>
      <w:r w:rsidRPr="009732D4">
        <w:rPr>
          <w:i/>
        </w:rPr>
        <w:t xml:space="preserve"> imal edilerek transmikserle dökülmesi işi</w:t>
      </w:r>
      <w:r>
        <w:rPr>
          <w:i/>
        </w:rPr>
        <w:t>,</w:t>
      </w:r>
      <w:r w:rsidRPr="009732D4">
        <w:rPr>
          <w:i/>
        </w:rPr>
        <w:t xml:space="preserve"> KDV uygulamasında inşaat taahhüt işleri kapsamında "hizmet" olarak değerlendirilmektedir. Bu hizmetin yurtiçinden serbest bölgedeki inşaatlar için verilmesi de </w:t>
      </w:r>
      <w:r w:rsidRPr="00787033">
        <w:rPr>
          <w:i/>
        </w:rPr>
        <w:t>mal teslimi olarak kabul edilemeyeceğinden</w:t>
      </w:r>
      <w:r>
        <w:rPr>
          <w:i/>
        </w:rPr>
        <w:t xml:space="preserve"> KDV’</w:t>
      </w:r>
      <w:r w:rsidRPr="009732D4">
        <w:rPr>
          <w:i/>
        </w:rPr>
        <w:t>ye tabi olacaktır.</w:t>
      </w:r>
    </w:p>
    <w:p w:rsidR="00D73ED9" w:rsidRPr="00C735B7" w:rsidRDefault="00D73ED9" w:rsidP="00D73ED9">
      <w:pPr>
        <w:spacing w:before="60" w:after="60"/>
        <w:ind w:firstLine="709"/>
        <w:jc w:val="both"/>
        <w:outlineLvl w:val="0"/>
        <w:rPr>
          <w:b/>
        </w:rPr>
      </w:pPr>
      <w:r>
        <w:rPr>
          <w:b/>
        </w:rPr>
        <w:t>4</w:t>
      </w:r>
      <w:r w:rsidRPr="00C735B7">
        <w:rPr>
          <w:b/>
        </w:rPr>
        <w:t>.10. Boru Hattı ile Yapılan Akaryakıt Taşımaları</w:t>
      </w:r>
    </w:p>
    <w:p w:rsidR="00D73ED9" w:rsidRPr="00C735B7" w:rsidRDefault="00D73ED9" w:rsidP="00D73ED9">
      <w:pPr>
        <w:spacing w:before="60" w:after="60"/>
        <w:ind w:firstLine="709"/>
        <w:jc w:val="both"/>
        <w:outlineLvl w:val="0"/>
      </w:pPr>
      <w:r w:rsidRPr="00C735B7">
        <w:t xml:space="preserve">3065 sayılı Kanunun </w:t>
      </w:r>
      <w:r>
        <w:t>(</w:t>
      </w:r>
      <w:r w:rsidRPr="00C735B7">
        <w:t>17/4-j</w:t>
      </w:r>
      <w:r>
        <w:t xml:space="preserve">) </w:t>
      </w:r>
      <w:r w:rsidRPr="00C735B7">
        <w:t>maddesi</w:t>
      </w:r>
      <w:r>
        <w:t>ne</w:t>
      </w:r>
      <w:r w:rsidRPr="00C735B7">
        <w:t xml:space="preserve"> göre, boru hattı ile yapılan yabancı ham petrol, gaz ve bunların ürünlerinin taşınması hizmetleri KDV’den müstesnadır.</w:t>
      </w:r>
    </w:p>
    <w:p w:rsidR="00D73ED9" w:rsidRPr="00C735B7" w:rsidRDefault="00D73ED9" w:rsidP="00D73ED9">
      <w:pPr>
        <w:spacing w:before="60" w:after="60"/>
        <w:ind w:firstLine="709"/>
        <w:jc w:val="both"/>
      </w:pPr>
      <w:r w:rsidRPr="00C735B7">
        <w:t>İstisna serbest dolaşıma girmemiş (millileşmemiş) ham petrol, gaz ve ürünlerin boru hattı ile taşınmasında uygulanır. Serbest dolaşıma girmiş ürünlerin Türkiye içerisinde taşınması ise genel hükümler çerçevesinde KDV’ye tabi tutul</w:t>
      </w:r>
      <w:r>
        <w:t>u</w:t>
      </w:r>
      <w:r w:rsidRPr="00C735B7">
        <w:t>r.</w:t>
      </w:r>
    </w:p>
    <w:p w:rsidR="00D73ED9" w:rsidRPr="00C735B7" w:rsidRDefault="00D73ED9" w:rsidP="00D73ED9">
      <w:pPr>
        <w:tabs>
          <w:tab w:val="left" w:pos="567"/>
        </w:tabs>
        <w:spacing w:before="60" w:after="60"/>
        <w:ind w:firstLine="709"/>
        <w:jc w:val="both"/>
        <w:rPr>
          <w:b/>
        </w:rPr>
      </w:pPr>
      <w:r>
        <w:rPr>
          <w:b/>
        </w:rPr>
        <w:t>4</w:t>
      </w:r>
      <w:r w:rsidRPr="00C735B7">
        <w:rPr>
          <w:b/>
        </w:rPr>
        <w:t>.11.Varlık Yönetim Şirketlerinin Bazı Teslimleri ile Finansal Yeniden Yapılandırma Hükümleri Kapsamında Bazı Borçların Teminatını Olu</w:t>
      </w:r>
      <w:r>
        <w:rPr>
          <w:b/>
        </w:rPr>
        <w:t>şturan Mal ve Hakların Teslimi</w:t>
      </w:r>
    </w:p>
    <w:p w:rsidR="00D73ED9" w:rsidRPr="00C735B7" w:rsidRDefault="00D73ED9" w:rsidP="00D73ED9">
      <w:pPr>
        <w:spacing w:before="60" w:after="60"/>
        <w:ind w:firstLine="709"/>
        <w:jc w:val="both"/>
      </w:pPr>
      <w:r w:rsidRPr="00C735B7">
        <w:t>4743 sayılı Kanun</w:t>
      </w:r>
      <w:r w:rsidRPr="00C735B7">
        <w:rPr>
          <w:rStyle w:val="DipnotBavurusu"/>
        </w:rPr>
        <w:footnoteReference w:id="47"/>
      </w:r>
      <w:r w:rsidRPr="00C735B7">
        <w:t xml:space="preserve"> hükümlerine göre kurulan varlık yönetim şirketlerinin bankalar, özel finans kurumları ve diğer mali kurumlardan devraldığı alacakların tahsili amacıyla bu alacakların teminatını oluşturan mal ve hakların (müzayede mahallinde satışı dahil) teslimi ile aynı Kanuna göre finansal yeniden yapılandırma çerçeve anlaşmaları hükümleri kapsamında yeniden yapılandırılan borçların ödenmemesi nedeniyle bu borçların teminatını oluşturan mal ve hakların (müzayede mahallinde satışı dahil) teslimi KDV’den müstesnadır.</w:t>
      </w:r>
    </w:p>
    <w:p w:rsidR="00D73ED9" w:rsidRPr="009732D4" w:rsidRDefault="00D73ED9" w:rsidP="00D73ED9">
      <w:pPr>
        <w:spacing w:before="60" w:after="60"/>
        <w:ind w:firstLine="709"/>
        <w:jc w:val="both"/>
        <w:rPr>
          <w:i/>
        </w:rPr>
      </w:pPr>
      <w:r w:rsidRPr="009732D4">
        <w:rPr>
          <w:b/>
          <w:i/>
        </w:rPr>
        <w:lastRenderedPageBreak/>
        <w:t>Örnek:</w:t>
      </w:r>
      <w:r>
        <w:rPr>
          <w:i/>
        </w:rPr>
        <w:t>(</w:t>
      </w:r>
      <w:r w:rsidRPr="009732D4">
        <w:rPr>
          <w:i/>
        </w:rPr>
        <w:t>A</w:t>
      </w:r>
      <w:r>
        <w:rPr>
          <w:i/>
        </w:rPr>
        <w:t>)V</w:t>
      </w:r>
      <w:r w:rsidRPr="009732D4">
        <w:rPr>
          <w:i/>
        </w:rPr>
        <w:t xml:space="preserve">arlık </w:t>
      </w:r>
      <w:r w:rsidRPr="00582099">
        <w:rPr>
          <w:i/>
        </w:rPr>
        <w:t>Yö</w:t>
      </w:r>
      <w:r w:rsidRPr="009732D4">
        <w:rPr>
          <w:i/>
        </w:rPr>
        <w:t xml:space="preserve">netim </w:t>
      </w:r>
      <w:r>
        <w:rPr>
          <w:i/>
        </w:rPr>
        <w:t>Ş</w:t>
      </w:r>
      <w:r w:rsidRPr="009732D4">
        <w:rPr>
          <w:i/>
        </w:rPr>
        <w:t xml:space="preserve">irketi tarafından bankalar, özel finans kurumları ve diğer mali kurumlardan devralınan alacakların tahsili amacıyla bu alacakların teminatını oluşturan mal ve hakların müzayede yoluyla satışı işleminde, bu mal ve hakların alacağa mahsuben </w:t>
      </w:r>
      <w:r>
        <w:rPr>
          <w:i/>
        </w:rPr>
        <w:t>(A)</w:t>
      </w:r>
      <w:r w:rsidRPr="009732D4">
        <w:rPr>
          <w:i/>
        </w:rPr>
        <w:t xml:space="preserve"> tarafından satın alınması ve </w:t>
      </w:r>
      <w:r>
        <w:rPr>
          <w:i/>
        </w:rPr>
        <w:t>(A)</w:t>
      </w:r>
      <w:r w:rsidRPr="009732D4">
        <w:rPr>
          <w:i/>
        </w:rPr>
        <w:t xml:space="preserve"> tarafından alacağa mahsuben satın alınan hak ve alacakların üçüncü şahıslara satışı KDV’den istisna tutulacaktır.</w:t>
      </w:r>
    </w:p>
    <w:p w:rsidR="00D73ED9" w:rsidRPr="00C735B7" w:rsidRDefault="00D73ED9" w:rsidP="00D73ED9">
      <w:pPr>
        <w:spacing w:before="60" w:after="60"/>
        <w:ind w:firstLine="709"/>
        <w:jc w:val="both"/>
      </w:pPr>
      <w:r>
        <w:t>V</w:t>
      </w:r>
      <w:r w:rsidRPr="00C735B7">
        <w:t>arlık yönetim şirketinin devraldığı alacakların tahsili amacıyla bu alacakların teminatını oluşturan mal ve hakların bedelinin varlık yönetim şirketine ödenmesi şartıyla borçlu tarafından satılması, genel hükümler çerçevesinde KDV’ye tabidir.</w:t>
      </w:r>
    </w:p>
    <w:p w:rsidR="00D73ED9" w:rsidRPr="00C735B7" w:rsidRDefault="00D73ED9" w:rsidP="00D73ED9">
      <w:pPr>
        <w:spacing w:before="60" w:after="60"/>
        <w:ind w:firstLine="709"/>
        <w:jc w:val="both"/>
        <w:rPr>
          <w:b/>
        </w:rPr>
      </w:pPr>
      <w:r>
        <w:rPr>
          <w:b/>
        </w:rPr>
        <w:t>4</w:t>
      </w:r>
      <w:r w:rsidRPr="00C735B7">
        <w:rPr>
          <w:b/>
        </w:rPr>
        <w:t>.12.Tasarruf Mevduatı Sigorta Fonuna Devredilen Mal ve Ha</w:t>
      </w:r>
      <w:r>
        <w:rPr>
          <w:b/>
        </w:rPr>
        <w:t>kların Teslimi</w:t>
      </w:r>
    </w:p>
    <w:p w:rsidR="00D73ED9" w:rsidRPr="00C735B7" w:rsidRDefault="00D73ED9" w:rsidP="00D73ED9">
      <w:pPr>
        <w:tabs>
          <w:tab w:val="left" w:pos="567"/>
        </w:tabs>
        <w:spacing w:before="60" w:after="60"/>
        <w:ind w:firstLine="709"/>
        <w:jc w:val="both"/>
      </w:pPr>
      <w:r w:rsidRPr="00C735B7">
        <w:t>Bankalar Kanunu uyarınca; mal ve hakların Tasarruf Mevduatı Sigorta Fonuna teslimi ile bunların Tasarruf Mevduatı Sigorta Fonutarafından (müzayede mahallinde satışı dahil) teslimi, bu Fonun devraldığı alacakların tahsili amacıyla, bunların teminatını oluşturan mal ve hakların (müzayede mahallinde satışı dahil) teslimi ve temettü hariç ortaklık haklarıyla yönetim ve denetimleri devralınan şirketlerin aktiflerinin Fon alacaklarının tahsili amacıyla (müzayede mahallerinde yapılan satışlar dahil) teslimi KDV’den müstesnadır.</w:t>
      </w:r>
    </w:p>
    <w:p w:rsidR="00D73ED9" w:rsidRPr="00C735B7" w:rsidRDefault="00D73ED9" w:rsidP="00D73ED9">
      <w:pPr>
        <w:spacing w:before="60" w:after="60"/>
        <w:ind w:firstLine="709"/>
        <w:jc w:val="both"/>
      </w:pPr>
      <w:r w:rsidRPr="00C735B7">
        <w:t>Bu istisna, işlem bedelinden Fona intikal eden tutarla orantılı olarak uygulanır.</w:t>
      </w:r>
    </w:p>
    <w:p w:rsidR="00D73ED9" w:rsidRPr="00802F50" w:rsidRDefault="00D73ED9" w:rsidP="00D73ED9">
      <w:pPr>
        <w:spacing w:before="60" w:after="60"/>
        <w:ind w:firstLine="709"/>
        <w:jc w:val="both"/>
        <w:rPr>
          <w:i/>
        </w:rPr>
      </w:pPr>
      <w:r w:rsidRPr="00802F50">
        <w:rPr>
          <w:b/>
          <w:i/>
        </w:rPr>
        <w:t>Örnek:</w:t>
      </w:r>
      <w:r w:rsidRPr="00802F50">
        <w:rPr>
          <w:i/>
        </w:rPr>
        <w:t>TMSF’nin</w:t>
      </w:r>
      <w:r>
        <w:rPr>
          <w:i/>
        </w:rPr>
        <w:t>,(</w:t>
      </w:r>
      <w:r w:rsidRPr="00802F50">
        <w:rPr>
          <w:i/>
        </w:rPr>
        <w:t>D</w:t>
      </w:r>
      <w:r>
        <w:rPr>
          <w:i/>
        </w:rPr>
        <w:t>)</w:t>
      </w:r>
      <w:r w:rsidRPr="00802F50">
        <w:rPr>
          <w:i/>
        </w:rPr>
        <w:t xml:space="preserve"> Şirketinin yönetim kurulu üyesinden olan alacağının tahsili amacıyla, bu alacağın teminatını oluşturan Şirket aktifindeki taşınmazların TMSF’ye veya üçüncü kişilere teslimi</w:t>
      </w:r>
      <w:r>
        <w:rPr>
          <w:i/>
        </w:rPr>
        <w:t>,</w:t>
      </w:r>
      <w:r w:rsidRPr="00802F50">
        <w:rPr>
          <w:i/>
        </w:rPr>
        <w:t xml:space="preserve"> Kanunun </w:t>
      </w:r>
      <w:r>
        <w:rPr>
          <w:i/>
        </w:rPr>
        <w:t>(</w:t>
      </w:r>
      <w:r w:rsidRPr="00802F50">
        <w:rPr>
          <w:i/>
        </w:rPr>
        <w:t>17/4-m</w:t>
      </w:r>
      <w:r>
        <w:rPr>
          <w:i/>
        </w:rPr>
        <w:t>)</w:t>
      </w:r>
      <w:r w:rsidRPr="00802F50">
        <w:rPr>
          <w:i/>
        </w:rPr>
        <w:t xml:space="preserve"> maddesi kapsamında gerçekleştirilmesi kaydıyla işlem bedelinden Fona intikal eden tutarla sınırlı olmak üzere KDV’den istisna tutulur.</w:t>
      </w:r>
    </w:p>
    <w:p w:rsidR="00D73ED9" w:rsidRPr="00802F50" w:rsidRDefault="00D73ED9" w:rsidP="00D73ED9">
      <w:pPr>
        <w:spacing w:before="60" w:after="60"/>
        <w:ind w:firstLine="709"/>
        <w:jc w:val="both"/>
        <w:rPr>
          <w:i/>
        </w:rPr>
      </w:pPr>
      <w:r w:rsidRPr="00802F50">
        <w:rPr>
          <w:i/>
        </w:rPr>
        <w:t>Öte yandan, söz konusu taşınmazların satış bedelinden TMSF’ye intikal eden kısım düşüldükten sonra kalan bir tutar olması halinde, bu tutar üzerinden genel esaslara göre KDV hesaplanması gerekir.</w:t>
      </w:r>
    </w:p>
    <w:p w:rsidR="00D73ED9" w:rsidRPr="00C735B7" w:rsidRDefault="00D73ED9" w:rsidP="00D73ED9">
      <w:pPr>
        <w:spacing w:before="60" w:after="60"/>
        <w:ind w:firstLine="709"/>
        <w:jc w:val="both"/>
        <w:rPr>
          <w:b/>
        </w:rPr>
      </w:pPr>
      <w:r>
        <w:rPr>
          <w:b/>
        </w:rPr>
        <w:t>4</w:t>
      </w:r>
      <w:r w:rsidRPr="00C735B7">
        <w:rPr>
          <w:b/>
        </w:rPr>
        <w:t>.13. Basın, Yayın ve Enformasyon Genel Müdürlüğüne Verilen Ha</w:t>
      </w:r>
      <w:r>
        <w:rPr>
          <w:b/>
        </w:rPr>
        <w:t>ber Hizmetleri</w:t>
      </w:r>
    </w:p>
    <w:p w:rsidR="00D73ED9" w:rsidRPr="00C735B7" w:rsidRDefault="00D73ED9" w:rsidP="00D73ED9">
      <w:pPr>
        <w:tabs>
          <w:tab w:val="left" w:pos="567"/>
        </w:tabs>
        <w:spacing w:before="60" w:after="60"/>
        <w:ind w:firstLine="709"/>
        <w:jc w:val="both"/>
      </w:pPr>
      <w:r w:rsidRPr="00C735B7">
        <w:t>Basın, Yayın ve Enformasyon Genel Müdürlüğüne verilen haber hizmetleri KDV’den müstesnadır.</w:t>
      </w:r>
    </w:p>
    <w:p w:rsidR="00D73ED9" w:rsidRPr="00C735B7" w:rsidRDefault="00D73ED9" w:rsidP="00D73ED9">
      <w:pPr>
        <w:tabs>
          <w:tab w:val="left" w:pos="567"/>
        </w:tabs>
        <w:spacing w:before="60" w:after="60"/>
        <w:ind w:firstLine="709"/>
        <w:jc w:val="both"/>
      </w:pPr>
      <w:r w:rsidRPr="00C735B7">
        <w:t>İstisna uygulaması adı geçen Genel Müdürlüğe verilen haber hizmetleri ile sınırlı olup, Genel Müdürlüğün diğer mal ve hizmet alımlarında genel hükümler çerçevesinde KDV uygulanır.</w:t>
      </w:r>
    </w:p>
    <w:p w:rsidR="00D73ED9" w:rsidRPr="00C735B7" w:rsidRDefault="00D73ED9" w:rsidP="00D73ED9">
      <w:pPr>
        <w:spacing w:before="60" w:after="60"/>
        <w:ind w:firstLine="709"/>
        <w:jc w:val="both"/>
        <w:rPr>
          <w:b/>
        </w:rPr>
      </w:pPr>
      <w:r>
        <w:rPr>
          <w:b/>
        </w:rPr>
        <w:t>4</w:t>
      </w:r>
      <w:r w:rsidRPr="00C735B7">
        <w:rPr>
          <w:b/>
        </w:rPr>
        <w:t xml:space="preserve">.14.Gümrüklü Alanlarda Yapılan Bazı Hizmetler </w:t>
      </w:r>
    </w:p>
    <w:p w:rsidR="00D73ED9" w:rsidRPr="00C735B7" w:rsidRDefault="00D73ED9" w:rsidP="00D73ED9">
      <w:pPr>
        <w:tabs>
          <w:tab w:val="left" w:pos="709"/>
        </w:tabs>
        <w:spacing w:before="60" w:after="60"/>
        <w:ind w:firstLine="709"/>
        <w:jc w:val="both"/>
      </w:pPr>
      <w:r w:rsidRPr="004E79C7">
        <w:t>3065 sayılı Kanunun (17/4-o) maddesine göre</w:t>
      </w:r>
      <w:r>
        <w:t>,</w:t>
      </w:r>
      <w:r w:rsidRPr="00C735B7">
        <w:t xml:space="preserve">gümrük antrepoları ve geçici depolama yerleri ile gümrük hizmetlerinin verildiği gümrüklü sahalarda; ithalat ve ihracat işlemlerine konu mallar ile transit rejim kapsamında işlem gören mallariçin verilen ardiye, depolama ve terminal hizmetleri ile vergisiz satış yapılan işyerlerinin ve bu işyerlerine ait depo ve ardiye gibi bağımsız birimlerin kiralanması </w:t>
      </w:r>
      <w:r>
        <w:t xml:space="preserve">işlemleri </w:t>
      </w:r>
      <w:r w:rsidRPr="00C735B7">
        <w:t>KDV’den müstesnadır.</w:t>
      </w:r>
    </w:p>
    <w:p w:rsidR="00D73ED9" w:rsidRPr="00C735B7" w:rsidRDefault="00D73ED9" w:rsidP="00D73ED9">
      <w:pPr>
        <w:spacing w:before="60" w:after="60"/>
        <w:ind w:firstLine="709"/>
        <w:jc w:val="both"/>
      </w:pPr>
      <w:r w:rsidRPr="00C735B7">
        <w:t>Ancak, istisna kapsamındaki hizmetlerin ifasını gerçekleştirmek için (etiketleme, paketleme, istifleme, taşıtlara yükleme vb.) üçüncü kişilerden alınan işçilik, iş makinesi kiralanması ve vinç hizmetleri ile iş makineleri ve taşıtlar için alınan akaryakıt vb. teslimler</w:t>
      </w:r>
      <w:r>
        <w:t>i,</w:t>
      </w:r>
      <w:r w:rsidRPr="00C735B7">
        <w:t xml:space="preserve"> istisna kapsamında değerlendirilmeyeceğinden genel hükümler çerçevesinde</w:t>
      </w:r>
      <w:r>
        <w:t xml:space="preserve"> KDV’</w:t>
      </w:r>
      <w:r w:rsidRPr="00C735B7">
        <w:t>ye tabidir.</w:t>
      </w:r>
    </w:p>
    <w:p w:rsidR="00D73ED9" w:rsidRPr="00C735B7" w:rsidRDefault="00D73ED9" w:rsidP="00D73ED9">
      <w:pPr>
        <w:spacing w:before="60" w:after="60"/>
        <w:ind w:firstLine="709"/>
        <w:jc w:val="both"/>
      </w:pPr>
      <w:r w:rsidRPr="00C735B7">
        <w:t>Liman ve hava meydanlarında verilen hizmetin; 3065 sayılı K</w:t>
      </w:r>
      <w:r>
        <w:t>anunun hem (13/b) maddesi hem de (17/4-o)</w:t>
      </w:r>
      <w:r w:rsidRPr="00C735B7">
        <w:t xml:space="preserve"> maddesi kapsamında istisna olması halinde, bu hizmete ilişkin olarak Kanunun </w:t>
      </w:r>
      <w:r>
        <w:t>(13/b)</w:t>
      </w:r>
      <w:r w:rsidRPr="00C735B7">
        <w:t xml:space="preserve"> maddesine göre işlem yapılır.</w:t>
      </w:r>
    </w:p>
    <w:p w:rsidR="00D73ED9" w:rsidRPr="00C735B7" w:rsidRDefault="00D73ED9" w:rsidP="00D73ED9">
      <w:pPr>
        <w:spacing w:before="60" w:after="60"/>
        <w:ind w:firstLine="709"/>
        <w:jc w:val="both"/>
      </w:pPr>
      <w:r w:rsidRPr="00C735B7">
        <w:t xml:space="preserve">Liman ve hava meydanlarında verilmekle beraber 3065 sayılı Kanundayer alan herhangi bir istisna hükmü kapsamına girmeyen hizmetler genel esaslara göre KDV'ye tabi tutulur. </w:t>
      </w:r>
    </w:p>
    <w:p w:rsidR="00D73ED9" w:rsidRPr="00C735B7" w:rsidRDefault="00D73ED9" w:rsidP="00D73ED9">
      <w:pPr>
        <w:spacing w:before="60" w:after="60"/>
        <w:ind w:firstLine="709"/>
        <w:jc w:val="both"/>
      </w:pPr>
      <w:r w:rsidRPr="00C735B7">
        <w:lastRenderedPageBreak/>
        <w:t>Konuyla ilgili örneklere aşağıda yer verilmiştir.</w:t>
      </w:r>
    </w:p>
    <w:p w:rsidR="00D73ED9" w:rsidRPr="003715C4" w:rsidRDefault="00D73ED9" w:rsidP="00D73ED9">
      <w:pPr>
        <w:spacing w:before="60" w:after="60"/>
        <w:ind w:firstLine="709"/>
        <w:jc w:val="both"/>
        <w:rPr>
          <w:i/>
        </w:rPr>
      </w:pPr>
      <w:r w:rsidRPr="003715C4">
        <w:rPr>
          <w:b/>
          <w:i/>
        </w:rPr>
        <w:t>Örnek 1:</w:t>
      </w:r>
      <w:r w:rsidRPr="003715C4">
        <w:rPr>
          <w:i/>
        </w:rPr>
        <w:t>İthalat işlemine konu bir malın gümrük antreposu içerisinde bir yerden bir yere taşınması hizmetleri,</w:t>
      </w:r>
      <w:r>
        <w:rPr>
          <w:i/>
        </w:rPr>
        <w:t xml:space="preserve"> 3065 sayılı Kanunun (17/4-o)</w:t>
      </w:r>
      <w:r w:rsidRPr="003715C4">
        <w:rPr>
          <w:i/>
        </w:rPr>
        <w:t xml:space="preserve"> maddesi kapsamında KDV’den istisnadır.</w:t>
      </w:r>
    </w:p>
    <w:p w:rsidR="00D73ED9" w:rsidRPr="003715C4" w:rsidRDefault="00D73ED9" w:rsidP="00D73ED9">
      <w:pPr>
        <w:spacing w:before="60" w:after="60"/>
        <w:ind w:firstLine="709"/>
        <w:jc w:val="both"/>
        <w:rPr>
          <w:i/>
        </w:rPr>
      </w:pPr>
      <w:r w:rsidRPr="003715C4">
        <w:rPr>
          <w:i/>
        </w:rPr>
        <w:t>Ö</w:t>
      </w:r>
      <w:r w:rsidRPr="003715C4">
        <w:rPr>
          <w:b/>
          <w:i/>
        </w:rPr>
        <w:t>rnek 2:</w:t>
      </w:r>
      <w:r w:rsidRPr="003715C4">
        <w:rPr>
          <w:i/>
        </w:rPr>
        <w:t xml:space="preserve"> Gümrüklü sahada işletme belgesi bulunan antrepo işleticisinden yapılacak olan antrepo kiral</w:t>
      </w:r>
      <w:r>
        <w:rPr>
          <w:i/>
        </w:rPr>
        <w:t>ama işlemi 3065 sayılı Kanunun (17/4-o)</w:t>
      </w:r>
      <w:r w:rsidRPr="003715C4">
        <w:rPr>
          <w:i/>
        </w:rPr>
        <w:t xml:space="preserve"> maddesi kapsamında değerlendirilemeyeceğinden, genel hükümler çerçevesinde KDV’ye tabi olacaktır.</w:t>
      </w:r>
    </w:p>
    <w:p w:rsidR="00D73ED9" w:rsidRPr="003715C4" w:rsidRDefault="00D73ED9" w:rsidP="00D73ED9">
      <w:pPr>
        <w:spacing w:before="60" w:after="60"/>
        <w:ind w:firstLine="709"/>
        <w:jc w:val="both"/>
        <w:rPr>
          <w:i/>
        </w:rPr>
      </w:pPr>
      <w:r w:rsidRPr="003715C4">
        <w:rPr>
          <w:b/>
          <w:i/>
        </w:rPr>
        <w:t>Örnek 3:</w:t>
      </w:r>
      <w:r w:rsidRPr="003715C4">
        <w:rPr>
          <w:i/>
        </w:rPr>
        <w:t xml:space="preserve"> Gümrük antrepolarında ithalat ve ihracat işlemlerine konu mallar ile transit rejim kapsamında işlem gören mallar için verilen yükleme, boşaltma hizmetleri ile ithalat ve ihracat işlemlerine konu olması ya da transit rejim kapsamında işlem görmesi kaydıyla dökme bakliyat ürünlerinin söz konusu yerlerde kepçe ile istifi, kamyonlara yüklenmes</w:t>
      </w:r>
      <w:r>
        <w:rPr>
          <w:i/>
        </w:rPr>
        <w:t>i, manipülasyonu hizmetleri KDV’</w:t>
      </w:r>
      <w:r w:rsidRPr="003715C4">
        <w:rPr>
          <w:i/>
        </w:rPr>
        <w:t>den istisnadır.</w:t>
      </w:r>
    </w:p>
    <w:p w:rsidR="00D73ED9" w:rsidRPr="00C735B7" w:rsidRDefault="00D73ED9" w:rsidP="00D73ED9">
      <w:pPr>
        <w:spacing w:before="60" w:after="60"/>
        <w:ind w:firstLine="709"/>
        <w:jc w:val="both"/>
        <w:rPr>
          <w:b/>
        </w:rPr>
      </w:pPr>
      <w:r>
        <w:rPr>
          <w:b/>
        </w:rPr>
        <w:t>4</w:t>
      </w:r>
      <w:r w:rsidRPr="00C735B7">
        <w:rPr>
          <w:b/>
        </w:rPr>
        <w:t>.15. Hazinenin Taşınmaz Teslimi ve Kiralamaları</w:t>
      </w:r>
      <w:r>
        <w:rPr>
          <w:b/>
        </w:rPr>
        <w:t>,</w:t>
      </w:r>
      <w:r w:rsidRPr="00C735B7">
        <w:rPr>
          <w:b/>
        </w:rPr>
        <w:t xml:space="preserve"> İrtifak Hakkı</w:t>
      </w:r>
      <w:r>
        <w:rPr>
          <w:b/>
        </w:rPr>
        <w:t xml:space="preserve"> Tesisi</w:t>
      </w:r>
      <w:r w:rsidRPr="00C735B7">
        <w:rPr>
          <w:b/>
        </w:rPr>
        <w:t xml:space="preserve">, Kullanma İzni ve Ön İzin Verilmesi İşlemleri </w:t>
      </w:r>
      <w:r>
        <w:rPr>
          <w:b/>
        </w:rPr>
        <w:t>il</w:t>
      </w:r>
      <w:r w:rsidRPr="00C735B7">
        <w:rPr>
          <w:b/>
        </w:rPr>
        <w:t xml:space="preserve">e Toplu Konut İdaresi </w:t>
      </w:r>
      <w:r>
        <w:rPr>
          <w:b/>
        </w:rPr>
        <w:t xml:space="preserve">(TOKİ) </w:t>
      </w:r>
      <w:r w:rsidRPr="00C735B7">
        <w:rPr>
          <w:b/>
        </w:rPr>
        <w:t>Başkanlığının Ars</w:t>
      </w:r>
      <w:r>
        <w:rPr>
          <w:b/>
        </w:rPr>
        <w:t>a ve Arazi Teslimleri</w:t>
      </w:r>
    </w:p>
    <w:p w:rsidR="00D73ED9" w:rsidRPr="00C735B7" w:rsidRDefault="00D73ED9" w:rsidP="00D73ED9">
      <w:pPr>
        <w:tabs>
          <w:tab w:val="left" w:pos="709"/>
        </w:tabs>
        <w:spacing w:before="60" w:after="60"/>
        <w:ind w:firstLine="709"/>
        <w:jc w:val="both"/>
      </w:pPr>
      <w:r w:rsidRPr="00C735B7">
        <w:t xml:space="preserve">Hazinece yapılan taşınmaz teslimi ve kiralamaları, irtifak hakkı tesisi, kullanma izni ve ön izin verilmesi işlemleri ile </w:t>
      </w:r>
      <w:r>
        <w:t>TOKİ</w:t>
      </w:r>
      <w:r w:rsidRPr="00C735B7">
        <w:t xml:space="preserve"> Başkanlığınca yapılan arsa ve arazi teslimleri KDV’den müstesnadır.</w:t>
      </w:r>
    </w:p>
    <w:p w:rsidR="00D73ED9" w:rsidRPr="00C735B7" w:rsidRDefault="00D73ED9" w:rsidP="00D73ED9">
      <w:pPr>
        <w:spacing w:before="60" w:after="60"/>
        <w:ind w:firstLine="709"/>
        <w:jc w:val="both"/>
      </w:pPr>
      <w:r w:rsidRPr="00C735B7">
        <w:t xml:space="preserve"> Hazine ibaresi, 5018 </w:t>
      </w:r>
      <w:r>
        <w:t>s</w:t>
      </w:r>
      <w:r w:rsidRPr="00C735B7">
        <w:t>ayılı Kamu Mali Yönetimi ve Kontrol Kanununa</w:t>
      </w:r>
      <w:r w:rsidRPr="00787033">
        <w:t>ekli I sayılı cetvelde</w:t>
      </w:r>
      <w:r w:rsidRPr="00C735B7">
        <w:t xml:space="preserve"> sayılan kamu idarelerini kapsamakta olup, örneğin söz konusu cetvelde sayılmayan Üniversiteler ve Belediyeler “Hazine” kavramı içerisinde yer almamaktadır. Dolayısıyla bunlar tarafından yapılacak taşınmaz teslimi ve kiralamaları, irtifak hakkı tesisi, kullanma izni ve ön izin verilmesi işlemleri verginin konusuna girmesi halinde bu istisna kapsamında değerlendirilmez.</w:t>
      </w:r>
    </w:p>
    <w:p w:rsidR="00D73ED9" w:rsidRPr="00C735B7" w:rsidRDefault="00D73ED9" w:rsidP="00D73ED9">
      <w:pPr>
        <w:spacing w:before="60" w:after="60"/>
        <w:ind w:firstLine="709"/>
        <w:jc w:val="both"/>
      </w:pPr>
      <w:r w:rsidRPr="00C735B7">
        <w:t>TOKİ’ye tanınan istisna ise bu kurumun yapacağı arsa ve arazi teslimleri ile sınırlıdır. TOKİ tarafından arazi ve arsa dışında yapılacak taşınmaz teslimleri (konut, bina, işyeri, sosyal tesis vb.) ve hizmetlere genel hükümler çerçevesinde KDV uygulanır.</w:t>
      </w:r>
    </w:p>
    <w:p w:rsidR="00D73ED9" w:rsidRPr="00C735B7" w:rsidRDefault="00D73ED9" w:rsidP="00D73ED9">
      <w:pPr>
        <w:spacing w:before="60" w:after="60"/>
        <w:ind w:firstLine="709"/>
        <w:jc w:val="both"/>
        <w:rPr>
          <w:b/>
        </w:rPr>
      </w:pPr>
      <w:r>
        <w:rPr>
          <w:b/>
        </w:rPr>
        <w:t>4</w:t>
      </w:r>
      <w:r w:rsidRPr="00C735B7">
        <w:rPr>
          <w:b/>
        </w:rPr>
        <w:t>.16. İki Tam Yıl Süreyle Sahip Olunan İştirak Hisseleri ve Taşınmazların Satışı</w:t>
      </w:r>
    </w:p>
    <w:p w:rsidR="00D73ED9" w:rsidRPr="00011F30" w:rsidRDefault="00D73ED9" w:rsidP="00D73ED9">
      <w:pPr>
        <w:spacing w:before="60" w:after="60"/>
        <w:ind w:firstLine="709"/>
        <w:jc w:val="both"/>
      </w:pPr>
      <w:r>
        <w:t xml:space="preserve">3065 sayılı Kanunun (17/4-r) maddesi uyarınca, </w:t>
      </w:r>
      <w:r w:rsidRPr="00C735B7">
        <w:t>kurumların aktifinde veya belediyeler ile il özel idarelerinin mülkiyetinde, en az iki tam yıl süreyle bulunan iştirak hisseleri ile taşınmazların satışı suretiyle gerçekleşen devir ve teslimler ile bankalara borçlu olanların ve kefillerinin borçlarına karşılık taşınmaz ve iştirak hisselerinin (müzayede mahallerinde yapılan satışlar dâhil)</w:t>
      </w:r>
      <w:r>
        <w:t xml:space="preserve"> bankalara devir ve teslimleri</w:t>
      </w:r>
      <w:r w:rsidRPr="00C735B7">
        <w:t xml:space="preserve"> KDV'den müstesna</w:t>
      </w:r>
      <w:r>
        <w:t xml:space="preserve"> olup, i</w:t>
      </w:r>
      <w:r w:rsidRPr="00011F30">
        <w:t xml:space="preserve">stisna kapsamındaki kıymetlerin ticaretini yapan kurumların, bu amaçla aktiflerinde bulundurdukları </w:t>
      </w:r>
      <w:r>
        <w:t xml:space="preserve">taşınmaz </w:t>
      </w:r>
      <w:r w:rsidRPr="00011F30">
        <w:t>ve iştirak hisselerinin teslimleri</w:t>
      </w:r>
      <w:r>
        <w:t xml:space="preserve"> ise</w:t>
      </w:r>
      <w:r w:rsidRPr="00011F30">
        <w:t xml:space="preserve"> istisna kapsamı dışındadır.</w:t>
      </w:r>
    </w:p>
    <w:p w:rsidR="00D73ED9" w:rsidRDefault="00D73ED9" w:rsidP="00D73ED9">
      <w:pPr>
        <w:spacing w:before="60" w:after="60"/>
        <w:ind w:firstLine="709"/>
        <w:jc w:val="both"/>
      </w:pPr>
      <w:r>
        <w:t>Diğer taraftan madde hükmüne göre, i</w:t>
      </w:r>
      <w:r w:rsidRPr="00011F30">
        <w:t>stisna kapsamında teslim edilen kıymetlerin iktisabında yüklenilen ve teslimin yapıldığı döneme kadar indirim yoluyla giderilemeyen katma değer vergisi, teslimin yapıldığı hesap dönemine ilişkin gelir veya kurumlar vergisi matrahının tespitinde gider olarak dikkate alınır.</w:t>
      </w:r>
    </w:p>
    <w:p w:rsidR="00D73ED9" w:rsidRPr="00C735B7" w:rsidRDefault="00D73ED9" w:rsidP="00D73ED9">
      <w:pPr>
        <w:spacing w:before="60" w:after="60"/>
        <w:ind w:firstLine="709"/>
        <w:jc w:val="both"/>
      </w:pPr>
      <w:r w:rsidRPr="00C735B7">
        <w:t xml:space="preserve">3065 sayılı Kanunun </w:t>
      </w:r>
      <w:r>
        <w:t>(</w:t>
      </w:r>
      <w:r w:rsidRPr="00C735B7">
        <w:t>17</w:t>
      </w:r>
      <w:r>
        <w:t>/4-r) maddesi</w:t>
      </w:r>
      <w:r w:rsidRPr="00C735B7">
        <w:t xml:space="preserve"> uyarınca yapılan teslimlerle ilgili alış ve giderlere ait KDV’nin indiriminde ise aşağıdaki şekilde hareket edilir:</w:t>
      </w:r>
    </w:p>
    <w:p w:rsidR="00D73ED9" w:rsidRPr="00C735B7" w:rsidRDefault="00D73ED9" w:rsidP="00D73ED9">
      <w:pPr>
        <w:spacing w:before="60" w:after="60"/>
        <w:ind w:firstLine="709"/>
        <w:jc w:val="both"/>
      </w:pPr>
      <w:r w:rsidRPr="00C735B7">
        <w:t>- İşlemin yapıldığı tarihe kadar indir</w:t>
      </w:r>
      <w:r>
        <w:t>im yoluyla telafi edilen kısım için herhangi bir düzeltme yapılması gerekmez.</w:t>
      </w:r>
    </w:p>
    <w:p w:rsidR="00D73ED9" w:rsidRPr="00C735B7" w:rsidRDefault="00D73ED9" w:rsidP="00D73ED9">
      <w:pPr>
        <w:spacing w:before="60" w:after="60"/>
        <w:ind w:firstLine="709"/>
        <w:jc w:val="both"/>
      </w:pPr>
      <w:r w:rsidRPr="00C735B7">
        <w:t xml:space="preserve">- </w:t>
      </w:r>
      <w:r>
        <w:t>Satış tarihine kadar indirilemeyen kısım ise</w:t>
      </w:r>
      <w:r w:rsidRPr="00C735B7">
        <w:t xml:space="preserve"> indirilecek KDV hesaplarından çıkarılarak </w:t>
      </w:r>
      <w:r>
        <w:t>“</w:t>
      </w:r>
      <w:r w:rsidRPr="00C735B7">
        <w:t>İlave Edilecek KDV</w:t>
      </w:r>
      <w:r>
        <w:t>”</w:t>
      </w:r>
      <w:r w:rsidRPr="00C735B7">
        <w:t xml:space="preserve"> olarak beyan edilir ve teslimin yapıldığı hesap dönemine ilişkin gelir veya kurumlar vergisi matrahının tespitinde gider veya maliyet olarak dikkate alınır. </w:t>
      </w:r>
    </w:p>
    <w:p w:rsidR="00D73ED9" w:rsidRPr="00C735B7" w:rsidRDefault="00D73ED9" w:rsidP="00D73ED9">
      <w:pPr>
        <w:spacing w:before="60" w:after="60"/>
        <w:ind w:firstLine="709"/>
        <w:jc w:val="both"/>
        <w:rPr>
          <w:b/>
        </w:rPr>
      </w:pPr>
      <w:r>
        <w:rPr>
          <w:b/>
        </w:rPr>
        <w:t>4</w:t>
      </w:r>
      <w:r w:rsidRPr="00C735B7">
        <w:rPr>
          <w:b/>
        </w:rPr>
        <w:t>.16.1. Taşınmaz Satışlarında İstisna Uygulaması</w:t>
      </w:r>
    </w:p>
    <w:p w:rsidR="00D73ED9" w:rsidRPr="00C735B7" w:rsidRDefault="00D73ED9" w:rsidP="00D73ED9">
      <w:pPr>
        <w:spacing w:before="60" w:after="60"/>
        <w:ind w:firstLine="709"/>
        <w:jc w:val="both"/>
      </w:pPr>
      <w:r w:rsidRPr="00C735B7">
        <w:lastRenderedPageBreak/>
        <w:t xml:space="preserve">Satışa konu edilecek taşınmazlar (arsa, arazi, bina) ile iştirak hisselerinin satışında istisna uygulanabilmesi için kurumların aktiflerinde, belediyeler ile il özel idarelerinin mülkiyetinde asgari 2 tam yıl (730 gün) kayıtlı bulunmuş olması gerekmektedir. </w:t>
      </w:r>
    </w:p>
    <w:p w:rsidR="00D73ED9" w:rsidRPr="00C735B7" w:rsidRDefault="00D73ED9" w:rsidP="00D73ED9">
      <w:pPr>
        <w:pStyle w:val="GvdeMetni"/>
        <w:spacing w:before="60" w:after="60"/>
        <w:ind w:firstLine="709"/>
        <w:rPr>
          <w:szCs w:val="22"/>
        </w:rPr>
      </w:pPr>
      <w:r w:rsidRPr="00C735B7">
        <w:rPr>
          <w:szCs w:val="22"/>
        </w:rPr>
        <w:t xml:space="preserve">İstisna kapsamındaki kıymetlerin ticaretini yapan (taşınmazların mutat olarak alım satımının yapılması veya kiraya verilmesi) kurumların, bu amaçla aktiflerinde bulundurdukları taşınmazların tesliminde istisna hükmü uygulanmaz. </w:t>
      </w:r>
    </w:p>
    <w:p w:rsidR="00D73ED9" w:rsidRPr="00C735B7" w:rsidRDefault="00D73ED9" w:rsidP="00D73ED9">
      <w:pPr>
        <w:spacing w:before="60" w:after="60"/>
        <w:ind w:firstLine="709"/>
        <w:jc w:val="both"/>
      </w:pPr>
      <w:r w:rsidRPr="00C735B7">
        <w:t>İstisna</w:t>
      </w:r>
      <w:r>
        <w:t>,</w:t>
      </w:r>
      <w:r w:rsidRPr="00C735B7">
        <w:t xml:space="preserve"> satış yoluyla gerçekleştirilen devir ve teslimlerde uygulanır. Bağış, hibe şeklinde yapılan devir ve teslimler istisna kapsamı dışındadır.</w:t>
      </w:r>
    </w:p>
    <w:p w:rsidR="00D73ED9" w:rsidRPr="00C735B7" w:rsidRDefault="00D73ED9" w:rsidP="00D73ED9">
      <w:pPr>
        <w:spacing w:before="60" w:after="60"/>
        <w:ind w:firstLine="709"/>
        <w:jc w:val="both"/>
      </w:pPr>
      <w:r w:rsidRPr="00C735B7">
        <w:t>Konuyla ilgili örneklere aşağıda yer verilmiştir.</w:t>
      </w:r>
    </w:p>
    <w:p w:rsidR="00D73ED9" w:rsidRPr="006B3929" w:rsidRDefault="00D73ED9" w:rsidP="00D73ED9">
      <w:pPr>
        <w:pStyle w:val="GvdeMetni"/>
        <w:spacing w:before="60" w:after="60"/>
        <w:ind w:firstLine="709"/>
        <w:rPr>
          <w:i/>
          <w:szCs w:val="22"/>
        </w:rPr>
      </w:pPr>
      <w:r w:rsidRPr="006B3929">
        <w:rPr>
          <w:b/>
          <w:i/>
          <w:szCs w:val="22"/>
        </w:rPr>
        <w:t xml:space="preserve">Örnek 1: </w:t>
      </w:r>
      <w:r w:rsidRPr="006B3929">
        <w:rPr>
          <w:i/>
          <w:szCs w:val="22"/>
        </w:rPr>
        <w:t xml:space="preserve">Gayrimenkul kiralaması faaliyeti ile iştigal eden (M) Ltd. Şti. aktifinde iki tam yıl süre ile bulunan taşınmazı satışa çıkarmıştır. </w:t>
      </w:r>
    </w:p>
    <w:p w:rsidR="00D73ED9" w:rsidRPr="006B3929" w:rsidRDefault="00D73ED9" w:rsidP="00D73ED9">
      <w:pPr>
        <w:pStyle w:val="GvdeMetni"/>
        <w:spacing w:before="60" w:after="60"/>
        <w:ind w:firstLine="709"/>
        <w:rPr>
          <w:i/>
          <w:szCs w:val="22"/>
        </w:rPr>
      </w:pPr>
      <w:r w:rsidRPr="006B3929">
        <w:rPr>
          <w:i/>
          <w:szCs w:val="22"/>
        </w:rPr>
        <w:t>Söz konusu satış işlemi şirket faaliyetlerinin yürütülmesine tahsis edilmiş bir taşınmaz olmas</w:t>
      </w:r>
      <w:r>
        <w:rPr>
          <w:i/>
          <w:szCs w:val="22"/>
        </w:rPr>
        <w:t>ı kaydıyla 3065 sayılı Kanunun (17/4-r) maddesi kapsamında KDV’</w:t>
      </w:r>
      <w:r w:rsidRPr="006B3929">
        <w:rPr>
          <w:i/>
          <w:szCs w:val="22"/>
        </w:rPr>
        <w:t>den istisna</w:t>
      </w:r>
      <w:r>
        <w:rPr>
          <w:i/>
          <w:szCs w:val="22"/>
        </w:rPr>
        <w:t>d</w:t>
      </w:r>
      <w:r w:rsidRPr="006B3929">
        <w:rPr>
          <w:i/>
          <w:szCs w:val="22"/>
        </w:rPr>
        <w:t>ır. Ancak taşınmazın şirket faaliyetlerinin yürütülmesine tahsis edilmiş bir taşınmaz olmayıp şirketin faaliyet konusu olan kiralamalarda kullanılan taşınmazlardan olması halinde</w:t>
      </w:r>
      <w:r>
        <w:rPr>
          <w:i/>
          <w:szCs w:val="22"/>
        </w:rPr>
        <w:t>,</w:t>
      </w:r>
      <w:r w:rsidRPr="006B3929">
        <w:rPr>
          <w:i/>
          <w:szCs w:val="22"/>
        </w:rPr>
        <w:t xml:space="preserve"> taşınmazın satışı </w:t>
      </w:r>
      <w:r>
        <w:rPr>
          <w:i/>
          <w:szCs w:val="22"/>
        </w:rPr>
        <w:t>genel hükümler çerçevesinde KDV’</w:t>
      </w:r>
      <w:r w:rsidRPr="006B3929">
        <w:rPr>
          <w:i/>
          <w:szCs w:val="22"/>
        </w:rPr>
        <w:t>ye tabi</w:t>
      </w:r>
      <w:r>
        <w:rPr>
          <w:i/>
          <w:szCs w:val="22"/>
        </w:rPr>
        <w:t>di</w:t>
      </w:r>
      <w:r w:rsidRPr="006B3929">
        <w:rPr>
          <w:i/>
          <w:szCs w:val="22"/>
        </w:rPr>
        <w:t>r.</w:t>
      </w:r>
    </w:p>
    <w:p w:rsidR="00D73ED9" w:rsidRPr="00787033" w:rsidRDefault="00D73ED9" w:rsidP="00D73ED9">
      <w:pPr>
        <w:spacing w:before="60" w:after="60"/>
        <w:ind w:firstLine="709"/>
        <w:jc w:val="both"/>
        <w:rPr>
          <w:i/>
        </w:rPr>
      </w:pPr>
      <w:r w:rsidRPr="00787033">
        <w:rPr>
          <w:b/>
          <w:i/>
        </w:rPr>
        <w:t>Örnek 2:</w:t>
      </w:r>
      <w:r w:rsidRPr="00787033">
        <w:rPr>
          <w:i/>
        </w:rPr>
        <w:t xml:space="preserve">Bilgisayar parçalarının alım-satım faaliyeti ile iştigal eden (A) firması, İzmir’de 2006/Temmuz ayında bir arsa satın almıştır. </w:t>
      </w:r>
    </w:p>
    <w:p w:rsidR="00D73ED9" w:rsidRPr="00787033" w:rsidRDefault="00D73ED9" w:rsidP="00D73ED9">
      <w:pPr>
        <w:spacing w:before="60" w:after="60"/>
        <w:ind w:firstLine="709"/>
        <w:jc w:val="both"/>
        <w:rPr>
          <w:i/>
        </w:rPr>
      </w:pPr>
      <w:r w:rsidRPr="00787033">
        <w:rPr>
          <w:i/>
        </w:rPr>
        <w:t xml:space="preserve">Söz konusu arsa üzerinde 2007/Haziran ayında ofis ve depodan oluşan tek binanın inşaatına başlamış, 2011/Kasım ayında yapı kullanma izin belgesini almış, 14/12/2011 tarihinde tapuda cins tashihi yapılmıştır. </w:t>
      </w:r>
    </w:p>
    <w:p w:rsidR="00D73ED9" w:rsidRPr="006B3929" w:rsidRDefault="00D73ED9" w:rsidP="00D73ED9">
      <w:pPr>
        <w:spacing w:before="60" w:after="60"/>
        <w:ind w:firstLine="709"/>
        <w:jc w:val="both"/>
        <w:rPr>
          <w:i/>
        </w:rPr>
      </w:pPr>
      <w:r w:rsidRPr="00787033">
        <w:rPr>
          <w:i/>
        </w:rPr>
        <w:t xml:space="preserve">Tapuda cins tashihi yapılan binanın satış işleminin 3065 sayılı Kanunun </w:t>
      </w:r>
      <w:r>
        <w:rPr>
          <w:i/>
        </w:rPr>
        <w:t>(</w:t>
      </w:r>
      <w:r w:rsidRPr="00787033">
        <w:rPr>
          <w:i/>
        </w:rPr>
        <w:t>17/4-r</w:t>
      </w:r>
      <w:r>
        <w:rPr>
          <w:i/>
        </w:rPr>
        <w:t>)</w:t>
      </w:r>
      <w:r w:rsidRPr="00787033">
        <w:rPr>
          <w:i/>
        </w:rPr>
        <w:t xml:space="preserve"> maddesi kapsamında KDV’den istisna tutulabilmesi için söz konusu binanın kurum adına tapuya tescil edilmiş olması yanında, en az iki tam yıl şirket aktifine kayıtlı olması gerekmekte olup, aktifte kayıtlı bulundurma süresinin başlangıç tarihi olarak da bütün bölümleri ile birlikte inşaatın tamamlanıp bina olarak aktife alındığı tarihin (14/12/2011) esas alınması gerekmektedir.</w:t>
      </w:r>
    </w:p>
    <w:p w:rsidR="00D73ED9" w:rsidRPr="006B3929" w:rsidRDefault="00D73ED9" w:rsidP="00D73ED9">
      <w:pPr>
        <w:pStyle w:val="GvdeMetni"/>
        <w:spacing w:before="60" w:after="60"/>
        <w:ind w:firstLine="709"/>
        <w:rPr>
          <w:i/>
          <w:szCs w:val="22"/>
        </w:rPr>
      </w:pPr>
      <w:r>
        <w:rPr>
          <w:b/>
          <w:i/>
          <w:szCs w:val="22"/>
        </w:rPr>
        <w:t>Örnek 3:</w:t>
      </w:r>
      <w:r w:rsidRPr="006B3929">
        <w:rPr>
          <w:i/>
          <w:szCs w:val="22"/>
        </w:rPr>
        <w:t xml:space="preserve">(K) Şirketinin 15/10/2003 tarihinde satın almış olduğu </w:t>
      </w:r>
      <w:r>
        <w:rPr>
          <w:i/>
          <w:szCs w:val="22"/>
        </w:rPr>
        <w:t>5.</w:t>
      </w:r>
      <w:r w:rsidRPr="006B3929">
        <w:rPr>
          <w:i/>
          <w:szCs w:val="22"/>
        </w:rPr>
        <w:t>000 m</w:t>
      </w:r>
      <w:r w:rsidRPr="006B3929">
        <w:rPr>
          <w:i/>
          <w:kern w:val="24"/>
          <w:szCs w:val="22"/>
          <w:vertAlign w:val="superscript"/>
        </w:rPr>
        <w:t>2</w:t>
      </w:r>
      <w:r>
        <w:rPr>
          <w:i/>
          <w:kern w:val="24"/>
          <w:szCs w:val="22"/>
          <w:vertAlign w:val="superscript"/>
        </w:rPr>
        <w:t>’</w:t>
      </w:r>
      <w:r w:rsidRPr="006B3929">
        <w:rPr>
          <w:i/>
          <w:szCs w:val="22"/>
        </w:rPr>
        <w:t>lik arsanın (L) Belediyesince kamulaştırılması işlemi sonucu söz konusu arsa yerine 13/4/2009 tarihinde verilen 3.000 m</w:t>
      </w:r>
      <w:r w:rsidRPr="006B3929">
        <w:rPr>
          <w:i/>
          <w:kern w:val="24"/>
          <w:szCs w:val="22"/>
          <w:vertAlign w:val="superscript"/>
        </w:rPr>
        <w:t>2</w:t>
      </w:r>
      <w:r>
        <w:rPr>
          <w:i/>
          <w:kern w:val="24"/>
          <w:szCs w:val="22"/>
          <w:vertAlign w:val="superscript"/>
        </w:rPr>
        <w:t>’</w:t>
      </w:r>
      <w:r w:rsidRPr="006B3929">
        <w:rPr>
          <w:i/>
          <w:szCs w:val="22"/>
        </w:rPr>
        <w:t xml:space="preserve">lik başka bir arsa şirket tarafından satılacaktır. </w:t>
      </w:r>
    </w:p>
    <w:p w:rsidR="00D73ED9" w:rsidRPr="006B3929" w:rsidRDefault="00D73ED9" w:rsidP="00D73ED9">
      <w:pPr>
        <w:pStyle w:val="GvdeMetni"/>
        <w:spacing w:before="60" w:after="60"/>
        <w:ind w:firstLine="709"/>
        <w:rPr>
          <w:i/>
          <w:szCs w:val="22"/>
        </w:rPr>
      </w:pPr>
      <w:r w:rsidRPr="006B3929">
        <w:rPr>
          <w:i/>
          <w:szCs w:val="22"/>
        </w:rPr>
        <w:t>Satışı yapılacak 3.000 m</w:t>
      </w:r>
      <w:r w:rsidRPr="006B3929">
        <w:rPr>
          <w:i/>
          <w:kern w:val="22"/>
          <w:szCs w:val="22"/>
          <w:vertAlign w:val="superscript"/>
        </w:rPr>
        <w:t>2</w:t>
      </w:r>
      <w:r>
        <w:rPr>
          <w:i/>
          <w:kern w:val="22"/>
          <w:szCs w:val="22"/>
          <w:vertAlign w:val="superscript"/>
        </w:rPr>
        <w:t>’</w:t>
      </w:r>
      <w:r>
        <w:rPr>
          <w:i/>
          <w:szCs w:val="22"/>
        </w:rPr>
        <w:t xml:space="preserve">lik arsanın satışında (17/4-r) </w:t>
      </w:r>
      <w:r w:rsidRPr="006B3929">
        <w:rPr>
          <w:i/>
          <w:szCs w:val="22"/>
        </w:rPr>
        <w:t>maddesindeki istisnadan yararlanılabilmesi için gereken “en az iki tam yıl süreyle aktifte bulunma” şartının tespitinde, kamulaştırılan taşınmazın iktisap tarihi esas alınacaktır.</w:t>
      </w:r>
      <w:r w:rsidRPr="006B3929">
        <w:rPr>
          <w:i/>
          <w:szCs w:val="22"/>
        </w:rPr>
        <w:tab/>
      </w:r>
    </w:p>
    <w:p w:rsidR="00D73ED9" w:rsidRPr="002B558F" w:rsidRDefault="00D73ED9" w:rsidP="00D73ED9">
      <w:pPr>
        <w:pStyle w:val="GvdeMetni"/>
        <w:spacing w:before="60" w:after="60"/>
        <w:ind w:firstLine="709"/>
        <w:rPr>
          <w:i/>
          <w:szCs w:val="22"/>
        </w:rPr>
      </w:pPr>
      <w:r>
        <w:rPr>
          <w:b/>
          <w:i/>
          <w:szCs w:val="22"/>
        </w:rPr>
        <w:t>Örnek 4:</w:t>
      </w:r>
      <w:r w:rsidRPr="002B558F">
        <w:rPr>
          <w:i/>
          <w:szCs w:val="22"/>
        </w:rPr>
        <w:t xml:space="preserve">Tarım ürünleri ticareti ile iştigal eden (Ş) işletmesi aktifinde kayıtlı olan (A) Bankasından satın aldığı antreponun deposunu satışa çıkarmıştır. </w:t>
      </w:r>
    </w:p>
    <w:p w:rsidR="00D73ED9" w:rsidRPr="002B558F" w:rsidRDefault="00D73ED9" w:rsidP="00D73ED9">
      <w:pPr>
        <w:pStyle w:val="GvdeMetni"/>
        <w:spacing w:before="60" w:after="60"/>
        <w:ind w:firstLine="709"/>
        <w:rPr>
          <w:i/>
          <w:szCs w:val="22"/>
        </w:rPr>
      </w:pPr>
      <w:r>
        <w:rPr>
          <w:i/>
          <w:szCs w:val="22"/>
        </w:rPr>
        <w:t xml:space="preserve">Kanunun (17/4-r) </w:t>
      </w:r>
      <w:r w:rsidRPr="002B558F">
        <w:rPr>
          <w:i/>
          <w:szCs w:val="22"/>
        </w:rPr>
        <w:t>maddesinde yer alan istisna kurumlar, belediyeler ve il özel idarelerine yönelik olup şahsi işletmelerin aktifinde kayıtlı taşınmazların satışında istisna uygulaması mümkün değildir.</w:t>
      </w:r>
    </w:p>
    <w:p w:rsidR="00D73ED9" w:rsidRPr="002B558F" w:rsidRDefault="00D73ED9" w:rsidP="00D73ED9">
      <w:pPr>
        <w:pStyle w:val="GvdeMetni"/>
        <w:spacing w:before="60" w:after="60"/>
        <w:ind w:firstLine="709"/>
        <w:rPr>
          <w:i/>
          <w:szCs w:val="22"/>
        </w:rPr>
      </w:pPr>
      <w:r>
        <w:rPr>
          <w:b/>
          <w:i/>
          <w:szCs w:val="22"/>
        </w:rPr>
        <w:t>Örnek 5:</w:t>
      </w:r>
      <w:r w:rsidRPr="002B558F">
        <w:rPr>
          <w:i/>
          <w:szCs w:val="22"/>
        </w:rPr>
        <w:t xml:space="preserve">(P) Kooperatifine 9/7/1998 tarihinde tahsis edilen ancak üst birlik ile Hazine arasındaki ihtilaftan dolayı 4/5/2011 tarihinde Kooperatif adına tapuya tescil edilen arsanın satışı yapılacaktır. </w:t>
      </w:r>
    </w:p>
    <w:p w:rsidR="00D73ED9" w:rsidRPr="002B558F" w:rsidRDefault="00D73ED9" w:rsidP="00D73ED9">
      <w:pPr>
        <w:pStyle w:val="GvdeMetni"/>
        <w:spacing w:before="60" w:after="60"/>
        <w:ind w:firstLine="709"/>
        <w:rPr>
          <w:i/>
          <w:szCs w:val="22"/>
        </w:rPr>
      </w:pPr>
      <w:r w:rsidRPr="002B558F">
        <w:rPr>
          <w:i/>
          <w:szCs w:val="22"/>
        </w:rPr>
        <w:t>Satışı yapılacak arsanın en az iki yıl aktifte kalma süresi hesaplanırken kooperatifin üst birlik tarafından tahsisin yapıldığı tarih (9/7/1998) esas alınacak ve bu sa</w:t>
      </w:r>
      <w:r>
        <w:rPr>
          <w:i/>
          <w:szCs w:val="22"/>
        </w:rPr>
        <w:t>tış işlemi 3065 sayılı Kanunun (17/4-r) maddesine göre KDV’</w:t>
      </w:r>
      <w:r w:rsidRPr="002B558F">
        <w:rPr>
          <w:i/>
          <w:szCs w:val="22"/>
        </w:rPr>
        <w:t xml:space="preserve">den istisna olacaktır. </w:t>
      </w:r>
    </w:p>
    <w:p w:rsidR="00D73ED9" w:rsidRPr="002B558F" w:rsidRDefault="00D73ED9" w:rsidP="00D73ED9">
      <w:pPr>
        <w:pStyle w:val="GvdeMetni"/>
        <w:spacing w:before="60" w:after="60"/>
        <w:ind w:firstLine="709"/>
        <w:rPr>
          <w:i/>
          <w:szCs w:val="22"/>
        </w:rPr>
      </w:pPr>
      <w:r w:rsidRPr="002B558F">
        <w:rPr>
          <w:b/>
          <w:i/>
          <w:szCs w:val="22"/>
        </w:rPr>
        <w:t xml:space="preserve">Örnek </w:t>
      </w:r>
      <w:r>
        <w:rPr>
          <w:b/>
          <w:i/>
          <w:szCs w:val="22"/>
        </w:rPr>
        <w:t>6</w:t>
      </w:r>
      <w:r w:rsidRPr="002B558F">
        <w:rPr>
          <w:b/>
          <w:i/>
          <w:szCs w:val="22"/>
        </w:rPr>
        <w:t xml:space="preserve">: </w:t>
      </w:r>
      <w:r w:rsidRPr="002B558F">
        <w:rPr>
          <w:i/>
          <w:szCs w:val="22"/>
        </w:rPr>
        <w:t xml:space="preserve">İki tam yıldan fazla süredir (Z) şirketinin aktifinde yer alan arsa, bina, taşıtlar, makine ve teçhizatlardan ibaret üretim tesisinin komple tek bir bedelle satışı gerçekleştirilecektir. </w:t>
      </w:r>
    </w:p>
    <w:p w:rsidR="00D73ED9" w:rsidRPr="002B558F" w:rsidRDefault="00D73ED9" w:rsidP="00D73ED9">
      <w:pPr>
        <w:pStyle w:val="GvdeMetni"/>
        <w:spacing w:before="60" w:after="60"/>
        <w:ind w:firstLine="709"/>
        <w:rPr>
          <w:i/>
          <w:szCs w:val="22"/>
        </w:rPr>
      </w:pPr>
      <w:r>
        <w:rPr>
          <w:i/>
          <w:szCs w:val="22"/>
        </w:rPr>
        <w:lastRenderedPageBreak/>
        <w:t>3065 sayılı Kanunun (17/4-r)</w:t>
      </w:r>
      <w:r w:rsidRPr="002B558F">
        <w:rPr>
          <w:i/>
          <w:szCs w:val="22"/>
        </w:rPr>
        <w:t xml:space="preserve"> maddesindeki istisnaya konu olan taşınmazlar Türk Medeni Kanununda "Taşınmaz" olarak tanımlanan ve esas niteliği bakımından bir yerden başka bir yere taşınması mümkün olmayan, dolayısıyla yerinde sabit olan mallardır.</w:t>
      </w:r>
    </w:p>
    <w:p w:rsidR="00D73ED9" w:rsidRPr="002B558F" w:rsidRDefault="00D73ED9" w:rsidP="00D73ED9">
      <w:pPr>
        <w:pStyle w:val="GvdeMetni"/>
        <w:spacing w:before="60" w:after="60"/>
        <w:ind w:firstLine="709"/>
        <w:rPr>
          <w:i/>
          <w:szCs w:val="22"/>
        </w:rPr>
      </w:pPr>
      <w:r w:rsidRPr="002B558F">
        <w:rPr>
          <w:i/>
          <w:szCs w:val="22"/>
        </w:rPr>
        <w:t>İki tam yıldan fazla bir süredir şirketin aktifinde yer alan arsa, fabrika binası ve mütemmim cüzlerinin birlikte tek bir bedel</w:t>
      </w:r>
      <w:r>
        <w:rPr>
          <w:i/>
          <w:szCs w:val="22"/>
        </w:rPr>
        <w:t>le satışı, 3065 sayılı Kanunun (17/4-r) maddesi uyarınca KDV’</w:t>
      </w:r>
      <w:r w:rsidRPr="002B558F">
        <w:rPr>
          <w:i/>
          <w:szCs w:val="22"/>
        </w:rPr>
        <w:t>den istisna olacaktır.</w:t>
      </w:r>
    </w:p>
    <w:p w:rsidR="00D73ED9" w:rsidRPr="002B558F" w:rsidRDefault="00D73ED9" w:rsidP="00D73ED9">
      <w:pPr>
        <w:pStyle w:val="GvdeMetni"/>
        <w:spacing w:before="60" w:after="60"/>
        <w:ind w:firstLine="709"/>
        <w:rPr>
          <w:i/>
          <w:szCs w:val="22"/>
        </w:rPr>
      </w:pPr>
      <w:r w:rsidRPr="002B558F">
        <w:rPr>
          <w:i/>
          <w:szCs w:val="22"/>
        </w:rPr>
        <w:t>Ancak, eklenti olarak kabul edilen demirbaş ve teçhizatın satılması halinde bunların bedeli üzerinden demirbaş ve teçhizatın tabi olduğu oranda KDV hesaplanacaktır.</w:t>
      </w:r>
    </w:p>
    <w:p w:rsidR="00D73ED9" w:rsidRPr="002B558F" w:rsidRDefault="00D73ED9" w:rsidP="00D73ED9">
      <w:pPr>
        <w:pStyle w:val="GvdeMetni"/>
        <w:spacing w:before="60" w:after="60"/>
        <w:ind w:firstLine="709"/>
        <w:rPr>
          <w:i/>
          <w:szCs w:val="22"/>
        </w:rPr>
      </w:pPr>
      <w:r w:rsidRPr="002B558F">
        <w:rPr>
          <w:b/>
          <w:i/>
          <w:szCs w:val="22"/>
        </w:rPr>
        <w:t xml:space="preserve">Örnek </w:t>
      </w:r>
      <w:r>
        <w:rPr>
          <w:b/>
          <w:i/>
          <w:szCs w:val="22"/>
        </w:rPr>
        <w:t>7</w:t>
      </w:r>
      <w:r w:rsidRPr="002B558F">
        <w:rPr>
          <w:b/>
          <w:i/>
          <w:szCs w:val="22"/>
        </w:rPr>
        <w:t xml:space="preserve">: </w:t>
      </w:r>
      <w:r w:rsidRPr="002B558F">
        <w:rPr>
          <w:i/>
          <w:szCs w:val="22"/>
        </w:rPr>
        <w:t xml:space="preserve">5910 sayılı Kanun ile kurulan (A) Ticaret ve Sanayi Odasının mülkiyetinde bulunan, hizmet binası olarak kullandığı taşınmazın 5. ve 6. katlarının kapalı zarf usulü ile satışı yapılacaktır.  </w:t>
      </w:r>
    </w:p>
    <w:p w:rsidR="00D73ED9" w:rsidRPr="002B558F" w:rsidRDefault="00D73ED9" w:rsidP="00D73ED9">
      <w:pPr>
        <w:pStyle w:val="GvdeMetni"/>
        <w:spacing w:before="60" w:after="60"/>
        <w:ind w:firstLine="709"/>
        <w:rPr>
          <w:i/>
          <w:szCs w:val="22"/>
        </w:rPr>
      </w:pPr>
      <w:r w:rsidRPr="002B558F">
        <w:rPr>
          <w:i/>
          <w:szCs w:val="22"/>
        </w:rPr>
        <w:t>3065 sayı</w:t>
      </w:r>
      <w:r>
        <w:rPr>
          <w:i/>
          <w:szCs w:val="22"/>
        </w:rPr>
        <w:t>lı Kanunun (17/4-r)</w:t>
      </w:r>
      <w:r w:rsidRPr="002B558F">
        <w:rPr>
          <w:i/>
          <w:szCs w:val="22"/>
        </w:rPr>
        <w:t>maddesinde bahsi geçen "kurum" ibaresi, 5520 sayılı Kurumlar Vergisi Kanununun 1 inci maddesinde sayılan kurumlar vergisi mükelleflerini ifade etmektedir. Bu itibarla, Odanın hizmet binası olarak kullandığı taşınmazların müzayede yoluyla satı</w:t>
      </w:r>
      <w:r>
        <w:rPr>
          <w:i/>
          <w:szCs w:val="22"/>
        </w:rPr>
        <w:t>şında, satışa konu taşınmazlar iki</w:t>
      </w:r>
      <w:r w:rsidRPr="002B558F">
        <w:rPr>
          <w:i/>
          <w:szCs w:val="22"/>
        </w:rPr>
        <w:t xml:space="preserve"> yıldan fazla süredir Odanın mülkiyetinde bulunsa d</w:t>
      </w:r>
      <w:r>
        <w:rPr>
          <w:i/>
          <w:szCs w:val="22"/>
        </w:rPr>
        <w:t>ahi 3065 sayılı Kanunun (17/4-r)</w:t>
      </w:r>
      <w:r w:rsidRPr="002B558F">
        <w:rPr>
          <w:i/>
          <w:szCs w:val="22"/>
        </w:rPr>
        <w:t xml:space="preserve"> maddesi kapsamında istisna uygulanması mümkün bulunmamaktadır.  </w:t>
      </w:r>
    </w:p>
    <w:p w:rsidR="00D73ED9" w:rsidRPr="002B558F" w:rsidRDefault="00D73ED9" w:rsidP="00D73ED9">
      <w:pPr>
        <w:pStyle w:val="GvdeMetni"/>
        <w:spacing w:before="60" w:after="60"/>
        <w:ind w:firstLine="709"/>
        <w:rPr>
          <w:b/>
          <w:i/>
          <w:szCs w:val="22"/>
        </w:rPr>
      </w:pPr>
      <w:r w:rsidRPr="002B558F">
        <w:rPr>
          <w:b/>
          <w:i/>
          <w:szCs w:val="22"/>
        </w:rPr>
        <w:t xml:space="preserve">Örnek </w:t>
      </w:r>
      <w:r>
        <w:rPr>
          <w:b/>
          <w:i/>
          <w:szCs w:val="22"/>
        </w:rPr>
        <w:t>8</w:t>
      </w:r>
      <w:r w:rsidRPr="002B558F">
        <w:rPr>
          <w:i/>
          <w:szCs w:val="22"/>
        </w:rPr>
        <w:t>: (Y) şirketince 09/10/2008 tarihinde alınıp ilgili dönemde şirket aktifine kaydedilen 2.000 m</w:t>
      </w:r>
      <w:r w:rsidRPr="002B558F">
        <w:rPr>
          <w:i/>
          <w:szCs w:val="22"/>
          <w:vertAlign w:val="superscript"/>
        </w:rPr>
        <w:t>2</w:t>
      </w:r>
      <w:r w:rsidRPr="002B558F">
        <w:rPr>
          <w:i/>
          <w:szCs w:val="22"/>
        </w:rPr>
        <w:t>’lik arsa ile 11/11/2010 tarihinde alınıp ilgili dönemde şirket aktifine kaydedilen 450 m</w:t>
      </w:r>
      <w:r w:rsidRPr="002B558F">
        <w:rPr>
          <w:i/>
          <w:szCs w:val="22"/>
          <w:vertAlign w:val="superscript"/>
        </w:rPr>
        <w:t>2</w:t>
      </w:r>
      <w:r w:rsidRPr="002B558F">
        <w:rPr>
          <w:i/>
          <w:szCs w:val="22"/>
        </w:rPr>
        <w:t xml:space="preserve">’lik bitişik arsa tevhit edilmiş(tek tapuya dönüştürülmüş) ve satışasunulmuştur. </w:t>
      </w:r>
    </w:p>
    <w:p w:rsidR="00D73ED9" w:rsidRPr="002B558F" w:rsidRDefault="00D73ED9" w:rsidP="00D73ED9">
      <w:pPr>
        <w:pStyle w:val="GvdeMetni"/>
        <w:spacing w:before="60" w:after="60"/>
        <w:ind w:firstLine="709"/>
        <w:rPr>
          <w:i/>
          <w:szCs w:val="22"/>
        </w:rPr>
      </w:pPr>
      <w:r w:rsidRPr="002B558F">
        <w:rPr>
          <w:i/>
          <w:szCs w:val="22"/>
        </w:rPr>
        <w:t>Taşınmazlar üzerinde tevhit yoluyla yapılan değişiklikler sonrasında yeni oluşan birimin tapuya tescil edilmesi ve daha sonra elden çıka</w:t>
      </w:r>
      <w:r>
        <w:rPr>
          <w:i/>
          <w:szCs w:val="22"/>
        </w:rPr>
        <w:t>rılmasında 3065 sayılı Kanunun (17/4-r)</w:t>
      </w:r>
      <w:r w:rsidRPr="002B558F">
        <w:rPr>
          <w:i/>
          <w:szCs w:val="22"/>
        </w:rPr>
        <w:t xml:space="preserve">maddesinde düzenlenen istisnanın uygulanması bakımından tevhit tarihinin esas alınması gerekmektedir. Ancak her iki taşınmazın da tevhit öncesi iktisap tarihleri ispat edilebiliyorsa ve satış bedeli ayrıştırılabiliyorsa, iktisap tarihlerinin ayrı ayrı dikkate alınması ve bu suretle iki yıllık sürenin hesaplanması mümkündür. </w:t>
      </w:r>
    </w:p>
    <w:p w:rsidR="00D73ED9" w:rsidRPr="002B558F" w:rsidRDefault="00D73ED9" w:rsidP="00D73ED9">
      <w:pPr>
        <w:pStyle w:val="GvdeMetni"/>
        <w:spacing w:before="60" w:after="60"/>
        <w:ind w:firstLine="709"/>
        <w:rPr>
          <w:i/>
          <w:szCs w:val="22"/>
        </w:rPr>
      </w:pPr>
      <w:r w:rsidRPr="002B558F">
        <w:rPr>
          <w:b/>
          <w:i/>
          <w:szCs w:val="22"/>
        </w:rPr>
        <w:t xml:space="preserve">Örnek </w:t>
      </w:r>
      <w:r>
        <w:rPr>
          <w:b/>
          <w:i/>
          <w:szCs w:val="22"/>
        </w:rPr>
        <w:t>9</w:t>
      </w:r>
      <w:r w:rsidRPr="002B558F">
        <w:rPr>
          <w:b/>
          <w:i/>
          <w:szCs w:val="22"/>
        </w:rPr>
        <w:t xml:space="preserve">: </w:t>
      </w:r>
      <w:r w:rsidRPr="002B558F">
        <w:rPr>
          <w:i/>
          <w:szCs w:val="22"/>
        </w:rPr>
        <w:t xml:space="preserve">(Z) Kolektif şirketinin aktifinde kayıtlı ve bir akaryakıt şirketince akaryakıt istasyonu olarak kullanılan binaların, şirketin nev’i değiştirerek limited şirkete dönüşmesi sonrasında satışı yapılacaktır. </w:t>
      </w:r>
    </w:p>
    <w:p w:rsidR="00D73ED9" w:rsidRPr="002B558F" w:rsidRDefault="00D73ED9" w:rsidP="00D73ED9">
      <w:pPr>
        <w:pStyle w:val="GvdeMetni"/>
        <w:spacing w:before="60" w:after="60"/>
        <w:ind w:firstLine="709"/>
        <w:rPr>
          <w:i/>
          <w:szCs w:val="22"/>
        </w:rPr>
      </w:pPr>
      <w:r w:rsidRPr="002B558F">
        <w:rPr>
          <w:i/>
          <w:szCs w:val="22"/>
        </w:rPr>
        <w:t xml:space="preserve">Söz konusu satış işleminde iki tam yıllık sürenin hesabında, bu binaların limited şirkete dönüşen kolektif şirketin bilançosunun aktifine kaydedildiği tarihin başlangıç tarihi olarak dikkate alınması gerekmektedir. </w:t>
      </w:r>
    </w:p>
    <w:p w:rsidR="00D73ED9" w:rsidRPr="002B558F" w:rsidRDefault="00D73ED9" w:rsidP="00D73ED9">
      <w:pPr>
        <w:pStyle w:val="GvdeMetni"/>
        <w:spacing w:before="60" w:after="60"/>
        <w:ind w:firstLine="709"/>
        <w:rPr>
          <w:i/>
          <w:szCs w:val="22"/>
        </w:rPr>
      </w:pPr>
      <w:r w:rsidRPr="002B558F">
        <w:rPr>
          <w:b/>
          <w:i/>
          <w:szCs w:val="22"/>
        </w:rPr>
        <w:t>Örnek 1</w:t>
      </w:r>
      <w:r>
        <w:rPr>
          <w:b/>
          <w:i/>
          <w:szCs w:val="22"/>
        </w:rPr>
        <w:t>0</w:t>
      </w:r>
      <w:r w:rsidRPr="002B558F">
        <w:rPr>
          <w:b/>
          <w:i/>
          <w:szCs w:val="22"/>
        </w:rPr>
        <w:t>:</w:t>
      </w:r>
      <w:r w:rsidRPr="002B558F">
        <w:rPr>
          <w:i/>
          <w:szCs w:val="22"/>
        </w:rPr>
        <w:t xml:space="preserve"> Altından ve gümüşten mamul mücevherat imalatı ve satışı faaliyetinde bulunan (M) şirketi 2005 yılının Ağustos ayında finansal kiralama yoluyla satın aldığı ve ödemeleri halen devam eden aktifinde kayıtlı arsayı, 2010 yılı içerisinde kalan borç bakiyesini leasing şirketine ödeyerek şirket adına tapuya tescil ettirmiştir.</w:t>
      </w:r>
    </w:p>
    <w:p w:rsidR="00D73ED9" w:rsidRPr="002B558F" w:rsidRDefault="00D73ED9" w:rsidP="00D73ED9">
      <w:pPr>
        <w:pStyle w:val="GvdeMetni"/>
        <w:spacing w:before="60" w:after="60"/>
        <w:ind w:firstLine="709"/>
        <w:rPr>
          <w:i/>
          <w:szCs w:val="22"/>
        </w:rPr>
      </w:pPr>
      <w:r w:rsidRPr="002B558F">
        <w:rPr>
          <w:i/>
          <w:szCs w:val="22"/>
        </w:rPr>
        <w:t>2005 yılında finansal kiralamaya konu edilen arsa</w:t>
      </w:r>
      <w:r>
        <w:rPr>
          <w:i/>
          <w:szCs w:val="22"/>
        </w:rPr>
        <w:t>,</w:t>
      </w:r>
      <w:r w:rsidRPr="002B558F">
        <w:rPr>
          <w:i/>
          <w:szCs w:val="22"/>
        </w:rPr>
        <w:t xml:space="preserve"> finansal kiralama süresi sonunda şirketin mülkiyetine geçerek aktife kaydolacağından ve şirket adına tapuda tescil işlemi 2010 yılında yapıldığından, 2010 yılındaki tescil tarihinden itibaren en az iki tam yılı geçmeden satılmas</w:t>
      </w:r>
      <w:r>
        <w:rPr>
          <w:i/>
          <w:szCs w:val="22"/>
        </w:rPr>
        <w:t>ı halinde, 3065 sayılı Kanunun (17/4-r)</w:t>
      </w:r>
      <w:r w:rsidRPr="002B558F">
        <w:rPr>
          <w:i/>
          <w:szCs w:val="22"/>
        </w:rPr>
        <w:t>maddesindeki istisna hükmünden yararlanılması mümkün değildir.</w:t>
      </w:r>
    </w:p>
    <w:p w:rsidR="00D73ED9" w:rsidRPr="002B558F" w:rsidRDefault="00D73ED9" w:rsidP="00D73ED9">
      <w:pPr>
        <w:pStyle w:val="GvdeMetni"/>
        <w:spacing w:before="60" w:after="60"/>
        <w:ind w:firstLine="709"/>
        <w:rPr>
          <w:i/>
          <w:szCs w:val="22"/>
        </w:rPr>
      </w:pPr>
      <w:r w:rsidRPr="002B558F">
        <w:rPr>
          <w:b/>
          <w:i/>
          <w:szCs w:val="22"/>
        </w:rPr>
        <w:t>Örnek 1</w:t>
      </w:r>
      <w:r>
        <w:rPr>
          <w:b/>
          <w:i/>
          <w:szCs w:val="22"/>
        </w:rPr>
        <w:t>1</w:t>
      </w:r>
      <w:r w:rsidRPr="002B558F">
        <w:rPr>
          <w:b/>
          <w:i/>
          <w:szCs w:val="22"/>
        </w:rPr>
        <w:t>:</w:t>
      </w:r>
      <w:r w:rsidRPr="002B558F">
        <w:rPr>
          <w:i/>
          <w:szCs w:val="22"/>
        </w:rPr>
        <w:t xml:space="preserve"> (F) Bankasının borçlularından (A)</w:t>
      </w:r>
      <w:r>
        <w:rPr>
          <w:i/>
          <w:szCs w:val="22"/>
        </w:rPr>
        <w:t xml:space="preserve"> Ltd. Şti.’y</w:t>
      </w:r>
      <w:r w:rsidRPr="002B558F">
        <w:rPr>
          <w:i/>
          <w:szCs w:val="22"/>
        </w:rPr>
        <w:t>e ait taşıtın</w:t>
      </w:r>
      <w:r>
        <w:rPr>
          <w:i/>
          <w:szCs w:val="22"/>
        </w:rPr>
        <w:t>,</w:t>
      </w:r>
      <w:r w:rsidRPr="002B558F">
        <w:rPr>
          <w:i/>
          <w:szCs w:val="22"/>
        </w:rPr>
        <w:t xml:space="preserve"> icra yoluyla satışı yapılacaktır. </w:t>
      </w:r>
    </w:p>
    <w:p w:rsidR="00D73ED9" w:rsidRPr="002B558F" w:rsidRDefault="00D73ED9" w:rsidP="00D73ED9">
      <w:pPr>
        <w:pStyle w:val="GvdeMetni"/>
        <w:spacing w:before="60" w:after="60"/>
        <w:ind w:firstLine="709"/>
        <w:rPr>
          <w:i/>
          <w:szCs w:val="22"/>
        </w:rPr>
      </w:pPr>
      <w:r w:rsidRPr="002B558F">
        <w:rPr>
          <w:i/>
          <w:szCs w:val="22"/>
        </w:rPr>
        <w:t>Taşınmaz olarak değerlendirilmeyen taşıtın</w:t>
      </w:r>
      <w:r>
        <w:rPr>
          <w:i/>
          <w:szCs w:val="22"/>
        </w:rPr>
        <w:t xml:space="preserve"> satışının 3065 sayılı Kanunun (17/4-r)</w:t>
      </w:r>
      <w:r w:rsidRPr="002B558F">
        <w:rPr>
          <w:i/>
          <w:szCs w:val="22"/>
        </w:rPr>
        <w:t xml:space="preserve">maddesi kapsamında değerlendirilmesi mümkün değildir. </w:t>
      </w:r>
    </w:p>
    <w:p w:rsidR="00D73ED9" w:rsidRPr="00C735B7" w:rsidRDefault="00D73ED9" w:rsidP="00D73ED9">
      <w:pPr>
        <w:spacing w:before="60" w:after="60"/>
        <w:ind w:firstLine="709"/>
        <w:jc w:val="both"/>
      </w:pPr>
      <w:r w:rsidRPr="00C735B7">
        <w:t>Belediyeler ve il özel idarelerinin mülkiyetlerinde bulunan taşınmazları</w:t>
      </w:r>
      <w:r>
        <w:t>n</w:t>
      </w:r>
      <w:r w:rsidRPr="00C735B7">
        <w:t>, iktisadi bir işletme oluşturmayacak, bir başka deyişle, bu kıymetlerin ticaretini yapma kapsamında değerlendirilmeyecek şekilde satışı</w:t>
      </w:r>
      <w:r>
        <w:t>,</w:t>
      </w:r>
      <w:r w:rsidRPr="00C735B7">
        <w:t xml:space="preserve"> verginin konusuna girmemektedir. </w:t>
      </w:r>
    </w:p>
    <w:p w:rsidR="00D73ED9" w:rsidRPr="00C735B7" w:rsidRDefault="00D73ED9" w:rsidP="00D73ED9">
      <w:pPr>
        <w:spacing w:before="60" w:after="60"/>
        <w:ind w:firstLine="709"/>
        <w:jc w:val="both"/>
      </w:pPr>
      <w:r w:rsidRPr="00C735B7">
        <w:lastRenderedPageBreak/>
        <w:t xml:space="preserve">Söz konusu taşınmazların açık arttırma suretiyle satışı ise bu satışın ticari kapsamda yapılıp </w:t>
      </w:r>
      <w:r>
        <w:t>yapılmadığına bakılmaksızın KDV’</w:t>
      </w:r>
      <w:r w:rsidRPr="00C735B7">
        <w:t>ye tabidir.</w:t>
      </w:r>
    </w:p>
    <w:p w:rsidR="00D73ED9" w:rsidRPr="00C735B7" w:rsidRDefault="00D73ED9" w:rsidP="00D73ED9">
      <w:pPr>
        <w:spacing w:before="60" w:after="60"/>
        <w:ind w:firstLine="709"/>
        <w:jc w:val="both"/>
      </w:pPr>
      <w:r w:rsidRPr="00C735B7">
        <w:t>Ancak, bu durumda satışa konu taşınmazların (arsa, arazi, bina) belediyeler ile il özel id</w:t>
      </w:r>
      <w:r>
        <w:t>arelerinin mülkiyetinde asgari iki</w:t>
      </w:r>
      <w:r w:rsidRPr="00C735B7">
        <w:t xml:space="preserve"> tam yıl (730 gün) bulunmuş o</w:t>
      </w:r>
      <w:r>
        <w:t>lması kaydıyla satış işlemi KDV’</w:t>
      </w:r>
      <w:r w:rsidRPr="00C735B7">
        <w:t>den istisna</w:t>
      </w:r>
      <w:r>
        <w:t>dır</w:t>
      </w:r>
      <w:r w:rsidRPr="00C735B7">
        <w:t xml:space="preserve">. Aksi takdirde genel hükümler çerçevesinde KDV </w:t>
      </w:r>
      <w:r>
        <w:t>hesaplanı</w:t>
      </w:r>
      <w:r w:rsidRPr="00C735B7">
        <w:t>r.</w:t>
      </w:r>
    </w:p>
    <w:p w:rsidR="00D73ED9" w:rsidRPr="00C735B7" w:rsidRDefault="00D73ED9" w:rsidP="00D73ED9">
      <w:pPr>
        <w:spacing w:before="60" w:after="60"/>
        <w:ind w:firstLine="709"/>
        <w:jc w:val="both"/>
      </w:pPr>
      <w:r w:rsidRPr="00C735B7">
        <w:t>Belediyeler ve il özel idarelerinin mülkiyetinde bulunan taşınmazların ticari bir organizasyon çerçevesinde ve devamlılık arz edecek şekilde satışı</w:t>
      </w:r>
      <w:r>
        <w:t>,</w:t>
      </w:r>
      <w:r w:rsidRPr="00C735B7">
        <w:t xml:space="preserve"> genel hük</w:t>
      </w:r>
      <w:r>
        <w:t>ümler gereğince KDV’ye tabidir. Dolayısıyla satışa konu gayrimenkuller iki tam yıldan fazla süredir b</w:t>
      </w:r>
      <w:r w:rsidRPr="00C735B7">
        <w:t>elediyeler ve il özel idarelerinin mülkiyetinde bulun</w:t>
      </w:r>
      <w:r>
        <w:t xml:space="preserve">sa dahi </w:t>
      </w:r>
      <w:r w:rsidRPr="00C735B7">
        <w:t xml:space="preserve">ticari bir organizasyon çerçevesinde ve devamlılık arz edecek şekilde </w:t>
      </w:r>
      <w:r>
        <w:t>yapılan bu satışlarda, KDV istisnası uygulanmaz.</w:t>
      </w:r>
    </w:p>
    <w:p w:rsidR="00D73ED9" w:rsidRPr="00C735B7" w:rsidRDefault="00D73ED9" w:rsidP="00D73ED9">
      <w:pPr>
        <w:pStyle w:val="GvdeMetni"/>
        <w:spacing w:before="60" w:after="60"/>
        <w:ind w:firstLine="709"/>
        <w:rPr>
          <w:b/>
          <w:szCs w:val="22"/>
        </w:rPr>
      </w:pPr>
      <w:r>
        <w:rPr>
          <w:b/>
          <w:szCs w:val="22"/>
        </w:rPr>
        <w:t>4</w:t>
      </w:r>
      <w:r w:rsidRPr="00C735B7">
        <w:rPr>
          <w:b/>
          <w:szCs w:val="22"/>
        </w:rPr>
        <w:t>.16.2. İştirak Hisselerinin Satışında İstisna</w:t>
      </w:r>
      <w:r>
        <w:rPr>
          <w:b/>
          <w:szCs w:val="22"/>
        </w:rPr>
        <w:t xml:space="preserve"> Uygulaması</w:t>
      </w:r>
    </w:p>
    <w:p w:rsidR="00D73ED9" w:rsidRDefault="00D73ED9" w:rsidP="00D73ED9">
      <w:pPr>
        <w:spacing w:before="60" w:after="60"/>
        <w:ind w:firstLine="709"/>
        <w:jc w:val="both"/>
      </w:pPr>
      <w:r>
        <w:t>İ</w:t>
      </w:r>
      <w:r w:rsidRPr="00C735B7">
        <w:t xml:space="preserve">ştirak hisselerinin (ortaklık payı) satışında istisna uygulanabilmesi </w:t>
      </w:r>
      <w:r>
        <w:t xml:space="preserve">için satışa konu iştirak hisselerinin </w:t>
      </w:r>
      <w:r w:rsidRPr="00C735B7">
        <w:t xml:space="preserve">kurumların aktiflerinde, belediyeler ile il özel idarelerinin mülkiyetinde asgari </w:t>
      </w:r>
      <w:r>
        <w:t>iki</w:t>
      </w:r>
      <w:r w:rsidRPr="00C735B7">
        <w:t xml:space="preserve"> tam yıl (730 gün) kayıtlı bulunmuş olması gerekir. </w:t>
      </w:r>
    </w:p>
    <w:p w:rsidR="00D73ED9" w:rsidRPr="006F2C79" w:rsidRDefault="00D73ED9" w:rsidP="00D73ED9">
      <w:pPr>
        <w:spacing w:before="60" w:after="60"/>
        <w:ind w:firstLine="709"/>
        <w:jc w:val="both"/>
      </w:pPr>
      <w:r w:rsidRPr="006F2C79">
        <w:t>İstisna kapsamındaki kıymetlerin ticaretini yapan kurumların</w:t>
      </w:r>
      <w:r>
        <w:t xml:space="preserve"> (söz konusu satışlar nedeniyle belediyeler ve il özelidareleri bünyesinde oluşan iktisadi işletmeler dahil) </w:t>
      </w:r>
      <w:r w:rsidRPr="006F2C79">
        <w:t>bu amaçla aktiflerinde bulundurdukları iştirak hisselerinin tesliminde</w:t>
      </w:r>
      <w:r>
        <w:t>,</w:t>
      </w:r>
      <w:r w:rsidRPr="006F2C79">
        <w:t xml:space="preserve"> istisna hükmü uygulanmaz. </w:t>
      </w:r>
    </w:p>
    <w:p w:rsidR="00D73ED9" w:rsidRPr="00C735B7" w:rsidRDefault="00D73ED9" w:rsidP="00D73ED9">
      <w:pPr>
        <w:spacing w:before="60" w:after="60"/>
        <w:ind w:firstLine="709"/>
        <w:jc w:val="both"/>
      </w:pPr>
      <w:r w:rsidRPr="00C735B7">
        <w:t>İstisna</w:t>
      </w:r>
      <w:r>
        <w:t>,</w:t>
      </w:r>
      <w:r w:rsidRPr="00C735B7">
        <w:t xml:space="preserve"> satış yoluyla gerçekleştirilen devir ve teslimlerde uygulanır. Bağış, hibe şeklinde yapılan devir ve teslimler istisna kapsamı dışındadır.</w:t>
      </w:r>
    </w:p>
    <w:p w:rsidR="00D73ED9" w:rsidRPr="00C735B7" w:rsidRDefault="00D73ED9" w:rsidP="00D73ED9">
      <w:pPr>
        <w:pStyle w:val="GvdeMetni"/>
        <w:spacing w:before="60" w:after="60"/>
        <w:ind w:firstLine="709"/>
        <w:rPr>
          <w:b/>
          <w:szCs w:val="22"/>
        </w:rPr>
      </w:pPr>
      <w:r>
        <w:rPr>
          <w:b/>
          <w:szCs w:val="22"/>
        </w:rPr>
        <w:t>4.16.3. Bankalara B</w:t>
      </w:r>
      <w:r w:rsidRPr="00C735B7">
        <w:rPr>
          <w:b/>
          <w:szCs w:val="22"/>
        </w:rPr>
        <w:t xml:space="preserve">orçlu </w:t>
      </w:r>
      <w:r>
        <w:rPr>
          <w:b/>
          <w:szCs w:val="22"/>
        </w:rPr>
        <w:t>O</w:t>
      </w:r>
      <w:r w:rsidRPr="00C735B7">
        <w:rPr>
          <w:b/>
          <w:szCs w:val="22"/>
        </w:rPr>
        <w:t xml:space="preserve">lanların ve Kefillerinin Borçlarına Karşılık Yapılan Teslimlere İlişkin İstisna </w:t>
      </w:r>
      <w:r>
        <w:rPr>
          <w:b/>
          <w:szCs w:val="22"/>
        </w:rPr>
        <w:t>Uygulaması</w:t>
      </w:r>
    </w:p>
    <w:p w:rsidR="00D73ED9" w:rsidRPr="00C735B7" w:rsidRDefault="00D73ED9" w:rsidP="00D73ED9">
      <w:pPr>
        <w:spacing w:before="60" w:after="60"/>
        <w:ind w:firstLine="709"/>
        <w:jc w:val="both"/>
      </w:pPr>
      <w:r w:rsidRPr="00C735B7">
        <w:t xml:space="preserve">Bankalara borçlu olanlar ile kefillerinin borçlarına karşılık taşınmaz ve iştirak hisselerinin (müzayede mahallerinde yapılan satılar dahil) bankalara devir ve teslimleri KDV’den istisnadır. Bu istisnanın uygulanabilmesi için iştirak </w:t>
      </w:r>
      <w:r>
        <w:t xml:space="preserve">hisseleri ile </w:t>
      </w:r>
      <w:r w:rsidRPr="00D30590">
        <w:t>taşınmazların iki yıl aktifte bulundurulması</w:t>
      </w:r>
      <w:r w:rsidRPr="00C735B7">
        <w:t xml:space="preserve"> gerekmez.</w:t>
      </w:r>
    </w:p>
    <w:p w:rsidR="00D73ED9" w:rsidRPr="00C735B7" w:rsidRDefault="00D73ED9" w:rsidP="00D73ED9">
      <w:pPr>
        <w:spacing w:before="60" w:after="60"/>
        <w:ind w:firstLine="709"/>
        <w:jc w:val="both"/>
      </w:pPr>
      <w:r w:rsidRPr="00C735B7">
        <w:t>İstisna sadece bankalara olan borca karşılık, bankalara yapılacak devir ve teslimlerde uygulanır. Borca karşılık banka dışında üçüncü kişilere yapılan satışlar</w:t>
      </w:r>
      <w:r>
        <w:t>,</w:t>
      </w:r>
      <w:r w:rsidRPr="00C735B7">
        <w:t xml:space="preserve"> istisna kapsamında değerlendirilmez.</w:t>
      </w:r>
    </w:p>
    <w:p w:rsidR="00D73ED9" w:rsidRPr="00C735B7" w:rsidRDefault="00D73ED9" w:rsidP="00D73ED9">
      <w:pPr>
        <w:spacing w:before="60" w:after="60"/>
        <w:ind w:firstLine="709"/>
        <w:jc w:val="both"/>
      </w:pPr>
      <w:r w:rsidRPr="00C735B7">
        <w:t>İstisna uygulanabilmesi için, devir ve teslime konu taşınmaz ve iştirak hisselerinin bankaya borçlu olanlara veya bu borca kefil olanlara ait olması gerekir.</w:t>
      </w:r>
    </w:p>
    <w:p w:rsidR="00D73ED9" w:rsidRPr="00C735B7" w:rsidRDefault="00D73ED9" w:rsidP="00D73ED9">
      <w:pPr>
        <w:spacing w:before="60" w:after="60"/>
        <w:ind w:firstLine="709"/>
        <w:jc w:val="both"/>
      </w:pPr>
      <w:r w:rsidRPr="00C735B7">
        <w:t>İstisna</w:t>
      </w:r>
      <w:r>
        <w:t>,</w:t>
      </w:r>
      <w:r w:rsidRPr="00C735B7">
        <w:t xml:space="preserve"> satış yoluyla gerçekleştirilen devir ve teslimlere uygulanır. Bağış, hibe şeklindeki devir ve teslimler istisna kapsamı dışındadır. </w:t>
      </w:r>
    </w:p>
    <w:p w:rsidR="00D73ED9" w:rsidRPr="007E076A" w:rsidRDefault="00D73ED9" w:rsidP="00D73ED9">
      <w:pPr>
        <w:spacing w:before="60" w:after="60"/>
        <w:ind w:firstLine="709"/>
        <w:jc w:val="both"/>
        <w:rPr>
          <w:i/>
        </w:rPr>
      </w:pPr>
      <w:r w:rsidRPr="007E076A">
        <w:rPr>
          <w:b/>
          <w:i/>
        </w:rPr>
        <w:t>Örnek:</w:t>
      </w:r>
      <w:r w:rsidRPr="007E076A">
        <w:rPr>
          <w:i/>
        </w:rPr>
        <w:t xml:space="preserve"> (F) Bankasının borçlusuna ait gayrimenkulün borcuna karşılık İcra Müdürlüğü tarafından bankaya satışı</w:t>
      </w:r>
      <w:r>
        <w:rPr>
          <w:i/>
        </w:rPr>
        <w:t>,</w:t>
      </w:r>
      <w:r w:rsidRPr="007E076A">
        <w:rPr>
          <w:i/>
        </w:rPr>
        <w:t xml:space="preserve"> 3065 sayılı Kanunu</w:t>
      </w:r>
      <w:r>
        <w:rPr>
          <w:i/>
        </w:rPr>
        <w:t>n (17/4-r) maddesi kapsamında KDV’</w:t>
      </w:r>
      <w:r w:rsidRPr="007E076A">
        <w:rPr>
          <w:i/>
        </w:rPr>
        <w:t xml:space="preserve">den istisnadır. </w:t>
      </w:r>
    </w:p>
    <w:p w:rsidR="00D73ED9" w:rsidRPr="00C735B7" w:rsidRDefault="00D73ED9" w:rsidP="00D73ED9">
      <w:pPr>
        <w:spacing w:before="60" w:after="60"/>
        <w:ind w:firstLine="709"/>
        <w:jc w:val="both"/>
        <w:rPr>
          <w:b/>
        </w:rPr>
      </w:pPr>
      <w:r>
        <w:rPr>
          <w:b/>
        </w:rPr>
        <w:t>4</w:t>
      </w:r>
      <w:r w:rsidRPr="00C735B7">
        <w:rPr>
          <w:b/>
        </w:rPr>
        <w:t>.17. Konut Finansmanı Amacıyla Teminat Gösterilen veya İpotek Konul</w:t>
      </w:r>
      <w:r>
        <w:rPr>
          <w:b/>
        </w:rPr>
        <w:t>an Konutların Teslimi</w:t>
      </w:r>
      <w:r w:rsidRPr="00C735B7">
        <w:rPr>
          <w:b/>
        </w:rPr>
        <w:t xml:space="preserve"> (Mortgage-Tutsat) </w:t>
      </w:r>
    </w:p>
    <w:p w:rsidR="00D73ED9" w:rsidRPr="00C735B7" w:rsidRDefault="00D73ED9" w:rsidP="00D73ED9">
      <w:pPr>
        <w:spacing w:before="60" w:after="60"/>
        <w:ind w:firstLine="709"/>
        <w:jc w:val="both"/>
      </w:pPr>
      <w:r w:rsidRPr="00C735B7">
        <w:rPr>
          <w:rStyle w:val="Vurgu"/>
          <w:iCs w:val="0"/>
        </w:rPr>
        <w:t xml:space="preserve">3065 sayılı Kanunun </w:t>
      </w:r>
      <w:r>
        <w:rPr>
          <w:rStyle w:val="Vurgu"/>
          <w:iCs w:val="0"/>
        </w:rPr>
        <w:t>(</w:t>
      </w:r>
      <w:r w:rsidRPr="00C735B7">
        <w:rPr>
          <w:rStyle w:val="Vurgu"/>
          <w:iCs w:val="0"/>
        </w:rPr>
        <w:t>17</w:t>
      </w:r>
      <w:r>
        <w:rPr>
          <w:rStyle w:val="Vurgu"/>
          <w:iCs w:val="0"/>
        </w:rPr>
        <w:t>/4-ş)</w:t>
      </w:r>
      <w:r w:rsidRPr="00C735B7">
        <w:rPr>
          <w:rStyle w:val="Vurgu"/>
          <w:iCs w:val="0"/>
        </w:rPr>
        <w:t xml:space="preserve"> maddesi uyarınca,</w:t>
      </w:r>
      <w:r w:rsidRPr="00C735B7">
        <w:t xml:space="preserve">2499 sayılı Sermaye Piyasası Kanununun </w:t>
      </w:r>
      <w:r>
        <w:t>(</w:t>
      </w:r>
      <w:r w:rsidRPr="00C735B7">
        <w:t>38/A</w:t>
      </w:r>
      <w:r>
        <w:t>)</w:t>
      </w:r>
      <w:r w:rsidRPr="00C735B7">
        <w:t xml:space="preserve"> maddesinde tanımlanan konut finansmanı amacıyla teminat gösterilen veya ipotek konulan konutun, konut finansman kuruluşları, Toplu Konut İdaresi Başkanlığı, ipotek finansmanı kuruluşları ya da üçüncü kişilere teslimi (müzayede mahallinde yapılan satışlar dahil) ile bu şekilde alınan konutun, konut finansman kuruluşları, Toplu Konut İdaresi Başkanlığı veya ipotek finansmanı kuruluşları tarafından teslimi (müzayede mahallinde yapılan satışı dahil) KDV’den </w:t>
      </w:r>
      <w:r>
        <w:t>istisna edilmiştir.</w:t>
      </w:r>
    </w:p>
    <w:p w:rsidR="00D73ED9" w:rsidRPr="00C735B7" w:rsidRDefault="00D73ED9" w:rsidP="00D73ED9">
      <w:pPr>
        <w:spacing w:before="60" w:after="60"/>
        <w:ind w:firstLine="709"/>
        <w:jc w:val="both"/>
      </w:pPr>
      <w:r w:rsidRPr="00C735B7">
        <w:lastRenderedPageBreak/>
        <w:t>6362 sayılı Sermaye Piyasası Kanunu</w:t>
      </w:r>
      <w:r>
        <w:rPr>
          <w:rStyle w:val="DipnotBavurusu"/>
        </w:rPr>
        <w:footnoteReference w:id="48"/>
      </w:r>
      <w:r w:rsidRPr="00C735B7">
        <w:t xml:space="preserve"> ile 2499 sayılı Sermaye Piyasası Kanunu yürürlükten kaldırılmış ve 2499 sayılı Kanuna yapılan atıfların, 6362 sayılı Kanunu</w:t>
      </w:r>
      <w:r>
        <w:t>n</w:t>
      </w:r>
      <w:r w:rsidRPr="00C735B7">
        <w:t xml:space="preserve"> ilgili maddelerine yapılmış sayılacağı hükme bağlanmıştır. Dolayısıyla buradaki atfın da 6362 sayılı Kanuna yapılmış sayılması gerekir.</w:t>
      </w:r>
    </w:p>
    <w:p w:rsidR="00D73ED9" w:rsidRPr="00C735B7" w:rsidRDefault="00D73ED9" w:rsidP="00D73ED9">
      <w:pPr>
        <w:spacing w:before="60" w:after="60"/>
        <w:ind w:firstLine="709"/>
        <w:jc w:val="both"/>
      </w:pPr>
      <w:r w:rsidRPr="00C735B7">
        <w:t xml:space="preserve">İstisna sadece konut finansmanı amacıyla teminat gösterilen veya ipotek konulan konutun tesliminde uygulanır. </w:t>
      </w:r>
    </w:p>
    <w:p w:rsidR="00D73ED9" w:rsidRPr="00C735B7" w:rsidRDefault="00D73ED9" w:rsidP="00D73ED9">
      <w:pPr>
        <w:spacing w:before="60" w:after="60"/>
        <w:ind w:firstLine="709"/>
        <w:jc w:val="both"/>
      </w:pPr>
      <w:r w:rsidRPr="00C735B7">
        <w:t xml:space="preserve">Bu </w:t>
      </w:r>
      <w:r>
        <w:t>kapsamdaki</w:t>
      </w:r>
      <w:r w:rsidRPr="00C735B7">
        <w:t xml:space="preserve"> konut</w:t>
      </w:r>
      <w:r>
        <w:t>ların,</w:t>
      </w:r>
      <w:r w:rsidRPr="00C735B7">
        <w:t xml:space="preserve"> finansman kuruluşları, Toplu Konut İdaresi Başkanlığı veya ipotek finansmanı kuruluşları tarafından teslimi de KDV’den istisnadır. Bu durumda bu kuruluşların söz konusu konutu hem alışları</w:t>
      </w:r>
      <w:r>
        <w:t>nda</w:t>
      </w:r>
      <w:r w:rsidRPr="00C735B7">
        <w:t xml:space="preserve"> hem de satışları</w:t>
      </w:r>
      <w:r>
        <w:t>nda</w:t>
      </w:r>
      <w:r w:rsidRPr="00C735B7">
        <w:t xml:space="preserve"> KDV</w:t>
      </w:r>
      <w:r>
        <w:t xml:space="preserve"> istisnası uygulanır. Örneğin, </w:t>
      </w:r>
      <w:r w:rsidRPr="00C735B7">
        <w:t>konut finansmanına konu üzerinde ipotek tesis edilmiş olan konutların, ipotek alacaklısı banka tarafından ipoteğin paraya çevrilmesi yoluyla satışı (müzayede mahallinde yapılan satışlar dâhil) KDV</w:t>
      </w:r>
      <w:r>
        <w:t>’</w:t>
      </w:r>
      <w:r w:rsidRPr="00C735B7">
        <w:t>den istisnadır.</w:t>
      </w:r>
    </w:p>
    <w:p w:rsidR="00D73ED9" w:rsidRPr="00C735B7" w:rsidRDefault="00D73ED9" w:rsidP="00D73ED9">
      <w:pPr>
        <w:spacing w:before="60" w:after="60"/>
        <w:ind w:firstLine="709"/>
        <w:jc w:val="both"/>
        <w:rPr>
          <w:b/>
        </w:rPr>
      </w:pPr>
      <w:r>
        <w:rPr>
          <w:b/>
        </w:rPr>
        <w:t>4</w:t>
      </w:r>
      <w:r w:rsidRPr="00C735B7">
        <w:rPr>
          <w:b/>
        </w:rPr>
        <w:t xml:space="preserve">.18. Lisanslı Depoculuk Kapsamındaki İşlemler </w:t>
      </w:r>
    </w:p>
    <w:p w:rsidR="00D73ED9" w:rsidRPr="00F10EC4" w:rsidRDefault="00D73ED9" w:rsidP="00D73ED9">
      <w:pPr>
        <w:spacing w:before="60" w:after="60"/>
        <w:ind w:firstLine="709"/>
        <w:jc w:val="both"/>
        <w:rPr>
          <w:b/>
        </w:rPr>
      </w:pPr>
      <w:r w:rsidRPr="00F10EC4">
        <w:rPr>
          <w:b/>
        </w:rPr>
        <w:t>4.18.1. Kapsam ve İşleyiş</w:t>
      </w:r>
    </w:p>
    <w:p w:rsidR="00D73ED9" w:rsidRPr="00F10EC4" w:rsidRDefault="00D73ED9" w:rsidP="00D73ED9">
      <w:pPr>
        <w:spacing w:before="60" w:after="60"/>
        <w:ind w:firstLine="709"/>
        <w:jc w:val="both"/>
      </w:pPr>
      <w:r w:rsidRPr="0098707F">
        <w:t xml:space="preserve">5300 sayılı Tarım Ürünleri Lisanslı Depoculuk Kanunu ile tarım ürünleri ticaretini kolaylaştırmak, depolanması için yaygın bir sistem oluşturmak, ürün sahiplerinin mallarının emniyetini sağlamak ve kalitesini korumak, ürünlerin sınıf ve derecelerinin yetkili sınıflandırıcılar tarafından saptanmasını sağlamak, tarım ürünleri lisanslı depo işleticilerinin kişiler arasında ayrım yapmaksızın tarım ürünlerini kabul etmelerini temin etmek, ürünlerin mülkiyetini temsil eden ve finansmanını, satışını ve teslimini sağlayan ürün senedi düzenlemek ve standartları belirlenmiş tarım </w:t>
      </w:r>
      <w:r w:rsidRPr="00F10EC4">
        <w:t xml:space="preserve">ürünlerinin ticaretini geliştirmek üzere, tarım ürünleri lisanslı depoculuk sisteminin kuruluş, işleyiş ve denetimine ilişkin usul ve esaslar belirlenmiştir. </w:t>
      </w:r>
    </w:p>
    <w:p w:rsidR="00D73ED9" w:rsidRPr="00F10EC4" w:rsidRDefault="00D73ED9" w:rsidP="00D73ED9">
      <w:pPr>
        <w:spacing w:before="60" w:after="60"/>
        <w:ind w:firstLine="709"/>
        <w:jc w:val="both"/>
      </w:pPr>
      <w:r w:rsidRPr="00F10EC4">
        <w:t>5300 sayılı Kanun kapsamında yapılan işlemlerde KDV uygulaması</w:t>
      </w:r>
      <w:r>
        <w:t>,</w:t>
      </w:r>
      <w:r w:rsidRPr="00F10EC4">
        <w:t xml:space="preserve"> aşağıda açıklandığı şekilde yapılır.</w:t>
      </w:r>
    </w:p>
    <w:p w:rsidR="00D73ED9" w:rsidRPr="00F10EC4" w:rsidRDefault="00D73ED9" w:rsidP="00D73ED9">
      <w:pPr>
        <w:spacing w:before="60" w:after="60"/>
        <w:ind w:firstLine="709"/>
        <w:jc w:val="both"/>
      </w:pPr>
      <w:r w:rsidRPr="00F10EC4">
        <w:t>5300 sayılı Kanun kapsamındaki ürün senetlerinin, Ürün İhtisas Borsaları ile Gümrük ve Ticaret Bakanlığından ürün senedi alım-satımı konusunda izin alan ticaret borsalarında (Her iki borsa kısaca “ihtisas/ticaret borsaları” olarak anılacaktır.) teslimi</w:t>
      </w:r>
      <w:r>
        <w:t>nde</w:t>
      </w:r>
      <w:r w:rsidRPr="00F10EC4">
        <w:t xml:space="preserve"> KDV uygulamasına yönelik olup, bu açıklamalar anılan Kanunun 15 inci maddesine dayanılarak yayımlanan Elektronik Ürün Senedi Yönetmeliği</w:t>
      </w:r>
      <w:r>
        <w:rPr>
          <w:rStyle w:val="DipnotBavurusu"/>
        </w:rPr>
        <w:footnoteReference w:id="49"/>
      </w:r>
      <w:r w:rsidRPr="00F10EC4">
        <w:t xml:space="preserve">kapsamında basılı ürün senedi hükmünde olmak üzere </w:t>
      </w:r>
      <w:r>
        <w:t>sözkonusu</w:t>
      </w:r>
      <w:r w:rsidRPr="00F10EC4">
        <w:t xml:space="preserve">Yönetmelik hükümlerine uygun olarak elektronik ortamda oluşturulan elektronik ürün senedi (ELÜS) teslimleri için de geçerlidir. </w:t>
      </w:r>
    </w:p>
    <w:p w:rsidR="00D73ED9" w:rsidRPr="00F10EC4" w:rsidRDefault="00D73ED9" w:rsidP="00D73ED9">
      <w:pPr>
        <w:spacing w:before="60" w:after="60"/>
        <w:ind w:firstLine="709"/>
        <w:jc w:val="both"/>
      </w:pPr>
      <w:r>
        <w:t xml:space="preserve">3065 sayılı </w:t>
      </w:r>
      <w:r w:rsidRPr="00F10EC4">
        <w:t>Kanunun 2 nci maddesinde, teslim, bir mal üzerindeki tasarruf hakkının malik veya onun adına hareket edenlerce alıcıya veya onun adına hareket edenlere devredilmesi olarak tanımlanmış; bir mal üzerindeki tasarruf hakkının iki veya daha fazla kimse tarafından zincirleme akit yapılmak suretiyle, malın bu arada el değiştirmeden doğrudan sonuncu kişiye devredilmesi de teslim olarak nitelendirilmiş ve bu durumda her bir safhanın ayrı ayrı vergilendirileceği hükme bağlanmıştır.</w:t>
      </w:r>
    </w:p>
    <w:p w:rsidR="00D73ED9" w:rsidRPr="00F10EC4" w:rsidRDefault="00D73ED9" w:rsidP="00D73ED9">
      <w:pPr>
        <w:spacing w:before="60" w:after="60"/>
        <w:ind w:firstLine="709"/>
        <w:jc w:val="both"/>
      </w:pPr>
      <w:r w:rsidRPr="00F10EC4">
        <w:t>Bu hükme göre, ürün sahiplerinin kendi ürünlerini lisanslı depolara koyması işlemi KDV’ye tabi değildir.</w:t>
      </w:r>
    </w:p>
    <w:p w:rsidR="00D73ED9" w:rsidRPr="00F10EC4" w:rsidRDefault="00D73ED9" w:rsidP="00D73ED9">
      <w:pPr>
        <w:spacing w:before="60" w:after="60"/>
        <w:ind w:firstLine="709"/>
        <w:jc w:val="both"/>
      </w:pPr>
      <w:r w:rsidRPr="00F10EC4">
        <w:t xml:space="preserve">Ayrıca, depoya konulan ve ürün senedi çıkarılan bir ürünün, bu ürüne ait ürün senedi ihtisas/ticaret borsalarında herhangi bir işlem görmeden (satılmadan) ürünü depoya koyanlar tarafından çekilmesi halinde de tasarruf hakkı el değiştirmediğinden KDV’nin konusuna giren bir işlem bulunmamaktadır. Ancak, ürünü depoya koyan kişinin bu ürüne ait ürün senedini ihtisas/ticaret </w:t>
      </w:r>
      <w:r w:rsidRPr="00F10EC4">
        <w:lastRenderedPageBreak/>
        <w:t xml:space="preserve">borsaları aracılığıyla teslim ettikten sonra aynı ürün senedi ile ürünü çekmek istemesi halinde bu işlem Kanunun </w:t>
      </w:r>
      <w:r>
        <w:t>(1/3-d)</w:t>
      </w:r>
      <w:r w:rsidRPr="00F10EC4">
        <w:t xml:space="preserve"> maddesine göre KDV’ye tabi tutulur.</w:t>
      </w:r>
    </w:p>
    <w:p w:rsidR="00D73ED9" w:rsidRPr="00F10EC4" w:rsidRDefault="00D73ED9" w:rsidP="00D73ED9">
      <w:pPr>
        <w:spacing w:before="60" w:after="60"/>
        <w:ind w:firstLine="709"/>
        <w:jc w:val="both"/>
      </w:pPr>
      <w:r w:rsidRPr="00F10EC4">
        <w:t xml:space="preserve">Öte yandan, lisanslı depoculukta kullanılan ve depoya konulan ürünü temsil eden ürün senetlerinin her el değiştirme aşaması ayrı bir teslim olup, bu teslimler ticari, sınai, zirai faaliyet ya da mesleki faaliyet kapsamında ifa edilmek şartıyla KDV’nin konusuna girmekle birlikte söz konusu teslimler </w:t>
      </w:r>
      <w:r>
        <w:t xml:space="preserve">3065 sayılı </w:t>
      </w:r>
      <w:r w:rsidRPr="00F10EC4">
        <w:t xml:space="preserve">Kanunun </w:t>
      </w:r>
      <w:r>
        <w:t>(13/ğ)</w:t>
      </w:r>
      <w:r w:rsidRPr="00F10EC4">
        <w:t xml:space="preserve"> ve </w:t>
      </w:r>
      <w:r>
        <w:t>(</w:t>
      </w:r>
      <w:r w:rsidRPr="00F10EC4">
        <w:t>17/4-t</w:t>
      </w:r>
      <w:r>
        <w:t>)</w:t>
      </w:r>
      <w:r w:rsidRPr="00F10EC4">
        <w:t xml:space="preserve"> maddeleri ile KDV’den istisna edilmiştir. Dolayısıyla, ürün senedini elinde bulunduran KDV mükellefleri (yalnızca sorumlu sıfatıyla KDV mükellefiyeti bulunanlar hariç) ürün senedi teslimlerinde alıcı adına fatura ve benzeri vesikaları düzenlerler ancak söz konusu belgelerde KDV göstermezler.</w:t>
      </w:r>
    </w:p>
    <w:p w:rsidR="00D73ED9" w:rsidRPr="00F10EC4" w:rsidRDefault="00D73ED9" w:rsidP="00D73ED9">
      <w:pPr>
        <w:spacing w:before="60" w:after="60"/>
        <w:ind w:firstLine="709"/>
        <w:jc w:val="both"/>
      </w:pPr>
      <w:r w:rsidRPr="00F10EC4">
        <w:t>Ürün senedinin KDV mükellefiyeti bulunmayanlar tarafından KDV mükelleflerine tesliminde ise KDV mükelleflerince gider pusulası düzenlenir.</w:t>
      </w:r>
    </w:p>
    <w:p w:rsidR="00D73ED9" w:rsidRPr="00F10EC4" w:rsidRDefault="00D73ED9" w:rsidP="00D73ED9">
      <w:pPr>
        <w:spacing w:before="60" w:after="60"/>
        <w:ind w:firstLine="709"/>
        <w:jc w:val="both"/>
      </w:pPr>
      <w:r w:rsidRPr="00F10EC4">
        <w:t>Alım-satıma taraf olanların KDV mükellefiyetinin bulunmaması halinde fatura ve benzeri vesikaların düzenlenmesine gerek yoktur. Bu işlemlerin tarafların kendi aralarında düzenleyeceği teslim tutanağı, taahhütname veya bir yazı ile tevsiki mümkündür.</w:t>
      </w:r>
    </w:p>
    <w:p w:rsidR="00D73ED9" w:rsidRPr="00F10EC4" w:rsidRDefault="00D73ED9" w:rsidP="00D73ED9">
      <w:pPr>
        <w:ind w:firstLine="709"/>
        <w:jc w:val="both"/>
      </w:pPr>
      <w:r w:rsidRPr="00F10EC4">
        <w:t>KDV mükellefiyeti bulunmayanların, ürün senetlerini ticari nitelik arz edecek şekilde teslimi durumunda, işlemlerin yalnızca ürün senedi teslimlerinden oluşması halinde KDV’den istisna tutulan bu işlemleri nedeniyle bunlar adına KDV mükellefiyeti tesis ettirilmesine gerek yoktur.</w:t>
      </w:r>
    </w:p>
    <w:p w:rsidR="00D73ED9" w:rsidRPr="0098707F" w:rsidRDefault="00D73ED9" w:rsidP="00D73ED9">
      <w:pPr>
        <w:ind w:firstLine="708"/>
        <w:jc w:val="both"/>
        <w:rPr>
          <w:b/>
        </w:rPr>
      </w:pPr>
      <w:r>
        <w:rPr>
          <w:b/>
        </w:rPr>
        <w:t>4</w:t>
      </w:r>
      <w:r w:rsidRPr="0098707F">
        <w:rPr>
          <w:b/>
        </w:rPr>
        <w:t xml:space="preserve">.18.2. Ürün Senetlerinin, </w:t>
      </w:r>
      <w:r>
        <w:rPr>
          <w:b/>
        </w:rPr>
        <w:t>İhtisas/</w:t>
      </w:r>
      <w:r w:rsidRPr="0098707F">
        <w:rPr>
          <w:b/>
        </w:rPr>
        <w:t>Ticaret Borsaları Aracılığıyla İlk Teslimi</w:t>
      </w:r>
    </w:p>
    <w:p w:rsidR="00D73ED9" w:rsidRPr="0098707F" w:rsidRDefault="00D73ED9" w:rsidP="00D73ED9">
      <w:pPr>
        <w:ind w:firstLine="708"/>
        <w:jc w:val="both"/>
      </w:pPr>
      <w:r>
        <w:t xml:space="preserve">3065 sayılı </w:t>
      </w:r>
      <w:r w:rsidRPr="0098707F">
        <w:t xml:space="preserve">Kanunun </w:t>
      </w:r>
      <w:r>
        <w:t>(</w:t>
      </w:r>
      <w:r w:rsidRPr="0098707F">
        <w:t>13</w:t>
      </w:r>
      <w:r>
        <w:t>/ğ)</w:t>
      </w:r>
      <w:r w:rsidRPr="0098707F">
        <w:t xml:space="preserve"> maddesiile 5300 sayılı Kanuna göre düzenlenen ürün senetlerinin, ihtisas/ticaret borsaları aracılığıyla ilk teslimi KDV’den istisna edilmiştir. Söz konusu istisna </w:t>
      </w:r>
      <w:r w:rsidRPr="00420023">
        <w:t>tam istisna</w:t>
      </w:r>
      <w:r>
        <w:t xml:space="preserve"> mahiyetinde olup, </w:t>
      </w:r>
      <w:r w:rsidRPr="0098707F">
        <w:t xml:space="preserve">bu istisna uygulamasından kaynaklanan </w:t>
      </w:r>
      <w:r>
        <w:t xml:space="preserve">ve indirim yoluyla telafi edilemeyen </w:t>
      </w:r>
      <w:r w:rsidRPr="0098707F">
        <w:t xml:space="preserve">KDV </w:t>
      </w:r>
      <w:r>
        <w:t xml:space="preserve">tutarları, mükelleflere </w:t>
      </w:r>
      <w:r w:rsidRPr="0098707F">
        <w:t xml:space="preserve">Tebliğin </w:t>
      </w:r>
      <w:r>
        <w:t>(II/</w:t>
      </w:r>
      <w:r w:rsidRPr="00397CBB">
        <w:t>B</w:t>
      </w:r>
      <w:r>
        <w:t>-</w:t>
      </w:r>
      <w:r w:rsidRPr="00397CBB">
        <w:t>9</w:t>
      </w:r>
      <w:r>
        <w:t>.</w:t>
      </w:r>
      <w:r w:rsidRPr="00397CBB">
        <w:t>)</w:t>
      </w:r>
      <w:r w:rsidRPr="0098707F">
        <w:t xml:space="preserve"> bölümünde</w:t>
      </w:r>
      <w:r>
        <w:t>ki açıklamalara göre iade edilir</w:t>
      </w:r>
      <w:r w:rsidRPr="0098707F">
        <w:t>.</w:t>
      </w:r>
    </w:p>
    <w:p w:rsidR="00D73ED9" w:rsidRPr="0098707F" w:rsidRDefault="00D73ED9" w:rsidP="00D73ED9">
      <w:pPr>
        <w:ind w:firstLine="705"/>
        <w:jc w:val="both"/>
        <w:rPr>
          <w:b/>
        </w:rPr>
      </w:pPr>
      <w:r>
        <w:rPr>
          <w:b/>
        </w:rPr>
        <w:t>4</w:t>
      </w:r>
      <w:r w:rsidRPr="0098707F">
        <w:rPr>
          <w:b/>
        </w:rPr>
        <w:t>.18.3. Ürün Senetlerinin İlk Tesliminden Sonraki Teslimleri</w:t>
      </w:r>
    </w:p>
    <w:p w:rsidR="00D73ED9" w:rsidRPr="0098707F" w:rsidRDefault="00D73ED9" w:rsidP="00D73ED9">
      <w:pPr>
        <w:spacing w:before="60" w:after="60"/>
        <w:ind w:firstLine="709"/>
        <w:jc w:val="both"/>
      </w:pPr>
      <w:r>
        <w:t xml:space="preserve">3065 sayılı </w:t>
      </w:r>
      <w:r w:rsidRPr="0098707F">
        <w:t xml:space="preserve">Kanunun </w:t>
      </w:r>
      <w:r>
        <w:t>(</w:t>
      </w:r>
      <w:r w:rsidRPr="0098707F">
        <w:t>17</w:t>
      </w:r>
      <w:r>
        <w:t>/4-t)</w:t>
      </w:r>
      <w:r w:rsidRPr="0098707F">
        <w:t xml:space="preserve"> maddesinde ürün senetlerinin ilk teslimi ile ürünü depodan çekecek olanlara teslimi arasındaki teslimler</w:t>
      </w:r>
      <w:r>
        <w:t>,</w:t>
      </w:r>
      <w:r w:rsidRPr="0098707F">
        <w:t xml:space="preserve"> kısmi istisna kapsamına alınmıştır.</w:t>
      </w:r>
    </w:p>
    <w:p w:rsidR="00D73ED9" w:rsidRPr="0098707F" w:rsidRDefault="00D73ED9" w:rsidP="00D73ED9">
      <w:pPr>
        <w:spacing w:before="60" w:after="60"/>
        <w:ind w:firstLine="709"/>
        <w:jc w:val="both"/>
      </w:pPr>
      <w:r w:rsidRPr="0098707F">
        <w:t>Buna göre, ürün senedinin ilk tesliminden sonraKDV mükellefleri tarafından tesliminde de</w:t>
      </w:r>
      <w:r>
        <w:t xml:space="preserve"> (ürünü depodan çekecek olanlara teslimi hariç) </w:t>
      </w:r>
      <w:r w:rsidRPr="0098707F">
        <w:t>KDV hesaplanmaz.</w:t>
      </w:r>
    </w:p>
    <w:p w:rsidR="00D73ED9" w:rsidRPr="0098707F" w:rsidRDefault="00D73ED9" w:rsidP="00D73ED9">
      <w:pPr>
        <w:spacing w:before="60" w:after="60"/>
        <w:ind w:firstLine="709"/>
        <w:jc w:val="both"/>
      </w:pPr>
      <w:r w:rsidRPr="0098707F">
        <w:t xml:space="preserve">Öte yandan, aynı </w:t>
      </w:r>
      <w:r>
        <w:t>maddeye göre, b</w:t>
      </w:r>
      <w:r w:rsidRPr="0098707F">
        <w:t xml:space="preserve">u kapsamda vergiden istisna edilen işlemler bakımından </w:t>
      </w:r>
      <w:r>
        <w:t>Kanunun (</w:t>
      </w:r>
      <w:r w:rsidRPr="0098707F">
        <w:t>30</w:t>
      </w:r>
      <w:r>
        <w:t>/a)</w:t>
      </w:r>
      <w:r w:rsidRPr="0098707F">
        <w:t xml:space="preserve"> madde</w:t>
      </w:r>
      <w:r>
        <w:t xml:space="preserve">si </w:t>
      </w:r>
      <w:r w:rsidRPr="0098707F">
        <w:t>hükmü uygulanmaz. Buna göre</w:t>
      </w:r>
      <w:r>
        <w:t>,</w:t>
      </w:r>
      <w:r w:rsidRPr="0098707F">
        <w:t xml:space="preserve"> KDV mükellefiyeti olanlar kısmi istisna kapsamına giren bu teslimleri dolayısıyla yüklendikleri vergileri indirim konusu yapabilirler, ancak iade olarak talep edemezler.</w:t>
      </w:r>
    </w:p>
    <w:p w:rsidR="00D73ED9" w:rsidRPr="0098707F" w:rsidRDefault="00D73ED9" w:rsidP="00D73ED9">
      <w:pPr>
        <w:ind w:firstLine="705"/>
        <w:jc w:val="both"/>
        <w:rPr>
          <w:b/>
        </w:rPr>
      </w:pPr>
      <w:r>
        <w:rPr>
          <w:b/>
        </w:rPr>
        <w:t>4</w:t>
      </w:r>
      <w:r w:rsidRPr="0098707F">
        <w:rPr>
          <w:b/>
        </w:rPr>
        <w:t>.18.4. Ürün Senetlerinin Ürünü Depodan Çekecek Olanlara Teslimi ve Sorumluluk Uygulaması</w:t>
      </w:r>
    </w:p>
    <w:p w:rsidR="00D73ED9" w:rsidRPr="0098707F" w:rsidRDefault="00D73ED9" w:rsidP="00D73ED9">
      <w:pPr>
        <w:spacing w:before="60" w:after="60"/>
        <w:ind w:firstLine="709"/>
        <w:jc w:val="both"/>
      </w:pPr>
      <w:r>
        <w:t xml:space="preserve">3065 sayılı </w:t>
      </w:r>
      <w:r w:rsidRPr="006356CB">
        <w:t xml:space="preserve">Kanunun </w:t>
      </w:r>
      <w:r>
        <w:t>(</w:t>
      </w:r>
      <w:r w:rsidRPr="006356CB">
        <w:t>1/3-d</w:t>
      </w:r>
      <w:r>
        <w:t>)</w:t>
      </w:r>
      <w:r w:rsidRPr="006356CB">
        <w:t xml:space="preserve"> maddesi uyarınca 5300 sayılı Tarım Ürünleri Lisanslı Depoculuk</w:t>
      </w:r>
      <w:r w:rsidRPr="0098707F">
        <w:t xml:space="preserve"> Kanunu kapsamında düzenlenen ürün senetlerinin, senedin temsil ettiği ürünü depodan çekecek olanlara teslimi, bu teslimin ticari, sınai, zirai faaliyet ya da serbest meslek faaliyeti kapsamında yapılıp yapılmadığına bakılmaksızın KDV’ye tabi bulunmakta olup, Kanunun </w:t>
      </w:r>
      <w:r>
        <w:t>(</w:t>
      </w:r>
      <w:r w:rsidRPr="0098707F">
        <w:t>10/k</w:t>
      </w:r>
      <w:r>
        <w:t>)</w:t>
      </w:r>
      <w:r w:rsidRPr="0098707F">
        <w:t xml:space="preserve"> maddesine göre bu işlemde vergiyi doğuran olay, ürün senetlerinin temsil ettiği ürünlerin depodan çekilmesi anında meydana gelmektedir.Kanunun </w:t>
      </w:r>
      <w:r>
        <w:t>(</w:t>
      </w:r>
      <w:r w:rsidRPr="0098707F">
        <w:t>23/d</w:t>
      </w:r>
      <w:r>
        <w:t xml:space="preserve">) </w:t>
      </w:r>
      <w:r w:rsidRPr="0098707F">
        <w:t>maddesi uyarınca söz konusu işlemde KDV matrahını</w:t>
      </w:r>
      <w:r>
        <w:t>, ürün senedinin</w:t>
      </w:r>
      <w:r w:rsidRPr="0098707F">
        <w:t xml:space="preserve"> en son işlem gördüğü borsa değeri oluşturmaktadır.</w:t>
      </w:r>
    </w:p>
    <w:p w:rsidR="00D73ED9" w:rsidRPr="0098707F" w:rsidRDefault="00D73ED9" w:rsidP="00D73ED9">
      <w:pPr>
        <w:spacing w:before="60" w:after="60"/>
        <w:ind w:firstLine="709"/>
        <w:jc w:val="both"/>
      </w:pPr>
      <w:r w:rsidRPr="0098707F">
        <w:lastRenderedPageBreak/>
        <w:t>Bu hükümlere göre, ürün senetlerini ürünü depodan çekecek olanlara teslim edenler</w:t>
      </w:r>
      <w:r>
        <w:t>, KDV mükellefi olmasalar dahi</w:t>
      </w:r>
      <w:r w:rsidRPr="0098707F">
        <w:t xml:space="preserve"> bu teslim KDV’ye tabidir. Bu işlemde vergiyi doğuran olay ise ürün senedinin temsil ettiği ürünün depodan çekilmesi anında meydana gelir.</w:t>
      </w:r>
    </w:p>
    <w:p w:rsidR="00D73ED9" w:rsidRPr="0098707F" w:rsidRDefault="00D73ED9" w:rsidP="00D73ED9">
      <w:pPr>
        <w:spacing w:before="60" w:after="60"/>
        <w:ind w:firstLine="709"/>
        <w:jc w:val="both"/>
      </w:pPr>
      <w:r w:rsidRPr="0098707F">
        <w:t>Diğer taraft</w:t>
      </w:r>
      <w:r>
        <w:t xml:space="preserve">an, Kanunun (9/3)üncü maddesinde, </w:t>
      </w:r>
      <w:r w:rsidRPr="0098707F">
        <w:t xml:space="preserve">5300 sayılı Kanuna göre düzenlenen ürün senetlerinin, senedin temsil ettiği ürünü depodan çekecek olanlara teslimine ait </w:t>
      </w:r>
      <w:r>
        <w:t>KDV’nin</w:t>
      </w:r>
      <w:r w:rsidRPr="0098707F">
        <w:t xml:space="preserve"> ödenmesinden lisanslı depo işleticileri</w:t>
      </w:r>
      <w:r>
        <w:t>nin</w:t>
      </w:r>
      <w:r w:rsidRPr="0098707F">
        <w:t xml:space="preserve"> sorumlu</w:t>
      </w:r>
      <w:r>
        <w:t xml:space="preserve"> olduğu belirtilmiştir.</w:t>
      </w:r>
    </w:p>
    <w:p w:rsidR="00D73ED9" w:rsidRPr="0098707F" w:rsidRDefault="00D73ED9" w:rsidP="00D73ED9">
      <w:pPr>
        <w:spacing w:before="60" w:after="60"/>
        <w:ind w:firstLine="709"/>
        <w:jc w:val="both"/>
      </w:pPr>
      <w:r w:rsidRPr="0098707F">
        <w:t xml:space="preserve">Malındepodan çekilmek </w:t>
      </w:r>
      <w:r>
        <w:t>istenmesi halinde, ürün senedi il</w:t>
      </w:r>
      <w:r w:rsidRPr="0098707F">
        <w:t xml:space="preserve">e fatura </w:t>
      </w:r>
      <w:r>
        <w:t>ya da alıma ait diğer belgeler</w:t>
      </w:r>
      <w:r w:rsidRPr="0098707F">
        <w:t xml:space="preserve">le </w:t>
      </w:r>
      <w:r>
        <w:t xml:space="preserve">birlikte </w:t>
      </w:r>
      <w:r w:rsidRPr="0098707F">
        <w:t>lisanslı depo işleticisine başvur</w:t>
      </w:r>
      <w:r>
        <w:t>ulur</w:t>
      </w:r>
      <w:r w:rsidRPr="0098707F">
        <w:t>. İşletici, senedin</w:t>
      </w:r>
      <w:r>
        <w:t xml:space="preserve"> en </w:t>
      </w:r>
      <w:r w:rsidRPr="0098707F">
        <w:t>son işlem gördüğü borsada</w:t>
      </w:r>
      <w:r>
        <w:t xml:space="preserve"> oluşandeğeri tespit eder.</w:t>
      </w:r>
      <w:r w:rsidRPr="0098707F">
        <w:t xml:space="preserve"> KDV tutarını bu değer üzerinden hesaplar ve alıcıdan tahsil eder. Karşılığında bir örneği </w:t>
      </w:r>
      <w:r>
        <w:t xml:space="preserve">(EK: 16)’da </w:t>
      </w:r>
      <w:r w:rsidRPr="0098707F">
        <w:t xml:space="preserve">yer alan “Lisanslı Depo İşleticileri İçin Katma Değer Vergisi Tahsilat Belgesi”ni en az bir asıl ve bir örnek olarak düzenleyip asıl nüshayı alıcıya verir. Belgede gösterilen KDV tutarı, lisanslı depo işleticisi tarafından sorumlu sıfatıyla beyan edilir. KDV mükellefi olan alıcılar işleme ait KDV tutarını bu belgeye dayanarak indirim konusu yapabilirler.  </w:t>
      </w:r>
    </w:p>
    <w:p w:rsidR="00D73ED9" w:rsidRPr="0098707F" w:rsidRDefault="00D73ED9" w:rsidP="00D73ED9">
      <w:pPr>
        <w:spacing w:before="60" w:after="60"/>
        <w:ind w:firstLine="709"/>
        <w:jc w:val="both"/>
      </w:pPr>
      <w:r w:rsidRPr="0098707F">
        <w:t>Lisanslı depo işleticileri, bu işlemlere ait KDV’yi, aylık vergilendirme dönemi içerisindeki ürün çekişlerinin tamamını kapsayacak şekilde 2 No.lu KDV beyannamesi ile bağlı oldukları vergi dairesine beyan edip öderler</w:t>
      </w:r>
      <w:r>
        <w:t>.</w:t>
      </w:r>
    </w:p>
    <w:p w:rsidR="00D73ED9" w:rsidRPr="006356CB" w:rsidRDefault="00D73ED9" w:rsidP="00D73ED9">
      <w:pPr>
        <w:spacing w:before="60" w:after="60"/>
        <w:ind w:firstLine="709"/>
        <w:jc w:val="both"/>
        <w:rPr>
          <w:i/>
        </w:rPr>
      </w:pPr>
      <w:r w:rsidRPr="006356CB">
        <w:rPr>
          <w:b/>
          <w:i/>
        </w:rPr>
        <w:t>Örnek:</w:t>
      </w:r>
      <w:r w:rsidRPr="006356CB">
        <w:rPr>
          <w:i/>
        </w:rPr>
        <w:t>Buğday alım satımı faaliyetinde bulunan mükellef (A), vergiden muaf çiftçiden müstahsil makbuzu düzenlemek suretiyle satın aldığı 100 ton buğdayı, lisanslı depo işleticisine tevdi etmiş (lisanslı depoya koymuş), söz konusu ürüne ilişkin olarak lisanslı depo işleticisi tarafından düzenlenen ürün senedini yetkili ticaret borsasına 10.04.2013 tarihinde kayıt ve tescil ettirmiştir.</w:t>
      </w:r>
    </w:p>
    <w:p w:rsidR="00D73ED9" w:rsidRPr="006356CB" w:rsidRDefault="00D73ED9" w:rsidP="00D73ED9">
      <w:pPr>
        <w:spacing w:before="60" w:after="60"/>
        <w:ind w:firstLine="709"/>
        <w:jc w:val="both"/>
        <w:rPr>
          <w:i/>
        </w:rPr>
      </w:pPr>
      <w:r w:rsidRPr="006356CB">
        <w:rPr>
          <w:i/>
        </w:rPr>
        <w:t>Mükellef (A) söz konusu ürün senedini, 14.05.2013 tarihinde 56.000 TL’ye mükellef (B)’ye satmıştır. Mükellef (B) bu ürün senedini 30.05.2013 tarihinde özel bir bankada ücretli olarak çalışan (D)’ye 60.500 TL’ye satmıştır. Söz konusu ürün senedi (D) tarafından 15.06.2013 tarihinde 59.000 TL’ye fırıncılık faaliyetinde bulunan mükellef (F)’ye satılmıştır.</w:t>
      </w:r>
    </w:p>
    <w:p w:rsidR="00D73ED9" w:rsidRPr="006356CB" w:rsidRDefault="00D73ED9" w:rsidP="00D73ED9">
      <w:pPr>
        <w:spacing w:before="60" w:after="60"/>
        <w:ind w:firstLine="709"/>
        <w:jc w:val="both"/>
        <w:rPr>
          <w:i/>
        </w:rPr>
      </w:pPr>
      <w:r w:rsidRPr="006356CB">
        <w:rPr>
          <w:i/>
        </w:rPr>
        <w:t xml:space="preserve"> (F), bu ürünü çekmek için 25.06.2013 tarihinde ürün senedi ve gider pusulası ile birlikte lisanslı depo işletmesine başvurmuş, ürün senedi lisanslı depo işleticisi tarafından bu tarihte iptal edilerek senedin temsil ettiği 100 ton buğday aynı gün mükellef (F) tarafından depodan çekilmiştir. Depodan çekilen ürünü temsil eden senedin borsadaki son işlem değeri 59.000 TL’dir.</w:t>
      </w:r>
    </w:p>
    <w:p w:rsidR="00D73ED9" w:rsidRPr="006356CB" w:rsidRDefault="00D73ED9" w:rsidP="00D73ED9">
      <w:pPr>
        <w:spacing w:before="60" w:after="60"/>
        <w:ind w:firstLine="709"/>
        <w:jc w:val="both"/>
        <w:rPr>
          <w:i/>
        </w:rPr>
      </w:pPr>
      <w:r w:rsidRPr="006356CB">
        <w:rPr>
          <w:i/>
        </w:rPr>
        <w:t xml:space="preserve">Bu durumda söz konusu işlemle ilgili olarak aşağıdaki şekilde hareket edilecektir. </w:t>
      </w:r>
    </w:p>
    <w:p w:rsidR="00D73ED9" w:rsidRPr="006356CB" w:rsidRDefault="00D73ED9" w:rsidP="00D73ED9">
      <w:pPr>
        <w:spacing w:before="60" w:after="60"/>
        <w:ind w:firstLine="709"/>
        <w:jc w:val="both"/>
        <w:rPr>
          <w:i/>
        </w:rPr>
      </w:pPr>
      <w:r w:rsidRPr="006356CB">
        <w:rPr>
          <w:i/>
        </w:rPr>
        <w:t>- Mükellef (A)’nın 100 ton buğdayı lisanslı depo işleticisine tevdii, teslim mahiyetinde olmadığından bu aşamada KDV hesaplanmasına gerek bulunmamaktadır.</w:t>
      </w:r>
    </w:p>
    <w:p w:rsidR="00D73ED9" w:rsidRPr="006356CB" w:rsidRDefault="00D73ED9" w:rsidP="00D73ED9">
      <w:pPr>
        <w:spacing w:before="60" w:after="60"/>
        <w:ind w:firstLine="709"/>
        <w:jc w:val="both"/>
        <w:rPr>
          <w:i/>
        </w:rPr>
      </w:pPr>
      <w:r w:rsidRPr="006356CB">
        <w:rPr>
          <w:i/>
        </w:rPr>
        <w:t xml:space="preserve">- Mükellef (A)’nın mükellef (B)’ye ürün senedini ticaret borsasında kayıt ve tescil ettirdikten sonraki ilk teslimi, Kanunun </w:t>
      </w:r>
      <w:r>
        <w:rPr>
          <w:i/>
        </w:rPr>
        <w:t>(13/ğ)</w:t>
      </w:r>
      <w:r w:rsidRPr="006356CB">
        <w:rPr>
          <w:i/>
        </w:rPr>
        <w:t xml:space="preserve"> maddesi uyarınca KDV’den müstesna olduğundan mükellef (A) tarafından mükellef (B)’ye ürün senedinin satış bedeli olan 56.000 TL için düzenlenecek faturada KDV hesaplanmaz.      </w:t>
      </w:r>
    </w:p>
    <w:p w:rsidR="00D73ED9" w:rsidRPr="006356CB" w:rsidRDefault="00D73ED9" w:rsidP="00D73ED9">
      <w:pPr>
        <w:spacing w:before="60" w:after="60"/>
        <w:ind w:firstLine="709"/>
        <w:jc w:val="both"/>
        <w:rPr>
          <w:i/>
        </w:rPr>
      </w:pPr>
      <w:r w:rsidRPr="006356CB">
        <w:rPr>
          <w:i/>
        </w:rPr>
        <w:t>(A), KDV mükellefi olduğundan, tam istisna kapsamına giren bu teslimi dolayısıyla yüklendiği ve indirim yoluyla telafi edemediği KDV tutarlarının iadesini talep edebilir.</w:t>
      </w:r>
    </w:p>
    <w:p w:rsidR="00D73ED9" w:rsidRPr="006356CB" w:rsidRDefault="00D73ED9" w:rsidP="00D73ED9">
      <w:pPr>
        <w:spacing w:before="60" w:after="60"/>
        <w:ind w:firstLine="709"/>
        <w:jc w:val="both"/>
        <w:rPr>
          <w:i/>
        </w:rPr>
      </w:pPr>
      <w:r w:rsidRPr="006356CB">
        <w:rPr>
          <w:i/>
        </w:rPr>
        <w:t xml:space="preserve">- KDV mükellefi (B)’nin ürün senedini özel bir bankada ücretli olarak çalışan (D)’ye 60.000 TL’ye teslimi Kanunun </w:t>
      </w:r>
      <w:r>
        <w:rPr>
          <w:i/>
        </w:rPr>
        <w:t>(</w:t>
      </w:r>
      <w:r w:rsidRPr="006356CB">
        <w:rPr>
          <w:i/>
        </w:rPr>
        <w:t>17/4-t</w:t>
      </w:r>
      <w:r>
        <w:rPr>
          <w:i/>
        </w:rPr>
        <w:t>)</w:t>
      </w:r>
      <w:r w:rsidRPr="006356CB">
        <w:rPr>
          <w:i/>
        </w:rPr>
        <w:t xml:space="preserve"> maddesi gereğince KDV’den istisna olduğundan mükellef (B) söz konusu işleme ilişkin olarak düzenleyeceği faturada KDV hesaplamayacaktır. Kanunun </w:t>
      </w:r>
      <w:r>
        <w:rPr>
          <w:i/>
        </w:rPr>
        <w:t>(</w:t>
      </w:r>
      <w:r w:rsidRPr="006356CB">
        <w:rPr>
          <w:i/>
        </w:rPr>
        <w:t>17/4-t</w:t>
      </w:r>
      <w:r>
        <w:rPr>
          <w:i/>
        </w:rPr>
        <w:t>)</w:t>
      </w:r>
      <w:r w:rsidRPr="006356CB">
        <w:rPr>
          <w:i/>
        </w:rPr>
        <w:t xml:space="preserve"> maddesinde düzenlenen istisna, kısmi istisna niteliğinde olmakla beraber mükellef (B) bu işlemle ilgili olarak (genel giderler vb. harcamalar dolayısıyla) yüklendiği KDV tutarlarını indirim konusu yapabilecek ancak iade talep edemeyecektir. </w:t>
      </w:r>
    </w:p>
    <w:p w:rsidR="00D73ED9" w:rsidRPr="006356CB" w:rsidRDefault="00D73ED9" w:rsidP="00D73ED9">
      <w:pPr>
        <w:spacing w:before="60" w:after="60"/>
        <w:ind w:firstLine="709"/>
        <w:jc w:val="both"/>
        <w:rPr>
          <w:i/>
        </w:rPr>
      </w:pPr>
      <w:r w:rsidRPr="006356CB">
        <w:rPr>
          <w:i/>
        </w:rPr>
        <w:lastRenderedPageBreak/>
        <w:t xml:space="preserve">- Özel bir bankada ücretli olarak çalışan (D)’nin ürün senedini fırıncılık faaliyetinde bulunan ve ürünü depodan çekecek olan mükellef (F)’ye tesliminde, (F) tarafından gider pusulası düzenlenecektir. (D) tarafından yapılan söz konusu teslim ticari, sınai, zirai faaliyet kapsamında olmasa dahi Kanunun </w:t>
      </w:r>
      <w:r>
        <w:rPr>
          <w:i/>
        </w:rPr>
        <w:t>(</w:t>
      </w:r>
      <w:r w:rsidRPr="006356CB">
        <w:rPr>
          <w:i/>
        </w:rPr>
        <w:t>1/3-d</w:t>
      </w:r>
      <w:r>
        <w:rPr>
          <w:i/>
        </w:rPr>
        <w:t>)</w:t>
      </w:r>
      <w:r w:rsidRPr="006356CB">
        <w:rPr>
          <w:i/>
        </w:rPr>
        <w:t xml:space="preserve"> maddesi uyarınca KDV’ye tabi bulunmaktadır. Söz konusu işlemde vergiyi doğuran olay ürünün lisanslı depodan çekildiği anda meydana gelmektedir. Ürünün borsadaki son işlem değeri 59.000 TLolduğundan, KDV bu değer üzerinden hesaplanacaktır. Mükellef (F)’ye yapılan bu teslim toptan teslim mahiyetinde olup 2007/13033 sayılı BKK eki (I) sayılı Listenin 3 üncü sırası uyarınca KDV oranı </w:t>
      </w:r>
      <w:r>
        <w:rPr>
          <w:i/>
        </w:rPr>
        <w:t>(% 1)</w:t>
      </w:r>
      <w:r w:rsidRPr="006356CB">
        <w:rPr>
          <w:i/>
        </w:rPr>
        <w:t xml:space="preserve"> olarak uygulanacaktır. Hesaplanacak KDV lisanslı depo işleticisi tarafından sorumlu sıfatıyla verilecek beyannameye dahil edilecektir. (F) ise lisanslı depo işleticisinden alacağı “Lisanslı Depo İşleticileri İçin Katma Değer Vergisi Tahsilat Belgesi”ne istinaden indirim hakkından yararlanacaktır.</w:t>
      </w:r>
    </w:p>
    <w:p w:rsidR="00D73ED9" w:rsidRPr="00C735B7" w:rsidRDefault="00D73ED9" w:rsidP="00D73ED9">
      <w:pPr>
        <w:spacing w:before="60" w:after="60"/>
        <w:ind w:firstLine="709"/>
        <w:jc w:val="both"/>
        <w:rPr>
          <w:b/>
        </w:rPr>
      </w:pPr>
      <w:r>
        <w:rPr>
          <w:b/>
        </w:rPr>
        <w:t>4</w:t>
      </w:r>
      <w:r w:rsidRPr="00C735B7">
        <w:rPr>
          <w:b/>
        </w:rPr>
        <w:t>.19. Varlık Kiralama Şirketleri Tarafından Yapılan Devir v</w:t>
      </w:r>
      <w:r>
        <w:rPr>
          <w:b/>
        </w:rPr>
        <w:t>e Kiralama İşlemleri</w:t>
      </w:r>
    </w:p>
    <w:p w:rsidR="00D73ED9" w:rsidRPr="00C735B7" w:rsidRDefault="00D73ED9" w:rsidP="00D73ED9">
      <w:pPr>
        <w:spacing w:before="60" w:after="60"/>
        <w:ind w:firstLine="709"/>
        <w:jc w:val="both"/>
      </w:pPr>
      <w:r w:rsidRPr="00C735B7">
        <w:rPr>
          <w:rStyle w:val="Vurgu"/>
          <w:iCs w:val="0"/>
        </w:rPr>
        <w:t xml:space="preserve">3065 sayılı Kanunun </w:t>
      </w:r>
      <w:r>
        <w:rPr>
          <w:rStyle w:val="Vurgu"/>
          <w:iCs w:val="0"/>
        </w:rPr>
        <w:t>(</w:t>
      </w:r>
      <w:r w:rsidRPr="00C735B7">
        <w:rPr>
          <w:rStyle w:val="Vurgu"/>
          <w:iCs w:val="0"/>
        </w:rPr>
        <w:t>17</w:t>
      </w:r>
      <w:r>
        <w:rPr>
          <w:rStyle w:val="Vurgu"/>
          <w:iCs w:val="0"/>
        </w:rPr>
        <w:t>/4-u)</w:t>
      </w:r>
      <w:r w:rsidRPr="00C735B7">
        <w:rPr>
          <w:rStyle w:val="Vurgu"/>
          <w:iCs w:val="0"/>
        </w:rPr>
        <w:t xml:space="preserve"> maddesi uyarınca</w:t>
      </w:r>
      <w:r w:rsidRPr="00C735B7">
        <w:t xml:space="preserve"> menkul, gayrimenkul ve maddi olmayan varlıkların, varlık kiralama şirketlerine devri ile bu varlıkların varlık kiralama şirketlerin</w:t>
      </w:r>
      <w:r>
        <w:t>c</w:t>
      </w:r>
      <w:r w:rsidRPr="00C735B7">
        <w:t>e kiralanması</w:t>
      </w:r>
      <w:r>
        <w:t xml:space="preserve"> ve devralınan kuruma devri KDV’</w:t>
      </w:r>
      <w:r w:rsidRPr="00C735B7">
        <w:t xml:space="preserve">den </w:t>
      </w:r>
      <w:r>
        <w:t>istisna edilmiştir.</w:t>
      </w:r>
    </w:p>
    <w:p w:rsidR="00D73ED9" w:rsidRPr="00C735B7" w:rsidRDefault="00D73ED9" w:rsidP="00D73ED9">
      <w:pPr>
        <w:spacing w:before="60" w:after="60"/>
        <w:ind w:firstLine="709"/>
        <w:jc w:val="both"/>
        <w:rPr>
          <w:b/>
        </w:rPr>
      </w:pPr>
      <w:r>
        <w:rPr>
          <w:b/>
        </w:rPr>
        <w:t>4</w:t>
      </w:r>
      <w:r w:rsidRPr="00C735B7">
        <w:rPr>
          <w:b/>
        </w:rPr>
        <w:t>.20. Sigorta Tahkim Komisyonu Tarafın</w:t>
      </w:r>
      <w:r>
        <w:rPr>
          <w:b/>
        </w:rPr>
        <w:t>dan Verilen Hizmetler</w:t>
      </w:r>
    </w:p>
    <w:p w:rsidR="00D73ED9" w:rsidRPr="00C735B7" w:rsidRDefault="00D73ED9" w:rsidP="00D73ED9">
      <w:pPr>
        <w:spacing w:before="60" w:after="60"/>
        <w:ind w:firstLine="709"/>
        <w:jc w:val="both"/>
      </w:pPr>
      <w:r w:rsidRPr="00C735B7">
        <w:rPr>
          <w:rStyle w:val="Vurgu"/>
          <w:iCs w:val="0"/>
        </w:rPr>
        <w:t xml:space="preserve">3065 sayılı Kanunun </w:t>
      </w:r>
      <w:r>
        <w:rPr>
          <w:rStyle w:val="Vurgu"/>
          <w:iCs w:val="0"/>
        </w:rPr>
        <w:t>(</w:t>
      </w:r>
      <w:r w:rsidRPr="00C735B7">
        <w:rPr>
          <w:rStyle w:val="Vurgu"/>
          <w:iCs w:val="0"/>
        </w:rPr>
        <w:t>17</w:t>
      </w:r>
      <w:r>
        <w:rPr>
          <w:rStyle w:val="Vurgu"/>
          <w:iCs w:val="0"/>
        </w:rPr>
        <w:t>/4-v)</w:t>
      </w:r>
      <w:r w:rsidRPr="00C735B7">
        <w:rPr>
          <w:rStyle w:val="Vurgu"/>
          <w:iCs w:val="0"/>
        </w:rPr>
        <w:t xml:space="preserve"> maddesine göre</w:t>
      </w:r>
      <w:r w:rsidRPr="00C735B7">
        <w:t>3/6/2007 tarihli ve 5684 sayılı Sigortacılık Kanunu uyarınca oluşturulan Sigorta Tahkim Komisyonu tarafından münhasıran uyuşmazlıkların çözümüne ilişkin olarak verilen hizmetler</w:t>
      </w:r>
      <w:r>
        <w:t>, KDV’</w:t>
      </w:r>
      <w:r w:rsidRPr="00C735B7">
        <w:t>den müstesnadır. Dolayısıyla, Sigorta Tahkim Komisyonu tarafından bu hizmetlere karşılık alınan bedeller üzerinden KDV tahsil edilme</w:t>
      </w:r>
      <w:r>
        <w:t>z</w:t>
      </w:r>
      <w:r w:rsidRPr="00C735B7">
        <w:t>.</w:t>
      </w:r>
    </w:p>
    <w:p w:rsidR="00D73ED9" w:rsidRPr="00C735B7" w:rsidRDefault="00D73ED9" w:rsidP="00D73ED9">
      <w:pPr>
        <w:spacing w:before="60" w:after="60"/>
        <w:ind w:firstLine="709"/>
        <w:jc w:val="both"/>
        <w:rPr>
          <w:b/>
        </w:rPr>
      </w:pPr>
      <w:r>
        <w:rPr>
          <w:b/>
        </w:rPr>
        <w:t>4</w:t>
      </w:r>
      <w:r w:rsidRPr="00C735B7">
        <w:rPr>
          <w:b/>
        </w:rPr>
        <w:t>.21.Finansal Kiralama Şirketlerince Taşınmazların Bizzat Kiracıdan Satın Alınma</w:t>
      </w:r>
      <w:r>
        <w:rPr>
          <w:b/>
        </w:rPr>
        <w:t>sı, Satan Kişilere Kiralanması v</w:t>
      </w:r>
      <w:r w:rsidRPr="00C735B7">
        <w:rPr>
          <w:b/>
        </w:rPr>
        <w:t>e Kiralayana Satılması (Sat-Kirala</w:t>
      </w:r>
      <w:r>
        <w:rPr>
          <w:b/>
        </w:rPr>
        <w:t>-Geri Al</w:t>
      </w:r>
      <w:r w:rsidRPr="00C735B7">
        <w:rPr>
          <w:b/>
        </w:rPr>
        <w:t xml:space="preserve">) </w:t>
      </w:r>
      <w:r>
        <w:rPr>
          <w:b/>
        </w:rPr>
        <w:t>İşlemi</w:t>
      </w:r>
    </w:p>
    <w:p w:rsidR="00D73ED9" w:rsidRPr="00C735B7" w:rsidRDefault="00D73ED9" w:rsidP="00D73ED9">
      <w:pPr>
        <w:spacing w:before="60" w:after="60"/>
        <w:ind w:firstLine="709"/>
        <w:jc w:val="both"/>
      </w:pPr>
      <w:r w:rsidRPr="00C735B7">
        <w:rPr>
          <w:rStyle w:val="Vurgu"/>
          <w:iCs w:val="0"/>
        </w:rPr>
        <w:t xml:space="preserve">3065 sayılı Kanunun </w:t>
      </w:r>
      <w:r>
        <w:rPr>
          <w:rStyle w:val="Vurgu"/>
          <w:iCs w:val="0"/>
        </w:rPr>
        <w:t>(</w:t>
      </w:r>
      <w:r w:rsidRPr="00C735B7">
        <w:rPr>
          <w:rStyle w:val="Vurgu"/>
          <w:iCs w:val="0"/>
        </w:rPr>
        <w:t>17</w:t>
      </w:r>
      <w:r>
        <w:rPr>
          <w:rStyle w:val="Vurgu"/>
          <w:iCs w:val="0"/>
        </w:rPr>
        <w:t>/4-y)</w:t>
      </w:r>
      <w:r w:rsidRPr="00C735B7">
        <w:rPr>
          <w:rStyle w:val="Vurgu"/>
          <w:iCs w:val="0"/>
        </w:rPr>
        <w:t xml:space="preserve"> maddesine göre</w:t>
      </w:r>
      <w:r>
        <w:rPr>
          <w:rStyle w:val="Vurgu"/>
          <w:iCs w:val="0"/>
        </w:rPr>
        <w:t xml:space="preserve">, </w:t>
      </w:r>
      <w:r w:rsidRPr="00C735B7">
        <w:t>21/11/2012 tarihli ve 6361 sayılı Finansal Kiralama, Faktoring ve Finansman Şirketleri Kanunu kapsamında</w:t>
      </w:r>
      <w:r>
        <w:t>,</w:t>
      </w:r>
      <w:r w:rsidRPr="00C735B7">
        <w:t xml:space="preserve"> finansal kiralama şirketlerince bizzat kiracıdan satın alınıp geri kiralanan taşınmazlara uygulanmak üzere ve kiralamaya konu taşınmazın mülkiyetinin sözleşme süresi sonunda kiracıya devredilecek olması koşulu ile kiralamaya konu taşınmazların kiralayana satılması, satan kişilere kiralanması ve devri işlemi KDV’den istisna </w:t>
      </w:r>
      <w:r>
        <w:t>edilmişti</w:t>
      </w:r>
      <w:r w:rsidRPr="00C735B7">
        <w:t>r.</w:t>
      </w:r>
    </w:p>
    <w:p w:rsidR="00D73ED9" w:rsidRPr="00C735B7" w:rsidRDefault="00D73ED9" w:rsidP="00D73ED9">
      <w:pPr>
        <w:spacing w:before="60" w:after="60"/>
        <w:ind w:firstLine="709"/>
        <w:jc w:val="both"/>
      </w:pPr>
      <w:r w:rsidRPr="00C735B7">
        <w:t>Buna göre, finansal kiralama şirketlerinin 6361 sayılı Kanun kapsamında, bir taşınmazı sahibinden satın alıp bizzat sahibine geri kiralaması işlemine, söz konusu taşınmazın mülkiyetinin sözleşme süresi sonunda kiracıya devredilecek olması koşulu ile KDV istisnası uygulanır.</w:t>
      </w:r>
    </w:p>
    <w:p w:rsidR="00D73ED9" w:rsidRPr="00C735B7" w:rsidRDefault="00D73ED9" w:rsidP="00D73ED9">
      <w:pPr>
        <w:spacing w:before="60" w:after="60"/>
        <w:ind w:firstLine="709"/>
        <w:jc w:val="both"/>
      </w:pPr>
      <w:r>
        <w:t>İstisna</w:t>
      </w:r>
      <w:r w:rsidRPr="00C735B7">
        <w:t xml:space="preserve">, kiralamaya konu taşınmazların satın alınması,  satan kişilere kiralanması ve tekrar kiralayana satılması ve </w:t>
      </w:r>
      <w:r>
        <w:t xml:space="preserve">devri işlemlerinde uygulanacak olup, aynı sözleşme kapsamındaki işlemlerin ayrıştırılarak farklı uygulamalara tabi tutulması mümkün değildir. </w:t>
      </w:r>
    </w:p>
    <w:p w:rsidR="00D73ED9" w:rsidRPr="00C735B7" w:rsidRDefault="00D73ED9" w:rsidP="00D73ED9">
      <w:pPr>
        <w:spacing w:before="60" w:after="60"/>
        <w:ind w:firstLine="709"/>
        <w:jc w:val="both"/>
      </w:pPr>
      <w:r w:rsidRPr="00C735B7">
        <w:t>Söz konusu istisna kısmi istisna kapsamında olup, finansal kiralama şirketine satılan taşınmazların iktisabında yüklenilen KDV’nin</w:t>
      </w:r>
      <w:r>
        <w:t xml:space="preserve">,3065 sayılı </w:t>
      </w:r>
      <w:r w:rsidRPr="00C735B7">
        <w:t xml:space="preserve">Kanunun </w:t>
      </w:r>
      <w:r>
        <w:t>(30/a)</w:t>
      </w:r>
      <w:r w:rsidRPr="00C735B7">
        <w:t xml:space="preserve"> maddesine göre düzeltilmesi gerekir.</w:t>
      </w:r>
    </w:p>
    <w:p w:rsidR="00D73ED9" w:rsidRPr="001D5E68" w:rsidRDefault="00D73ED9" w:rsidP="00D73ED9">
      <w:pPr>
        <w:spacing w:before="60" w:after="60"/>
        <w:ind w:firstLine="709"/>
        <w:jc w:val="both"/>
        <w:rPr>
          <w:b/>
        </w:rPr>
      </w:pPr>
      <w:r>
        <w:rPr>
          <w:b/>
        </w:rPr>
        <w:t>4</w:t>
      </w:r>
      <w:r w:rsidRPr="00516945">
        <w:rPr>
          <w:b/>
        </w:rPr>
        <w:t>.22. Patentli veya Faydalı Model Belgeli Buluşa İlişkin Gayri Maddi Hakların Kiralanması,</w:t>
      </w:r>
      <w:r w:rsidRPr="001D5E68">
        <w:rPr>
          <w:b/>
        </w:rPr>
        <w:t xml:space="preserve"> Devri vey</w:t>
      </w:r>
      <w:r>
        <w:rPr>
          <w:b/>
        </w:rPr>
        <w:t>a Satılması İşlemleri</w:t>
      </w:r>
    </w:p>
    <w:p w:rsidR="00D73ED9" w:rsidRPr="001D5E68" w:rsidRDefault="00D73ED9" w:rsidP="00D73ED9">
      <w:pPr>
        <w:spacing w:before="60" w:after="60"/>
        <w:ind w:firstLine="709"/>
        <w:jc w:val="both"/>
      </w:pPr>
      <w:r w:rsidRPr="00C735B7">
        <w:rPr>
          <w:rStyle w:val="Vurgu"/>
          <w:iCs w:val="0"/>
        </w:rPr>
        <w:t xml:space="preserve">3065 sayılı Kanunun </w:t>
      </w:r>
      <w:r>
        <w:rPr>
          <w:rStyle w:val="Vurgu"/>
          <w:iCs w:val="0"/>
        </w:rPr>
        <w:t>(</w:t>
      </w:r>
      <w:r w:rsidRPr="00C735B7">
        <w:rPr>
          <w:rStyle w:val="Vurgu"/>
          <w:iCs w:val="0"/>
        </w:rPr>
        <w:t>17</w:t>
      </w:r>
      <w:r>
        <w:rPr>
          <w:rStyle w:val="Vurgu"/>
          <w:iCs w:val="0"/>
        </w:rPr>
        <w:t>/4-z)</w:t>
      </w:r>
      <w:r w:rsidRPr="00C735B7">
        <w:rPr>
          <w:rStyle w:val="Vurgu"/>
          <w:iCs w:val="0"/>
        </w:rPr>
        <w:t xml:space="preserve"> maddesine göre</w:t>
      </w:r>
      <w:r>
        <w:rPr>
          <w:rStyle w:val="Vurgu"/>
          <w:iCs w:val="0"/>
        </w:rPr>
        <w:t xml:space="preserve">, </w:t>
      </w:r>
      <w:r w:rsidRPr="001D5E68">
        <w:t>13/6/2006 tarihli ve 5520 sayılı Kurumlar Vergisi Kanununun</w:t>
      </w:r>
      <w:r>
        <w:rPr>
          <w:rStyle w:val="DipnotBavurusu"/>
        </w:rPr>
        <w:footnoteReference w:id="50"/>
      </w:r>
      <w:r>
        <w:t>(</w:t>
      </w:r>
      <w:r w:rsidRPr="001D5E68">
        <w:t>5/B</w:t>
      </w:r>
      <w:r>
        <w:t>)</w:t>
      </w:r>
      <w:r w:rsidRPr="001D5E68">
        <w:t xml:space="preserve"> maddesi kapsamındaki araştırma ve geliştirme, yenilik ile yazılım faaliyetleri neticesinde ortaya çıkan patentli veya faydalı model belgeli buluşa ilişkin gayri maddi hakların kiralanması, devri veya satışı KDV’den istisnadır.</w:t>
      </w:r>
    </w:p>
    <w:p w:rsidR="00D73ED9" w:rsidRPr="001D5E68" w:rsidRDefault="00D73ED9" w:rsidP="00D73ED9">
      <w:pPr>
        <w:spacing w:before="60" w:after="60"/>
        <w:ind w:firstLine="709"/>
        <w:jc w:val="both"/>
      </w:pPr>
      <w:r w:rsidRPr="001D5E68">
        <w:lastRenderedPageBreak/>
        <w:t xml:space="preserve">Söz konusu patentli veya faydalı model belgeli buluşa ilişkin gayri maddi hakların kiralanması, devri veya satışının KDV’den istisna tutulabilmesi için bunların 5520 sayılı Kurumlar Vergisi Kanununun </w:t>
      </w:r>
      <w:r>
        <w:t>(</w:t>
      </w:r>
      <w:r w:rsidRPr="001D5E68">
        <w:t>5/B</w:t>
      </w:r>
      <w:r>
        <w:t>)</w:t>
      </w:r>
      <w:r w:rsidRPr="001D5E68">
        <w:t xml:space="preserve"> maddesi kapsamındaki araştırma ve geliştirme, yenilik ile yazılım faaliyetleri neticesinde elde edilmiş olması gerekmektedir.  </w:t>
      </w:r>
    </w:p>
    <w:p w:rsidR="00D73ED9" w:rsidRPr="001D5E68" w:rsidRDefault="00D73ED9" w:rsidP="00D73ED9">
      <w:pPr>
        <w:spacing w:before="100" w:beforeAutospacing="1" w:after="100" w:afterAutospacing="1"/>
        <w:ind w:firstLine="708"/>
        <w:jc w:val="both"/>
      </w:pPr>
      <w:r w:rsidRPr="001D5E68">
        <w:t xml:space="preserve">Bu kapsamda vergiden istisna edilen işlemler bakımından Kanunun </w:t>
      </w:r>
      <w:r>
        <w:t>(</w:t>
      </w:r>
      <w:r w:rsidRPr="001D5E68">
        <w:t>30</w:t>
      </w:r>
      <w:r>
        <w:t>/a)</w:t>
      </w:r>
      <w:r w:rsidRPr="001D5E68">
        <w:t xml:space="preserve"> maddesihükmü uygulanmayacağından, söz konusu işlemler nedeniyle yüklenilen KDV tutarlarının, indirim hesaplarından çıkarılmak suretiyle düzeltilmesi gerekmez.</w:t>
      </w:r>
    </w:p>
    <w:p w:rsidR="00D73ED9" w:rsidRPr="00C735B7" w:rsidRDefault="00D73ED9" w:rsidP="00D73ED9">
      <w:pPr>
        <w:spacing w:before="60" w:after="60"/>
        <w:ind w:firstLine="709"/>
        <w:jc w:val="both"/>
        <w:rPr>
          <w:b/>
        </w:rPr>
      </w:pPr>
      <w:r>
        <w:rPr>
          <w:b/>
        </w:rPr>
        <w:t>G</w:t>
      </w:r>
      <w:r w:rsidRPr="00C735B7">
        <w:rPr>
          <w:b/>
        </w:rPr>
        <w:t>. GEÇİCİ MADDELERDE YER ALAN İSTİSNALAR</w:t>
      </w:r>
    </w:p>
    <w:p w:rsidR="00D73ED9" w:rsidRPr="00C735B7" w:rsidRDefault="00D73ED9" w:rsidP="00D73ED9">
      <w:pPr>
        <w:spacing w:before="60" w:after="60"/>
        <w:ind w:firstLine="709"/>
        <w:jc w:val="both"/>
        <w:rPr>
          <w:b/>
        </w:rPr>
      </w:pPr>
      <w:r w:rsidRPr="00C735B7">
        <w:rPr>
          <w:b/>
        </w:rPr>
        <w:t xml:space="preserve">1. Özelleştirme Kapsamına Alınan İktisadi Kıymetlerin Teslim ve </w:t>
      </w:r>
      <w:r>
        <w:rPr>
          <w:b/>
        </w:rPr>
        <w:t>Kiralanması İşlemleri</w:t>
      </w:r>
    </w:p>
    <w:p w:rsidR="00D73ED9" w:rsidRPr="00C735B7" w:rsidRDefault="00D73ED9" w:rsidP="00D73ED9">
      <w:pPr>
        <w:spacing w:before="60" w:after="60"/>
        <w:ind w:firstLine="709"/>
        <w:jc w:val="both"/>
      </w:pPr>
      <w:r w:rsidRPr="00C735B7">
        <w:t>3065 sayılı Kanunun geçici 12 nci madde</w:t>
      </w:r>
      <w:r>
        <w:t>sinde,</w:t>
      </w:r>
      <w:r w:rsidRPr="00C735B7">
        <w:t xml:space="preserve"> 4046 sayılı Kanunun 1 inci maddesinin (A) fıkrası ile özelleştirme kapsamına alınan iktisadi kıymetlerin aynı Kanun hükümleri çerçevesinde teslim </w:t>
      </w:r>
      <w:r>
        <w:t>ve kiralanması işlemlerinin KDV’</w:t>
      </w:r>
      <w:r w:rsidRPr="00C735B7">
        <w:t xml:space="preserve">den müstesna olduğu, bu kapsamda istisna edilen işlemler bakımından 3065 sayılı Kanunun </w:t>
      </w:r>
      <w:r>
        <w:t>(30/a)</w:t>
      </w:r>
      <w:r w:rsidRPr="00C735B7">
        <w:t xml:space="preserve"> maddesinin uygulanmayacağı hüküm altına alınmıştır.</w:t>
      </w:r>
    </w:p>
    <w:p w:rsidR="00D73ED9" w:rsidRPr="00C735B7" w:rsidRDefault="00D73ED9" w:rsidP="00D73ED9">
      <w:pPr>
        <w:spacing w:before="60" w:after="60"/>
        <w:ind w:firstLine="709"/>
        <w:jc w:val="both"/>
      </w:pPr>
      <w:r w:rsidRPr="00C735B7">
        <w:t>Söz konusu hüküm çerçevesinde, özelleştirme kapsamına alınan iktisadi kıymetlerin Özelleştirme İdaresine teslim ve kiralanması ile bunların aynı İdare tarafından teslim ve kiralanması işlemlerinde KDV uygulanma</w:t>
      </w:r>
      <w:r>
        <w:t>z</w:t>
      </w:r>
      <w:r w:rsidRPr="00C735B7">
        <w:t>.</w:t>
      </w:r>
    </w:p>
    <w:p w:rsidR="00D73ED9" w:rsidRPr="00C735B7" w:rsidRDefault="00D73ED9" w:rsidP="00D73ED9">
      <w:pPr>
        <w:spacing w:before="60" w:after="60"/>
        <w:ind w:firstLine="709"/>
        <w:jc w:val="both"/>
      </w:pPr>
      <w:r w:rsidRPr="00C735B7">
        <w:t xml:space="preserve">Diğer taraftan, kiralama işlemlerinin KDV’den müstesna tutulabilmesi için kiraya verilecek taşınmazın özelleştirme kapsam ve programına alınması ve kiralama işlemlerinin 4046 sayılı Kanun hükümleri uygulanmak suretiyle gerçekleştirilmesi gerekir. 4046 sayılı Kanun kapsamında değerlendirilmeyen ve özel hukuk hükümlerine tabi iki şirket arasındaki sözleşmeye dayanılarak yapılan devir işlemleri 3065 sayılı Kanunun </w:t>
      </w:r>
      <w:r>
        <w:t>g</w:t>
      </w:r>
      <w:r w:rsidRPr="00C735B7">
        <w:t xml:space="preserve">eçici 12 nci maddesinde belirtilen özelleştirme kapsamında değerlendirilmeyeceğinden </w:t>
      </w:r>
      <w:r>
        <w:t xml:space="preserve">bu devir işleminde </w:t>
      </w:r>
      <w:r w:rsidRPr="00C735B7">
        <w:t>KDV istisnası uygulanma</w:t>
      </w:r>
      <w:r>
        <w:t>z</w:t>
      </w:r>
      <w:r w:rsidRPr="00C735B7">
        <w:t>.</w:t>
      </w:r>
    </w:p>
    <w:p w:rsidR="00D73ED9" w:rsidRPr="00C735B7" w:rsidRDefault="00D73ED9" w:rsidP="00D73ED9">
      <w:pPr>
        <w:spacing w:before="60" w:after="60"/>
        <w:ind w:firstLine="709"/>
        <w:jc w:val="both"/>
        <w:rPr>
          <w:b/>
        </w:rPr>
      </w:pPr>
      <w:r w:rsidRPr="00C735B7">
        <w:rPr>
          <w:b/>
        </w:rPr>
        <w:t>2. Teknoloji Geliştirme Bölgelerinde Verilen Teslim v</w:t>
      </w:r>
      <w:r>
        <w:rPr>
          <w:b/>
        </w:rPr>
        <w:t>e Hizmetler</w:t>
      </w:r>
    </w:p>
    <w:p w:rsidR="00D73ED9" w:rsidRPr="00C735B7" w:rsidRDefault="00D73ED9" w:rsidP="00D73ED9">
      <w:pPr>
        <w:spacing w:before="60" w:after="60"/>
        <w:ind w:firstLine="709"/>
        <w:jc w:val="both"/>
      </w:pPr>
      <w:r w:rsidRPr="00C735B7">
        <w:t>3065 sayılı Kanunun geçici 20/1 inci maddesi ile, 4691 sayılı Teknoloji Geliştirme Bölgeleri Kanununa göre teknoloji geliştirme bölgesinde faaliyette bulunan girişimcilerin kazançlarının gelir veya kurumlar vergisinden istisna bulunduğu süre içinde münhasıran bu bölgelerde ürettikleri ve sistem yönetimi, veri yönetimi, iş uygulamaları, sektörel, internet, mobil ve askeri komuta kontrol uygulama yazılımı şeklind</w:t>
      </w:r>
      <w:r>
        <w:t>eki teslim ve hizmetlerinin KDV’</w:t>
      </w:r>
      <w:r w:rsidRPr="00C735B7">
        <w:t xml:space="preserve">den müstesna olduğu ve Maliye Bakanlığının program ve lisans türleri </w:t>
      </w:r>
      <w:r>
        <w:t>itibarıyla</w:t>
      </w:r>
      <w:r w:rsidRPr="00C735B7">
        <w:t xml:space="preserve"> istisnadan yararlanılacak bedele ilişkin olarak asgari sınır belirlemeye, istisna uygulanacak yazılım programlarını tanımlamaya ve uygulamaya ilişkin usul ve esasları tespit etmeye yetkili olduğu hüküm altına alınmıştır.</w:t>
      </w:r>
    </w:p>
    <w:p w:rsidR="00D73ED9" w:rsidRPr="00C735B7" w:rsidRDefault="00D73ED9" w:rsidP="00D73ED9">
      <w:pPr>
        <w:spacing w:before="60" w:after="60"/>
        <w:ind w:firstLine="709"/>
        <w:jc w:val="both"/>
      </w:pPr>
      <w:r w:rsidRPr="00C735B7">
        <w:t>Bu hükme göre, Teknoloji Geliştirme Bölgelerinde bulunan mükelleflerin 31</w:t>
      </w:r>
      <w:r>
        <w:t>/</w:t>
      </w:r>
      <w:r w:rsidRPr="00C735B7">
        <w:t>12</w:t>
      </w:r>
      <w:r>
        <w:t>/</w:t>
      </w:r>
      <w:r w:rsidRPr="00C735B7">
        <w:t>2023 tarihine kadar bu bölgede ürettikleri sistem yönetimi, veri yönetimi, iş uygulamaları, sektörel, internet, mobil ve askeri komuta kontrol uygulama yazılımları şekl</w:t>
      </w:r>
      <w:r>
        <w:t>indeki teslim ve hizmetleri KDV’</w:t>
      </w:r>
      <w:r w:rsidRPr="00C735B7">
        <w:t>den istisna</w:t>
      </w:r>
      <w:r>
        <w:t xml:space="preserve">dır. </w:t>
      </w:r>
      <w:r w:rsidRPr="00C735B7">
        <w:t>Söz konusu bölgede üretilen yazılımın farklı kişilere satılması ya da satışın CD veya elektronik ortamda yapılması istisna uygulanmasına engel değildir.</w:t>
      </w:r>
    </w:p>
    <w:p w:rsidR="00D73ED9" w:rsidRPr="00C735B7" w:rsidRDefault="00D73ED9" w:rsidP="00D73ED9">
      <w:pPr>
        <w:spacing w:before="60" w:after="60"/>
        <w:ind w:firstLine="709"/>
        <w:jc w:val="both"/>
      </w:pPr>
      <w:r w:rsidRPr="00C735B7">
        <w:t xml:space="preserve">Üniversitelere bağlı Teknokentler de Teknoloji Geliştirme Bölgesi olarak değerlendirilir. Kanunun geçici 20/1 inci maddesi kapsamında üretilen söz konusu yazılımların fikri mülkiyet hakkının, bu bölgede faaliyette bulunan mükellefte kalmak suretiyle belirli zaman aralıklarıyla farklı kişilere satılması veya söz konusu yazılımların sanal ortamda paylaşımının sağlanması halinde </w:t>
      </w:r>
      <w:r>
        <w:t xml:space="preserve">de </w:t>
      </w:r>
      <w:r w:rsidRPr="00C735B7">
        <w:t>KDV istisnası uygulanır.</w:t>
      </w:r>
    </w:p>
    <w:p w:rsidR="00D73ED9" w:rsidRPr="00C735B7" w:rsidRDefault="00D73ED9" w:rsidP="00D73ED9">
      <w:pPr>
        <w:spacing w:before="60" w:after="60"/>
        <w:ind w:firstLine="709"/>
        <w:jc w:val="both"/>
      </w:pPr>
      <w:r w:rsidRPr="00B458E6">
        <w:lastRenderedPageBreak/>
        <w:t>Ayrıca, yazılımların pazarlanması işinin bayi kanalıyla yapılması halinde, Teknokent bünyesinde geliştirilen sistem yönetimi, veri yönetimi, iş uygulamaları, sektörel, internet, mobil ve askeri komuta kontrol uygulamalarına yönelik genel anlamda yazılım programlarının bayiye tesliminde KDV istisnası uygulanır</w:t>
      </w:r>
      <w:r>
        <w:t>. B</w:t>
      </w:r>
      <w:r w:rsidRPr="00B458E6">
        <w:t>ayiler tarafından satışında ise (bu satış işlemi istisna kapsamında değerlendirilmeyeceğinden) genel hükümler çerçevesinde KDV hesaplanır.</w:t>
      </w:r>
    </w:p>
    <w:p w:rsidR="00D73ED9" w:rsidRDefault="00D73ED9" w:rsidP="00D73ED9">
      <w:pPr>
        <w:spacing w:before="60" w:after="60"/>
        <w:ind w:firstLine="709"/>
        <w:jc w:val="both"/>
      </w:pPr>
      <w:r w:rsidRPr="00C735B7">
        <w:t>Ancak, Teknoloji Geliştirme Bölgesinde faaliyette bulunan girişimciler tarafından münhasıran bu bölgelerde üretilen yazılımlar için yapılacak her türlü mal ve hizmet alımları, söz konusu yazılımın vergiden istisna olup olmadığına</w:t>
      </w:r>
      <w:r>
        <w:t xml:space="preserve"> bakılmaksızın KDV’ye tabidi</w:t>
      </w:r>
      <w:r w:rsidRPr="00C735B7">
        <w:t xml:space="preserve">r. </w:t>
      </w:r>
    </w:p>
    <w:p w:rsidR="00D73ED9" w:rsidRPr="00C735B7" w:rsidRDefault="00D73ED9" w:rsidP="00D73ED9">
      <w:pPr>
        <w:spacing w:before="60" w:after="60"/>
        <w:ind w:firstLine="709"/>
        <w:jc w:val="both"/>
      </w:pPr>
      <w:r>
        <w:t>G</w:t>
      </w:r>
      <w:r w:rsidRPr="00C735B7">
        <w:t>üncelleme dışında b</w:t>
      </w:r>
      <w:r>
        <w:t>ir</w:t>
      </w:r>
      <w:r w:rsidRPr="00C735B7">
        <w:t xml:space="preserve"> yazılımla ilgili </w:t>
      </w:r>
      <w:r>
        <w:t xml:space="preserve">olarak </w:t>
      </w:r>
      <w:r w:rsidRPr="00C735B7">
        <w:t>verilen bakım, destek (otomasyon) hizmetleri, teknoloji geliştirme bölgesinde üretilse dahi, oyun programları, network uygulamaları gibi yazılımlar, işlevlerini yerine getirmek için yazılım kullanan ürün, aygıt, eşya vb. donanımlar ile bu donanımlara ilişkin hizmetler, web sitesi aracılığıyla verilen reklam hizmetleri ve ar-ge çalışmaları kapsamında yer alan teslim ve hizmetler istisna kapsamında değerlendirilme</w:t>
      </w:r>
      <w:r>
        <w:t>z</w:t>
      </w:r>
      <w:r w:rsidRPr="00C735B7">
        <w:t>.</w:t>
      </w:r>
    </w:p>
    <w:p w:rsidR="00D73ED9" w:rsidRDefault="00D73ED9" w:rsidP="00D73ED9">
      <w:pPr>
        <w:spacing w:before="60" w:after="60"/>
        <w:ind w:firstLine="709"/>
        <w:jc w:val="both"/>
      </w:pPr>
      <w:r w:rsidRPr="00C735B7">
        <w:t xml:space="preserve">Öte yandan 3065 sayılı Kanunun </w:t>
      </w:r>
      <w:r>
        <w:t>(30/a)</w:t>
      </w:r>
      <w:r w:rsidRPr="00C735B7">
        <w:t xml:space="preserve"> maddesinde, vergiye tabi olmayan veya vergiden istisna edilmiş bulunan malların teslimi ve hizmet ifası ile ilgili alış vesikalarında gösterilen veya bu mal ve hizmetlerin maliyetleri içinde yer alan KDV indirim konusu yapılama</w:t>
      </w:r>
      <w:r>
        <w:t xml:space="preserve">z. </w:t>
      </w:r>
    </w:p>
    <w:p w:rsidR="00D73ED9" w:rsidRPr="00C735B7" w:rsidRDefault="00D73ED9" w:rsidP="00D73ED9">
      <w:pPr>
        <w:spacing w:before="60" w:after="60"/>
        <w:ind w:firstLine="709"/>
        <w:jc w:val="both"/>
      </w:pPr>
      <w:r w:rsidRPr="00C735B7">
        <w:t xml:space="preserve">Diğer taraftan, Teknoloji Geliştirme Bölgesinde üretilen yazılımın Kanunun 11 ve 12 nci maddeleri kapsamında ihraç edilmesi halinde, bu ihracata ilişkin yüklenilen </w:t>
      </w:r>
      <w:r>
        <w:t xml:space="preserve">KDV’nin, </w:t>
      </w:r>
      <w:r w:rsidRPr="00C735B7">
        <w:t xml:space="preserve">3065 sayılı Kanunun 32 nci maddesine göre indirim </w:t>
      </w:r>
      <w:r>
        <w:t>ve iade konusu yapılması mümkündür.</w:t>
      </w:r>
    </w:p>
    <w:p w:rsidR="00D73ED9" w:rsidRPr="00C735B7" w:rsidRDefault="00D73ED9" w:rsidP="00D73ED9">
      <w:pPr>
        <w:spacing w:before="60" w:after="60"/>
        <w:ind w:firstLine="709"/>
        <w:jc w:val="both"/>
      </w:pPr>
      <w:r w:rsidRPr="00C735B7">
        <w:t xml:space="preserve">Konuyla ilgili örneklere aşağıda yer verilmiştir. </w:t>
      </w:r>
    </w:p>
    <w:p w:rsidR="00D73ED9" w:rsidRPr="00FD4E1F" w:rsidRDefault="00D73ED9" w:rsidP="00D73ED9">
      <w:pPr>
        <w:spacing w:before="60" w:after="60"/>
        <w:ind w:firstLine="709"/>
        <w:jc w:val="both"/>
        <w:rPr>
          <w:i/>
        </w:rPr>
      </w:pPr>
      <w:r w:rsidRPr="00FD4E1F">
        <w:rPr>
          <w:b/>
          <w:i/>
        </w:rPr>
        <w:t>Örnek 1:</w:t>
      </w:r>
      <w:r w:rsidRPr="00FD4E1F">
        <w:rPr>
          <w:i/>
        </w:rPr>
        <w:t xml:space="preserve"> Teknoloji Geliştirme Bölgesinde faaliyette bulunan bir firmanın, bu bölgede ürettiği “hastane bilgi yönetim sistemleri yazılımı programı” satışı ile bu yazılıma yönelik güncelleme işi Kanunun geçici 20/1 inci maddesine göre KDV’den istisna olacaktır. </w:t>
      </w:r>
    </w:p>
    <w:p w:rsidR="00D73ED9" w:rsidRPr="00FD4E1F" w:rsidRDefault="00D73ED9" w:rsidP="00D73ED9">
      <w:pPr>
        <w:spacing w:before="60" w:after="60"/>
        <w:ind w:firstLine="709"/>
        <w:jc w:val="both"/>
        <w:rPr>
          <w:i/>
        </w:rPr>
      </w:pPr>
      <w:r w:rsidRPr="00FD4E1F">
        <w:rPr>
          <w:b/>
          <w:i/>
        </w:rPr>
        <w:t>Örnek 2:</w:t>
      </w:r>
      <w:r w:rsidRPr="00FD4E1F">
        <w:rPr>
          <w:i/>
        </w:rPr>
        <w:t>(A) Ltd. Şti.’nin Teknoloji Geliştirme Bölgesindeki faaliyetleri neticesinde ürettiği bir ürünün lisans, patent gibi gayrimaddi haklara isabet eden kısmı KDV’den istisnadır. Ancak, söz konusu ürünün seri üretime tabi tutulup pazarlanmasından elde edilen kazancın istisnadan yararlanması mümkün değildir. Ayrıca, Teknokent binası içinde telefon ve internet yardımı ile satış sonrasında müşterilere çağrı destek hizmeti verilmesi durumunda bu hizmetler KDV istisnası kapsamında değerlendirilmez.</w:t>
      </w:r>
    </w:p>
    <w:p w:rsidR="00D73ED9" w:rsidRPr="00FD4E1F" w:rsidRDefault="00D73ED9" w:rsidP="00D73ED9">
      <w:pPr>
        <w:spacing w:before="60" w:after="60"/>
        <w:ind w:firstLine="709"/>
        <w:jc w:val="both"/>
        <w:rPr>
          <w:i/>
        </w:rPr>
      </w:pPr>
      <w:r w:rsidRPr="00FD4E1F">
        <w:rPr>
          <w:b/>
          <w:i/>
        </w:rPr>
        <w:t>Örnek 3:</w:t>
      </w:r>
      <w:r w:rsidRPr="00FD4E1F">
        <w:rPr>
          <w:i/>
        </w:rPr>
        <w:t xml:space="preserve"> Teknoloji Geliştirme Bölgesinde yönetici şirket olarak faaliyette bulunacak olan (D) Bilim ve Teknoloji A.Ş. tarafından yapılacak teslim ve hizmetler genel hükümler çerçevesinde KDV ye tabi olacak, ancak, bu Şirketin teknoloji geliştirme bölgesinde faaliyette bulunması durumunda bu faaliyetleri neticesinde üreteceği sistem yönetimi, veri yönetimi, iş uygulamaları, sektörel, internet, mobil ve askeri komuta kontrol uygulama yazılımı şeklindeki teslim ve hizmetlerinde Kanunun geçici 20/1inci maddesi uyarınca KDV istisnası uygulanacaktır.</w:t>
      </w:r>
    </w:p>
    <w:p w:rsidR="00D73ED9" w:rsidRPr="00C735B7" w:rsidRDefault="00D73ED9" w:rsidP="00D73ED9">
      <w:pPr>
        <w:spacing w:before="60" w:after="60"/>
        <w:ind w:firstLine="709"/>
        <w:jc w:val="both"/>
        <w:rPr>
          <w:b/>
        </w:rPr>
      </w:pPr>
      <w:r w:rsidRPr="00C735B7">
        <w:rPr>
          <w:b/>
        </w:rPr>
        <w:t>3. Milli Eğitim Bakanlığına Bilgisayar ve Donanımlarının Bedelsiz Teslimleri ile Bunlara İlişkin Yazılı</w:t>
      </w:r>
      <w:r>
        <w:rPr>
          <w:b/>
        </w:rPr>
        <w:t>m Teslimi ve Hizmetleri</w:t>
      </w:r>
    </w:p>
    <w:p w:rsidR="00D73ED9" w:rsidRPr="00C735B7" w:rsidRDefault="00D73ED9" w:rsidP="00D73ED9">
      <w:pPr>
        <w:spacing w:before="60" w:after="60"/>
        <w:ind w:firstLine="709"/>
        <w:jc w:val="both"/>
      </w:pPr>
      <w:r w:rsidRPr="00C735B7">
        <w:t>3065 sayılı Kanunun geçici 23 üncü madde</w:t>
      </w:r>
      <w:r>
        <w:t xml:space="preserve">si ile </w:t>
      </w:r>
      <w:r w:rsidRPr="00C735B7">
        <w:t>Milli Eğitim Bakanlığına bilgisayar ve donanımlarının bedelsiz teslimleri ile bunlara ilişkin yazılım teslimi ve hizmetleri</w:t>
      </w:r>
      <w:r>
        <w:t xml:space="preserve"> ile bu mal ve hizmetlerin</w:t>
      </w:r>
      <w:r w:rsidRPr="00C735B7">
        <w:t xml:space="preserve"> bağışı yap</w:t>
      </w:r>
      <w:r>
        <w:t>acak olanlara teslim ve ifası, 31/12/2015 tarihine kadar KDV’</w:t>
      </w:r>
      <w:r w:rsidRPr="00C735B7">
        <w:t>den istisna edil</w:t>
      </w:r>
      <w:r>
        <w:t>miş</w:t>
      </w:r>
      <w:r w:rsidRPr="00C735B7">
        <w:t>, bu kapsamda yapılan teslim ve hizmet ifaları için yüklenilen vergilerin vergiye tabi işlemler nedeniyle hesaplanan vergiden indirileceği, indirimle giderilemeyen vergilerin iade edilmeyeceği ve Maliye Bakanlığının istisnaya ilişkin usul ve esasları belirlemeye yetkili olduğu hüküm altına alınmıştır.</w:t>
      </w:r>
    </w:p>
    <w:p w:rsidR="00D73ED9" w:rsidRPr="00C735B7" w:rsidRDefault="00D73ED9" w:rsidP="00D73ED9">
      <w:pPr>
        <w:spacing w:before="60" w:after="60"/>
        <w:ind w:firstLine="709"/>
        <w:jc w:val="both"/>
      </w:pPr>
      <w:r w:rsidRPr="00C735B7">
        <w:lastRenderedPageBreak/>
        <w:t>Bu hüküm uyarınca söz konusu istisna aşağıda belirtilen usul ve esaslar çerçevesinde yürütülecektir.</w:t>
      </w:r>
    </w:p>
    <w:p w:rsidR="00D73ED9" w:rsidRPr="00C735B7" w:rsidRDefault="00D73ED9" w:rsidP="00D73ED9">
      <w:pPr>
        <w:spacing w:before="60" w:after="60"/>
        <w:ind w:firstLine="709"/>
        <w:jc w:val="both"/>
        <w:rPr>
          <w:b/>
        </w:rPr>
      </w:pPr>
      <w:r w:rsidRPr="00C735B7">
        <w:rPr>
          <w:b/>
        </w:rPr>
        <w:t>3.</w:t>
      </w:r>
      <w:r w:rsidRPr="00C735B7">
        <w:rPr>
          <w:b/>
          <w:bCs/>
        </w:rPr>
        <w:t>1. İstisnanın Kapsamı</w:t>
      </w:r>
    </w:p>
    <w:p w:rsidR="00D73ED9" w:rsidRPr="00C735B7" w:rsidRDefault="00D73ED9" w:rsidP="00D73ED9">
      <w:pPr>
        <w:spacing w:before="60" w:after="60"/>
        <w:ind w:firstLine="709"/>
        <w:jc w:val="both"/>
      </w:pPr>
      <w:r>
        <w:t>Bu</w:t>
      </w:r>
      <w:r w:rsidRPr="00C735B7">
        <w:t xml:space="preserve"> istisna;</w:t>
      </w:r>
    </w:p>
    <w:p w:rsidR="00D73ED9" w:rsidRPr="00C735B7" w:rsidRDefault="00D73ED9" w:rsidP="00D73ED9">
      <w:pPr>
        <w:spacing w:before="60" w:after="60"/>
        <w:ind w:firstLine="709"/>
        <w:jc w:val="both"/>
      </w:pPr>
      <w:r w:rsidRPr="00C735B7">
        <w:t>- Bilgisayar ve donanımları ile bunlara ilişkin yazılımların Milli Eğitim Bakanlığına bağlı eğitim kurumlarına bedelsiz olarak teslimi ve/veya ifası ile</w:t>
      </w:r>
    </w:p>
    <w:p w:rsidR="00D73ED9" w:rsidRPr="00C735B7" w:rsidRDefault="00D73ED9" w:rsidP="00D73ED9">
      <w:pPr>
        <w:spacing w:before="60" w:after="60"/>
        <w:ind w:firstLine="709"/>
        <w:jc w:val="both"/>
      </w:pPr>
      <w:r w:rsidRPr="00C735B7">
        <w:t>- Bu mal ve hizmetlerin bağışını yapacak olanlara teslim ve/veya ifasında</w:t>
      </w:r>
    </w:p>
    <w:p w:rsidR="00D73ED9" w:rsidRPr="00C735B7" w:rsidRDefault="00D73ED9" w:rsidP="00D73ED9">
      <w:pPr>
        <w:spacing w:before="60" w:after="60"/>
        <w:ind w:firstLine="709"/>
        <w:jc w:val="both"/>
      </w:pPr>
      <w:r>
        <w:t>geçerlidir.</w:t>
      </w:r>
    </w:p>
    <w:p w:rsidR="00D73ED9" w:rsidRPr="008A0B6E" w:rsidRDefault="00D73ED9" w:rsidP="00D73ED9">
      <w:pPr>
        <w:spacing w:before="60" w:after="60"/>
        <w:ind w:firstLine="709"/>
        <w:jc w:val="both"/>
      </w:pPr>
      <w:r w:rsidRPr="008A0B6E">
        <w:t>Bu kapsamda</w:t>
      </w:r>
      <w:r>
        <w:t>,</w:t>
      </w:r>
      <w:r w:rsidRPr="008A0B6E">
        <w:t xml:space="preserve"> bilgisayar donanımları (mouse, klavye, antivirüs programları, data kablosu-montaj kablosu gibi), internet ve network ürünleri (modem, switch, kablolama), tarayıcı gibi ürünler ile işletim sistemi ve güvenlik yazılımlarının Milli Eğitim Bakanlığına (okul aile birliği dahil) </w:t>
      </w:r>
      <w:r>
        <w:t xml:space="preserve">bedelsiz teslimi ve/veya ifası ile bedelsiz teslimi yapacak olanlara </w:t>
      </w:r>
      <w:r w:rsidRPr="008A0B6E">
        <w:t>teslim</w:t>
      </w:r>
      <w:r>
        <w:t xml:space="preserve">i ve/veya ifasında </w:t>
      </w:r>
      <w:r w:rsidRPr="008A0B6E">
        <w:t>Kanunun geçici 23 üncü maddesi kapsamında KDV uygulanmaz.</w:t>
      </w:r>
    </w:p>
    <w:p w:rsidR="00D73ED9" w:rsidRPr="004D3DE0" w:rsidRDefault="00D73ED9" w:rsidP="00D73ED9">
      <w:pPr>
        <w:spacing w:before="60" w:after="60"/>
        <w:ind w:firstLine="709"/>
        <w:jc w:val="both"/>
      </w:pPr>
      <w:r w:rsidRPr="004D3DE0">
        <w:t>Bilgisayar donanımı ve bunlara ilişkin yazılım dışında kalan çevre birimlerinin (akıllı tahta, bilgisayara bağlanarak kullanılma imkanı olsa dahi bilgisayar donanımı olarak kabul edilmesi mümkün olmayan projeksiyon cihazı ve aparatı, bilgisayar çantası, ses sistemi, yazıcı, notebook soğutucusu,  televizyon, barkod okuyucu, kesintisiz güç kaynağı, dijital video ve fotoğraf makinesi gibi ürünler) teslimi Kanunun geçici 23 üncü maddesi kapsamında değerlendirilmez ve bunların tesliminde genel hükümlere göre KDV hesaplanır.</w:t>
      </w:r>
    </w:p>
    <w:p w:rsidR="00D73ED9" w:rsidRPr="00C735B7" w:rsidRDefault="00D73ED9" w:rsidP="00D73ED9">
      <w:pPr>
        <w:spacing w:before="60" w:after="60"/>
        <w:ind w:firstLine="709"/>
        <w:jc w:val="both"/>
      </w:pPr>
      <w:r>
        <w:t>B</w:t>
      </w:r>
      <w:r w:rsidRPr="00C735B7">
        <w:t xml:space="preserve">ilgisayar ve donanımlarının doğrudan Milli Eğitim Bakanlığına bedelsiz tesliminde, Kanunun </w:t>
      </w:r>
      <w:r>
        <w:t>(</w:t>
      </w:r>
      <w:r w:rsidRPr="00C735B7">
        <w:t>17/2-b</w:t>
      </w:r>
      <w:r>
        <w:t>)</w:t>
      </w:r>
      <w:r w:rsidRPr="00C735B7">
        <w:t xml:space="preserve"> maddesi hükmü uyarınca </w:t>
      </w:r>
      <w:r>
        <w:t xml:space="preserve">KDV </w:t>
      </w:r>
      <w:r w:rsidRPr="00C735B7">
        <w:t>istisna</w:t>
      </w:r>
      <w:r>
        <w:t xml:space="preserve">sı uygulanır. </w:t>
      </w:r>
      <w:r w:rsidRPr="00C735B7">
        <w:t xml:space="preserve">Ancak, </w:t>
      </w:r>
      <w:r>
        <w:t xml:space="preserve">bu ürünlerin </w:t>
      </w:r>
      <w:r w:rsidRPr="00C735B7">
        <w:t xml:space="preserve">Milli Eğitim Bakanlığına bedeli mukabilinde tesliminde Kanunun </w:t>
      </w:r>
      <w:r>
        <w:t>(</w:t>
      </w:r>
      <w:r w:rsidRPr="00C735B7">
        <w:t>17/2-b</w:t>
      </w:r>
      <w:r>
        <w:t>)</w:t>
      </w:r>
      <w:r w:rsidRPr="00C735B7">
        <w:t xml:space="preserve"> ve geçici 23 üncü maddesine göre KDV istisnası uygulanması söz konusu değildir.</w:t>
      </w:r>
    </w:p>
    <w:p w:rsidR="00D73ED9" w:rsidRPr="00C735B7" w:rsidRDefault="00D73ED9" w:rsidP="00D73ED9">
      <w:pPr>
        <w:spacing w:before="60" w:after="60"/>
        <w:ind w:firstLine="709"/>
        <w:jc w:val="both"/>
        <w:rPr>
          <w:b/>
          <w:bCs/>
        </w:rPr>
      </w:pPr>
      <w:r w:rsidRPr="00C735B7">
        <w:rPr>
          <w:b/>
        </w:rPr>
        <w:t>3.2</w:t>
      </w:r>
      <w:r w:rsidRPr="00C735B7">
        <w:rPr>
          <w:b/>
          <w:bCs/>
        </w:rPr>
        <w:t>. İstisnanın Uygulanması</w:t>
      </w:r>
    </w:p>
    <w:p w:rsidR="00D73ED9" w:rsidRPr="00C735B7" w:rsidRDefault="00D73ED9" w:rsidP="00D73ED9">
      <w:pPr>
        <w:spacing w:before="60" w:after="60"/>
        <w:ind w:firstLine="709"/>
        <w:jc w:val="both"/>
        <w:rPr>
          <w:b/>
        </w:rPr>
      </w:pPr>
      <w:r w:rsidRPr="00C735B7">
        <w:rPr>
          <w:b/>
        </w:rPr>
        <w:t>3.2</w:t>
      </w:r>
      <w:r w:rsidRPr="00C735B7">
        <w:rPr>
          <w:b/>
          <w:bCs/>
        </w:rPr>
        <w:t>.1. İstisna Belgesinin Düzenlenmesi</w:t>
      </w:r>
    </w:p>
    <w:p w:rsidR="00D73ED9" w:rsidRPr="00C735B7" w:rsidRDefault="00D73ED9" w:rsidP="00D73ED9">
      <w:pPr>
        <w:spacing w:before="60" w:after="60"/>
        <w:ind w:firstLine="709"/>
        <w:jc w:val="both"/>
      </w:pPr>
      <w:r w:rsidRPr="00C735B7">
        <w:t>3065 sayılı Kanunun geçici 23 üncü maddesi uyarınca Milli Eğitim Bakanlığına bağlı eğitim kurumlarına bedelsiz bilgisayar ve donanımları ile bunlara ilişkin yazılımları teslim ve/veya ifa etmek isteyen kişi veya kuruluşlar</w:t>
      </w:r>
      <w:r>
        <w:t>,</w:t>
      </w:r>
      <w:r w:rsidRPr="00C735B7">
        <w:t xml:space="preserve"> İl veya İlçe Milli Eğitim Müdürlükleri nezdinde görevlendirilen koordinatörlüklere başvur</w:t>
      </w:r>
      <w:r>
        <w:t>urlar</w:t>
      </w:r>
      <w:r w:rsidRPr="00C735B7">
        <w:t>.</w:t>
      </w:r>
    </w:p>
    <w:p w:rsidR="00D73ED9" w:rsidRPr="00C735B7" w:rsidRDefault="00D73ED9" w:rsidP="00D73ED9">
      <w:pPr>
        <w:spacing w:before="60" w:after="60"/>
        <w:ind w:firstLine="709"/>
        <w:jc w:val="both"/>
      </w:pPr>
      <w:r w:rsidRPr="00C735B7">
        <w:t>İl veya ilçe koordinatörlükleri bu başvuru üzerine bedelsiz olarak teslim ve/veya ifa edilmek istenen bilgisayarlar ve donanımları ile bunlara ilişkin yazılımların teknik açıdan uygun olup olmadığı hususunda gerekli değerlendirmeyi yapa</w:t>
      </w:r>
      <w:r>
        <w:t xml:space="preserve">r ve uygun bulunması halinde, </w:t>
      </w:r>
      <w:r w:rsidRPr="00C735B7">
        <w:t xml:space="preserve">bedelsiz teslimde bulunacak kişi veya kuruluş adına örneği Tebliğ ekinde yer alan istisna belgesini </w:t>
      </w:r>
      <w:r w:rsidRPr="005C5599">
        <w:t>(EK:1</w:t>
      </w:r>
      <w:r>
        <w:t>7</w:t>
      </w:r>
      <w:r w:rsidRPr="005C5599">
        <w:t>)</w:t>
      </w:r>
      <w:r w:rsidRPr="00C735B7">
        <w:t xml:space="preserve"> düzenler. Düzenlenecek istisna belgesine bedelsiz teslim ve/veya ifa edilecek bilgisayar ve donanımları ile bunlara ilişkin yazılımların nitelik ve adedini gösteren bir listede eklenir.</w:t>
      </w:r>
    </w:p>
    <w:p w:rsidR="00D73ED9" w:rsidRPr="00C735B7" w:rsidRDefault="00D73ED9" w:rsidP="00D73ED9">
      <w:pPr>
        <w:spacing w:before="60" w:after="60"/>
        <w:ind w:firstLine="709"/>
        <w:jc w:val="both"/>
        <w:rPr>
          <w:b/>
          <w:bCs/>
        </w:rPr>
      </w:pPr>
      <w:r w:rsidRPr="00C735B7">
        <w:rPr>
          <w:b/>
        </w:rPr>
        <w:t>3.2</w:t>
      </w:r>
      <w:r w:rsidRPr="00C735B7">
        <w:rPr>
          <w:b/>
          <w:bCs/>
        </w:rPr>
        <w:t>.2. KDV Mükelleflerince Yapılacak Bedelsiz Teslim ve/veya İfalarda İstisna Uygulaması</w:t>
      </w:r>
    </w:p>
    <w:p w:rsidR="00D73ED9" w:rsidRPr="00C735B7" w:rsidRDefault="00D73ED9" w:rsidP="00D73ED9">
      <w:pPr>
        <w:spacing w:before="60" w:after="60"/>
        <w:ind w:firstLine="709"/>
        <w:jc w:val="both"/>
      </w:pPr>
      <w:r w:rsidRPr="00C735B7">
        <w:t>İl veya İlçe Milli Eğitim Müdürlükleri bünyesindeki koordinatörlükler tarafından adlarına bedelsiz bilgisayar ve donanımları ile bunlara ilişkin yazılımların teslim ve/veya ifasında bulunmak amacıyla istisna belgesi düzenlenen KDV mükellefleri</w:t>
      </w:r>
      <w:r>
        <w:t>,</w:t>
      </w:r>
      <w:r w:rsidRPr="00C735B7">
        <w:t xml:space="preserve"> söz konusu mal ve hizmetleri KDV ödeyerek ya da KDV ödemeksizin temin edebil</w:t>
      </w:r>
      <w:r>
        <w:t>irl</w:t>
      </w:r>
      <w:r w:rsidRPr="00C735B7">
        <w:t>er. Milli Eğitim Bakanlığına bedelsiz teslim ve/veya ifa edecekleri bilgisayarlar ve donanımları ile bunlara ilişkin yazılımları</w:t>
      </w:r>
      <w:r>
        <w:t>,</w:t>
      </w:r>
      <w:r w:rsidRPr="00C735B7">
        <w:t xml:space="preserve"> KDV ödemeksizin temin etmek isteyen mükellefler</w:t>
      </w:r>
      <w:r>
        <w:t>,</w:t>
      </w:r>
      <w:r w:rsidRPr="00C735B7">
        <w:t xml:space="preserve"> adlarına düzenlenmiş olan istisna belgesi ve ek</w:t>
      </w:r>
      <w:r>
        <w:t>li listeyi</w:t>
      </w:r>
      <w:r w:rsidRPr="00C735B7">
        <w:t xml:space="preserve"> satıcılara ibraz ederek istisna kapsamında işlem yapılmasını talep ede</w:t>
      </w:r>
      <w:r>
        <w:t>rler</w:t>
      </w:r>
      <w:r w:rsidRPr="00C735B7">
        <w:t xml:space="preserve">. Bu şekilde talepte bulunulmaması durumunda ise Milli </w:t>
      </w:r>
      <w:r w:rsidRPr="00C735B7">
        <w:lastRenderedPageBreak/>
        <w:t>Eğitim Bakanlığına bedelsiz bilgisayar ve donanımları ile bunlara ilişkin yazılımların teslim ve/veya ifasında bulunacaklara yapılacak satışlarda istisna kapsamında işlem yapılma</w:t>
      </w:r>
      <w:r>
        <w:t>z</w:t>
      </w:r>
      <w:r w:rsidRPr="00C735B7">
        <w:t>.</w:t>
      </w:r>
    </w:p>
    <w:p w:rsidR="00D73ED9" w:rsidRPr="00C735B7" w:rsidRDefault="00D73ED9" w:rsidP="00D73ED9">
      <w:pPr>
        <w:spacing w:before="60" w:after="60"/>
        <w:ind w:firstLine="709"/>
        <w:jc w:val="both"/>
      </w:pPr>
      <w:r w:rsidRPr="00C735B7">
        <w:t>Satıcılar istisna kapsamında işlem yapılmasının talep edilmesi üzerine belge sahibi adına düzenleyecekleri faturada KDV hesaplama</w:t>
      </w:r>
      <w:r>
        <w:t>z</w:t>
      </w:r>
      <w:r w:rsidRPr="00C735B7">
        <w:t xml:space="preserve">lar. Düzenlenen bu faturaya </w:t>
      </w:r>
      <w:r w:rsidRPr="004D3DE0">
        <w:rPr>
          <w:i/>
          <w:iCs/>
        </w:rPr>
        <w:t>".......... İl / İlçe Milli Eğitim Müdürlüğünün düzenlediği ..... tarih ve ........ sayılı belge uyarınca KDV uygulanmamıştır."</w:t>
      </w:r>
      <w:r w:rsidRPr="00C735B7">
        <w:t xml:space="preserve"> ibaresi not olarak düşül</w:t>
      </w:r>
      <w:r>
        <w:t>ür</w:t>
      </w:r>
      <w:r w:rsidRPr="00C735B7">
        <w:t>; ayrıca istisna belgesinin düzenleyen makamca onaylı bir örneği eki ile birlikte gerektiğinde yetkili makamlara Vergi Usul Kanununun muhafaza ve ibraz hükümleri çerçevesinde ibraz edilmek üzere karşı taraftan alınır.</w:t>
      </w:r>
    </w:p>
    <w:p w:rsidR="00D73ED9" w:rsidRPr="00C735B7" w:rsidRDefault="00D73ED9" w:rsidP="00D73ED9">
      <w:pPr>
        <w:spacing w:before="60" w:after="60"/>
        <w:ind w:firstLine="709"/>
        <w:jc w:val="both"/>
      </w:pPr>
      <w:r w:rsidRPr="00C735B7">
        <w:t>Yukarıda belirtilen şekillerde temin edilen bilgisayar ve donanımları ile bunlara ilişkin yazılımları Milli Eğitim Bakanlığına bedelsiz teslim ve/veya ifasında bulunacak mükellefler de düzenleyecekleri faturalarda adlarına düzenlenen istisna belgesine ait bilgilere yer vermek suretiyle KDV hesaplama</w:t>
      </w:r>
      <w:r>
        <w:t>zlar</w:t>
      </w:r>
      <w:r w:rsidRPr="00C735B7">
        <w:t>. Bu şekilde bedelsiz teslim ve/veya ifada bulunan mükelleflerin sahip oldukları istisna belgesini eki ile birlikte Vergi Usul Kanununun muhafaza ve ibraz hükümleri çerçevesinde saklayacakları da tabiidir.</w:t>
      </w:r>
    </w:p>
    <w:p w:rsidR="00D73ED9" w:rsidRPr="00C735B7" w:rsidRDefault="00D73ED9" w:rsidP="00D73ED9">
      <w:pPr>
        <w:spacing w:before="60" w:after="60"/>
        <w:ind w:firstLine="709"/>
        <w:jc w:val="both"/>
        <w:rPr>
          <w:b/>
          <w:bCs/>
        </w:rPr>
      </w:pPr>
      <w:r w:rsidRPr="00C735B7">
        <w:rPr>
          <w:b/>
        </w:rPr>
        <w:t>3.2</w:t>
      </w:r>
      <w:r w:rsidRPr="00C735B7">
        <w:rPr>
          <w:b/>
          <w:bCs/>
        </w:rPr>
        <w:t>.3. KDV Mükellefi Olmayanlarca Yapılacak Bedelsiz Teslim ve/veya İfalarda İstisna Uygulaması</w:t>
      </w:r>
    </w:p>
    <w:p w:rsidR="00D73ED9" w:rsidRPr="00C735B7" w:rsidRDefault="00D73ED9" w:rsidP="00D73ED9">
      <w:pPr>
        <w:spacing w:before="60" w:after="60"/>
        <w:ind w:firstLine="709"/>
        <w:jc w:val="both"/>
      </w:pPr>
      <w:r w:rsidRPr="00C735B7">
        <w:t>İl veya İlçe Milli Eğitim Müdürlükleri bünyesindeki koordinatörlükler tarafından adlarına bedelsiz bilgisayar ve donanımları ile bunlara ilişkin yazılımların teslim ve/veya ifası hususunda istisna belgesi düzenlenen KDV mükellefi olmayan kişi veya kuruluşlar, bedelsiz teslim ve/veya ifa edecekleri bilgisayar ve donanımları ile bunlara ilişkin yazılımları piyasadan KDV ödemeksizin temin ede</w:t>
      </w:r>
      <w:r>
        <w:t>r</w:t>
      </w:r>
      <w:r w:rsidRPr="00C735B7">
        <w:t>ler.</w:t>
      </w:r>
    </w:p>
    <w:p w:rsidR="00D73ED9" w:rsidRPr="00C735B7" w:rsidRDefault="00D73ED9" w:rsidP="00D73ED9">
      <w:pPr>
        <w:spacing w:before="60" w:after="60"/>
        <w:ind w:firstLine="709"/>
        <w:jc w:val="both"/>
      </w:pPr>
      <w:r w:rsidRPr="00C735B7">
        <w:t>Buna göre bedelsiz bilgisayar ve donanımları ile bunlara ilişkin yazılımları Milli Eğitim Bakanlığına bedelsiz teslim ve/veya ifa edecek istisna belgesine sahip KDV mükellefi olmayan kişi veya kuruluşlar, satıcılara istisna belgelerini ibraz ederek, kendilerine yapılacak teslim ve/veya ifalarda KDV uygulanmamasını talep ede</w:t>
      </w:r>
      <w:r>
        <w:t>rler</w:t>
      </w:r>
      <w:r w:rsidRPr="00C735B7">
        <w:t>.</w:t>
      </w:r>
    </w:p>
    <w:p w:rsidR="00D73ED9" w:rsidRPr="00C735B7" w:rsidRDefault="00D73ED9" w:rsidP="00D73ED9">
      <w:pPr>
        <w:spacing w:before="60" w:after="60"/>
        <w:ind w:firstLine="709"/>
        <w:jc w:val="both"/>
      </w:pPr>
      <w:r w:rsidRPr="00C735B7">
        <w:t>Satıcılar, bu talep üzerine istisna belgesinde nitelik ve adedi gösterilen bilgisayar ve donanımları ile bunlara ilişkin yazılımların teslim ve/veya ifalarına ilişkin düzenl</w:t>
      </w:r>
      <w:r>
        <w:t>eyecekleri faturada Tebliğin (II</w:t>
      </w:r>
      <w:r w:rsidRPr="00C735B7">
        <w:t>/</w:t>
      </w:r>
      <w:r>
        <w:t>G</w:t>
      </w:r>
      <w:r w:rsidRPr="00C735B7">
        <w:t>-3.2</w:t>
      </w:r>
      <w:r w:rsidRPr="00C735B7">
        <w:rPr>
          <w:bCs/>
        </w:rPr>
        <w:t xml:space="preserve">.2.) </w:t>
      </w:r>
      <w:r w:rsidRPr="00C735B7">
        <w:t>bölümünde belirtilen notu düşmek suretiyle KDV hesaplama</w:t>
      </w:r>
      <w:r>
        <w:t>zlar</w:t>
      </w:r>
      <w:r w:rsidRPr="00C735B7">
        <w:t>. Ayrıca, istisna belgesinin düzenleyen makamca onaylı bir örneği</w:t>
      </w:r>
      <w:r>
        <w:t>,</w:t>
      </w:r>
      <w:r w:rsidRPr="00C735B7">
        <w:t xml:space="preserve"> eki ile birlikte gerektiğinde yetkili makamlara Vergi Usul Kanununun muhafaza ve ibraz hükümleri çerçevesinde ibraz edilmek üzere karşı taraftan alınır.</w:t>
      </w:r>
    </w:p>
    <w:p w:rsidR="00D73ED9" w:rsidRPr="00C735B7" w:rsidRDefault="00D73ED9" w:rsidP="00D73ED9">
      <w:pPr>
        <w:spacing w:before="60" w:after="60"/>
        <w:ind w:firstLine="709"/>
        <w:jc w:val="both"/>
        <w:rPr>
          <w:b/>
          <w:bCs/>
        </w:rPr>
      </w:pPr>
      <w:r w:rsidRPr="00C735B7">
        <w:rPr>
          <w:b/>
        </w:rPr>
        <w:t>3.2</w:t>
      </w:r>
      <w:r w:rsidRPr="00C735B7">
        <w:rPr>
          <w:b/>
          <w:bCs/>
        </w:rPr>
        <w:t>.4. Nakdi Bağışlarla Alınacak Bilgisayarlarda İstisna Uygulaması</w:t>
      </w:r>
    </w:p>
    <w:p w:rsidR="00D73ED9" w:rsidRPr="00C735B7" w:rsidRDefault="00D73ED9" w:rsidP="00D73ED9">
      <w:pPr>
        <w:spacing w:before="60" w:after="60"/>
        <w:ind w:firstLine="709"/>
        <w:jc w:val="both"/>
      </w:pPr>
      <w:r>
        <w:t xml:space="preserve">Milli Eğitim Bakanlığına, </w:t>
      </w:r>
      <w:r w:rsidRPr="00C735B7">
        <w:t>bilgisayar ve donanımları ile bunlara ilişkin yazılımların alım</w:t>
      </w:r>
      <w:r>
        <w:t>ı</w:t>
      </w:r>
      <w:r w:rsidRPr="00C735B7">
        <w:t xml:space="preserve"> şartı ile yapılan nakdi bağışların</w:t>
      </w:r>
      <w:r>
        <w:t>,</w:t>
      </w:r>
      <w:r w:rsidRPr="00C735B7">
        <w:t xml:space="preserve"> Milli Eğitim Bakanlığı tarafından kullanımında da İl veya İlçe Milli Eğitim Müdürlükleri nezdinde görevlendirilen koordinatörlüklerin bağış sahibi adına istisna</w:t>
      </w:r>
      <w:r>
        <w:t xml:space="preserve"> belgesi düzenlemek suretiyle Tebliğin (I</w:t>
      </w:r>
      <w:r w:rsidRPr="00C735B7">
        <w:t>I/</w:t>
      </w:r>
      <w:r>
        <w:t>G</w:t>
      </w:r>
      <w:r w:rsidRPr="00C735B7">
        <w:t>-3.2</w:t>
      </w:r>
      <w:r w:rsidRPr="00C735B7">
        <w:rPr>
          <w:bCs/>
        </w:rPr>
        <w:t xml:space="preserve">.3.) </w:t>
      </w:r>
      <w:r w:rsidRPr="00C735B7">
        <w:t>bölümünde yapılan açıklamalar doğrultusunda işlem yapmaları mümkündür.</w:t>
      </w:r>
    </w:p>
    <w:p w:rsidR="00D73ED9" w:rsidRPr="00C735B7" w:rsidRDefault="00D73ED9" w:rsidP="00D73ED9">
      <w:pPr>
        <w:spacing w:before="60" w:after="60"/>
        <w:ind w:firstLine="709"/>
        <w:jc w:val="both"/>
        <w:rPr>
          <w:b/>
          <w:bCs/>
        </w:rPr>
      </w:pPr>
      <w:r w:rsidRPr="00C735B7">
        <w:rPr>
          <w:b/>
        </w:rPr>
        <w:t xml:space="preserve">3.3. </w:t>
      </w:r>
      <w:r w:rsidRPr="00C735B7">
        <w:rPr>
          <w:b/>
          <w:bCs/>
        </w:rPr>
        <w:t>İndirim</w:t>
      </w:r>
    </w:p>
    <w:p w:rsidR="00D73ED9" w:rsidRPr="00C735B7" w:rsidRDefault="00D73ED9" w:rsidP="00D73ED9">
      <w:pPr>
        <w:spacing w:before="60" w:after="60"/>
        <w:ind w:firstLine="709"/>
        <w:jc w:val="both"/>
      </w:pPr>
      <w:r w:rsidRPr="00C735B7">
        <w:t>Kanunun geçici 23 üncü maddesinin ikinci fıkrası uyarınca, KDV ödeyerek satın aldıkları bilgisayar ve donanımlar ile bunlara ilişkin yazılımları Milli Eğitim Bakanlığına bağlı okullara bedelsiz teslim eden mükellefler ile bedelsiz teslim ve/veya ifada bulunacak bu kişi veya kuruluşlara istisna kapsamında satış yapan mükellefler, yüklendikleri vergileri 3065 sayılı Kanunun 29 ve 34 üncü maddelerindeki genel esaslar dahilinde indirim konusu yapa</w:t>
      </w:r>
      <w:r>
        <w:t>rlar. Ancak, KDV’</w:t>
      </w:r>
      <w:r w:rsidRPr="00C735B7">
        <w:t>den istisna edilen söz konusu teslim ve hizmetler nedeniyle yüklenilen ve indirim konusu yapılan verginin iadesi</w:t>
      </w:r>
      <w:r>
        <w:t>ni</w:t>
      </w:r>
      <w:r w:rsidRPr="00C735B7">
        <w:t xml:space="preserve"> talep ed</w:t>
      </w:r>
      <w:r>
        <w:t>emezler.</w:t>
      </w:r>
    </w:p>
    <w:p w:rsidR="00D73ED9" w:rsidRPr="00C735B7" w:rsidRDefault="00D73ED9" w:rsidP="00D73ED9">
      <w:pPr>
        <w:spacing w:before="60" w:after="60"/>
        <w:ind w:firstLine="709"/>
        <w:jc w:val="both"/>
        <w:rPr>
          <w:b/>
        </w:rPr>
      </w:pPr>
      <w:r w:rsidRPr="00C735B7">
        <w:rPr>
          <w:b/>
          <w:bCs/>
        </w:rPr>
        <w:lastRenderedPageBreak/>
        <w:t xml:space="preserve">4.Konut Yapı Kooperatiflerinin Üyelerine Konut Teslimleri ile </w:t>
      </w:r>
      <w:r w:rsidRPr="00C735B7">
        <w:rPr>
          <w:b/>
        </w:rPr>
        <w:t>Konut Yapı Kooperatiflerine Yapılan İnşaat Taahhüt İşleri</w:t>
      </w:r>
    </w:p>
    <w:p w:rsidR="00D73ED9" w:rsidRDefault="00D73ED9" w:rsidP="00D73ED9">
      <w:pPr>
        <w:spacing w:before="60" w:after="60"/>
        <w:ind w:firstLine="709"/>
        <w:jc w:val="both"/>
        <w:rPr>
          <w:b/>
          <w:bCs/>
        </w:rPr>
      </w:pPr>
      <w:r w:rsidRPr="00C735B7">
        <w:rPr>
          <w:b/>
          <w:bCs/>
        </w:rPr>
        <w:t>4.1</w:t>
      </w:r>
      <w:r w:rsidRPr="00C735B7">
        <w:rPr>
          <w:b/>
        </w:rPr>
        <w:t>.</w:t>
      </w:r>
      <w:r w:rsidRPr="00C735B7">
        <w:rPr>
          <w:b/>
          <w:bCs/>
        </w:rPr>
        <w:t xml:space="preserve">Konut Yapı Kooperatiflerinin Üyelerine Konut Teslimleri </w:t>
      </w:r>
    </w:p>
    <w:p w:rsidR="00D73ED9" w:rsidRPr="00C735B7" w:rsidRDefault="00D73ED9" w:rsidP="00D73ED9">
      <w:pPr>
        <w:spacing w:before="60" w:after="60"/>
        <w:ind w:firstLine="709"/>
        <w:jc w:val="both"/>
      </w:pPr>
      <w:r>
        <w:t xml:space="preserve">3065 sayılı Kanunun </w:t>
      </w:r>
      <w:r w:rsidRPr="00C735B7">
        <w:t>geçici 28 inci madde</w:t>
      </w:r>
      <w:r>
        <w:t>sinde; b</w:t>
      </w:r>
      <w:r w:rsidRPr="00C735B7">
        <w:t>u maddenin yürürlüğe girdiği tarihten önce bina inşaat ruhsatı almış olan konut yapı kooperatiflerince üyelerine yapılan konut teslimleri</w:t>
      </w:r>
      <w:r>
        <w:t>nin</w:t>
      </w:r>
      <w:r w:rsidRPr="00C735B7">
        <w:t xml:space="preserve"> KDV’den müstesna</w:t>
      </w:r>
      <w:r>
        <w:t xml:space="preserve"> olacağı</w:t>
      </w:r>
      <w:r w:rsidRPr="00C735B7">
        <w:t xml:space="preserve"> hükmüne yer verilmiştir.</w:t>
      </w:r>
    </w:p>
    <w:p w:rsidR="00D73ED9" w:rsidRPr="00C735B7" w:rsidRDefault="00D73ED9" w:rsidP="00D73ED9">
      <w:pPr>
        <w:spacing w:before="60" w:after="60"/>
        <w:ind w:firstLine="709"/>
        <w:jc w:val="both"/>
      </w:pPr>
      <w:r w:rsidRPr="00C735B7">
        <w:t>Söz konusu madde hükmüne göre,</w:t>
      </w:r>
    </w:p>
    <w:p w:rsidR="00D73ED9" w:rsidRPr="00C735B7" w:rsidRDefault="00D73ED9" w:rsidP="00D73ED9">
      <w:pPr>
        <w:spacing w:before="60" w:after="60"/>
        <w:ind w:firstLine="709"/>
        <w:jc w:val="both"/>
      </w:pPr>
      <w:r>
        <w:t>3/7/2009</w:t>
      </w:r>
      <w:r w:rsidRPr="00C735B7">
        <w:t xml:space="preserve"> tarihinden önce bina inşaat ruhsatı almış olan konut yapı kooperatiflerince, üyelerine yapılan konut teslimleri </w:t>
      </w:r>
      <w:r>
        <w:t>KDV’</w:t>
      </w:r>
      <w:r w:rsidRPr="00C735B7">
        <w:t>den istisna</w:t>
      </w:r>
      <w:r>
        <w:t>d</w:t>
      </w:r>
      <w:r w:rsidRPr="00C735B7">
        <w:t>ır.</w:t>
      </w:r>
    </w:p>
    <w:p w:rsidR="00D73ED9" w:rsidRDefault="00D73ED9" w:rsidP="00D73ED9">
      <w:pPr>
        <w:spacing w:before="60" w:after="60"/>
        <w:ind w:firstLine="709"/>
        <w:jc w:val="both"/>
      </w:pPr>
      <w:r>
        <w:t>3/7/2009</w:t>
      </w:r>
      <w:r w:rsidRPr="00C735B7">
        <w:t xml:space="preserve"> tarihinden sonra bina inşaat ruhsatı alınmış olması halinde ise üyelere yapıla</w:t>
      </w:r>
      <w:r>
        <w:t>n</w:t>
      </w:r>
      <w:r w:rsidRPr="00C735B7">
        <w:t xml:space="preserve">150 m²ye kadar konut teslimlerinde </w:t>
      </w:r>
      <w:r>
        <w:t>(% 1)</w:t>
      </w:r>
      <w:r w:rsidRPr="00C735B7">
        <w:t xml:space="preserve">, 150 m²nin üstündeki konut teslimlerinde ise </w:t>
      </w:r>
      <w:r>
        <w:t>(% 18)</w:t>
      </w:r>
      <w:r w:rsidRPr="00C735B7">
        <w:t xml:space="preserve"> oranında KDV hesaplanır. Ayrıca, üyeler dışında üçüncü şahıslara yapıla</w:t>
      </w:r>
      <w:r>
        <w:t>n</w:t>
      </w:r>
      <w:r w:rsidRPr="00C735B7">
        <w:t xml:space="preserve"> konut teslimleri ile kooperatif üyelerine bile olsa işyeri teslimleri </w:t>
      </w:r>
      <w:r>
        <w:t>genel hükümler çerçevesinde KDV’</w:t>
      </w:r>
      <w:r w:rsidRPr="00C735B7">
        <w:t>ye tabi</w:t>
      </w:r>
      <w:r>
        <w:t>dir.</w:t>
      </w:r>
    </w:p>
    <w:p w:rsidR="00D73ED9" w:rsidRPr="00C735B7" w:rsidRDefault="00D73ED9" w:rsidP="00D73ED9">
      <w:pPr>
        <w:spacing w:before="60" w:after="60"/>
        <w:ind w:firstLine="709"/>
        <w:jc w:val="both"/>
        <w:rPr>
          <w:bCs/>
        </w:rPr>
      </w:pPr>
      <w:r w:rsidRPr="00DD0461">
        <w:t xml:space="preserve">3065 sayılı Kanunun </w:t>
      </w:r>
      <w:r w:rsidRPr="00DD0461">
        <w:rPr>
          <w:bCs/>
        </w:rPr>
        <w:t>20 nci maddesi uyarınca konut yapı kooperatiflerinin inşa ettikleri konutların üyelerine tesliminin karşılığını teşkil eden bedel, vergiyi doğuran olayın meydana geldiği tarihte üyeler tarafından ödenen veya borçlanılan tutarlar toplamı olacaktır.</w:t>
      </w:r>
      <w:r w:rsidRPr="00C735B7">
        <w:rPr>
          <w:bCs/>
        </w:rPr>
        <w:t>Ancak, üyelerden toplanan aidatlara, kat karşılığında verilen arsaya ilişkin bedelin dahil olmaması durumunda, matrahın tespitinde arsa bedelinin her bir üyeye düşen kısmı ile her bir üye tarafından ödenen veya borçlanılan tutarlar birlikte dikkate alınır.</w:t>
      </w:r>
    </w:p>
    <w:p w:rsidR="00D73ED9" w:rsidRPr="00C735B7" w:rsidRDefault="00D73ED9" w:rsidP="00D73ED9">
      <w:pPr>
        <w:spacing w:before="60" w:after="60"/>
        <w:ind w:firstLine="709"/>
        <w:jc w:val="both"/>
      </w:pPr>
      <w:r w:rsidRPr="00C735B7">
        <w:t xml:space="preserve">Diğer taraftan, konut yapı kooperatiflerinin mükellefiyet tesisi konusunda </w:t>
      </w:r>
      <w:r>
        <w:t xml:space="preserve">ise </w:t>
      </w:r>
      <w:r w:rsidRPr="00C735B7">
        <w:t>aşağıdaki şekilde hareket e</w:t>
      </w:r>
      <w:r>
        <w:t>dilmesi</w:t>
      </w:r>
      <w:r w:rsidRPr="00C735B7">
        <w:t xml:space="preserve"> gerek</w:t>
      </w:r>
      <w:r>
        <w:t>mektedi</w:t>
      </w:r>
      <w:r w:rsidRPr="00C735B7">
        <w:t>r.</w:t>
      </w:r>
    </w:p>
    <w:p w:rsidR="00D73ED9" w:rsidRPr="00C735B7" w:rsidRDefault="00D73ED9" w:rsidP="00D73ED9">
      <w:pPr>
        <w:spacing w:before="60" w:after="60"/>
        <w:ind w:firstLine="709"/>
        <w:jc w:val="both"/>
      </w:pPr>
      <w:r w:rsidRPr="00C735B7">
        <w:t xml:space="preserve">Geçici 28 inci maddenin yayımlandığı </w:t>
      </w:r>
      <w:r>
        <w:t>3/7/2009</w:t>
      </w:r>
      <w:r w:rsidRPr="00C735B7">
        <w:t xml:space="preserve"> tarihinden önce bina inşaat ruhsatı alınmış olması halinde bu ruhsatlara dayanılarak inşa edilecek konutların üyelere tesliminde (vergiye tabi başka işlemleri bulunmamak kaydıyla) mükellefiyet tesis edilmesine ve beyanname verilmesine gerek bulunmamaktadır.</w:t>
      </w:r>
    </w:p>
    <w:p w:rsidR="00D73ED9" w:rsidRPr="00C735B7" w:rsidRDefault="00D73ED9" w:rsidP="00D73ED9">
      <w:pPr>
        <w:spacing w:before="60" w:after="60"/>
        <w:ind w:firstLine="709"/>
        <w:jc w:val="both"/>
      </w:pPr>
      <w:r w:rsidRPr="00C735B7">
        <w:t xml:space="preserve">Bu kooperatiflerin </w:t>
      </w:r>
      <w:r>
        <w:t>3/7/2009</w:t>
      </w:r>
      <w:r w:rsidRPr="00C735B7">
        <w:t xml:space="preserve"> tarihi </w:t>
      </w:r>
      <w:r>
        <w:t>itibarıyla</w:t>
      </w:r>
      <w:r w:rsidRPr="00C735B7">
        <w:t xml:space="preserve"> inşaat ruhsatı alınmamış başka arsalarının bulunması halinde, bu arsalarda inşa edilecek konutlar için inşaat ruhsatı alınıncaya kadar</w:t>
      </w:r>
      <w:r>
        <w:t xml:space="preserve"> adlarına mükellefiyet</w:t>
      </w:r>
      <w:r w:rsidRPr="00C735B7">
        <w:t xml:space="preserve"> tesis edilme</w:t>
      </w:r>
      <w:r>
        <w:t>si gerekmez.</w:t>
      </w:r>
    </w:p>
    <w:p w:rsidR="00D73ED9" w:rsidRPr="00C735B7" w:rsidRDefault="00D73ED9" w:rsidP="00D73ED9">
      <w:pPr>
        <w:spacing w:before="60" w:after="60"/>
        <w:ind w:firstLine="709"/>
        <w:jc w:val="both"/>
      </w:pPr>
      <w:r>
        <w:t>3/7/2009</w:t>
      </w:r>
      <w:r w:rsidRPr="00C735B7">
        <w:t xml:space="preserve"> tarihi </w:t>
      </w:r>
      <w:r>
        <w:t>itibarıyla</w:t>
      </w:r>
      <w:r w:rsidRPr="00C735B7">
        <w:t xml:space="preserve"> arsası olup bina inşaat ruhsatı almamış kooperatifler ile bu tarih </w:t>
      </w:r>
      <w:r>
        <w:t>itibarıyla</w:t>
      </w:r>
      <w:r w:rsidRPr="00C735B7">
        <w:t xml:space="preserve"> hiç arsası bulunmayan veya bu tarihten sonra kurulacak kooperatiflerin, bina inşaat ruhsatı almadıkları müddetçe mükellefiyetleri tesis edilme</w:t>
      </w:r>
      <w:r>
        <w:t>z</w:t>
      </w:r>
      <w:r w:rsidRPr="00C735B7">
        <w:t>.</w:t>
      </w:r>
    </w:p>
    <w:p w:rsidR="00D73ED9" w:rsidRPr="00DD0461" w:rsidRDefault="00D73ED9" w:rsidP="00D73ED9">
      <w:pPr>
        <w:spacing w:before="60" w:after="60"/>
        <w:ind w:firstLine="709"/>
        <w:jc w:val="both"/>
      </w:pPr>
      <w:r>
        <w:t>3/7/2009</w:t>
      </w:r>
      <w:r w:rsidRPr="00C735B7">
        <w:t xml:space="preserve"> tarihinden itibaren bina inşaat ruhsatı alan konut yapı kooperatifleri adına, bina inşaat ruhsatının alındığı tarihten itibaren KDV mükellefiyeti tesis edil</w:t>
      </w:r>
      <w:r>
        <w:t>ir</w:t>
      </w:r>
      <w:r w:rsidRPr="00C735B7">
        <w:t xml:space="preserve">, vergiye tabi işlemleri bulunmasa dahi sözü edilen konut yapı kooperatifleri tarafından takvim yılının üçer aylık dönemleri </w:t>
      </w:r>
      <w:r>
        <w:t>itibarıyla KDV beyannamesi verilir.</w:t>
      </w:r>
    </w:p>
    <w:p w:rsidR="00D73ED9" w:rsidRPr="00DD0461" w:rsidRDefault="00D73ED9" w:rsidP="00D73ED9">
      <w:pPr>
        <w:spacing w:before="60" w:after="60"/>
        <w:ind w:firstLine="709"/>
        <w:jc w:val="both"/>
        <w:rPr>
          <w:b/>
        </w:rPr>
      </w:pPr>
      <w:r>
        <w:rPr>
          <w:b/>
        </w:rPr>
        <w:t xml:space="preserve">4.2. </w:t>
      </w:r>
      <w:r w:rsidRPr="00C735B7">
        <w:rPr>
          <w:b/>
        </w:rPr>
        <w:t>Konut Yapı Kooperatiflerine Yapılan İnşaat Taahhüt İşlerinde İstisna</w:t>
      </w:r>
      <w:r>
        <w:rPr>
          <w:b/>
        </w:rPr>
        <w:t>/İndirimli Oran Uygulaması</w:t>
      </w:r>
    </w:p>
    <w:p w:rsidR="00D73ED9" w:rsidRPr="00C735B7" w:rsidRDefault="00D73ED9" w:rsidP="00D73ED9">
      <w:pPr>
        <w:spacing w:before="60" w:after="60"/>
        <w:ind w:firstLine="709"/>
        <w:jc w:val="both"/>
      </w:pPr>
      <w:r w:rsidRPr="00C735B7">
        <w:t>3065 sayılı Kanunun</w:t>
      </w:r>
      <w:r>
        <w:t xml:space="preserve"> g</w:t>
      </w:r>
      <w:r w:rsidRPr="00C735B7">
        <w:t>eçici 15 inci madde</w:t>
      </w:r>
      <w:r>
        <w:t>si ile</w:t>
      </w:r>
      <w:r w:rsidRPr="00C735B7">
        <w:t xml:space="preserve"> 29</w:t>
      </w:r>
      <w:r>
        <w:t>/</w:t>
      </w:r>
      <w:r w:rsidRPr="00C735B7">
        <w:t>7</w:t>
      </w:r>
      <w:r>
        <w:t>/</w:t>
      </w:r>
      <w:r w:rsidRPr="00C735B7">
        <w:t>1998 tarihinden önce bina inşaat ruhsatı almış olan konut yapı kooperatiflerine ya</w:t>
      </w:r>
      <w:r>
        <w:t>pılan inşaat taahhüt işleri KDV’</w:t>
      </w:r>
      <w:r w:rsidRPr="00C735B7">
        <w:t>den istisna edilmiştir. Bu madde çerçevesinde, konut yapı kooperatiflerine ifa edilecek inşaat taahhü</w:t>
      </w:r>
      <w:r>
        <w:t>t işleri, bina inşaat ruhsatı</w:t>
      </w:r>
      <w:r w:rsidRPr="00C735B7">
        <w:t xml:space="preserve"> 29</w:t>
      </w:r>
      <w:r>
        <w:t>/</w:t>
      </w:r>
      <w:r w:rsidRPr="00C735B7">
        <w:t>7</w:t>
      </w:r>
      <w:r>
        <w:t>/</w:t>
      </w:r>
      <w:r w:rsidRPr="00C735B7">
        <w:t xml:space="preserve">1998 tarihinden önce alınmış </w:t>
      </w:r>
      <w:r>
        <w:t>ise KDV’</w:t>
      </w:r>
      <w:r w:rsidRPr="00C735B7">
        <w:t>den istisna tutul</w:t>
      </w:r>
      <w:r>
        <w:t>ur. B</w:t>
      </w:r>
      <w:r w:rsidRPr="00C735B7">
        <w:t>ina inşaat ruhsatı bu tarihten sonra alınmışsa</w:t>
      </w:r>
      <w:r>
        <w:t xml:space="preserve"> söz konusu işlere(% 1)</w:t>
      </w:r>
      <w:r w:rsidRPr="00C735B7">
        <w:t xml:space="preserve"> oranında KDV </w:t>
      </w:r>
      <w:r>
        <w:t>uygu</w:t>
      </w:r>
      <w:r w:rsidRPr="00C735B7">
        <w:t>lan</w:t>
      </w:r>
      <w:r>
        <w:t>ı</w:t>
      </w:r>
      <w:r w:rsidRPr="00C735B7">
        <w:t>r.</w:t>
      </w:r>
    </w:p>
    <w:p w:rsidR="00D73ED9" w:rsidRPr="00C735B7" w:rsidRDefault="00D73ED9" w:rsidP="00D73ED9">
      <w:pPr>
        <w:spacing w:before="60" w:after="60"/>
        <w:ind w:firstLine="709"/>
        <w:jc w:val="both"/>
      </w:pPr>
      <w:r w:rsidRPr="00C735B7">
        <w:lastRenderedPageBreak/>
        <w:t>Konut yapı kooperatiflerine yapılan inşaat taahhüt işlerinde istisna veya indirimli KDV oranı (%1) uygulanabilmesi için;</w:t>
      </w:r>
    </w:p>
    <w:p w:rsidR="00D73ED9" w:rsidRPr="00C735B7" w:rsidRDefault="00D73ED9" w:rsidP="00D73ED9">
      <w:pPr>
        <w:spacing w:before="60" w:after="60"/>
        <w:ind w:firstLine="709"/>
        <w:jc w:val="both"/>
      </w:pPr>
      <w:r w:rsidRPr="00C735B7">
        <w:t>- Kooperatifin konut yapı kooperatifi statüsünde olması,</w:t>
      </w:r>
    </w:p>
    <w:p w:rsidR="00D73ED9" w:rsidRPr="00C735B7" w:rsidRDefault="00D73ED9" w:rsidP="00D73ED9">
      <w:pPr>
        <w:spacing w:before="60" w:after="60"/>
        <w:ind w:firstLine="709"/>
        <w:jc w:val="both"/>
      </w:pPr>
      <w:r w:rsidRPr="00C735B7">
        <w:t>- İşin konut yapı kooperatifine yapılması,</w:t>
      </w:r>
    </w:p>
    <w:p w:rsidR="00D73ED9" w:rsidRPr="00C735B7" w:rsidRDefault="00D73ED9" w:rsidP="00D73ED9">
      <w:pPr>
        <w:spacing w:before="60" w:after="60"/>
        <w:ind w:firstLine="709"/>
        <w:jc w:val="both"/>
      </w:pPr>
      <w:r w:rsidRPr="00C735B7">
        <w:t>- Yapılan işin inşaat işi olması ve taahhüde dayanması</w:t>
      </w:r>
      <w:r>
        <w:t>,</w:t>
      </w:r>
    </w:p>
    <w:p w:rsidR="00D73ED9" w:rsidRPr="00C735B7" w:rsidRDefault="00D73ED9" w:rsidP="00D73ED9">
      <w:pPr>
        <w:spacing w:before="60" w:after="60"/>
        <w:ind w:firstLine="709"/>
        <w:jc w:val="both"/>
      </w:pPr>
      <w:r w:rsidRPr="00C735B7">
        <w:t xml:space="preserve">gerekir. </w:t>
      </w:r>
    </w:p>
    <w:p w:rsidR="00D73ED9" w:rsidRDefault="00D73ED9" w:rsidP="00D73ED9">
      <w:pPr>
        <w:spacing w:before="60" w:after="60"/>
        <w:ind w:firstLine="709"/>
        <w:jc w:val="both"/>
      </w:pPr>
      <w:r w:rsidRPr="00C735B7">
        <w:t xml:space="preserve">Konut yapı kooperatifleri üst birlikleri adına tescilli boş arsaların üye kooperatiflere tahsisi durumunda, üst birlikler de kooperatif durumunda olduğundan, üye kooperatiflere yapılan inşaat taahhüt işlerinde </w:t>
      </w:r>
      <w:r>
        <w:t xml:space="preserve">de </w:t>
      </w:r>
      <w:r w:rsidRPr="00C735B7">
        <w:t>istisna ya da indirimli oranda KDV uygulanabilir. Yapı ruhsatlarının yapı sahibi bölümünde kooperatifin yanı sıra üst birliğin adına da yer verilmesi i</w:t>
      </w:r>
      <w:r>
        <w:t xml:space="preserve">stisna ya da indirimli oran uygulanmasına engel </w:t>
      </w:r>
      <w:r w:rsidRPr="00C735B7">
        <w:t>teşkil etme</w:t>
      </w:r>
      <w:r>
        <w:t>z.</w:t>
      </w:r>
    </w:p>
    <w:p w:rsidR="00D73ED9" w:rsidRPr="006248CD" w:rsidRDefault="00D73ED9" w:rsidP="00D73ED9">
      <w:pPr>
        <w:spacing w:before="60" w:after="60"/>
        <w:ind w:firstLine="709"/>
        <w:jc w:val="both"/>
        <w:rPr>
          <w:b/>
          <w:bCs/>
        </w:rPr>
      </w:pPr>
      <w:r w:rsidRPr="006248CD">
        <w:t>İstisna veya indirimli oran uygulaması kapsamına girip girmediği konusunda Bakanlığımızca Çevre ve Şehircilik Bakanlığı’ndan alınan görüşler çerçevesinde inşaat taahhüt işi olarak değerlendirilen işler girmektedir.</w:t>
      </w:r>
    </w:p>
    <w:p w:rsidR="00D73ED9" w:rsidRDefault="00D73ED9" w:rsidP="00D73ED9">
      <w:pPr>
        <w:spacing w:before="60" w:after="60"/>
        <w:ind w:firstLine="709"/>
        <w:jc w:val="both"/>
      </w:pPr>
      <w:r w:rsidRPr="00C735B7">
        <w:t>Konut yapı kooperatiflerine yapılan ve inşaat işi niteliğinde olmayan veya taahhüde dayanmayan hizmet ifaları ile mal teslimleri, istisna</w:t>
      </w:r>
      <w:r>
        <w:t xml:space="preserve"> ya da indirimli oran uygulamasın</w:t>
      </w:r>
      <w:r w:rsidRPr="00C735B7">
        <w:t>dan yararlanama</w:t>
      </w:r>
      <w:r>
        <w:t>z</w:t>
      </w:r>
      <w:r w:rsidRPr="00C735B7">
        <w:t>. Dolayısıyla bu teslim ve hizmetler</w:t>
      </w:r>
      <w:r>
        <w:t xml:space="preserve">e genel hükümler çerçevesinde </w:t>
      </w:r>
      <w:r w:rsidRPr="00C735B7">
        <w:t xml:space="preserve">KDV </w:t>
      </w:r>
      <w:r>
        <w:t>uygulanır.</w:t>
      </w:r>
    </w:p>
    <w:p w:rsidR="00D73ED9" w:rsidRPr="00C735B7" w:rsidRDefault="00D73ED9" w:rsidP="00D73ED9">
      <w:pPr>
        <w:spacing w:before="60" w:after="60"/>
        <w:ind w:firstLine="709"/>
        <w:jc w:val="both"/>
      </w:pPr>
      <w:r>
        <w:t>Buna</w:t>
      </w:r>
      <w:r w:rsidRPr="00C735B7">
        <w:t xml:space="preserve"> göre;</w:t>
      </w:r>
    </w:p>
    <w:p w:rsidR="00D73ED9" w:rsidRPr="00C735B7" w:rsidRDefault="00D73ED9" w:rsidP="00D73ED9">
      <w:pPr>
        <w:spacing w:before="60" w:after="60"/>
        <w:ind w:firstLine="709"/>
        <w:jc w:val="both"/>
      </w:pPr>
      <w:r w:rsidRPr="00C735B7">
        <w:t>- Tek başına hafriyat işi,</w:t>
      </w:r>
    </w:p>
    <w:p w:rsidR="00D73ED9" w:rsidRPr="00C735B7" w:rsidRDefault="00D73ED9" w:rsidP="00D73ED9">
      <w:pPr>
        <w:spacing w:before="60" w:after="60"/>
        <w:ind w:firstLine="709"/>
        <w:jc w:val="both"/>
      </w:pPr>
      <w:r w:rsidRPr="00C735B7">
        <w:t>- Muhasebecilik,</w:t>
      </w:r>
    </w:p>
    <w:p w:rsidR="00D73ED9" w:rsidRPr="00C735B7" w:rsidRDefault="00D73ED9" w:rsidP="00D73ED9">
      <w:pPr>
        <w:spacing w:before="60" w:after="60"/>
        <w:ind w:firstLine="709"/>
        <w:jc w:val="both"/>
      </w:pPr>
      <w:r w:rsidRPr="00C735B7">
        <w:t>- Plan-proje çizimi,</w:t>
      </w:r>
    </w:p>
    <w:p w:rsidR="00D73ED9" w:rsidRPr="00C735B7" w:rsidRDefault="00D73ED9" w:rsidP="00D73ED9">
      <w:pPr>
        <w:spacing w:before="60" w:after="60"/>
        <w:ind w:firstLine="709"/>
        <w:jc w:val="both"/>
      </w:pPr>
      <w:r w:rsidRPr="00C735B7">
        <w:t>- Anayoldaki refüjlerin ağaçlandırılması ve buralarda toprak üstünün bitki ile kapatılması,</w:t>
      </w:r>
    </w:p>
    <w:p w:rsidR="00D73ED9" w:rsidRPr="00C735B7" w:rsidRDefault="00D73ED9" w:rsidP="00D73ED9">
      <w:pPr>
        <w:spacing w:before="60" w:after="60"/>
        <w:ind w:firstLine="709"/>
        <w:jc w:val="both"/>
      </w:pPr>
      <w:r w:rsidRPr="00C735B7">
        <w:t>- Kooperatife ait arazinin çevresini kafes ve dikenli tel ile kapatma işi,</w:t>
      </w:r>
    </w:p>
    <w:p w:rsidR="00D73ED9" w:rsidRPr="00C735B7" w:rsidRDefault="00D73ED9" w:rsidP="00D73ED9">
      <w:pPr>
        <w:spacing w:before="60" w:after="60"/>
        <w:ind w:firstLine="709"/>
        <w:jc w:val="both"/>
      </w:pPr>
      <w:r w:rsidRPr="00C735B7">
        <w:t>- Parselasyon,</w:t>
      </w:r>
    </w:p>
    <w:p w:rsidR="00D73ED9" w:rsidRPr="00C735B7" w:rsidRDefault="00D73ED9" w:rsidP="00D73ED9">
      <w:pPr>
        <w:spacing w:before="60" w:after="60"/>
        <w:ind w:firstLine="709"/>
        <w:jc w:val="both"/>
      </w:pPr>
      <w:r w:rsidRPr="00C735B7">
        <w:t>- Aplikasyon (araziye uygulama)</w:t>
      </w:r>
      <w:r>
        <w:t>,</w:t>
      </w:r>
    </w:p>
    <w:p w:rsidR="00D73ED9" w:rsidRPr="00C735B7" w:rsidRDefault="00D73ED9" w:rsidP="00D73ED9">
      <w:pPr>
        <w:spacing w:before="60" w:after="60"/>
        <w:ind w:firstLine="709"/>
        <w:jc w:val="both"/>
      </w:pPr>
      <w:r w:rsidRPr="00C735B7">
        <w:t xml:space="preserve">ve benzeri hizmetlerde istisna </w:t>
      </w:r>
      <w:r>
        <w:t xml:space="preserve">ya da indirimli oran </w:t>
      </w:r>
      <w:r w:rsidRPr="00C735B7">
        <w:t>uygulan</w:t>
      </w:r>
      <w:r>
        <w:t>a</w:t>
      </w:r>
      <w:r w:rsidRPr="00C735B7">
        <w:t>ma</w:t>
      </w:r>
      <w:r>
        <w:t>z</w:t>
      </w:r>
      <w:r w:rsidRPr="00C735B7">
        <w:t>.</w:t>
      </w:r>
    </w:p>
    <w:p w:rsidR="00D73ED9" w:rsidRPr="00C735B7" w:rsidRDefault="00D73ED9" w:rsidP="00D73ED9">
      <w:pPr>
        <w:spacing w:before="60" w:after="60"/>
        <w:ind w:firstLine="709"/>
        <w:jc w:val="both"/>
      </w:pPr>
      <w:r w:rsidRPr="00C735B7">
        <w:t>Kooperatiflerin arsa alımlarında da genel hükümler geçerlidir. Buna göre özel mülk konusu bir arsanın (müzayede mahallinde yapılan satışı dışında) doğrudan kooperatiflere teslimi KDV’nin konusuna girmemektedir. Ancak konut yapı kooperatiflerinin ticari bir işletmeye dahil olan veya özel mülk konusu olmakla beraber müzayede mahallinde satılan bir arsayı satın alma</w:t>
      </w:r>
      <w:r>
        <w:t>s</w:t>
      </w:r>
      <w:r w:rsidRPr="00C735B7">
        <w:t xml:space="preserve">ı işlemi (Kanunun </w:t>
      </w:r>
      <w:r>
        <w:t xml:space="preserve">(17/4-r)maddesindeki istisna </w:t>
      </w:r>
      <w:r w:rsidRPr="00C735B7">
        <w:t>uygulaması hariç), KDV’ye tabi</w:t>
      </w:r>
      <w:r>
        <w:t>di</w:t>
      </w:r>
      <w:r w:rsidRPr="00C735B7">
        <w:t>r.</w:t>
      </w:r>
    </w:p>
    <w:p w:rsidR="00D73ED9" w:rsidRPr="00C735B7" w:rsidRDefault="00D73ED9" w:rsidP="00D73ED9">
      <w:pPr>
        <w:spacing w:before="60" w:after="60"/>
        <w:ind w:firstLine="709"/>
        <w:jc w:val="both"/>
      </w:pPr>
      <w:r w:rsidRPr="00C735B7">
        <w:t xml:space="preserve">Diğer taraftan, konut yapı kooperatiflerinin emanet usulüyle inşaat işi yaptırmaları </w:t>
      </w:r>
      <w:r>
        <w:t>halinde, taşeron ve müteahhitler</w:t>
      </w:r>
      <w:r w:rsidRPr="00C735B7">
        <w:t xml:space="preserve"> tarafından konut yapı kooperatiflerine yapılan malzeme hariç işçilik hizmetlerinde</w:t>
      </w:r>
      <w:r>
        <w:t>,</w:t>
      </w:r>
      <w:r w:rsidRPr="00C735B7">
        <w:t xml:space="preserve"> yalnızca işçilik hizmetlerine isti</w:t>
      </w:r>
      <w:r>
        <w:t>sna veya indirimli oran uygulanır. B</w:t>
      </w:r>
      <w:r w:rsidRPr="00C735B7">
        <w:t>unun dışında inş</w:t>
      </w:r>
      <w:r>
        <w:t>a</w:t>
      </w:r>
      <w:r w:rsidRPr="00C735B7">
        <w:t xml:space="preserve">atta kullanılmak üzere piyasadan satın alınan mal ve hizmetler ise genel hükümler çerçevesinde vergiye tabi </w:t>
      </w:r>
      <w:r>
        <w:t>tutulur.</w:t>
      </w:r>
    </w:p>
    <w:p w:rsidR="00D73ED9" w:rsidRPr="00C735B7" w:rsidRDefault="00D73ED9" w:rsidP="00D73ED9">
      <w:pPr>
        <w:spacing w:before="60" w:after="60"/>
        <w:ind w:firstLine="709"/>
        <w:jc w:val="both"/>
        <w:rPr>
          <w:b/>
        </w:rPr>
      </w:pPr>
      <w:r>
        <w:rPr>
          <w:b/>
          <w:bCs/>
        </w:rPr>
        <w:t>4.3</w:t>
      </w:r>
      <w:r w:rsidRPr="00C735B7">
        <w:rPr>
          <w:b/>
        </w:rPr>
        <w:t>.</w:t>
      </w:r>
      <w:r>
        <w:rPr>
          <w:b/>
        </w:rPr>
        <w:t xml:space="preserve"> Konut Yapı Kooperatiflerinin </w:t>
      </w:r>
      <w:r w:rsidRPr="00C735B7">
        <w:rPr>
          <w:b/>
        </w:rPr>
        <w:t xml:space="preserve">Arsa </w:t>
      </w:r>
      <w:r>
        <w:rPr>
          <w:b/>
        </w:rPr>
        <w:t>(Kat) Karşılığı İnşaat İşlerinde</w:t>
      </w:r>
      <w:r w:rsidRPr="00C735B7">
        <w:rPr>
          <w:b/>
        </w:rPr>
        <w:t xml:space="preserve"> KDV </w:t>
      </w:r>
      <w:r>
        <w:rPr>
          <w:b/>
        </w:rPr>
        <w:t>Uygulaması</w:t>
      </w:r>
    </w:p>
    <w:p w:rsidR="00D73ED9" w:rsidRDefault="00D73ED9" w:rsidP="00D73ED9">
      <w:pPr>
        <w:spacing w:before="60" w:after="60"/>
        <w:ind w:firstLine="709"/>
        <w:jc w:val="both"/>
      </w:pPr>
      <w:r w:rsidRPr="00C735B7">
        <w:t xml:space="preserve">Arsa kat karşılığı inşaat işleri; arsa sahibi tarafından müteahhide arsa teslimi ile müteahhit tarafından arsaya karşılık olarak arsa sahibine konut veya işyeri teslimi şeklinde iki ayrı teslimden oluşmaktadır. </w:t>
      </w:r>
    </w:p>
    <w:p w:rsidR="00D73ED9" w:rsidRDefault="00D73ED9" w:rsidP="00D73ED9">
      <w:pPr>
        <w:spacing w:before="60" w:after="60"/>
        <w:ind w:firstLine="709"/>
        <w:jc w:val="both"/>
      </w:pPr>
      <w:r w:rsidRPr="00C735B7">
        <w:t xml:space="preserve">Bu kapsamdaki işlemler teslim mahiyetinde olduğundan kat karşılığı inşaat işlerinde konut yapı kooperatiflerine ifa edilen bir inşaat taahhüt işinden söz edilemez. </w:t>
      </w:r>
    </w:p>
    <w:p w:rsidR="00D73ED9" w:rsidRDefault="00D73ED9" w:rsidP="00D73ED9">
      <w:pPr>
        <w:spacing w:before="60" w:after="60"/>
        <w:ind w:firstLine="709"/>
        <w:jc w:val="both"/>
      </w:pPr>
      <w:r w:rsidRPr="00C735B7">
        <w:lastRenderedPageBreak/>
        <w:t xml:space="preserve">Diğer taraftan, üzerinde kat irtifakı kurulan konut yapı kooperatifine ait arsaların, muhtelif müteahhit firmalara ya da </w:t>
      </w:r>
      <w:r>
        <w:t xml:space="preserve">diğer konut </w:t>
      </w:r>
      <w:r w:rsidRPr="00C735B7">
        <w:t>yapı kooperatiflerine inşaat yapılmak üzere teslimi de inşaat taah</w:t>
      </w:r>
      <w:r>
        <w:t>hüt işi kapsamında mütalaa edil</w:t>
      </w:r>
      <w:r w:rsidRPr="00C735B7">
        <w:t>me</w:t>
      </w:r>
      <w:r>
        <w:t>z</w:t>
      </w:r>
      <w:r w:rsidRPr="00C735B7">
        <w:t xml:space="preserve">. Müteahhit firmalar veya </w:t>
      </w:r>
      <w:r>
        <w:t xml:space="preserve">konut </w:t>
      </w:r>
      <w:r w:rsidRPr="00C735B7">
        <w:t xml:space="preserve">yapı kooperatifleri tarafından </w:t>
      </w:r>
      <w:r>
        <w:t xml:space="preserve">bir </w:t>
      </w:r>
      <w:r w:rsidRPr="00C735B7">
        <w:t>konut yapı kooperatifine ait arsalar üzerinde yapılacak olan konutlar için kat karşılığı anlaşma yapılması durumunda, yapı sahibi kooperatife konut tes</w:t>
      </w:r>
      <w:r>
        <w:t>liminde istisna</w:t>
      </w:r>
      <w:r w:rsidRPr="00C735B7">
        <w:t xml:space="preserve"> ya da </w:t>
      </w:r>
      <w:r>
        <w:t xml:space="preserve">inşaat taahhüt işi kapsamında </w:t>
      </w:r>
      <w:r w:rsidRPr="00C735B7">
        <w:t xml:space="preserve">indirimli oran uygulamasından söz edilemeyeceği için genel hükümler çerçevesinde KDV hesaplanır. </w:t>
      </w:r>
    </w:p>
    <w:p w:rsidR="00D73ED9" w:rsidRPr="00C735B7" w:rsidRDefault="00D73ED9" w:rsidP="00D73ED9">
      <w:pPr>
        <w:spacing w:before="60" w:after="60"/>
        <w:ind w:firstLine="709"/>
        <w:jc w:val="both"/>
        <w:rPr>
          <w:b/>
          <w:bCs/>
        </w:rPr>
      </w:pPr>
      <w:r w:rsidRPr="00C735B7">
        <w:rPr>
          <w:b/>
          <w:bCs/>
        </w:rPr>
        <w:t>4</w:t>
      </w:r>
      <w:r>
        <w:rPr>
          <w:b/>
          <w:bCs/>
        </w:rPr>
        <w:t>.4.</w:t>
      </w:r>
      <w:r w:rsidRPr="00C735B7">
        <w:rPr>
          <w:b/>
          <w:bCs/>
        </w:rPr>
        <w:t>İstisna Kapsamındaki İşlemlerde İndirim</w:t>
      </w:r>
    </w:p>
    <w:p w:rsidR="00D73ED9" w:rsidRDefault="00D73ED9" w:rsidP="00D73ED9">
      <w:pPr>
        <w:spacing w:before="60" w:after="60"/>
        <w:ind w:firstLine="709"/>
        <w:jc w:val="both"/>
      </w:pPr>
      <w:r w:rsidRPr="00C735B7">
        <w:rPr>
          <w:bCs/>
        </w:rPr>
        <w:t>İnşaat ruhsatını 29</w:t>
      </w:r>
      <w:r>
        <w:rPr>
          <w:bCs/>
        </w:rPr>
        <w:t>/</w:t>
      </w:r>
      <w:r w:rsidRPr="00C735B7">
        <w:rPr>
          <w:bCs/>
        </w:rPr>
        <w:t>7</w:t>
      </w:r>
      <w:r>
        <w:rPr>
          <w:bCs/>
        </w:rPr>
        <w:t>/</w:t>
      </w:r>
      <w:r w:rsidRPr="00C735B7">
        <w:rPr>
          <w:bCs/>
        </w:rPr>
        <w:t>1998 tarihinden önce almış olan k</w:t>
      </w:r>
      <w:r w:rsidRPr="00C735B7">
        <w:t xml:space="preserve">onut yapı kooperatiflerine yapılan inşaat taahhüt işlerine ait istisna, kısmi istisna niteliğinde olduğundan, istisna kapsamında işlem yapan </w:t>
      </w:r>
      <w:r>
        <w:t>mükelleflerin</w:t>
      </w:r>
      <w:r w:rsidRPr="00C735B7">
        <w:t xml:space="preserve"> bu işlerle ilgili olarak yüklendikleri vergileri indirim konusu yapmaları Kanunun </w:t>
      </w:r>
      <w:r>
        <w:t>(30/a)</w:t>
      </w:r>
      <w:r w:rsidRPr="00C735B7">
        <w:t xml:space="preserve"> maddesine göre mümkün </w:t>
      </w:r>
      <w:r>
        <w:t>değildir</w:t>
      </w:r>
      <w:r w:rsidRPr="00C735B7">
        <w:t>. Yüklenilen ancak indir</w:t>
      </w:r>
      <w:r>
        <w:t>imi mümkün olmayan bu vergiler</w:t>
      </w:r>
      <w:r w:rsidRPr="00C735B7">
        <w:t xml:space="preserve">, </w:t>
      </w:r>
      <w:r>
        <w:t xml:space="preserve">Kanunun (30/d) </w:t>
      </w:r>
      <w:r w:rsidRPr="00C735B7">
        <w:t>madde</w:t>
      </w:r>
      <w:r>
        <w:t xml:space="preserve">si </w:t>
      </w:r>
      <w:r w:rsidRPr="00C735B7">
        <w:t xml:space="preserve">hükmü </w:t>
      </w:r>
      <w:r>
        <w:t>göz önünde</w:t>
      </w:r>
      <w:r w:rsidRPr="00C735B7">
        <w:t xml:space="preserve"> tutulmak şartıyla gelir ve kurumlar vergisi yönünden gider veya maliyet unsuru olarak dikkate alın</w:t>
      </w:r>
      <w:r>
        <w:t>abilir.</w:t>
      </w:r>
    </w:p>
    <w:p w:rsidR="00D73ED9" w:rsidRPr="00C735B7" w:rsidRDefault="00D73ED9" w:rsidP="00D73ED9">
      <w:pPr>
        <w:spacing w:before="60" w:after="60"/>
        <w:ind w:firstLine="709"/>
        <w:jc w:val="both"/>
      </w:pPr>
      <w:r w:rsidRPr="00C735B7">
        <w:rPr>
          <w:b/>
          <w:bCs/>
        </w:rPr>
        <w:t>5.</w:t>
      </w:r>
      <w:r w:rsidRPr="00C735B7">
        <w:rPr>
          <w:b/>
        </w:rPr>
        <w:t xml:space="preserve">Bireysel Emeklilik Tasarruf ve Yatırım Sistemine </w:t>
      </w:r>
      <w:r>
        <w:rPr>
          <w:b/>
        </w:rPr>
        <w:t>Taşınmaz ve İştirak Hissesi Devri</w:t>
      </w:r>
    </w:p>
    <w:p w:rsidR="00D73ED9" w:rsidRPr="00C735B7" w:rsidRDefault="00D73ED9" w:rsidP="00D73ED9">
      <w:pPr>
        <w:spacing w:before="60" w:after="60"/>
        <w:ind w:firstLine="709"/>
        <w:jc w:val="both"/>
      </w:pPr>
      <w:r w:rsidRPr="00C735B7">
        <w:t>3065 sayılı Kanunun geçici 31 inci maddesinde;</w:t>
      </w:r>
    </w:p>
    <w:p w:rsidR="00D73ED9" w:rsidRPr="00C735B7" w:rsidRDefault="00D73ED9" w:rsidP="00D73ED9">
      <w:pPr>
        <w:spacing w:before="60" w:after="60"/>
        <w:ind w:firstLine="709"/>
        <w:jc w:val="both"/>
      </w:pPr>
      <w:r w:rsidRPr="00C735B7">
        <w:t>“28/3/2001 tarihli ve 4632 sayılı Bireysel Emeklilik Tasarruf ve Yatırım Sistemi Kanununun geçici 1 inci maddesinin beşinci fıkrası uyarınca üyelerine veya çalışanlarına emekliliğe yönelik taahhütte bulunan dernek, vakıf, sandık, tüzel kişiliği haiz meslek kuruluşu veya sair ticaret şirketleri nezdinde 16/4/2012 tarihi itibarıyla mevcut bulunan emeklilik taahhüt planları kapsamındaki yurt içi ya da yurt dışındaki birikimler ve taahhütlere ilişkin tutarların (plan esaslarına göre aktarım tarihine kadar mutat yapılan ödemeler nedeniyle oluşanlar dahil) kısmen veya tamamen bireysel emeklilik sistemine aktarılması amacıyla taşınmaz ve iştirak hisselerinin (müzayede mahallinde satışı dahil) devir ve teslimi 31/12/2015 tarihine kadar uygulanmak üzere KDV’den müstesnadır. Bu istisna, aktarılan tutarla orantılı olarak uygulanır.</w:t>
      </w:r>
    </w:p>
    <w:p w:rsidR="00D73ED9" w:rsidRPr="00C735B7" w:rsidRDefault="00D73ED9" w:rsidP="00D73ED9">
      <w:pPr>
        <w:spacing w:before="60" w:after="60"/>
        <w:ind w:firstLine="709"/>
        <w:jc w:val="both"/>
      </w:pPr>
      <w:r w:rsidRPr="00C735B7">
        <w:t>Maliye Bakanlığı, bu maddenin uygulamasına ilişkin usul ve esasları belirlemeye yetkilidir.”</w:t>
      </w:r>
    </w:p>
    <w:p w:rsidR="00D73ED9" w:rsidRPr="00C735B7" w:rsidRDefault="00D73ED9" w:rsidP="00D73ED9">
      <w:pPr>
        <w:spacing w:before="60" w:after="60"/>
        <w:ind w:firstLine="709"/>
        <w:jc w:val="both"/>
      </w:pPr>
      <w:r w:rsidRPr="00C735B7">
        <w:t>hükmü yer almaktadır.</w:t>
      </w:r>
    </w:p>
    <w:p w:rsidR="00D73ED9" w:rsidRDefault="00D73ED9" w:rsidP="00D73ED9">
      <w:pPr>
        <w:spacing w:before="60" w:after="60"/>
        <w:ind w:firstLine="709"/>
        <w:jc w:val="both"/>
      </w:pPr>
      <w:r w:rsidRPr="00C735B7">
        <w:t>İstisnanın kapsamını, bireysel emeklilik taahhüt planı esasları çerçevesinde aktarım tarihine kadar yapılan düzenli ödemelerin bu sisteme aktarılmak üzere müzayede mahallinde yapılan satış da dahil olmak üzere taşınmaz ve iştirak hisselerinin devir ve teslimleri oluşturmaktadır. 31</w:t>
      </w:r>
      <w:r>
        <w:t>/</w:t>
      </w:r>
      <w:r w:rsidRPr="00C735B7">
        <w:t>12</w:t>
      </w:r>
      <w:r>
        <w:t>/</w:t>
      </w:r>
      <w:r w:rsidRPr="00C735B7">
        <w:t xml:space="preserve">2015 tarihine kadar uygulanacak söz konusu istisna kapsamında işlem yapan mükelleflerin bu işlere ilişkin olarak yüklendikleri vergiler Kanunun </w:t>
      </w:r>
      <w:r>
        <w:t>(30/a)</w:t>
      </w:r>
      <w:r w:rsidRPr="00C735B7">
        <w:t xml:space="preserve"> maddesi uyarınca indirim konusu yapılama</w:t>
      </w:r>
      <w:r>
        <w:t>z</w:t>
      </w:r>
      <w:r w:rsidRPr="00C735B7">
        <w:t>.</w:t>
      </w:r>
    </w:p>
    <w:p w:rsidR="00D73ED9" w:rsidRPr="001E2CBA" w:rsidRDefault="00D73ED9" w:rsidP="00D73ED9">
      <w:pPr>
        <w:spacing w:before="60" w:after="60"/>
        <w:ind w:firstLine="709"/>
        <w:jc w:val="both"/>
        <w:rPr>
          <w:b/>
        </w:rPr>
      </w:pPr>
      <w:r>
        <w:rPr>
          <w:b/>
        </w:rPr>
        <w:t>6. Şehir İ</w:t>
      </w:r>
      <w:r w:rsidRPr="001E2CBA">
        <w:rPr>
          <w:b/>
        </w:rPr>
        <w:t xml:space="preserve">çi Ulaşım Sistemleri </w:t>
      </w:r>
      <w:r>
        <w:rPr>
          <w:b/>
        </w:rPr>
        <w:t>ve Bunlara İlişkin</w:t>
      </w:r>
      <w:r w:rsidRPr="001E2CBA">
        <w:rPr>
          <w:b/>
        </w:rPr>
        <w:t xml:space="preserve"> Tesislerin Devir ve Teslimleri</w:t>
      </w:r>
    </w:p>
    <w:p w:rsidR="00D73ED9" w:rsidRPr="00C735B7" w:rsidRDefault="00D73ED9" w:rsidP="00D73ED9">
      <w:pPr>
        <w:spacing w:before="60" w:after="60"/>
        <w:ind w:firstLine="709"/>
        <w:jc w:val="both"/>
      </w:pPr>
      <w:r w:rsidRPr="00C735B7">
        <w:t>3065 sayılı Kanunun geçici 3</w:t>
      </w:r>
      <w:r>
        <w:t>2</w:t>
      </w:r>
      <w:r w:rsidRPr="00C735B7">
        <w:t xml:space="preserve"> inci maddesinde;</w:t>
      </w:r>
    </w:p>
    <w:p w:rsidR="00D73ED9" w:rsidRPr="00E10308" w:rsidRDefault="00D73ED9" w:rsidP="00D73ED9">
      <w:pPr>
        <w:spacing w:before="60" w:after="60"/>
        <w:ind w:firstLine="709"/>
        <w:jc w:val="both"/>
      </w:pPr>
      <w:r>
        <w:t>“</w:t>
      </w:r>
      <w:r w:rsidRPr="00E10308">
        <w:t xml:space="preserve">Şehir içi raylı ulaşım sistemleri, metro, tramvay, teleferik, telesiyej ve füniküler ile bunların hatları, istasyonları, yolcu terminalleri ve durakları ve bu iş ve işlemlerle ilgili tesisler ile eklenti veya bütünleyici parçalarının Ulaştırma, Denizcilik ve Haberleşme Bakanlığı, belediyeler ve bunların bağlı kuruluşları arasında yapılacak devir ve teslimleri 31/12/2023 tarihine kadar katma değer vergisinden müstesnadır. </w:t>
      </w:r>
    </w:p>
    <w:p w:rsidR="00D73ED9" w:rsidRDefault="00D73ED9" w:rsidP="00D73ED9">
      <w:pPr>
        <w:spacing w:before="60" w:after="60"/>
        <w:ind w:firstLine="709"/>
        <w:jc w:val="both"/>
      </w:pPr>
      <w:r w:rsidRPr="00E10308">
        <w:t>Bu kapsamda yapılan teslim ve hizmet ifaları için yüklenilen vergiler, vergiye tabi işlemler nedeniyle hesaplanan vergiden indirilir. İndirimle giderilemeyen vergiler iade edilmez. Maliye Bakanlığı, istisnaya ilişkin usul ve esasları belirlemeye yetkilidir.</w:t>
      </w:r>
      <w:r>
        <w:t>”</w:t>
      </w:r>
    </w:p>
    <w:p w:rsidR="00D73ED9" w:rsidRDefault="00D73ED9" w:rsidP="00D73ED9">
      <w:pPr>
        <w:spacing w:before="60" w:after="60"/>
        <w:ind w:firstLine="709"/>
        <w:jc w:val="both"/>
      </w:pPr>
      <w:r>
        <w:t>hükmü yer almaktadır.</w:t>
      </w:r>
    </w:p>
    <w:p w:rsidR="00D73ED9" w:rsidRDefault="00D73ED9" w:rsidP="00D73ED9">
      <w:pPr>
        <w:spacing w:before="60" w:after="60"/>
        <w:ind w:firstLine="709"/>
        <w:jc w:val="both"/>
      </w:pPr>
      <w:r>
        <w:lastRenderedPageBreak/>
        <w:t xml:space="preserve">İstisna uygulaması, 31/12/2023 tarihine kadar </w:t>
      </w:r>
      <w:r w:rsidRPr="00E10308">
        <w:t>Ulaştırma, Den</w:t>
      </w:r>
      <w:r>
        <w:t>izcilik ve Haberleşme Bakanlığı ile</w:t>
      </w:r>
      <w:r w:rsidRPr="00E10308">
        <w:t xml:space="preserve"> belediyeler ve bunların bağlı kuruluşları arasında</w:t>
      </w:r>
      <w:r>
        <w:t xml:space="preserve"> yapılacak ş</w:t>
      </w:r>
      <w:r w:rsidRPr="00E10308">
        <w:t>ehir içi raylı ulaşım sistemleri, metro, tramvay, teleferik, telesiyej ve füniküler ile bunların hatları, istasyonları, yolcu terminalleri ve durakları ve bu iş ve işlemlerle ilgili tesisler ile eklenti veya bütünleyici parçalarının</w:t>
      </w:r>
      <w:r>
        <w:t xml:space="preserve"> devir ve teslimlerini kapsamakta olup, </w:t>
      </w:r>
      <w:r w:rsidRPr="00C735B7">
        <w:t>söz konusu istisna kaps</w:t>
      </w:r>
      <w:r>
        <w:t>amında işlem yapan mükelleflerin,</w:t>
      </w:r>
      <w:r w:rsidRPr="00C735B7">
        <w:t xml:space="preserve"> bu işlere ilişkin olarak yüklendikleri vergiler</w:t>
      </w:r>
      <w:r>
        <w:t>i</w:t>
      </w:r>
      <w:r w:rsidRPr="00C735B7">
        <w:t xml:space="preserve"> indirim konusu yap</w:t>
      </w:r>
      <w:r>
        <w:t>maları mümkündür.</w:t>
      </w:r>
    </w:p>
    <w:p w:rsidR="00D73ED9" w:rsidRPr="00C735B7" w:rsidRDefault="00D73ED9" w:rsidP="00D73ED9">
      <w:pPr>
        <w:spacing w:before="60" w:after="60"/>
        <w:ind w:firstLine="709"/>
        <w:jc w:val="both"/>
      </w:pPr>
    </w:p>
    <w:p w:rsidR="00D73ED9" w:rsidRPr="00C735B7" w:rsidRDefault="00D73ED9" w:rsidP="00D73ED9">
      <w:pPr>
        <w:spacing w:before="60" w:after="60"/>
        <w:ind w:firstLine="709"/>
        <w:jc w:val="both"/>
        <w:rPr>
          <w:b/>
        </w:rPr>
      </w:pPr>
      <w:r>
        <w:rPr>
          <w:b/>
        </w:rPr>
        <w:t>Ğ</w:t>
      </w:r>
      <w:r w:rsidRPr="00C735B7">
        <w:rPr>
          <w:b/>
        </w:rPr>
        <w:t xml:space="preserve">. İSTİSNADAN VAZGEÇME </w:t>
      </w:r>
      <w:r>
        <w:rPr>
          <w:b/>
        </w:rPr>
        <w:t>VE İSTİSNALARIN SINIRI</w:t>
      </w:r>
    </w:p>
    <w:p w:rsidR="00D73ED9" w:rsidRDefault="00D73ED9" w:rsidP="00D73ED9">
      <w:pPr>
        <w:spacing w:before="60" w:after="60"/>
        <w:ind w:firstLine="709"/>
        <w:jc w:val="both"/>
        <w:rPr>
          <w:b/>
        </w:rPr>
      </w:pPr>
      <w:r>
        <w:rPr>
          <w:b/>
        </w:rPr>
        <w:t>1</w:t>
      </w:r>
      <w:r w:rsidRPr="00C735B7">
        <w:rPr>
          <w:b/>
        </w:rPr>
        <w:t>. İstisnadan Vazgeçme</w:t>
      </w:r>
    </w:p>
    <w:p w:rsidR="00D73ED9" w:rsidRPr="00817C6A" w:rsidRDefault="00D73ED9" w:rsidP="00D73ED9">
      <w:pPr>
        <w:pStyle w:val="NormalWeb"/>
        <w:spacing w:before="120" w:beforeAutospacing="0" w:after="0" w:afterAutospacing="0"/>
        <w:ind w:firstLine="708"/>
        <w:jc w:val="both"/>
        <w:rPr>
          <w:color w:val="auto"/>
          <w:sz w:val="22"/>
          <w:szCs w:val="22"/>
        </w:rPr>
      </w:pPr>
      <w:r w:rsidRPr="00817C6A">
        <w:rPr>
          <w:color w:val="auto"/>
          <w:sz w:val="22"/>
          <w:szCs w:val="22"/>
        </w:rPr>
        <w:t xml:space="preserve">3065 sayılı Kanunun 18 inci maddesine göre, vergiden istisna edilmiş işlemleri yapanlar, ilgili vergi dairesine yazılı başvuruda bulunarak, belirtecekleri işlem türleri için vergiye tâbi tutulmalarını talep edebilirler. Bu talebin dilekçede belirtilen ve dilekçe tarihinden sonra ifa edilen işlemlerin tamamını kapsaması şarttır. Şu kadar ki, mükellefiyetin devam etmekte olan işlemlere şümulü yoktur. </w:t>
      </w:r>
    </w:p>
    <w:p w:rsidR="00D73ED9" w:rsidRPr="00817C6A" w:rsidRDefault="00D73ED9" w:rsidP="00D73ED9">
      <w:pPr>
        <w:pStyle w:val="NormalWeb"/>
        <w:spacing w:before="120" w:beforeAutospacing="0" w:after="0" w:afterAutospacing="0"/>
        <w:ind w:firstLine="708"/>
        <w:jc w:val="both"/>
        <w:rPr>
          <w:color w:val="auto"/>
          <w:sz w:val="22"/>
          <w:szCs w:val="22"/>
        </w:rPr>
      </w:pPr>
      <w:r w:rsidRPr="00817C6A">
        <w:rPr>
          <w:color w:val="auto"/>
          <w:sz w:val="22"/>
          <w:szCs w:val="22"/>
        </w:rPr>
        <w:t>Kamu menfaatine yararlı dernekler ve Bakanlar Kurulunca vergi muafiyeti tanınan vakıfların kuruluş amaçlarına uygun olarak işletmek veya yönetmek suretiyle ifa ettikleri teslim ve hizmetlere ilişkin istisnalar hariç olmak üzere, 17 nci maddenin (1) ve (2) numaralı fıkralarıyla (3) numaralı fıkranın (a) ve (4) numaralı fıkranın (e) bentlerinde yazılı istisnalar hakkında yukarıdaki (1) numaralı fıkra hükmü uygulanmaz.</w:t>
      </w:r>
    </w:p>
    <w:p w:rsidR="00D73ED9" w:rsidRPr="00817C6A" w:rsidRDefault="00D73ED9" w:rsidP="00D73ED9">
      <w:pPr>
        <w:spacing w:before="120"/>
        <w:ind w:firstLine="708"/>
        <w:jc w:val="both"/>
      </w:pPr>
      <w:r w:rsidRPr="00817C6A">
        <w:t>İstisnadan vazgeçeceklerin talepleri üzerine, vergi dairesince, vergi mükellefiyetleri talep tarihinden itibaren tesis olunur. Bu şekilde mükellef olanlar üç yıl geçmedikçe mükellefiyetten çıkamazlar. Mükellefler üç yıllık sürenin bitiminden önce mükellefiyetten çıkma talebinde bulunmadıkları takdirde mükellefiyet yeniden üç yıl süre ile uzatılmış sayılır.</w:t>
      </w:r>
    </w:p>
    <w:p w:rsidR="00D73ED9" w:rsidRPr="00817C6A" w:rsidRDefault="00D73ED9" w:rsidP="00D73ED9">
      <w:pPr>
        <w:spacing w:before="60" w:after="60"/>
        <w:ind w:firstLine="709"/>
        <w:jc w:val="both"/>
        <w:rPr>
          <w:b/>
        </w:rPr>
      </w:pPr>
      <w:r w:rsidRPr="00817C6A">
        <w:rPr>
          <w:b/>
        </w:rPr>
        <w:t>1.1.Uygulama</w:t>
      </w:r>
    </w:p>
    <w:p w:rsidR="00D73ED9" w:rsidRPr="00817C6A" w:rsidRDefault="00D73ED9" w:rsidP="00D73ED9">
      <w:pPr>
        <w:spacing w:before="60" w:after="60"/>
        <w:ind w:firstLine="709"/>
        <w:jc w:val="both"/>
      </w:pPr>
      <w:r w:rsidRPr="00817C6A">
        <w:t xml:space="preserve">Kanunun 18 inci maddesi hükmüne göre istisnadan vazgeçmek isteyenler, vergi dairesine yapacakları yazılı müracaatla vergiden istisna edilmiş işlemleri dolayısıyla vergiye tabi tutulmalarını talep edebilirler. İstisnadan vazgeçme talebi işlem türleri </w:t>
      </w:r>
      <w:r>
        <w:t>itibarıyla</w:t>
      </w:r>
      <w:r w:rsidRPr="00817C6A">
        <w:t xml:space="preserve"> yapılır. Ancak, bu talebin, mükellefin vazgeçmek istediği istisna kapsamında olan işlemlerin tamamını kapsaması şarttır.</w:t>
      </w:r>
    </w:p>
    <w:p w:rsidR="00D73ED9" w:rsidRPr="00817C6A" w:rsidRDefault="00D73ED9" w:rsidP="00D73ED9">
      <w:pPr>
        <w:pStyle w:val="GvdeMetni"/>
        <w:spacing w:before="60" w:after="60"/>
        <w:ind w:firstLine="709"/>
        <w:rPr>
          <w:szCs w:val="22"/>
        </w:rPr>
      </w:pPr>
      <w:r w:rsidRPr="00817C6A">
        <w:rPr>
          <w:szCs w:val="22"/>
        </w:rPr>
        <w:t>İstisnadan vazgeçme talebinden önce başlanmış işlerde bu hüküm uygulanmayacak, devam edilmekte olan bu işler sonuçlanıncaya kadar istisna kapsamında işlem görecektir.</w:t>
      </w:r>
    </w:p>
    <w:p w:rsidR="00D73ED9" w:rsidRPr="00817C6A" w:rsidRDefault="00D73ED9" w:rsidP="00D73ED9">
      <w:pPr>
        <w:pStyle w:val="GvdeMetni"/>
        <w:spacing w:before="60" w:after="60"/>
        <w:ind w:firstLine="709"/>
        <w:rPr>
          <w:szCs w:val="22"/>
        </w:rPr>
      </w:pPr>
      <w:r w:rsidRPr="00817C6A">
        <w:rPr>
          <w:szCs w:val="22"/>
        </w:rPr>
        <w:t>Bu durum, daha önce istisnadan vazgeçmiş olan mükelleflerin devam etmekte olan işleri için de geçerli olup, istisnadan vazgeçme tarihinden sonra KDV ye tabi olan işlemler sonuçlanmadıkça bu işlemler için istisna uygulanmasına imkan bulunmamaktadır. Bu işlemler sonuçlandıktan sonra, üç yıllık sürenin bitiminden önce başvurulması halinde, tekrar istisna uygulanması mümkün bulunmakta olup, istisna kapsamına alınmak için üç yıllık sürenin bitim tarihinden önce verilecek olan dilekçe, söz konusu işlemler sonuçlandıktan sonra hüküm ifade edecektir. Dilekçenin zamanında verilmesi halinde, işlemler sonuçlandıktan sonra ayrıca dilekçe verilmesine gerek bulunmamaktadır.</w:t>
      </w:r>
    </w:p>
    <w:p w:rsidR="00D73ED9" w:rsidRPr="00817C6A" w:rsidRDefault="00D73ED9" w:rsidP="00D73ED9">
      <w:pPr>
        <w:spacing w:before="60" w:after="60"/>
        <w:ind w:firstLine="709"/>
        <w:jc w:val="both"/>
      </w:pPr>
      <w:r w:rsidRPr="00817C6A">
        <w:t>3065 sayılı Kanun uyarınca vergiden istisna tutulan işlemlerde, Kanunun 18 inci maddesi kapsamında istisnadan vazgeçilmedikçe KDV hesaplanmaz. İstisnadan vazgeçen mükelleflerin ise, alımlarının KDV ye tabi olup olmadığına bakılmaksızın, teslimleri KDV ye tabi olacaktır.</w:t>
      </w:r>
    </w:p>
    <w:p w:rsidR="00D73ED9" w:rsidRPr="00817C6A" w:rsidRDefault="00D73ED9" w:rsidP="00D73ED9">
      <w:pPr>
        <w:spacing w:before="60" w:after="60"/>
        <w:ind w:firstLine="709"/>
        <w:jc w:val="both"/>
        <w:rPr>
          <w:b/>
        </w:rPr>
      </w:pPr>
      <w:r w:rsidRPr="00817C6A">
        <w:t xml:space="preserve">İstisnadan vazgeçeceklerin mükellefiyetleri talep tarihinden itibaren vergi dairesince tesis olunur. Bu şekilde mükellef olanlar mükellefiyete giriş tarihinden itibaren üç yıl geçmedikçe mükellefiyetten çıkamazlar. Mükellefler üç yıllık sürenin bitiminden önce mükellefiyetten çıkmak için talepte bulunmadıkları takdirde, mükellefiyet üç yıl daha uzayacak olup, bu süre dolmadan tekrar </w:t>
      </w:r>
      <w:r w:rsidRPr="00817C6A">
        <w:lastRenderedPageBreak/>
        <w:t>istisna kapsamında işlem yapılması mümkün değildir. Mükellefiyetten çıkmak için yapılacak başvuru üçüncü yılın son gününe kadar yapılabilir.</w:t>
      </w:r>
    </w:p>
    <w:p w:rsidR="00D73ED9" w:rsidRPr="00817C6A" w:rsidRDefault="00D73ED9" w:rsidP="00D73ED9">
      <w:pPr>
        <w:spacing w:before="60" w:after="60"/>
        <w:ind w:firstLine="709"/>
        <w:jc w:val="both"/>
        <w:rPr>
          <w:b/>
        </w:rPr>
      </w:pPr>
      <w:r w:rsidRPr="00817C6A">
        <w:rPr>
          <w:b/>
        </w:rPr>
        <w:t>1.2. İstisnadan Vazgeçmenin Mümkün Olmadığı Durumlar</w:t>
      </w:r>
    </w:p>
    <w:p w:rsidR="00D73ED9" w:rsidRPr="00817C6A" w:rsidRDefault="00D73ED9" w:rsidP="00D73ED9">
      <w:pPr>
        <w:spacing w:before="60" w:after="60"/>
        <w:ind w:firstLine="709"/>
        <w:jc w:val="both"/>
      </w:pPr>
      <w:r w:rsidRPr="00817C6A">
        <w:t xml:space="preserve">Kanunun 18 inci maddesinin 2 nci fıkrasına göre, </w:t>
      </w:r>
      <w:r w:rsidRPr="00817C6A">
        <w:rPr>
          <w:i/>
        </w:rPr>
        <w:t xml:space="preserve">kamu menfaatine yararlı dernekler ve Bakanlar Kurulunca vergi muafiyeti tanınan vakıfların kuruluş amaçlarına uygun olarak işletmek veya yönetmek suretiyle ifa ettikleri teslim ve hizmetlere ilişkin istisnalar hariç olmak üzere, </w:t>
      </w:r>
      <w:r w:rsidRPr="00817C6A">
        <w:t>17 nci maddenin birinci ve ikinci fıkralarıyla üçüncü fıkranın (a) ve dördüncü fıkranın (e) bentlerinde yazılı istisnalardan vazgeçmek mümkün değildir.</w:t>
      </w:r>
    </w:p>
    <w:p w:rsidR="00D73ED9" w:rsidRPr="00ED1379" w:rsidRDefault="00D73ED9" w:rsidP="00D73ED9">
      <w:pPr>
        <w:pStyle w:val="Balk1"/>
        <w:spacing w:before="60"/>
        <w:ind w:firstLine="709"/>
        <w:jc w:val="both"/>
        <w:rPr>
          <w:b w:val="0"/>
          <w:sz w:val="22"/>
          <w:szCs w:val="22"/>
        </w:rPr>
      </w:pPr>
      <w:r w:rsidRPr="00817C6A">
        <w:rPr>
          <w:b w:val="0"/>
          <w:sz w:val="22"/>
          <w:szCs w:val="22"/>
        </w:rPr>
        <w:t>Buna göre, sözü edilen 18 inci maddenin 2 nci fıkrasında sayılanlar hariç olmak üzere, vergiden istisna edilmiş işlemleri yapanlar, diledikleri takdirde vergi dairesine başvurarak bu işlemleri dolayısıyla vergiye tabi tutulmalarını isteyebilirler.</w:t>
      </w:r>
    </w:p>
    <w:p w:rsidR="00D73ED9" w:rsidRDefault="00D73ED9" w:rsidP="00D73ED9"/>
    <w:p w:rsidR="00D73ED9" w:rsidRPr="00ED1379" w:rsidRDefault="00D73ED9" w:rsidP="00D73ED9"/>
    <w:p w:rsidR="00D73ED9" w:rsidRDefault="00D73ED9" w:rsidP="00D73ED9">
      <w:pPr>
        <w:pStyle w:val="Balk1"/>
        <w:spacing w:before="60"/>
        <w:ind w:firstLine="709"/>
        <w:rPr>
          <w:sz w:val="22"/>
          <w:szCs w:val="22"/>
        </w:rPr>
      </w:pPr>
      <w:r>
        <w:rPr>
          <w:sz w:val="22"/>
          <w:szCs w:val="22"/>
        </w:rPr>
        <w:t>I</w:t>
      </w:r>
      <w:r w:rsidRPr="00C76E5D">
        <w:rPr>
          <w:sz w:val="22"/>
          <w:szCs w:val="22"/>
        </w:rPr>
        <w:t>II</w:t>
      </w:r>
      <w:r>
        <w:rPr>
          <w:sz w:val="22"/>
          <w:szCs w:val="22"/>
        </w:rPr>
        <w:t>.</w:t>
      </w:r>
      <w:r w:rsidRPr="00C76E5D">
        <w:rPr>
          <w:sz w:val="22"/>
          <w:szCs w:val="22"/>
        </w:rPr>
        <w:t xml:space="preserve"> MATRAH</w:t>
      </w:r>
      <w:r>
        <w:rPr>
          <w:sz w:val="22"/>
          <w:szCs w:val="22"/>
        </w:rPr>
        <w:t>, NİSPET VE İNDİRİM</w:t>
      </w:r>
    </w:p>
    <w:p w:rsidR="00D73ED9" w:rsidRPr="005E4D9E" w:rsidRDefault="00D73ED9" w:rsidP="00D73ED9">
      <w:pPr>
        <w:pStyle w:val="ListeParagraf"/>
        <w:numPr>
          <w:ilvl w:val="0"/>
          <w:numId w:val="17"/>
        </w:numPr>
        <w:overflowPunct w:val="0"/>
        <w:autoSpaceDE w:val="0"/>
        <w:autoSpaceDN w:val="0"/>
        <w:adjustRightInd w:val="0"/>
        <w:spacing w:before="0" w:beforeAutospacing="0" w:after="0" w:afterAutospacing="0"/>
        <w:contextualSpacing/>
        <w:textAlignment w:val="baseline"/>
        <w:rPr>
          <w:b/>
          <w:sz w:val="22"/>
          <w:szCs w:val="22"/>
        </w:rPr>
      </w:pPr>
      <w:r w:rsidRPr="005E4D9E">
        <w:rPr>
          <w:b/>
          <w:sz w:val="22"/>
          <w:szCs w:val="22"/>
        </w:rPr>
        <w:t>MATRAH</w:t>
      </w:r>
    </w:p>
    <w:p w:rsidR="00D73ED9" w:rsidRPr="00C76E5D" w:rsidRDefault="00D73ED9" w:rsidP="00D73ED9">
      <w:pPr>
        <w:spacing w:before="60" w:after="60"/>
        <w:ind w:firstLine="709"/>
        <w:jc w:val="both"/>
      </w:pPr>
      <w:r>
        <w:t>3065 sayılı Kanunda</w:t>
      </w:r>
      <w:r w:rsidRPr="00C76E5D">
        <w:t>matrah, teslim ve hizmet işlemlerine, ithalata, uluslararası yük ve yolcu taşımalarına göre ayrı maddeler halinde düzenlenmiş, özel matrah şekilleri ise ayrıca belirtilmiştir.</w:t>
      </w:r>
    </w:p>
    <w:p w:rsidR="00D73ED9" w:rsidRPr="00C76E5D" w:rsidRDefault="00D73ED9" w:rsidP="00D73ED9">
      <w:pPr>
        <w:pStyle w:val="Balk2"/>
        <w:spacing w:before="60"/>
        <w:ind w:firstLine="709"/>
        <w:rPr>
          <w:i/>
          <w:sz w:val="22"/>
          <w:szCs w:val="22"/>
        </w:rPr>
      </w:pPr>
      <w:r>
        <w:rPr>
          <w:sz w:val="22"/>
          <w:szCs w:val="22"/>
        </w:rPr>
        <w:t>1</w:t>
      </w:r>
      <w:r w:rsidRPr="00C76E5D">
        <w:rPr>
          <w:sz w:val="22"/>
          <w:szCs w:val="22"/>
        </w:rPr>
        <w:t xml:space="preserve">. </w:t>
      </w:r>
      <w:r>
        <w:rPr>
          <w:sz w:val="22"/>
          <w:szCs w:val="22"/>
        </w:rPr>
        <w:t>Teslim v</w:t>
      </w:r>
      <w:r w:rsidRPr="00C76E5D">
        <w:rPr>
          <w:sz w:val="22"/>
          <w:szCs w:val="22"/>
        </w:rPr>
        <w:t xml:space="preserve">e Hizmet İşlemlerinde Matrah </w:t>
      </w:r>
    </w:p>
    <w:p w:rsidR="00D73ED9" w:rsidRPr="00C735B7" w:rsidRDefault="00D73ED9" w:rsidP="00D73ED9">
      <w:pPr>
        <w:pStyle w:val="Balk3"/>
        <w:spacing w:before="60"/>
        <w:ind w:firstLine="709"/>
        <w:rPr>
          <w:sz w:val="22"/>
          <w:szCs w:val="22"/>
        </w:rPr>
      </w:pPr>
      <w:r>
        <w:rPr>
          <w:sz w:val="22"/>
          <w:szCs w:val="22"/>
        </w:rPr>
        <w:t>1.</w:t>
      </w:r>
      <w:r w:rsidRPr="00C735B7">
        <w:rPr>
          <w:sz w:val="22"/>
          <w:szCs w:val="22"/>
        </w:rPr>
        <w:t xml:space="preserve">1. Genel </w:t>
      </w:r>
      <w:r>
        <w:rPr>
          <w:sz w:val="22"/>
          <w:szCs w:val="22"/>
        </w:rPr>
        <w:t>Açıklama</w:t>
      </w:r>
    </w:p>
    <w:p w:rsidR="00D73ED9" w:rsidRPr="00C735B7" w:rsidRDefault="00D73ED9" w:rsidP="00D73ED9">
      <w:pPr>
        <w:spacing w:before="60" w:after="60"/>
        <w:ind w:firstLine="709"/>
        <w:jc w:val="both"/>
      </w:pPr>
      <w:r w:rsidRPr="00C735B7">
        <w:t xml:space="preserve">3065 sayılı Kanunun </w:t>
      </w:r>
      <w:r>
        <w:t>(</w:t>
      </w:r>
      <w:r w:rsidRPr="00C735B7">
        <w:t>20</w:t>
      </w:r>
      <w:r>
        <w:t>/1)i</w:t>
      </w:r>
      <w:r w:rsidRPr="00C735B7">
        <w:t>nci maddesinde, teslim ve hizmet işlemlerinde matrahın, bu işlemlerin karşılığını teşkil ede</w:t>
      </w:r>
      <w:r>
        <w:t>n bedel olduğu hükme bağlanmıştı</w:t>
      </w:r>
      <w:r w:rsidRPr="00C735B7">
        <w:t xml:space="preserve">r. </w:t>
      </w:r>
    </w:p>
    <w:p w:rsidR="00D73ED9" w:rsidRPr="00C735B7" w:rsidRDefault="00D73ED9" w:rsidP="00D73ED9">
      <w:pPr>
        <w:spacing w:before="60" w:after="60"/>
        <w:ind w:firstLine="709"/>
        <w:jc w:val="both"/>
      </w:pPr>
      <w:r w:rsidRPr="00C735B7">
        <w:t xml:space="preserve">Bedel deyimi ise </w:t>
      </w:r>
      <w:r>
        <w:t>Kanunun (20/2) nci</w:t>
      </w:r>
      <w:r w:rsidRPr="00C735B7">
        <w:t xml:space="preserve"> madde</w:t>
      </w:r>
      <w:r>
        <w:t>sinde</w:t>
      </w:r>
      <w:r w:rsidRPr="00C735B7">
        <w:t xml:space="preserve"> tanımlanm</w:t>
      </w:r>
      <w:r>
        <w:t xml:space="preserve">ıştır. Buna göre bedel deyimi, </w:t>
      </w:r>
      <w:r w:rsidRPr="00C735B7">
        <w:t>malı teslim alan veya kendisine hizmet yapılan veyahut bunlar adına hareket edenlerden bu işlemler karşılığında her ne suretle olursa olsun alınan veya bunlarca borçlanılan para, mal ve diğer suretlerle sağlanan ve para ile temsil edilebilen menfaat</w:t>
      </w:r>
      <w:r>
        <w:t xml:space="preserve">, hizmet ve değerler toplamını </w:t>
      </w:r>
      <w:r w:rsidRPr="00C735B7">
        <w:t>ifade etmektedir.</w:t>
      </w:r>
    </w:p>
    <w:p w:rsidR="00D73ED9" w:rsidRPr="00C735B7" w:rsidRDefault="00D73ED9" w:rsidP="00D73ED9">
      <w:pPr>
        <w:spacing w:before="60" w:after="60"/>
        <w:ind w:firstLine="709"/>
        <w:jc w:val="both"/>
      </w:pPr>
      <w:r w:rsidRPr="00C735B7">
        <w:t>Her ne suretle olursa olsun müşteriden alınan veya bunlarca borçlanılan para, bedel kavramına girdiği gibi, müşteriden para yerine alınan mal, hizmet, menfaat ve benzeri değerler (hisse senedi, tahviller ve ayni nitelikteki değerler gibi) de bedel kavramına dahildir.</w:t>
      </w:r>
    </w:p>
    <w:p w:rsidR="00D73ED9" w:rsidRPr="00C735B7" w:rsidRDefault="00D73ED9" w:rsidP="00D73ED9">
      <w:pPr>
        <w:spacing w:before="60" w:after="60"/>
        <w:ind w:firstLine="709"/>
        <w:jc w:val="both"/>
      </w:pPr>
      <w:r w:rsidRPr="00C735B7">
        <w:t>Bedelin mal ve diğer suretlerde sağlanan ve para ile temsil edilebilen menfaat, hizmet ve değerler olması halinde verginin matrahı, bedeli bulunmayan veya bilinmeyen işlemlerde olduğu gibi işlemin mahiyetine göre emsal bedeli veya emsal ücretidir. Aynı şekilde, bedelin emsal bedeline veya emsal ücretine göre açık bir şekilde düşük olduğu ve bu düşüklüğün mükellefçe haklı bir seb</w:t>
      </w:r>
      <w:r>
        <w:t>eple açıklanamadığı hallerde de</w:t>
      </w:r>
      <w:r w:rsidRPr="00C735B7">
        <w:t xml:space="preserve"> matrah olarak emsal bedeli veya emsal ücreti esas alınır.</w:t>
      </w:r>
    </w:p>
    <w:p w:rsidR="00D73ED9" w:rsidRPr="00C735B7" w:rsidRDefault="00D73ED9" w:rsidP="00D73ED9">
      <w:pPr>
        <w:spacing w:before="60" w:after="60"/>
        <w:ind w:firstLine="709"/>
        <w:jc w:val="both"/>
      </w:pPr>
      <w:r w:rsidRPr="00C735B7">
        <w:t>Bedelin döviz ile hesaplanması halinde ise döviz, vergiyi doğura</w:t>
      </w:r>
      <w:r>
        <w:t xml:space="preserve">n olayın meydana geldiği günkü Resmi Gazetede yayımlanan </w:t>
      </w:r>
      <w:r w:rsidRPr="00C735B7">
        <w:t>Türkiye Cumhuriyet Merkez Bankası</w:t>
      </w:r>
      <w:r>
        <w:t xml:space="preserve"> döviz alış kuru </w:t>
      </w:r>
      <w:r w:rsidRPr="00C735B7">
        <w:t>üzerinden Türk parasına çevrilir.</w:t>
      </w:r>
      <w:r>
        <w:t xml:space="preserve"> Merkez Bankasınca Resmi Gazetede ilan edilmeyen dövizlerin Türk parasına çevrilmesinde ise cari döviz </w:t>
      </w:r>
      <w:r w:rsidRPr="00C735B7">
        <w:t xml:space="preserve">kuru </w:t>
      </w:r>
      <w:r>
        <w:t>esas alınır.</w:t>
      </w:r>
    </w:p>
    <w:p w:rsidR="00D73ED9" w:rsidRPr="00C735B7" w:rsidRDefault="00D73ED9" w:rsidP="00D73ED9">
      <w:pPr>
        <w:pStyle w:val="Balk3"/>
        <w:spacing w:before="60"/>
        <w:ind w:firstLine="709"/>
        <w:rPr>
          <w:sz w:val="22"/>
          <w:szCs w:val="22"/>
        </w:rPr>
      </w:pPr>
      <w:r>
        <w:rPr>
          <w:sz w:val="22"/>
          <w:szCs w:val="22"/>
        </w:rPr>
        <w:t>1.</w:t>
      </w:r>
      <w:r w:rsidRPr="00C735B7">
        <w:rPr>
          <w:sz w:val="22"/>
          <w:szCs w:val="22"/>
        </w:rPr>
        <w:t xml:space="preserve">2. Tarifeli İşler ile Bedelin Biletle Tahsil Edildiği Hallerde Matrah </w:t>
      </w:r>
    </w:p>
    <w:p w:rsidR="00D73ED9" w:rsidRPr="00C735B7" w:rsidRDefault="00D73ED9" w:rsidP="00D73ED9">
      <w:pPr>
        <w:spacing w:before="60" w:after="60"/>
        <w:ind w:firstLine="709"/>
        <w:jc w:val="both"/>
      </w:pPr>
      <w:r w:rsidRPr="00C735B7">
        <w:lastRenderedPageBreak/>
        <w:t xml:space="preserve">3065 sayılı Kanunun </w:t>
      </w:r>
      <w:r>
        <w:t>(</w:t>
      </w:r>
      <w:r w:rsidRPr="00C735B7">
        <w:t>20</w:t>
      </w:r>
      <w:r>
        <w:t xml:space="preserve">/4)üncü </w:t>
      </w:r>
      <w:r w:rsidRPr="00C735B7">
        <w:t xml:space="preserve"> maddesin</w:t>
      </w:r>
      <w:r>
        <w:t>de, b</w:t>
      </w:r>
      <w:r w:rsidRPr="00C735B7">
        <w:t>elli bir tarifeye göre fiyatı tespit edilen işler ile bedelin biletle tahsil edildiği hallerde tarife ve bilet bedeli KDVdahil edilerek tespit olunur ve vergi müşteriye ayrıca intikal ettirilmez hükmüne yer verilmiş</w:t>
      </w:r>
      <w:r>
        <w:t>tir</w:t>
      </w:r>
      <w:r w:rsidRPr="00C735B7">
        <w:t xml:space="preserve">. </w:t>
      </w:r>
    </w:p>
    <w:p w:rsidR="00D73ED9" w:rsidRPr="00C735B7" w:rsidRDefault="00D73ED9" w:rsidP="00D73ED9">
      <w:pPr>
        <w:spacing w:before="60" w:after="60"/>
        <w:ind w:firstLine="709"/>
        <w:jc w:val="both"/>
      </w:pPr>
      <w:r w:rsidRPr="00C735B7">
        <w:t>Bu hallerde</w:t>
      </w:r>
      <w:r>
        <w:t>,</w:t>
      </w:r>
      <w:r w:rsidRPr="00C735B7">
        <w:t xml:space="preserve"> tarife veya bilet bedeli üzerinden iç yüzde oranı uygulanmak suretiyle KDV hesaplanır. Hesaplanan KDV ise tarife ve</w:t>
      </w:r>
      <w:r>
        <w:t>ya</w:t>
      </w:r>
      <w:r w:rsidRPr="00C735B7">
        <w:t xml:space="preserve"> bilet üzerinde ayrıca gösterilme</w:t>
      </w:r>
      <w:r>
        <w:t>z</w:t>
      </w:r>
      <w:r w:rsidRPr="00C735B7">
        <w:t xml:space="preserve"> ancak tarife ve</w:t>
      </w:r>
      <w:r>
        <w:t>ya</w:t>
      </w:r>
      <w:r w:rsidRPr="00C735B7">
        <w:t xml:space="preserve"> bilet üzerinde bedele KDV’nindahil olduğu belirtilir.</w:t>
      </w:r>
      <w:r>
        <w:t xml:space="preserve"> Böyle bir belirleme olmaması halinde, belirtilen tutar üzerinden KDV ayrıca hesaplanır.</w:t>
      </w:r>
    </w:p>
    <w:p w:rsidR="00D73ED9" w:rsidRPr="00C735B7" w:rsidRDefault="00D73ED9" w:rsidP="00D73ED9">
      <w:pPr>
        <w:pStyle w:val="NormalWeb"/>
        <w:spacing w:before="60" w:beforeAutospacing="0" w:after="60" w:afterAutospacing="0"/>
        <w:ind w:firstLine="709"/>
        <w:jc w:val="both"/>
        <w:rPr>
          <w:color w:val="auto"/>
          <w:sz w:val="22"/>
          <w:szCs w:val="22"/>
        </w:rPr>
      </w:pPr>
      <w:r w:rsidRPr="00C735B7">
        <w:rPr>
          <w:color w:val="auto"/>
          <w:sz w:val="22"/>
          <w:szCs w:val="22"/>
        </w:rPr>
        <w:t>Perakende satış safhasına kadar olan imalatçı veya toptancı safhalarındaki teslimlerde</w:t>
      </w:r>
      <w:r>
        <w:rPr>
          <w:color w:val="auto"/>
          <w:sz w:val="22"/>
          <w:szCs w:val="22"/>
        </w:rPr>
        <w:t>,</w:t>
      </w:r>
      <w:r w:rsidRPr="00C735B7">
        <w:rPr>
          <w:color w:val="auto"/>
          <w:sz w:val="22"/>
          <w:szCs w:val="22"/>
        </w:rPr>
        <w:t xml:space="preserve"> vergi</w:t>
      </w:r>
      <w:r>
        <w:rPr>
          <w:color w:val="auto"/>
          <w:sz w:val="22"/>
          <w:szCs w:val="22"/>
        </w:rPr>
        <w:t xml:space="preserve"> dahil</w:t>
      </w:r>
      <w:r w:rsidRPr="00C735B7">
        <w:rPr>
          <w:color w:val="auto"/>
          <w:sz w:val="22"/>
          <w:szCs w:val="22"/>
        </w:rPr>
        <w:t xml:space="preserve"> perakende satış fiyatları dikkate alınmaksızın teslim karşılığında tahakkuk ettirilen gerçek bedeller üzerinden KDV hesaplanır. Bu malların perakende satışını yapan</w:t>
      </w:r>
      <w:r>
        <w:rPr>
          <w:color w:val="auto"/>
          <w:sz w:val="22"/>
          <w:szCs w:val="22"/>
        </w:rPr>
        <w:t>lar</w:t>
      </w:r>
      <w:r w:rsidRPr="00C735B7">
        <w:rPr>
          <w:color w:val="auto"/>
          <w:sz w:val="22"/>
          <w:szCs w:val="22"/>
        </w:rPr>
        <w:t>, vergi dahil olarak önceden tespit edilen fiyatlar üzerinden satış yaparak ayrıca KDV</w:t>
      </w:r>
      <w:r>
        <w:rPr>
          <w:color w:val="auto"/>
          <w:sz w:val="22"/>
          <w:szCs w:val="22"/>
        </w:rPr>
        <w:t xml:space="preserve"> hesaplamazlar. A</w:t>
      </w:r>
      <w:r w:rsidRPr="00C735B7">
        <w:rPr>
          <w:color w:val="auto"/>
          <w:sz w:val="22"/>
          <w:szCs w:val="22"/>
        </w:rPr>
        <w:t>ncak vergili satış bedeline iç yüzde oranı uygulamak suretiyle bedele dahilKDV’yi tespit ederek ayır</w:t>
      </w:r>
      <w:r>
        <w:rPr>
          <w:color w:val="auto"/>
          <w:sz w:val="22"/>
          <w:szCs w:val="22"/>
        </w:rPr>
        <w:t>ırlar</w:t>
      </w:r>
      <w:r w:rsidRPr="00C735B7">
        <w:rPr>
          <w:color w:val="auto"/>
          <w:sz w:val="22"/>
          <w:szCs w:val="22"/>
        </w:rPr>
        <w:t xml:space="preserve">. Bu şekilde hesaplanan KDV’den mal alımları sırasında ve sair suretle ödenen katma değer vergilerinin indirilebileceği tabiidir. </w:t>
      </w:r>
    </w:p>
    <w:p w:rsidR="00D73ED9" w:rsidRPr="00C735B7" w:rsidRDefault="00D73ED9" w:rsidP="00D73ED9">
      <w:pPr>
        <w:spacing w:before="60" w:after="60"/>
        <w:ind w:firstLine="709"/>
        <w:jc w:val="both"/>
        <w:rPr>
          <w:b/>
        </w:rPr>
      </w:pPr>
      <w:r w:rsidRPr="006248CD">
        <w:t xml:space="preserve">Otobüslerle yapılan şehirlerarası yolcu taşımacılığında, otobüs şirketleri, taşımacılık işini başka otobüs sahiplerine yaptırsalar bile, kendi adlarına kestikleri bütün biletlerle ilgili KDV’yi kendileri beyan ederler. Bilet bedelleri KDV dahil olarak tespit edileceğinden, beyan edilecek vergi, iç yüzde yoluyla hesaplanacaktır. Öte yandan bağımsız otobüs sahipleri şirkete yaptıkları taşıma hizmetinin </w:t>
      </w:r>
      <w:r>
        <w:t>bedeli</w:t>
      </w:r>
      <w:r w:rsidRPr="006248CD">
        <w:t xml:space="preserve"> üzerinden KDV hesaplarlar ve düzenleyip şirkete verdikleri faturalarda ayrıca gösterirler. Bu şekilde </w:t>
      </w:r>
      <w:r>
        <w:t>gösterilen</w:t>
      </w:r>
      <w:r w:rsidRPr="006248CD">
        <w:t xml:space="preserve"> vergi, otobüs şirketleri tarafından</w:t>
      </w:r>
      <w:r>
        <w:t xml:space="preserve"> yolcu biletleri üzerinden hesaplanan </w:t>
      </w:r>
      <w:r w:rsidRPr="006248CD">
        <w:t>KDV’den genel hükümler çerçevesinde indirilebilir.</w:t>
      </w:r>
    </w:p>
    <w:p w:rsidR="00D73ED9" w:rsidRPr="00C76E5D" w:rsidRDefault="00D73ED9" w:rsidP="00D73ED9">
      <w:pPr>
        <w:pStyle w:val="Balk2"/>
        <w:spacing w:before="60"/>
        <w:ind w:firstLine="709"/>
        <w:rPr>
          <w:i/>
          <w:sz w:val="22"/>
          <w:szCs w:val="22"/>
        </w:rPr>
      </w:pPr>
      <w:r>
        <w:rPr>
          <w:sz w:val="22"/>
          <w:szCs w:val="22"/>
        </w:rPr>
        <w:t>2</w:t>
      </w:r>
      <w:r w:rsidRPr="00C76E5D">
        <w:rPr>
          <w:sz w:val="22"/>
          <w:szCs w:val="22"/>
        </w:rPr>
        <w:t xml:space="preserve">. İthalatta Matrah </w:t>
      </w:r>
    </w:p>
    <w:p w:rsidR="00D73ED9" w:rsidRPr="00C735B7" w:rsidRDefault="00D73ED9" w:rsidP="00D73ED9">
      <w:pPr>
        <w:spacing w:before="60" w:after="60"/>
        <w:ind w:firstLine="709"/>
        <w:jc w:val="both"/>
      </w:pPr>
      <w:r w:rsidRPr="00C735B7">
        <w:t>3065 sayılı Kanunun 21 inci maddesine göre, ithalatta KDV matrahına;</w:t>
      </w:r>
    </w:p>
    <w:p w:rsidR="00D73ED9" w:rsidRPr="00C735B7" w:rsidRDefault="00D73ED9" w:rsidP="00D73ED9">
      <w:pPr>
        <w:spacing w:before="60" w:after="60"/>
        <w:ind w:firstLine="709"/>
        <w:jc w:val="both"/>
      </w:pPr>
      <w:r w:rsidRPr="00C735B7">
        <w:t>- İthal edilen malın gümrük vergisi tarhına esas olan kıymeti, gümrük vergisinin kıymet esasına göre alınmaması veya malın gümrük vergisinden muaf veya müstesna olması halinde sigorta ve navlun bedelleri dahil (CIF) değeri, bunun belli olmadığı hallerde malın gümrükçe tespit edilecek değeri,</w:t>
      </w:r>
    </w:p>
    <w:p w:rsidR="00D73ED9" w:rsidRPr="00C735B7" w:rsidRDefault="00D73ED9" w:rsidP="00D73ED9">
      <w:pPr>
        <w:spacing w:before="60" w:after="60"/>
        <w:ind w:firstLine="709"/>
        <w:jc w:val="both"/>
      </w:pPr>
      <w:r w:rsidRPr="00C735B7">
        <w:t>- İthalat sırasında ödenen her türlü vergi, resim, harç ve paylar,</w:t>
      </w:r>
    </w:p>
    <w:p w:rsidR="00D73ED9" w:rsidRPr="00C735B7" w:rsidRDefault="00D73ED9" w:rsidP="00D73ED9">
      <w:pPr>
        <w:spacing w:before="60" w:after="60"/>
        <w:ind w:firstLine="709"/>
        <w:jc w:val="both"/>
      </w:pPr>
      <w:r>
        <w:t xml:space="preserve">- </w:t>
      </w:r>
      <w:r w:rsidRPr="00C735B7">
        <w:t>Gümrük beyannamesinin tescil tarihine kadar yapılan diğer giderler ve ödemelerden vergilendirilmeyenler ile mal bedeli üzerinden hesaplanan fiyat farkı, kur farkı gibi ödemeler,</w:t>
      </w:r>
    </w:p>
    <w:p w:rsidR="00D73ED9" w:rsidRPr="00C735B7" w:rsidRDefault="00D73ED9" w:rsidP="00D73ED9">
      <w:pPr>
        <w:spacing w:before="60" w:after="60"/>
        <w:ind w:firstLine="709"/>
        <w:jc w:val="both"/>
      </w:pPr>
      <w:r w:rsidRPr="00C735B7">
        <w:t>dahil olacaktır.</w:t>
      </w:r>
    </w:p>
    <w:p w:rsidR="00D73ED9" w:rsidRPr="00C735B7" w:rsidRDefault="00D73ED9" w:rsidP="00D73ED9">
      <w:pPr>
        <w:spacing w:before="60" w:after="60"/>
        <w:ind w:firstLine="709"/>
        <w:jc w:val="both"/>
      </w:pPr>
      <w:r w:rsidRPr="00C735B7">
        <w:t xml:space="preserve">4458 sayılı Gümrük Kanununun 24 üncü maddesine göre ithal eşyasının gümrük kıymeti, eşyanın satış bedeli olup, Türkiye’ye ihraç amacıyla yapılan satışta satış bedeli, 27 ve 28 inci maddelere göre gerekli düzeltmelerin de yapıldığı, fiilen ödenen veya ödenecek fiyattır. 24 üncü maddeye göre belirlenemeyen gümrük kıymeti ise sırayla 25 ve 26 ncı madde hükümlerine göre tespit edilir. </w:t>
      </w:r>
    </w:p>
    <w:p w:rsidR="00D73ED9" w:rsidRPr="00C735B7" w:rsidRDefault="00D73ED9" w:rsidP="00D73ED9">
      <w:pPr>
        <w:spacing w:before="60" w:after="60"/>
        <w:ind w:firstLine="709"/>
        <w:jc w:val="both"/>
      </w:pPr>
      <w:r w:rsidRPr="00C735B7">
        <w:t xml:space="preserve">İthal edilen eşyanın gümrük vergisine esas olan kıymeti </w:t>
      </w:r>
      <w:r w:rsidRPr="00F50627">
        <w:t xml:space="preserve">yukarıda belirtildiği şekilde </w:t>
      </w:r>
      <w:r w:rsidRPr="00C735B7">
        <w:t>bulun</w:t>
      </w:r>
      <w:r>
        <w:t>ur</w:t>
      </w:r>
      <w:r w:rsidRPr="00C735B7">
        <w:t xml:space="preserve"> ve beyan edilir. Madde metninde yer alan, "... gümrük vergisinin kıymet esasına göre alınm</w:t>
      </w:r>
      <w:r>
        <w:t>am</w:t>
      </w:r>
      <w:r w:rsidRPr="00C735B7">
        <w:t>ası veya malın gümrük vergisinden muaf olması halinde..." ibaresi ancak beyannamenin verilmediği veya verilemediği hallere münhasırdır. Bu durumda, ithal edilen malın gümrük vergisine esas olan kıymeti yani verginin matrahı, sigorta ve navlun bedelleri dahil (CIF) değeridir. Bu değeri tespit etmek için gerekli belgeler bulunmadığı takdirde, malın gümrük idaresince resen tayin ve tespit olunan değeri, verginin matrahı ol</w:t>
      </w:r>
      <w:r>
        <w:t>u</w:t>
      </w:r>
      <w:r w:rsidRPr="00C735B7">
        <w:t>r.</w:t>
      </w:r>
    </w:p>
    <w:p w:rsidR="00D73ED9" w:rsidRPr="00C735B7" w:rsidRDefault="00D73ED9" w:rsidP="00D73ED9">
      <w:pPr>
        <w:spacing w:before="60" w:after="60"/>
        <w:ind w:firstLine="709"/>
        <w:jc w:val="both"/>
      </w:pPr>
      <w:r w:rsidRPr="00C735B7">
        <w:lastRenderedPageBreak/>
        <w:t>İthalat KDV matrahı tespit edilirken</w:t>
      </w:r>
      <w:r>
        <w:t>,</w:t>
      </w:r>
      <w:r w:rsidRPr="00C735B7">
        <w:t xml:space="preserve"> yukarıda açıklandığı şekilde belirlenen gümrük kıymetine, ithalat sırasında ödenen her türlü vergi, resim, harç ve paylar dahil edilir. Bunlar, gümrük vergisi ve belediye payı, rıhtım resmi, damga resmi ve benzeri ithalat işlemi nedeniyle ortaya çıkan yükümlülüklerdir.</w:t>
      </w:r>
    </w:p>
    <w:p w:rsidR="00D73ED9" w:rsidRDefault="00D73ED9" w:rsidP="00D73ED9">
      <w:pPr>
        <w:spacing w:before="60" w:after="60"/>
        <w:ind w:firstLine="709"/>
        <w:jc w:val="both"/>
      </w:pPr>
      <w:r w:rsidRPr="00C735B7">
        <w:t xml:space="preserve">Ayrıca, </w:t>
      </w:r>
      <w:r>
        <w:t>g</w:t>
      </w:r>
      <w:r w:rsidRPr="00C735B7">
        <w:t xml:space="preserve">ümrük beyannamesinin tescil tarihine kadar yapılan diğer giderler ve munzam sigorta ücreti, destekleme ve fiyat istikrar fonu ve </w:t>
      </w:r>
      <w:r>
        <w:t>k</w:t>
      </w:r>
      <w:r w:rsidRPr="00C735B7">
        <w:t xml:space="preserve">onut </w:t>
      </w:r>
      <w:r>
        <w:t>f</w:t>
      </w:r>
      <w:r w:rsidRPr="00C735B7">
        <w:t>onuna katılma payları gibi ödemeler ile mal bedeli üzerinden hesaplanan ve yine gümrük beyannamesinin tescil tarihine kadar oluşan fiyat farkı ve kur farkı gibi ödemeler KDV’nin matrahına dahil</w:t>
      </w:r>
      <w:r>
        <w:t>dir</w:t>
      </w:r>
      <w:r w:rsidRPr="00C735B7">
        <w:t>.</w:t>
      </w:r>
    </w:p>
    <w:p w:rsidR="00D73ED9" w:rsidRDefault="00D73ED9" w:rsidP="00D73ED9">
      <w:pPr>
        <w:spacing w:before="60" w:after="60"/>
        <w:ind w:firstLine="709"/>
        <w:jc w:val="both"/>
      </w:pPr>
      <w:r>
        <w:t>Bu kapsamda, örneğin, ithal edilen eşyanın gümrük antreposuna konulduğu tarihten gümrük beyannamesinin tescil tarihine kadar geçen süre için ödenen ardiye ücreti üzerinden KDV Kanununun (17/4-o) maddesine göre KDV hesaplanmadığından vergilendirilmeyen bu tutar, ithalatta KDV matrahına dahil edilir. Malın, ithalat işlemi gerçekleştikten sonra da gümrük antreposunda kalmaya devam etmesi durumunda gümrük beyannamesinin tescil tarihine kadar verilen hizmet için ayrı bir fatura düzenlenebileceği gibi antrepodan çekiş sırasında işlem için tek bir fatura da düzenlenebilir. Bu durumda gümrük beyannamesinin tescil tarihine kadar verilen ardiye hizmet bedeline isabet tutar, fatura üzerinde ayrıca gösterilir ya da “İşlem bedelinin … TL’si gümrük beyannamesinin tescil tarihine kadar verilen hizmet bedeline aittir.” şeklinde bir açıklama yapılır.</w:t>
      </w:r>
    </w:p>
    <w:p w:rsidR="00D73ED9" w:rsidRPr="00C76E5D" w:rsidRDefault="00D73ED9" w:rsidP="00D73ED9">
      <w:pPr>
        <w:pStyle w:val="Balk2"/>
        <w:spacing w:before="60"/>
        <w:ind w:firstLine="709"/>
        <w:rPr>
          <w:i/>
          <w:sz w:val="22"/>
          <w:szCs w:val="22"/>
        </w:rPr>
      </w:pPr>
      <w:r>
        <w:rPr>
          <w:sz w:val="22"/>
          <w:szCs w:val="22"/>
        </w:rPr>
        <w:t>3. Uluslararası Yük v</w:t>
      </w:r>
      <w:r w:rsidRPr="00C76E5D">
        <w:rPr>
          <w:sz w:val="22"/>
          <w:szCs w:val="22"/>
        </w:rPr>
        <w:t xml:space="preserve">e Yolcu Taşımalarında Matrah </w:t>
      </w:r>
    </w:p>
    <w:p w:rsidR="00D73ED9" w:rsidRPr="00C76E5D" w:rsidRDefault="00D73ED9" w:rsidP="00D73ED9">
      <w:pPr>
        <w:spacing w:before="60" w:after="60"/>
        <w:ind w:firstLine="709"/>
        <w:jc w:val="both"/>
      </w:pPr>
      <w:r>
        <w:t>3065 sayılı K</w:t>
      </w:r>
      <w:r w:rsidRPr="00C76E5D">
        <w:t xml:space="preserve">anunun </w:t>
      </w:r>
      <w:r>
        <w:t>22 nci maddesi hükmüne göre,</w:t>
      </w:r>
      <w:r w:rsidRPr="00C76E5D">
        <w:t xml:space="preserve">ikametgahı, kanuni merkezi ve iş merkezi Türkiye'de bulunmayanlar tarafından yabancı ülkelerle Türkiye arasında yapılan taşımacılık ile transit taşımacılıkta şahıs </w:t>
      </w:r>
      <w:r w:rsidRPr="00553C23">
        <w:t xml:space="preserve">ve ton başına kilometre </w:t>
      </w:r>
      <w:r>
        <w:t>itibarıyla</w:t>
      </w:r>
      <w:r w:rsidRPr="00553C23">
        <w:t xml:space="preserve"> yurt içi emsaller göz önüne alınmak suretiyle matrah tespitine Maliye Bakanlığı yetkili kılınmıştır. Ancak uluslararası taşımacılık </w:t>
      </w:r>
      <w:r>
        <w:t xml:space="preserve">işi, 84/8889 sayılı Kararname ile </w:t>
      </w:r>
      <w:r w:rsidRPr="00553C23">
        <w:t>bütünüyle istisna kapsamına alındığından</w:t>
      </w:r>
      <w:r>
        <w:t>,</w:t>
      </w:r>
      <w:r w:rsidRPr="00553C23">
        <w:t xml:space="preserve"> böyle bir belirleme yapılmamıştır.</w:t>
      </w:r>
    </w:p>
    <w:p w:rsidR="00D73ED9" w:rsidRPr="00C76E5D" w:rsidRDefault="00D73ED9" w:rsidP="00D73ED9">
      <w:pPr>
        <w:pStyle w:val="Balk2"/>
        <w:spacing w:before="60"/>
        <w:ind w:firstLine="709"/>
        <w:rPr>
          <w:i/>
          <w:sz w:val="22"/>
          <w:szCs w:val="22"/>
        </w:rPr>
      </w:pPr>
      <w:r>
        <w:rPr>
          <w:sz w:val="22"/>
          <w:szCs w:val="22"/>
        </w:rPr>
        <w:t>4</w:t>
      </w:r>
      <w:r w:rsidRPr="00C76E5D">
        <w:rPr>
          <w:sz w:val="22"/>
          <w:szCs w:val="22"/>
        </w:rPr>
        <w:t xml:space="preserve">. Özel Matrah Şekilleri </w:t>
      </w:r>
    </w:p>
    <w:p w:rsidR="00D73ED9" w:rsidRDefault="00D73ED9" w:rsidP="00D73ED9">
      <w:pPr>
        <w:spacing w:before="60" w:after="60"/>
        <w:ind w:firstLine="709"/>
        <w:jc w:val="both"/>
      </w:pPr>
      <w:r>
        <w:t>3065 sayılı K</w:t>
      </w:r>
      <w:r w:rsidRPr="00C76E5D">
        <w:t xml:space="preserve">anunun 23 üncü maddesinde, bazı teslim ve hizmetlerin matrahlarının tespiti açısından özel düzenleme getirilmiştir. </w:t>
      </w:r>
    </w:p>
    <w:p w:rsidR="00D73ED9" w:rsidRPr="006248CD" w:rsidRDefault="00D73ED9" w:rsidP="00D73ED9">
      <w:pPr>
        <w:pStyle w:val="NormalWeb"/>
        <w:spacing w:before="60" w:beforeAutospacing="0" w:after="60" w:afterAutospacing="0"/>
        <w:ind w:firstLine="709"/>
        <w:jc w:val="both"/>
        <w:rPr>
          <w:color w:val="auto"/>
          <w:sz w:val="22"/>
          <w:szCs w:val="22"/>
        </w:rPr>
      </w:pPr>
      <w:r w:rsidRPr="006248CD">
        <w:rPr>
          <w:color w:val="auto"/>
          <w:sz w:val="22"/>
          <w:szCs w:val="22"/>
        </w:rPr>
        <w:t>Münhasıran vergisi önceki safhalarda beyan edilerek ödenen özel matrah şekline tabi işlemlerle uğraşan mükelleflerin, KDV mükellefiyetleri tesis edilmez. Ancak, bu kapsamda işlem yapan ve başka işlemleri nedeniyle KDV mükellefi olanlar, özel matrah şekline tabi işlemlerini de beyannamelerin</w:t>
      </w:r>
      <w:r>
        <w:rPr>
          <w:color w:val="auto"/>
          <w:sz w:val="22"/>
          <w:szCs w:val="22"/>
        </w:rPr>
        <w:t xml:space="preserve">in </w:t>
      </w:r>
      <w:r w:rsidRPr="004F2AF8">
        <w:rPr>
          <w:color w:val="auto"/>
          <w:sz w:val="22"/>
          <w:szCs w:val="22"/>
        </w:rPr>
        <w:t>“Sonuç Hesapları” kulakçığındaki “Özel Matrah Şekline Tabi İşlemlerde Matraha Dahil Olmayan Bedel”</w:t>
      </w:r>
      <w:r>
        <w:rPr>
          <w:color w:val="auto"/>
          <w:sz w:val="22"/>
          <w:szCs w:val="22"/>
        </w:rPr>
        <w:t xml:space="preserve"> satırında gösterirler</w:t>
      </w:r>
      <w:r w:rsidRPr="006248CD">
        <w:rPr>
          <w:color w:val="auto"/>
          <w:sz w:val="22"/>
          <w:szCs w:val="22"/>
        </w:rPr>
        <w:t>.</w:t>
      </w:r>
    </w:p>
    <w:p w:rsidR="00D73ED9" w:rsidRPr="00C76E5D" w:rsidRDefault="00D73ED9" w:rsidP="00D73ED9">
      <w:pPr>
        <w:spacing w:before="60" w:after="60"/>
        <w:ind w:firstLine="709"/>
        <w:jc w:val="both"/>
      </w:pPr>
      <w:r>
        <w:t xml:space="preserve">Öte yandan, </w:t>
      </w:r>
      <w:r w:rsidRPr="00553C23">
        <w:t xml:space="preserve">3065 sayılı Kanunun </w:t>
      </w:r>
      <w:r>
        <w:t>(23/f) maddesi ile</w:t>
      </w:r>
      <w:r w:rsidRPr="00553C23">
        <w:t xml:space="preserve"> Maliye Bakanlığı özel matrah şekilleri tespit</w:t>
      </w:r>
      <w:r w:rsidRPr="00C76E5D">
        <w:t xml:space="preserve"> etmeye yetkili kılınmıştır. </w:t>
      </w:r>
    </w:p>
    <w:p w:rsidR="00D73ED9" w:rsidRPr="00C76E5D" w:rsidRDefault="00D73ED9" w:rsidP="00D73ED9">
      <w:pPr>
        <w:spacing w:before="60" w:after="60"/>
        <w:ind w:firstLine="709"/>
        <w:jc w:val="both"/>
      </w:pPr>
      <w:r w:rsidRPr="00C76E5D">
        <w:t>Bu düzenlemelere göre özel matrah şekli tespit edilen işlemler aşağıda açıklanmıştır.</w:t>
      </w:r>
    </w:p>
    <w:p w:rsidR="00D73ED9" w:rsidRPr="00C76E5D" w:rsidRDefault="00D73ED9" w:rsidP="00D73ED9">
      <w:pPr>
        <w:pStyle w:val="Balk3"/>
        <w:spacing w:before="60"/>
        <w:ind w:firstLine="709"/>
        <w:rPr>
          <w:sz w:val="22"/>
          <w:szCs w:val="22"/>
        </w:rPr>
      </w:pPr>
      <w:r>
        <w:rPr>
          <w:sz w:val="22"/>
          <w:szCs w:val="22"/>
        </w:rPr>
        <w:t>4.</w:t>
      </w:r>
      <w:r w:rsidRPr="00C76E5D">
        <w:rPr>
          <w:sz w:val="22"/>
          <w:szCs w:val="22"/>
        </w:rPr>
        <w:t xml:space="preserve">1. Şans Oyunları, Profesyonel Gösteriler ve Açık Artırmalar </w:t>
      </w:r>
    </w:p>
    <w:p w:rsidR="00D73ED9" w:rsidRPr="00C76E5D" w:rsidRDefault="00D73ED9" w:rsidP="00D73ED9">
      <w:pPr>
        <w:spacing w:before="60" w:after="60"/>
        <w:ind w:firstLine="709"/>
        <w:jc w:val="both"/>
      </w:pPr>
      <w:r w:rsidRPr="00C76E5D">
        <w:t xml:space="preserve"> Spor-Toto oyununda ve Milli Piyango dahil her türlü piyangoda, oyuna ve piyangoya katılma bedeli; at yarışları ve diğer müşterek bahis ve talih oyunlarında bu yarış ve oyunlara katılma karşılığında alınan bedel ile bunların icra edildiği mahallere giriş karşılığında alınan bedel; profesyonel sanatçıların yer aldığı gösteriler ve konserler ile profesyonel sporcuların katıldığı sportif faaliyetler, maçlar, yarışlar ve yarışmalar tertiplenmesi ve gösterilmesinde bunların icra edildiği mahallere giriş karşılığında alınan bedel ile bu mahallerde yapılan teslim ve hizmetlerin bedeli; gümrük depolarında </w:t>
      </w:r>
      <w:r w:rsidRPr="00C76E5D">
        <w:lastRenderedPageBreak/>
        <w:t xml:space="preserve">ve müzayede salonlarında yapılan satışlarda kesin satış bedeli ile 5300 sayılı Tarım Ürünleri Lisanslı Depoculuk Kanunu kapsamında düzenlenen ürün senetlerinin, senedin temsil ettiği ürünü depodan çekecek olanlara tesliminde, senedin en son işlem gördüğü borsada oluşan değeri </w:t>
      </w:r>
      <w:r>
        <w:t>KDV’nin</w:t>
      </w:r>
      <w:r w:rsidRPr="00C76E5D">
        <w:t xml:space="preserve"> matrahıdır. </w:t>
      </w:r>
    </w:p>
    <w:p w:rsidR="00D73ED9" w:rsidRPr="00C76E5D" w:rsidRDefault="00D73ED9" w:rsidP="00D73ED9">
      <w:pPr>
        <w:pStyle w:val="Balk3"/>
        <w:spacing w:before="60"/>
        <w:ind w:firstLine="709"/>
        <w:rPr>
          <w:sz w:val="22"/>
          <w:szCs w:val="22"/>
        </w:rPr>
      </w:pPr>
      <w:r>
        <w:rPr>
          <w:sz w:val="22"/>
          <w:szCs w:val="22"/>
        </w:rPr>
        <w:t>4.</w:t>
      </w:r>
      <w:r w:rsidRPr="00C76E5D">
        <w:rPr>
          <w:sz w:val="22"/>
          <w:szCs w:val="22"/>
        </w:rPr>
        <w:t xml:space="preserve">2. Altın ve Gümüşten Mamul Eşya Teslimleri </w:t>
      </w:r>
    </w:p>
    <w:p w:rsidR="00D73ED9" w:rsidRPr="00C76E5D" w:rsidRDefault="00D73ED9" w:rsidP="00D73ED9">
      <w:pPr>
        <w:spacing w:before="60" w:after="60"/>
        <w:ind w:firstLine="709"/>
        <w:jc w:val="both"/>
        <w:outlineLvl w:val="0"/>
        <w:rPr>
          <w:b/>
        </w:rPr>
      </w:pPr>
      <w:r>
        <w:rPr>
          <w:b/>
        </w:rPr>
        <w:t>4.</w:t>
      </w:r>
      <w:r w:rsidRPr="00C76E5D">
        <w:rPr>
          <w:b/>
        </w:rPr>
        <w:t>2.1</w:t>
      </w:r>
      <w:r>
        <w:rPr>
          <w:b/>
        </w:rPr>
        <w:t>.</w:t>
      </w:r>
      <w:r w:rsidRPr="00C76E5D">
        <w:rPr>
          <w:b/>
        </w:rPr>
        <w:t xml:space="preserve"> Altından Mamul Eşya </w:t>
      </w:r>
    </w:p>
    <w:p w:rsidR="00D73ED9" w:rsidRPr="00C76E5D" w:rsidRDefault="00D73ED9" w:rsidP="00D73ED9">
      <w:pPr>
        <w:spacing w:before="60" w:after="60"/>
        <w:ind w:firstLine="709"/>
        <w:jc w:val="both"/>
      </w:pPr>
      <w:r>
        <w:t>3065 sayılı K</w:t>
      </w:r>
      <w:r w:rsidRPr="00C76E5D">
        <w:t xml:space="preserve">anunun </w:t>
      </w:r>
      <w:r>
        <w:t>(</w:t>
      </w:r>
      <w:r w:rsidRPr="00C76E5D">
        <w:t>17</w:t>
      </w:r>
      <w:r>
        <w:t>/4-g)</w:t>
      </w:r>
      <w:r w:rsidRPr="00C76E5D">
        <w:t xml:space="preserve"> maddesi gereğince külçe altın teslimleri dahilde ve ithalde </w:t>
      </w:r>
      <w:r>
        <w:t>KDV’den</w:t>
      </w:r>
      <w:r w:rsidRPr="00C76E5D">
        <w:t xml:space="preserve"> istisna edilmiştir. Ancak, altından mamul veya altın ihtiva eden ziynet eşyaları ile sikke altınların teslim ve ithali </w:t>
      </w:r>
      <w:r>
        <w:t>KDV’ye</w:t>
      </w:r>
      <w:r w:rsidRPr="00C76E5D">
        <w:t xml:space="preserve"> tabi bulunmaktadır. </w:t>
      </w:r>
    </w:p>
    <w:p w:rsidR="00D73ED9" w:rsidRPr="00C76E5D" w:rsidRDefault="00D73ED9" w:rsidP="00D73ED9">
      <w:pPr>
        <w:spacing w:before="60" w:after="60"/>
        <w:ind w:firstLine="709"/>
        <w:jc w:val="both"/>
      </w:pPr>
      <w:r w:rsidRPr="00C76E5D">
        <w:t xml:space="preserve">Söz konusu mamullerin teslim ve ithalinde </w:t>
      </w:r>
      <w:r>
        <w:t xml:space="preserve">ise </w:t>
      </w:r>
      <w:r w:rsidRPr="00C76E5D">
        <w:t xml:space="preserve">matrah, 3065 sayılı Kanunun </w:t>
      </w:r>
      <w:r>
        <w:t>(</w:t>
      </w:r>
      <w:r w:rsidRPr="00C76E5D">
        <w:t>23/e</w:t>
      </w:r>
      <w:r>
        <w:t>)</w:t>
      </w:r>
      <w:r w:rsidRPr="00C76E5D">
        <w:t xml:space="preserve"> maddesi gereğince, külçe altın bedeli düşüldükten sonra kalan miktardır.</w:t>
      </w:r>
    </w:p>
    <w:p w:rsidR="00D73ED9" w:rsidRPr="00C76E5D" w:rsidRDefault="00D73ED9" w:rsidP="00D73ED9">
      <w:pPr>
        <w:spacing w:before="60" w:after="60"/>
        <w:ind w:firstLine="709"/>
        <w:jc w:val="both"/>
      </w:pPr>
      <w:r w:rsidRPr="00C76E5D">
        <w:t>İthalat veya dahilden satın alma yoluyla temin edilen külçe altından bizzat imal edilen veya fason olarak imal ettirilen veya teslim edildiği şekilde satın alınan ziynet eşyası ile sikke altınların tesliminde, satış bedelinden teslim konusu mamulün bünyesinde yer alan külçe altının, Borsa İstanbul’da işlem yapılan son resmi işgününde külçe altın için oluşan kapanış fiyatı esas alınmak ve satılan mamulün ayarı göz önünde tutulmak suretiyle tespit edilen has bedeli düşüldükten sonra kalan miktar</w:t>
      </w:r>
      <w:r>
        <w:t>,KDV’nin</w:t>
      </w:r>
      <w:r w:rsidRPr="00C76E5D">
        <w:t xml:space="preserve"> matrahı olacaktır. Borsada işlem gerçekleşmeyen günler için söz konusu eşyalar ile sikke altınların bünyesinde yer alan külçe altına isabet </w:t>
      </w:r>
      <w:r>
        <w:t>eden tutarın hesaplanmasında dab</w:t>
      </w:r>
      <w:r w:rsidRPr="00C76E5D">
        <w:t>orsada işlem yapılan en son resmi işgününde oluşan kapanış fiyatının esas alınacağı tabiidir.</w:t>
      </w:r>
    </w:p>
    <w:p w:rsidR="00D73ED9" w:rsidRPr="00C76E5D" w:rsidRDefault="00D73ED9" w:rsidP="00D73ED9">
      <w:pPr>
        <w:spacing w:before="60" w:after="60"/>
        <w:ind w:firstLine="709"/>
        <w:jc w:val="both"/>
        <w:rPr>
          <w:b/>
        </w:rPr>
      </w:pPr>
      <w:r w:rsidRPr="00C76E5D">
        <w:t xml:space="preserve">Diğer taraftan, külçe altından (hurda altın dahil) altın mamulü veya altın ihtiva eden eşya imalatı ile uğraşanların yaptıkları işler karşılığında aldıkları ücretler üzerinden ayrıca </w:t>
      </w:r>
      <w:r>
        <w:t>KDV</w:t>
      </w:r>
      <w:r w:rsidRPr="00C76E5D">
        <w:t xml:space="preserve"> hesaplayacakları tabiidir. </w:t>
      </w:r>
    </w:p>
    <w:p w:rsidR="00D73ED9" w:rsidRPr="00C76E5D" w:rsidRDefault="00D73ED9" w:rsidP="00D73ED9">
      <w:pPr>
        <w:spacing w:before="60" w:after="60"/>
        <w:ind w:firstLine="709"/>
        <w:jc w:val="both"/>
        <w:rPr>
          <w:b/>
        </w:rPr>
      </w:pPr>
      <w:r>
        <w:rPr>
          <w:b/>
        </w:rPr>
        <w:t>4.</w:t>
      </w:r>
      <w:r w:rsidRPr="00C76E5D">
        <w:rPr>
          <w:b/>
        </w:rPr>
        <w:t xml:space="preserve">2.2. Gümüşten Mamul Eşya </w:t>
      </w:r>
    </w:p>
    <w:p w:rsidR="00D73ED9" w:rsidRDefault="00D73ED9" w:rsidP="00D73ED9">
      <w:pPr>
        <w:pStyle w:val="ortaak"/>
        <w:spacing w:before="60" w:after="60"/>
        <w:ind w:firstLine="709"/>
        <w:jc w:val="both"/>
        <w:rPr>
          <w:sz w:val="22"/>
          <w:szCs w:val="22"/>
        </w:rPr>
      </w:pPr>
      <w:r w:rsidRPr="00C735B7">
        <w:rPr>
          <w:sz w:val="22"/>
          <w:szCs w:val="22"/>
        </w:rPr>
        <w:t xml:space="preserve">3065 sayılı Kanunun </w:t>
      </w:r>
      <w:r>
        <w:rPr>
          <w:sz w:val="22"/>
          <w:szCs w:val="22"/>
        </w:rPr>
        <w:t>(17/4-g)maddesine göre</w:t>
      </w:r>
      <w:r w:rsidRPr="00C735B7">
        <w:rPr>
          <w:spacing w:val="-4"/>
          <w:sz w:val="22"/>
          <w:szCs w:val="22"/>
        </w:rPr>
        <w:t xml:space="preserve"> külçe gümüş teslimleri</w:t>
      </w:r>
      <w:r>
        <w:rPr>
          <w:spacing w:val="-4"/>
          <w:sz w:val="22"/>
          <w:szCs w:val="22"/>
        </w:rPr>
        <w:t xml:space="preserve"> KDV’den istisnadır.</w:t>
      </w:r>
      <w:r w:rsidRPr="00C735B7">
        <w:rPr>
          <w:sz w:val="22"/>
          <w:szCs w:val="22"/>
        </w:rPr>
        <w:t xml:space="preserve"> 3065 sayılı Kanunun </w:t>
      </w:r>
      <w:r>
        <w:rPr>
          <w:sz w:val="22"/>
          <w:szCs w:val="22"/>
        </w:rPr>
        <w:t>(16/1-a)</w:t>
      </w:r>
      <w:r w:rsidRPr="00C735B7">
        <w:rPr>
          <w:sz w:val="22"/>
          <w:szCs w:val="22"/>
        </w:rPr>
        <w:t xml:space="preserve"> maddesi hükmü gereğince, söz konusu istisna külçe gümüş ithalatında da uygulanır.</w:t>
      </w:r>
    </w:p>
    <w:p w:rsidR="00D73ED9" w:rsidRPr="00C76E5D" w:rsidRDefault="00D73ED9" w:rsidP="00D73ED9">
      <w:pPr>
        <w:pStyle w:val="ortaak"/>
        <w:spacing w:before="60" w:after="60"/>
        <w:ind w:firstLine="709"/>
        <w:jc w:val="both"/>
        <w:rPr>
          <w:sz w:val="22"/>
          <w:szCs w:val="22"/>
        </w:rPr>
      </w:pPr>
      <w:r w:rsidRPr="00C76E5D">
        <w:rPr>
          <w:sz w:val="22"/>
          <w:szCs w:val="22"/>
        </w:rPr>
        <w:t xml:space="preserve">Öte yandan, 3065 sayılı Kanunun </w:t>
      </w:r>
      <w:r>
        <w:rPr>
          <w:sz w:val="22"/>
          <w:szCs w:val="22"/>
        </w:rPr>
        <w:t>(</w:t>
      </w:r>
      <w:r w:rsidRPr="00C76E5D">
        <w:rPr>
          <w:sz w:val="22"/>
          <w:szCs w:val="22"/>
        </w:rPr>
        <w:t>23/f</w:t>
      </w:r>
      <w:r>
        <w:rPr>
          <w:sz w:val="22"/>
          <w:szCs w:val="22"/>
        </w:rPr>
        <w:t>)</w:t>
      </w:r>
      <w:r w:rsidRPr="00C76E5D">
        <w:rPr>
          <w:sz w:val="22"/>
          <w:szCs w:val="22"/>
        </w:rPr>
        <w:t xml:space="preserve"> maddesinin Bakanlığımıza verdiği yetkiye dayanılarak, gümüşten mamul veya gümüş ihtiva eden eşyalar ile sikke gümüş teslimlerinde özel matrah şekli uygulanması uygun görülmüştür.</w:t>
      </w:r>
    </w:p>
    <w:p w:rsidR="00D73ED9" w:rsidRPr="00C76E5D" w:rsidRDefault="00D73ED9" w:rsidP="00D73ED9">
      <w:pPr>
        <w:pStyle w:val="ortaak"/>
        <w:spacing w:before="60" w:after="60"/>
        <w:ind w:firstLine="709"/>
        <w:jc w:val="both"/>
        <w:rPr>
          <w:sz w:val="22"/>
          <w:szCs w:val="22"/>
        </w:rPr>
      </w:pPr>
      <w:r w:rsidRPr="00C76E5D">
        <w:rPr>
          <w:sz w:val="22"/>
          <w:szCs w:val="22"/>
        </w:rPr>
        <w:t xml:space="preserve">Buna göre, gümüşten mamul veya gümüş ihtiva eden eşyalar ile sikke gümüş teslimlerinde ve ithalatında </w:t>
      </w:r>
      <w:r>
        <w:rPr>
          <w:sz w:val="22"/>
          <w:szCs w:val="22"/>
        </w:rPr>
        <w:t>KDV</w:t>
      </w:r>
      <w:r w:rsidRPr="00C76E5D">
        <w:rPr>
          <w:sz w:val="22"/>
          <w:szCs w:val="22"/>
        </w:rPr>
        <w:t xml:space="preserve"> matrahı, teslim bedelinden külçe gümüş bedeli düşüldükten sonra kalan miktar olarak belirlenmiştir. </w:t>
      </w:r>
    </w:p>
    <w:p w:rsidR="00D73ED9" w:rsidRPr="00F029DB" w:rsidRDefault="00D73ED9" w:rsidP="00D73ED9">
      <w:pPr>
        <w:pStyle w:val="ortaak"/>
        <w:spacing w:before="60" w:after="60"/>
        <w:ind w:firstLine="708"/>
        <w:jc w:val="both"/>
        <w:rPr>
          <w:b/>
          <w:sz w:val="22"/>
          <w:szCs w:val="22"/>
        </w:rPr>
      </w:pPr>
      <w:r w:rsidRPr="00F029DB">
        <w:rPr>
          <w:sz w:val="22"/>
          <w:szCs w:val="22"/>
        </w:rPr>
        <w:t>İşlemin yapıldığı gündeki külçe gümüş bedeli olarak, gümüş borsası faaliyete geçinceye kadar Etibank tarafından belirlenen fiyat, borsanın faaliyete geçmesinden sonra ise “Borsa İstanbul Kıymetli Madenler ve Kıymetli Taşlar Piyasası”</w:t>
      </w:r>
      <w:r>
        <w:rPr>
          <w:sz w:val="22"/>
          <w:szCs w:val="22"/>
        </w:rPr>
        <w:t>nda</w:t>
      </w:r>
      <w:r w:rsidRPr="00F029DB">
        <w:rPr>
          <w:sz w:val="22"/>
          <w:szCs w:val="22"/>
        </w:rPr>
        <w:t xml:space="preserve"> oluşan fiyat esas alınacaktır. </w:t>
      </w:r>
    </w:p>
    <w:p w:rsidR="00D73ED9" w:rsidRPr="00F029DB" w:rsidRDefault="00D73ED9" w:rsidP="00D73ED9">
      <w:pPr>
        <w:pStyle w:val="ortaak"/>
        <w:spacing w:before="60" w:after="60"/>
        <w:ind w:firstLine="708"/>
        <w:jc w:val="both"/>
        <w:rPr>
          <w:sz w:val="22"/>
          <w:szCs w:val="22"/>
        </w:rPr>
      </w:pPr>
      <w:r w:rsidRPr="00F029DB">
        <w:rPr>
          <w:sz w:val="22"/>
          <w:szCs w:val="22"/>
        </w:rPr>
        <w:t>Gümüşten mamul veya gümüş ihtiva eden eşyalar ile sikke gümüş teslimlerinde ve ithalatında, satış bedelinden teslim konusu mamulün bünyesinde yer alan külçe gümüşün, Borsa İstanbul’da işlem yapılan son resmi işgününde külçe gümüş için oluşan kapanış fiyatı esas alınmak ve kullanılan gümüşün ayarı göz önünde tutulmak suretiyle tespit edilen külçe gümüş bedeli düşüldükten sonra kalan tutar KDV’nin matrahı olacaktır.</w:t>
      </w:r>
    </w:p>
    <w:p w:rsidR="00D73ED9" w:rsidRPr="00C76E5D" w:rsidRDefault="00D73ED9" w:rsidP="00D73ED9">
      <w:pPr>
        <w:pStyle w:val="Balk3"/>
        <w:spacing w:before="60"/>
        <w:ind w:firstLine="709"/>
        <w:rPr>
          <w:sz w:val="22"/>
          <w:szCs w:val="22"/>
        </w:rPr>
      </w:pPr>
      <w:r>
        <w:rPr>
          <w:sz w:val="22"/>
          <w:szCs w:val="22"/>
        </w:rPr>
        <w:t>4.</w:t>
      </w:r>
      <w:r w:rsidRPr="00C76E5D">
        <w:rPr>
          <w:sz w:val="22"/>
          <w:szCs w:val="22"/>
        </w:rPr>
        <w:t xml:space="preserve">3. Gazete, Dergi ve Benzeri Periyodik Yayınlar </w:t>
      </w:r>
    </w:p>
    <w:p w:rsidR="00D73ED9" w:rsidRPr="00C735B7" w:rsidRDefault="00D73ED9" w:rsidP="00D73ED9">
      <w:pPr>
        <w:spacing w:before="60" w:after="60"/>
        <w:ind w:firstLine="709"/>
        <w:jc w:val="both"/>
      </w:pPr>
      <w:r w:rsidRPr="00C735B7">
        <w:t xml:space="preserve">Gazete, dergi ve benzeri periyodik yayınların satışlarında perakende safhaya ait KDV, doğrudan perakendeci bayiye satış yapan başbayiler tarafından, bu safhanın karını da ihtiva edecek </w:t>
      </w:r>
      <w:r w:rsidRPr="00C735B7">
        <w:lastRenderedPageBreak/>
        <w:t xml:space="preserve">şekilde hesaplanıp ödenir. Bu durumda, sözü edilen yayınların perakende satış fiyatları vergili olarak tespit edilip üzerlerine tek tutar halinde yazılır. </w:t>
      </w:r>
    </w:p>
    <w:p w:rsidR="00D73ED9" w:rsidRPr="00C735B7" w:rsidRDefault="00D73ED9" w:rsidP="00D73ED9">
      <w:pPr>
        <w:spacing w:before="60" w:after="60"/>
        <w:ind w:firstLine="709"/>
        <w:jc w:val="both"/>
      </w:pPr>
      <w:r w:rsidRPr="00C735B7">
        <w:t>Perakendeci bayiye satış yapanlar iç yüzde yoluyla vergiyi hesaplar ve beyan ede</w:t>
      </w:r>
      <w:r>
        <w:t>r</w:t>
      </w:r>
      <w:r w:rsidRPr="00C735B7">
        <w:t xml:space="preserve">ler. </w:t>
      </w:r>
    </w:p>
    <w:p w:rsidR="00D73ED9" w:rsidRPr="00C735B7" w:rsidRDefault="00D73ED9" w:rsidP="00D73ED9">
      <w:pPr>
        <w:spacing w:before="60" w:after="60"/>
        <w:ind w:firstLine="709"/>
        <w:jc w:val="both"/>
      </w:pPr>
      <w:r w:rsidRPr="00C735B7">
        <w:t>Bu yayınların perakende satışını yapan gazete bayileri, kendi satışlarında vergi uygulama</w:t>
      </w:r>
      <w:r>
        <w:t>z</w:t>
      </w:r>
      <w:r w:rsidRPr="00C735B7">
        <w:t>, KDV beyannamesi veriyorlarsa bu neviden satışlarını beyannameye dahil etme</w:t>
      </w:r>
      <w:r>
        <w:t>z</w:t>
      </w:r>
      <w:r w:rsidRPr="00C735B7">
        <w:t>ler. Perakendecilerin tüketiciye satışta vergili fiyat üzerinden yapacakları indirimler vergi hesabında dikkate alınma</w:t>
      </w:r>
      <w:r>
        <w:t>z</w:t>
      </w:r>
      <w:r w:rsidRPr="00C735B7">
        <w:t xml:space="preserve">. </w:t>
      </w:r>
    </w:p>
    <w:p w:rsidR="00D73ED9" w:rsidRPr="00C735B7" w:rsidRDefault="00D73ED9" w:rsidP="00D73ED9">
      <w:pPr>
        <w:spacing w:before="60" w:after="60"/>
        <w:ind w:firstLine="709"/>
        <w:jc w:val="both"/>
      </w:pPr>
      <w:r w:rsidRPr="00C735B7">
        <w:t>Öte yandan bu yayınların, perakendeciye doğrudan satış yapılan safhaya kadar olan (bu safha dahil) teslimleri 3065 sayılı Kanunun genel hükümlerine göre vergilendirilir.</w:t>
      </w:r>
    </w:p>
    <w:p w:rsidR="00D73ED9" w:rsidRPr="00C735B7" w:rsidRDefault="00D73ED9" w:rsidP="00D73ED9">
      <w:pPr>
        <w:spacing w:before="60" w:after="60"/>
        <w:ind w:firstLine="709"/>
        <w:jc w:val="both"/>
        <w:rPr>
          <w:b/>
          <w:bCs/>
        </w:rPr>
      </w:pPr>
      <w:r w:rsidRPr="00C735B7">
        <w:t>Perakendeci safhanın özel matrah şekillerine göre vergilendirildiği hallerde, iadeler, 3065 sayılı Kanunun 35 inci maddesindeki hükümlere göre işlem gör</w:t>
      </w:r>
      <w:r>
        <w:t>ü</w:t>
      </w:r>
      <w:r w:rsidRPr="00C735B7">
        <w:t>r. Perakendecilerin iadeleri, vergili alış bedeli üzerinden gerçekleştiril</w:t>
      </w:r>
      <w:r>
        <w:t>ir</w:t>
      </w:r>
      <w:r w:rsidRPr="00C735B7">
        <w:t xml:space="preserve">, geri alınan bu mallarla ilgili KDV, perakendecinin vergisini hesaplayıp beyan etmekle yükümlü satıcı tarafından düzeltme konusu yapılır. </w:t>
      </w:r>
    </w:p>
    <w:p w:rsidR="00D73ED9" w:rsidRPr="00C735B7" w:rsidRDefault="00D73ED9" w:rsidP="00D73ED9">
      <w:pPr>
        <w:pStyle w:val="Balk3"/>
        <w:spacing w:before="60"/>
        <w:ind w:firstLine="709"/>
        <w:rPr>
          <w:sz w:val="22"/>
          <w:szCs w:val="22"/>
        </w:rPr>
      </w:pPr>
      <w:r>
        <w:rPr>
          <w:sz w:val="22"/>
          <w:szCs w:val="22"/>
        </w:rPr>
        <w:t>4.</w:t>
      </w:r>
      <w:r w:rsidRPr="00C735B7">
        <w:rPr>
          <w:sz w:val="22"/>
          <w:szCs w:val="22"/>
        </w:rPr>
        <w:t xml:space="preserve">4. Tütün Mamulü Teslimleri </w:t>
      </w:r>
    </w:p>
    <w:p w:rsidR="00D73ED9" w:rsidRPr="00C735B7" w:rsidRDefault="00D73ED9" w:rsidP="00D73ED9">
      <w:pPr>
        <w:spacing w:before="60" w:after="60"/>
        <w:ind w:firstLine="709"/>
        <w:jc w:val="both"/>
      </w:pPr>
      <w:r w:rsidRPr="00C735B7">
        <w:t xml:space="preserve">Perakendeci bayiler tarafından yapılan tütün mamullerinin satışlarına ait KDV, bayilere satış yapan mükellefler tarafından bayilerin kârını da ihtiva edecek şekilde hesaplanıp bayilere teslimin yapıldığı dönemde beyan edilir. </w:t>
      </w:r>
    </w:p>
    <w:p w:rsidR="00D73ED9" w:rsidRPr="00E819F5" w:rsidRDefault="00D73ED9" w:rsidP="00D73ED9">
      <w:pPr>
        <w:spacing w:before="60" w:after="60"/>
        <w:ind w:firstLine="709"/>
        <w:jc w:val="both"/>
        <w:rPr>
          <w:color w:val="FF0000"/>
        </w:rPr>
      </w:pPr>
      <w:r w:rsidRPr="00C735B7">
        <w:t>Bu maddeleri satın alan bayilerce KDV açısından her hangi bir işlem yapılma</w:t>
      </w:r>
      <w:r>
        <w:t>z</w:t>
      </w:r>
      <w:r w:rsidRPr="00C735B7">
        <w:t>, bayiler bu satışlarına ilişkin olarak düzenledikleri fatura ve benzeri vesikalarda da KDV</w:t>
      </w:r>
      <w:r>
        <w:t>’y</w:t>
      </w:r>
      <w:r w:rsidRPr="00C735B7">
        <w:t>i gösterme</w:t>
      </w:r>
      <w:r>
        <w:t>z</w:t>
      </w:r>
      <w:r w:rsidRPr="00C735B7">
        <w:t>ler</w:t>
      </w:r>
      <w:r>
        <w:t>.</w:t>
      </w:r>
    </w:p>
    <w:p w:rsidR="00D73ED9" w:rsidRPr="00C735B7" w:rsidRDefault="00D73ED9" w:rsidP="00D73ED9">
      <w:pPr>
        <w:pStyle w:val="Balk3"/>
        <w:spacing w:before="60"/>
        <w:ind w:firstLine="709"/>
        <w:rPr>
          <w:sz w:val="22"/>
          <w:szCs w:val="22"/>
        </w:rPr>
      </w:pPr>
      <w:r>
        <w:rPr>
          <w:sz w:val="22"/>
          <w:szCs w:val="22"/>
        </w:rPr>
        <w:t>4.</w:t>
      </w:r>
      <w:r w:rsidRPr="00C735B7">
        <w:rPr>
          <w:sz w:val="22"/>
          <w:szCs w:val="22"/>
        </w:rPr>
        <w:t>5. Belediyeler Tarafından Yapılan Şehir</w:t>
      </w:r>
      <w:r>
        <w:rPr>
          <w:sz w:val="22"/>
          <w:szCs w:val="22"/>
        </w:rPr>
        <w:t xml:space="preserve"> İ</w:t>
      </w:r>
      <w:r w:rsidRPr="00C735B7">
        <w:rPr>
          <w:sz w:val="22"/>
          <w:szCs w:val="22"/>
        </w:rPr>
        <w:t xml:space="preserve">çi Yolcu Taşımacılığı </w:t>
      </w:r>
    </w:p>
    <w:p w:rsidR="00D73ED9" w:rsidRPr="00C735B7" w:rsidRDefault="00D73ED9" w:rsidP="00D73ED9">
      <w:pPr>
        <w:spacing w:before="60" w:after="60"/>
        <w:ind w:firstLine="709"/>
        <w:jc w:val="both"/>
      </w:pPr>
      <w:r w:rsidRPr="00C735B7">
        <w:t xml:space="preserve">3065 sayılı Kanunun </w:t>
      </w:r>
      <w:r>
        <w:t>(</w:t>
      </w:r>
      <w:r w:rsidRPr="00C735B7">
        <w:t>23</w:t>
      </w:r>
      <w:r>
        <w:t>/</w:t>
      </w:r>
      <w:r w:rsidRPr="00C735B7">
        <w:t>f</w:t>
      </w:r>
      <w:r>
        <w:t>) maddesi</w:t>
      </w:r>
      <w:r w:rsidRPr="00C735B7">
        <w:t xml:space="preserve"> hükmünün verdiği yetkiye dayanılarak, belediyeler tarafından yapılan şehiriçi yolcu taşımacılığında kullanılan biletlerin ve kartların bayiler tarafından satışında</w:t>
      </w:r>
      <w:r>
        <w:t>,</w:t>
      </w:r>
      <w:r w:rsidRPr="00C735B7">
        <w:t xml:space="preserve"> özel matrah şekline göre vergileme yapılması </w:t>
      </w:r>
      <w:r w:rsidRPr="00F029DB">
        <w:t>uygun görülmüştür.</w:t>
      </w:r>
    </w:p>
    <w:p w:rsidR="00D73ED9" w:rsidRPr="00C735B7" w:rsidRDefault="00D73ED9" w:rsidP="00D73ED9">
      <w:pPr>
        <w:spacing w:before="60" w:after="60"/>
        <w:ind w:firstLine="709"/>
        <w:jc w:val="both"/>
      </w:pPr>
      <w:r w:rsidRPr="00C735B7">
        <w:t>Buna göre, belediyeler ve bağlı işletmeleri tarafından yapılan şehiriçi yolcu taşımacılığında (metro dahil) kullanılan bilet ve kartların, bu işletmeler dışındaki bayiler tarafından yolculara satışına ilişkin KDV, bayi</w:t>
      </w:r>
      <w:r>
        <w:t>n</w:t>
      </w:r>
      <w:r w:rsidRPr="00C735B7">
        <w:t>in satış bedeli üzerinden iç yüzde oranına göre hesaplanarak belediyelere bağlı işletmelerce beyan edilir.</w:t>
      </w:r>
    </w:p>
    <w:p w:rsidR="00D73ED9" w:rsidRPr="00C735B7" w:rsidRDefault="00D73ED9" w:rsidP="00D73ED9">
      <w:pPr>
        <w:spacing w:before="60" w:after="60"/>
        <w:ind w:firstLine="709"/>
        <w:jc w:val="both"/>
      </w:pPr>
      <w:r w:rsidRPr="00C735B7">
        <w:t>Bayiler, bu şekilde bilet veya kart satışları için ayrıca vergi hesaplama</w:t>
      </w:r>
      <w:r>
        <w:t>z</w:t>
      </w:r>
      <w:r w:rsidRPr="00C735B7">
        <w:t xml:space="preserve">lar. Özel matrah şekline göre vergilendirilen bilet ve kart satışları dışında KDV’ye tabi başka faaliyetleri olmayan bayilerin KDV mükellefiyeti tesis ettirmelerine gerek bulunmamaktadır. </w:t>
      </w:r>
    </w:p>
    <w:p w:rsidR="00D73ED9" w:rsidRPr="00C735B7" w:rsidRDefault="00D73ED9" w:rsidP="00D73ED9">
      <w:pPr>
        <w:pStyle w:val="Balk3"/>
        <w:spacing w:before="60"/>
        <w:ind w:firstLine="709"/>
        <w:rPr>
          <w:sz w:val="22"/>
          <w:szCs w:val="22"/>
        </w:rPr>
      </w:pPr>
      <w:r>
        <w:rPr>
          <w:sz w:val="22"/>
          <w:szCs w:val="22"/>
        </w:rPr>
        <w:t>4.</w:t>
      </w:r>
      <w:r w:rsidRPr="00C735B7">
        <w:rPr>
          <w:sz w:val="22"/>
          <w:szCs w:val="22"/>
        </w:rPr>
        <w:t xml:space="preserve">6. Telefon Kartı ve Jeton Teslimi </w:t>
      </w:r>
    </w:p>
    <w:p w:rsidR="00D73ED9" w:rsidRPr="00C735B7" w:rsidRDefault="00D73ED9" w:rsidP="00D73ED9">
      <w:pPr>
        <w:spacing w:before="60" w:after="60"/>
        <w:ind w:firstLine="709"/>
        <w:jc w:val="both"/>
      </w:pPr>
      <w:r w:rsidRPr="00C735B7">
        <w:t xml:space="preserve">3065 sayılı Kanunun </w:t>
      </w:r>
      <w:r>
        <w:t>(</w:t>
      </w:r>
      <w:r w:rsidRPr="00C735B7">
        <w:t>23</w:t>
      </w:r>
      <w:r>
        <w:t>/f)</w:t>
      </w:r>
      <w:r w:rsidRPr="00C735B7">
        <w:t xml:space="preserve"> maddesinin Maliye Bakanlığı'na verdiği yetkiye dayanarak, GSM operatör şirketleri tarafından sunulan cep telefonu konuşma hizmetlerinden faydalanmak üzere çıkarılan ön ödemeli hazır kartlar da dahil olmak üzere</w:t>
      </w:r>
      <w:r>
        <w:t>,</w:t>
      </w:r>
      <w:r w:rsidRPr="00C735B7">
        <w:t xml:space="preserve"> bütün telefon kartı ve jeton satışlarının özel matrah şekline göre vergilendirilmesi </w:t>
      </w:r>
      <w:r w:rsidRPr="00F029DB">
        <w:t>uygun görülmüştür.</w:t>
      </w:r>
    </w:p>
    <w:p w:rsidR="00D73ED9" w:rsidRPr="00C735B7" w:rsidRDefault="00D73ED9" w:rsidP="00D73ED9">
      <w:pPr>
        <w:spacing w:before="60" w:after="60"/>
        <w:ind w:firstLine="709"/>
        <w:jc w:val="both"/>
      </w:pPr>
      <w:r w:rsidRPr="00C735B7">
        <w:t xml:space="preserve">Buna göre, perakendeci bayiler tarafından yapılan telefon kartı ve jeton satışlarına ait KDV’nin bayi karına isabet eden KDV’yi de ihtiva edecek şekilde perakendeci bayilere telefon kartı ve jeton teslimi yapan kuruluşlar tarafından beyan edilmesi gerekmektedir. </w:t>
      </w:r>
    </w:p>
    <w:p w:rsidR="00D73ED9" w:rsidRPr="00C735B7" w:rsidRDefault="00D73ED9" w:rsidP="00D73ED9">
      <w:pPr>
        <w:spacing w:before="60" w:after="60"/>
        <w:ind w:firstLine="709"/>
        <w:jc w:val="both"/>
      </w:pPr>
      <w:r w:rsidRPr="00C735B7">
        <w:t>Bu durumda bayiler belirtilen kapsamdaki telefon kartı ve jeton satışları için ayrıca vergi hesaplama</w:t>
      </w:r>
      <w:r>
        <w:t>z</w:t>
      </w:r>
      <w:r w:rsidRPr="00C735B7">
        <w:t xml:space="preserve">lar. </w:t>
      </w:r>
    </w:p>
    <w:p w:rsidR="00D73ED9" w:rsidRPr="00C735B7" w:rsidRDefault="00D73ED9" w:rsidP="00D73ED9">
      <w:pPr>
        <w:pStyle w:val="Balk3"/>
        <w:spacing w:before="60"/>
        <w:ind w:firstLine="709"/>
        <w:rPr>
          <w:sz w:val="22"/>
          <w:szCs w:val="22"/>
        </w:rPr>
      </w:pPr>
      <w:r>
        <w:rPr>
          <w:sz w:val="22"/>
          <w:szCs w:val="22"/>
        </w:rPr>
        <w:lastRenderedPageBreak/>
        <w:t>4.</w:t>
      </w:r>
      <w:r w:rsidRPr="00C735B7">
        <w:rPr>
          <w:sz w:val="22"/>
          <w:szCs w:val="22"/>
        </w:rPr>
        <w:t xml:space="preserve">7. Türkiye Şoförler ve Otomobilciler Federasyonu Tarafından Araç Plakaları ile Basılı Evrakın Teslimi </w:t>
      </w:r>
    </w:p>
    <w:p w:rsidR="00D73ED9" w:rsidRPr="00C735B7" w:rsidRDefault="00D73ED9" w:rsidP="00D73ED9">
      <w:pPr>
        <w:spacing w:before="60" w:after="60"/>
        <w:ind w:firstLine="709"/>
        <w:jc w:val="both"/>
      </w:pPr>
      <w:r w:rsidRPr="00C735B7">
        <w:t>2918 sayılı Karayolları Trafik Kanunu'nun</w:t>
      </w:r>
      <w:r>
        <w:rPr>
          <w:rStyle w:val="DipnotBavurusu"/>
        </w:rPr>
        <w:footnoteReference w:id="51"/>
      </w:r>
      <w:r w:rsidRPr="00C735B7">
        <w:t xml:space="preserve"> 131 inci maddesi gereğince, araç plakaları ile sürücü kurslarında kullanılanlar dahil bir kısım evrakın basımı Türkiye Şoförler ve Otomobilciler Federasyonu tarafından yaptırılmaktadır. Federasyon, basımını sağladığı araç plakaları ve belgeleri ihtiyaç sahiplerine bedeli karşılığında satılmak üzere kendisine bağlı Odalara göndermektedir. </w:t>
      </w:r>
    </w:p>
    <w:p w:rsidR="00D73ED9" w:rsidRPr="00C735B7" w:rsidRDefault="00D73ED9" w:rsidP="00D73ED9">
      <w:pPr>
        <w:spacing w:before="60" w:after="60"/>
        <w:ind w:firstLine="709"/>
        <w:jc w:val="both"/>
      </w:pPr>
      <w:r w:rsidRPr="00C735B7">
        <w:t xml:space="preserve">3065 sayılı Kanunun </w:t>
      </w:r>
      <w:r>
        <w:t>(</w:t>
      </w:r>
      <w:r w:rsidRPr="00C735B7">
        <w:t>23</w:t>
      </w:r>
      <w:r>
        <w:t>/</w:t>
      </w:r>
      <w:r w:rsidRPr="00C735B7">
        <w:t xml:space="preserve">f) </w:t>
      </w:r>
      <w:r>
        <w:t>maddesi</w:t>
      </w:r>
      <w:r w:rsidRPr="00C735B7">
        <w:t xml:space="preserve">nin Bakanlığımıza verdiği yetkiye dayanılarak, 2918 sayılı Kanunun 131 inci maddesinde belirtilen araç plakaları ile basılı evrakın tesliminde özel matrah şekli uygulanması uygun görülmüştür </w:t>
      </w:r>
    </w:p>
    <w:p w:rsidR="00D73ED9" w:rsidRPr="00C735B7" w:rsidRDefault="00D73ED9" w:rsidP="00D73ED9">
      <w:pPr>
        <w:spacing w:before="60" w:after="60"/>
        <w:ind w:firstLine="709"/>
        <w:jc w:val="both"/>
      </w:pPr>
      <w:r w:rsidRPr="00C735B7">
        <w:t>Buna göre, araç plakaları ve basılı evrakın Federasyon tarafından kendisine bağlı Odalara tesliminde, bunların ilgili mevzuatına göre belirlene</w:t>
      </w:r>
      <w:r>
        <w:t>n</w:t>
      </w:r>
      <w:r w:rsidRPr="00C735B7">
        <w:t xml:space="preserve"> nihai satış fiyatı üzerinden hesaplana</w:t>
      </w:r>
      <w:r>
        <w:t>n</w:t>
      </w:r>
      <w:r w:rsidRPr="00C735B7">
        <w:t xml:space="preserve"> KDV Federasyon tarafından beyan edil</w:t>
      </w:r>
      <w:r>
        <w:t>ir</w:t>
      </w:r>
      <w:r w:rsidRPr="00C735B7">
        <w:t xml:space="preserve"> ve genel hükümler çerçevesinde vergi dairesine ödenir. Plaka ve belgelerin ihtiyaç sahiplerine satışını yapan Odalar ise bu satışlarla ilgili olarak ayrıca KDV</w:t>
      </w:r>
      <w:r>
        <w:t xml:space="preserve"> hesaplamazlar</w:t>
      </w:r>
      <w:r w:rsidRPr="00C735B7">
        <w:t xml:space="preserve">. </w:t>
      </w:r>
    </w:p>
    <w:p w:rsidR="00D73ED9" w:rsidRPr="00C735B7" w:rsidRDefault="00D73ED9" w:rsidP="00D73ED9">
      <w:pPr>
        <w:spacing w:before="60" w:after="60"/>
        <w:ind w:firstLine="709"/>
        <w:jc w:val="both"/>
      </w:pPr>
      <w:r w:rsidRPr="00C735B7">
        <w:t xml:space="preserve">Öte yandan, araç plakalarının ve basılı evrakın Federasyon tarafından bağlı Odalara tesliminde kullanılan </w:t>
      </w:r>
      <w:r w:rsidRPr="00C735B7">
        <w:rPr>
          <w:bCs/>
        </w:rPr>
        <w:t>evrak tevzi listesi</w:t>
      </w:r>
      <w:r w:rsidRPr="00C735B7">
        <w:t xml:space="preserve"> ile söz konusu plaka ve basılı evrakın Federasyon tarafından Odalara, Odalar tarafından da ihtiyaç sahiplerine satışı sırasında düzenlenen </w:t>
      </w:r>
      <w:r w:rsidRPr="00C735B7">
        <w:rPr>
          <w:bCs/>
        </w:rPr>
        <w:t>gelir makbuzlarının</w:t>
      </w:r>
      <w:r w:rsidRPr="00C735B7">
        <w:t xml:space="preserve">, faturada/sevk irsaliyesinde bulunması gereken asgari bilgileri ihtiva etmesi kaydıyla, "fatura ve benzeri belge" olarak kabul edilmesi, Vergi Usul Kanunu'nun mükerrer 257 nci maddesinin </w:t>
      </w:r>
      <w:r>
        <w:t>bir</w:t>
      </w:r>
      <w:r w:rsidRPr="00C735B7">
        <w:t xml:space="preserve">inci fıkrasının Bakanlığımıza verdiği yetkiye dayanılarak uygun görülmüştür. </w:t>
      </w:r>
    </w:p>
    <w:p w:rsidR="00D73ED9" w:rsidRPr="00C735B7" w:rsidRDefault="00D73ED9" w:rsidP="00D73ED9">
      <w:pPr>
        <w:spacing w:before="60" w:after="60"/>
        <w:ind w:firstLine="709"/>
        <w:jc w:val="both"/>
      </w:pPr>
      <w:r w:rsidRPr="00C735B7">
        <w:t xml:space="preserve">Buna göre; 3065 sayılı Kanunun </w:t>
      </w:r>
      <w:r>
        <w:t>(</w:t>
      </w:r>
      <w:r w:rsidRPr="00C735B7">
        <w:t>29/1-a</w:t>
      </w:r>
      <w:r>
        <w:t>)</w:t>
      </w:r>
      <w:r w:rsidRPr="00C735B7">
        <w:t xml:space="preserve"> ve 53 üncü maddeleri gereğince, gelir makbuzlarında yer alan toplam bedel üzerinden iç yüzde yoluyla hesaplana</w:t>
      </w:r>
      <w:r>
        <w:t>n</w:t>
      </w:r>
      <w:r w:rsidRPr="00C735B7">
        <w:t xml:space="preserve"> KDV, plaka ve basılı evrakı satın alan indirim hakkına sahip KDV mükellefleri tarafından, genel hükümlere bağlı kalmak şartıyla indirim konusu yapılabilir. </w:t>
      </w:r>
    </w:p>
    <w:p w:rsidR="00D73ED9" w:rsidRPr="00C76E5D" w:rsidRDefault="00D73ED9" w:rsidP="00D73ED9">
      <w:pPr>
        <w:pStyle w:val="Balk2"/>
        <w:spacing w:before="60"/>
        <w:ind w:firstLine="709"/>
        <w:rPr>
          <w:i/>
          <w:sz w:val="22"/>
          <w:szCs w:val="22"/>
        </w:rPr>
      </w:pPr>
      <w:r>
        <w:rPr>
          <w:sz w:val="22"/>
          <w:szCs w:val="22"/>
        </w:rPr>
        <w:t>5</w:t>
      </w:r>
      <w:r w:rsidRPr="00C76E5D">
        <w:rPr>
          <w:sz w:val="22"/>
          <w:szCs w:val="22"/>
        </w:rPr>
        <w:t xml:space="preserve">. Matraha Dâhil Olan Unsurlar </w:t>
      </w:r>
    </w:p>
    <w:p w:rsidR="00D73ED9" w:rsidRPr="00C735B7" w:rsidRDefault="00D73ED9" w:rsidP="00D73ED9">
      <w:pPr>
        <w:spacing w:before="60" w:after="60"/>
        <w:ind w:firstLine="709"/>
        <w:jc w:val="both"/>
      </w:pPr>
      <w:r w:rsidRPr="00C735B7">
        <w:t>3065 sayılı Kanunun 24 üncü maddesine göre; aşağıda yazılı unsurlar KDV</w:t>
      </w:r>
      <w:r>
        <w:t xml:space="preserve"> matrahına dahildir:</w:t>
      </w:r>
    </w:p>
    <w:p w:rsidR="00D73ED9" w:rsidRPr="00C735B7" w:rsidRDefault="00D73ED9" w:rsidP="00D73ED9">
      <w:pPr>
        <w:spacing w:before="60" w:after="60"/>
        <w:ind w:firstLine="709"/>
        <w:jc w:val="both"/>
      </w:pPr>
      <w:r>
        <w:t>a</w:t>
      </w:r>
      <w:r w:rsidRPr="00C735B7">
        <w:t>) Teslim alanın gösterdiği yere kadar satıcı tarafından yapılan taşıma, yükleme ve boşaltma giderleri</w:t>
      </w:r>
      <w:r>
        <w:t>.</w:t>
      </w:r>
    </w:p>
    <w:p w:rsidR="00D73ED9" w:rsidRPr="00C735B7" w:rsidRDefault="00D73ED9" w:rsidP="00D73ED9">
      <w:pPr>
        <w:spacing w:before="60" w:after="60"/>
        <w:ind w:firstLine="709"/>
        <w:jc w:val="both"/>
      </w:pPr>
      <w:r>
        <w:t>b</w:t>
      </w:r>
      <w:r w:rsidRPr="00C735B7">
        <w:t>) Ambalaj giderleri, sigorta, komisyon ve benzeri gider karşılıkları ile vergi, resim, harç, p</w:t>
      </w:r>
      <w:r>
        <w:t>ay, fon karşılığı gibi unsurlar.</w:t>
      </w:r>
    </w:p>
    <w:p w:rsidR="00D73ED9" w:rsidRPr="00C735B7" w:rsidRDefault="00D73ED9" w:rsidP="00D73ED9">
      <w:pPr>
        <w:spacing w:before="60" w:after="60"/>
        <w:ind w:firstLine="709"/>
        <w:jc w:val="both"/>
        <w:rPr>
          <w:b/>
        </w:rPr>
      </w:pPr>
      <w:r>
        <w:t>c</w:t>
      </w:r>
      <w:r w:rsidRPr="00C735B7">
        <w:t>) Vade farkı, fiyat farkı, faiz, prim gibi çeşitli gelirler ile servis ve benzer adlar altında sağlanan her türlü menfaat, hizmet ve değerler.</w:t>
      </w:r>
    </w:p>
    <w:p w:rsidR="00D73ED9" w:rsidRPr="00C735B7" w:rsidRDefault="00D73ED9" w:rsidP="00D73ED9">
      <w:pPr>
        <w:pStyle w:val="Balk3"/>
        <w:spacing w:before="60"/>
        <w:ind w:firstLine="709"/>
        <w:rPr>
          <w:i/>
          <w:sz w:val="22"/>
          <w:szCs w:val="22"/>
        </w:rPr>
      </w:pPr>
      <w:r>
        <w:rPr>
          <w:sz w:val="22"/>
          <w:szCs w:val="22"/>
        </w:rPr>
        <w:t>5.</w:t>
      </w:r>
      <w:r w:rsidRPr="00C735B7">
        <w:rPr>
          <w:sz w:val="22"/>
          <w:szCs w:val="22"/>
        </w:rPr>
        <w:t xml:space="preserve">1. Boş Kaplara Ait Depozitolar </w:t>
      </w:r>
    </w:p>
    <w:p w:rsidR="00D73ED9" w:rsidRPr="00C735B7" w:rsidRDefault="00D73ED9" w:rsidP="00D73ED9">
      <w:pPr>
        <w:spacing w:before="60" w:after="60"/>
        <w:ind w:firstLine="709"/>
        <w:jc w:val="both"/>
      </w:pPr>
      <w:r w:rsidRPr="00C735B7">
        <w:t xml:space="preserve">3065 sayılı Kanunun </w:t>
      </w:r>
      <w:r>
        <w:t>(</w:t>
      </w:r>
      <w:r w:rsidRPr="00C735B7">
        <w:t>24</w:t>
      </w:r>
      <w:r>
        <w:t>/b)</w:t>
      </w:r>
      <w:r w:rsidRPr="00C735B7">
        <w:t xml:space="preserve"> maddesi</w:t>
      </w:r>
      <w:r>
        <w:t>nde</w:t>
      </w:r>
      <w:r w:rsidRPr="00C735B7">
        <w:t>, “ambalaj giderleri” matraha dahil olan unsurlar arasında sayılmaktadır. Ancak geri verilmesi mutat olan boş kaplara ilişkin depozitolar teminat niteliği taşıdığından, boş kaplara ait depozitoların KDV matrahına dahil edilmeyeceği açıktır.</w:t>
      </w:r>
    </w:p>
    <w:p w:rsidR="00D73ED9" w:rsidRPr="00C735B7" w:rsidRDefault="00D73ED9" w:rsidP="00D73ED9">
      <w:pPr>
        <w:spacing w:before="60" w:after="60"/>
        <w:ind w:firstLine="709"/>
        <w:jc w:val="both"/>
        <w:rPr>
          <w:b/>
        </w:rPr>
      </w:pPr>
      <w:r w:rsidRPr="00C735B7">
        <w:t xml:space="preserve">Geri verilmesi mutat boş kap niteliğinde olup da teslim hükümlerine uygun bir devir işleminin söz konusu olduğu veyahut kapların geri dönmeyeceğinin </w:t>
      </w:r>
      <w:r>
        <w:t>kesinlik kazandığı hallerde ise</w:t>
      </w:r>
      <w:r w:rsidRPr="00C735B7">
        <w:t xml:space="preserve"> depozitolar</w:t>
      </w:r>
      <w:r>
        <w:t>,</w:t>
      </w:r>
      <w:r w:rsidRPr="00C735B7">
        <w:t xml:space="preserve"> </w:t>
      </w:r>
      <w:r w:rsidRPr="00C735B7">
        <w:lastRenderedPageBreak/>
        <w:t>artık teminat niteliğini kaybedip satış bedeli içerisinde değerlendirilmesi gereken bir unsur niteliğini kazanacağından KDV matrahına dahil edilir.</w:t>
      </w:r>
    </w:p>
    <w:p w:rsidR="00D73ED9" w:rsidRPr="00C735B7" w:rsidRDefault="00D73ED9" w:rsidP="00D73ED9">
      <w:pPr>
        <w:pStyle w:val="Balk3"/>
        <w:spacing w:before="60"/>
        <w:ind w:firstLine="709"/>
        <w:rPr>
          <w:sz w:val="22"/>
          <w:szCs w:val="22"/>
        </w:rPr>
      </w:pPr>
      <w:r>
        <w:rPr>
          <w:sz w:val="22"/>
          <w:szCs w:val="22"/>
        </w:rPr>
        <w:t>5.</w:t>
      </w:r>
      <w:r w:rsidRPr="00C735B7">
        <w:rPr>
          <w:sz w:val="22"/>
          <w:szCs w:val="22"/>
        </w:rPr>
        <w:t xml:space="preserve">2.Vade Farkları </w:t>
      </w:r>
    </w:p>
    <w:p w:rsidR="00D73ED9" w:rsidRPr="00C735B7" w:rsidRDefault="00D73ED9" w:rsidP="00D73ED9">
      <w:pPr>
        <w:spacing w:before="60" w:after="60"/>
        <w:ind w:firstLine="709"/>
        <w:jc w:val="both"/>
      </w:pPr>
      <w:r w:rsidRPr="00C735B7">
        <w:t xml:space="preserve">3065 sayılı Kanunun </w:t>
      </w:r>
      <w:r>
        <w:t>(</w:t>
      </w:r>
      <w:r w:rsidRPr="00C735B7">
        <w:t>24</w:t>
      </w:r>
      <w:r>
        <w:t>/c)</w:t>
      </w:r>
      <w:r w:rsidRPr="00C735B7">
        <w:t xml:space="preserve"> maddesi</w:t>
      </w:r>
      <w:r>
        <w:t>n</w:t>
      </w:r>
      <w:r w:rsidRPr="00C735B7">
        <w:t>e göre, teslim ve hizmet işlemlerine ait faturada ayrıca gösterilen vade farkları matraha dahil edil</w:t>
      </w:r>
      <w:r>
        <w:t>ir</w:t>
      </w:r>
      <w:r w:rsidRPr="00C735B7">
        <w:t xml:space="preserve"> ve işlemin tabi olduğu KDV oranı üzerinden vergilendirilir. </w:t>
      </w:r>
    </w:p>
    <w:p w:rsidR="00D73ED9" w:rsidRPr="00C735B7" w:rsidRDefault="00D73ED9" w:rsidP="00D73ED9">
      <w:pPr>
        <w:spacing w:before="60" w:after="60"/>
        <w:ind w:firstLine="709"/>
        <w:jc w:val="both"/>
      </w:pPr>
      <w:r w:rsidRPr="00C735B7">
        <w:t>Öte yandan, vadeli işlemlerde bedelin zamanında ödenmemesi nedeniyle ortaya çıkan yeni vade farkları da vadeli satışa konu teslim ve hizmete ilişkin matrahın bir unsuru olduğundan, bu vade farklarının ayrıca fatura edilmesi ve vadeli satışa konu teslim veya hizmetin yapıldığı tarihte bu işlemlerin tabi olduğu oran üzerinden KDV hesaplanarak, vade farkı faturasının düzenlendiği döneme ilişkin beyannamede beyan edilmesi gerekmektedir.</w:t>
      </w:r>
    </w:p>
    <w:p w:rsidR="00D73ED9" w:rsidRPr="00C735B7" w:rsidRDefault="00D73ED9" w:rsidP="00D73ED9">
      <w:pPr>
        <w:pStyle w:val="Balk3"/>
        <w:spacing w:before="60"/>
        <w:ind w:firstLine="709"/>
        <w:rPr>
          <w:sz w:val="22"/>
          <w:szCs w:val="22"/>
        </w:rPr>
      </w:pPr>
      <w:r>
        <w:rPr>
          <w:sz w:val="22"/>
          <w:szCs w:val="22"/>
        </w:rPr>
        <w:t>5.</w:t>
      </w:r>
      <w:r w:rsidRPr="00C735B7">
        <w:rPr>
          <w:sz w:val="22"/>
          <w:szCs w:val="22"/>
        </w:rPr>
        <w:t xml:space="preserve">3.Kur Farkları </w:t>
      </w:r>
    </w:p>
    <w:p w:rsidR="00D73ED9" w:rsidRPr="00C735B7" w:rsidRDefault="00D73ED9" w:rsidP="00D73ED9">
      <w:pPr>
        <w:spacing w:before="60" w:after="60"/>
        <w:ind w:firstLine="709"/>
        <w:jc w:val="both"/>
      </w:pPr>
      <w:r w:rsidRPr="00C735B7">
        <w:t xml:space="preserve">Bedelin döviz cinsinden veya dövize endekslenerek ifade edildiği işlemlerde, bedelin kısmen veya tamamen vergiyi doğuran olayın vuku bulduğu tarihten sonra ödenmesi halinde, satıcı lehine ortaya çıkan kur farkı esas </w:t>
      </w:r>
      <w:r>
        <w:t>itibarıyla</w:t>
      </w:r>
      <w:r w:rsidRPr="00C735B7">
        <w:t xml:space="preserve"> vade farkı mahiyetinde olduğundan, matrahın bir unsuru olarak vergilendirilmesi gerekmektedir. </w:t>
      </w:r>
    </w:p>
    <w:p w:rsidR="00D73ED9" w:rsidRPr="00C735B7" w:rsidRDefault="00D73ED9" w:rsidP="00D73ED9">
      <w:pPr>
        <w:spacing w:before="60" w:after="60"/>
        <w:ind w:firstLine="709"/>
        <w:jc w:val="both"/>
      </w:pPr>
      <w:r w:rsidRPr="00C735B7">
        <w:t xml:space="preserve">Buna göre, teslim veya hizmetin yapıldığı tarih ile bedelin tahsil edildiği tarih arasında ortaya çıkan lehte kur farkı için satıcı tarafından fatura düzenlenmek ve faturada gösterilen kur farkına, teslim veya hizmetin yapıldığı tarihte bu işlemler için geçerli olan oran uygulanmak suretiyle KDV hesaplanır. </w:t>
      </w:r>
    </w:p>
    <w:p w:rsidR="00D73ED9" w:rsidRDefault="00D73ED9" w:rsidP="00D73ED9">
      <w:pPr>
        <w:spacing w:before="60" w:after="60"/>
        <w:ind w:firstLine="709"/>
        <w:jc w:val="both"/>
      </w:pPr>
      <w:r w:rsidRPr="00C735B7">
        <w:t>Bedelin tahsil edildiği tarihte alıcı lehine kur farkı oluşması halinde, kur farkı tutarı üzerinden alıcı tarafından satıcıya bir fatura düzenlenerek, teslim ve hizmetin yapıldığı tarihteki oran üzerinden KDV hesaplanması gerekmektedir.</w:t>
      </w:r>
    </w:p>
    <w:p w:rsidR="00D73ED9" w:rsidRPr="00236BAD" w:rsidRDefault="00D73ED9" w:rsidP="00D73ED9">
      <w:pPr>
        <w:pStyle w:val="Balk2"/>
        <w:spacing w:before="60"/>
        <w:ind w:firstLine="709"/>
        <w:jc w:val="both"/>
        <w:rPr>
          <w:b w:val="0"/>
          <w:bCs w:val="0"/>
          <w:i/>
          <w:iCs/>
          <w:sz w:val="22"/>
          <w:szCs w:val="22"/>
        </w:rPr>
      </w:pPr>
      <w:r>
        <w:rPr>
          <w:b w:val="0"/>
          <w:bCs w:val="0"/>
          <w:sz w:val="22"/>
          <w:szCs w:val="22"/>
        </w:rPr>
        <w:t xml:space="preserve">Yıl </w:t>
      </w:r>
      <w:r w:rsidRPr="00236BAD">
        <w:rPr>
          <w:b w:val="0"/>
          <w:bCs w:val="0"/>
          <w:sz w:val="22"/>
          <w:szCs w:val="22"/>
        </w:rPr>
        <w:t>sonlarında ve geçici vergi dönemlerinde</w:t>
      </w:r>
      <w:r>
        <w:rPr>
          <w:b w:val="0"/>
          <w:bCs w:val="0"/>
          <w:sz w:val="22"/>
          <w:szCs w:val="22"/>
        </w:rPr>
        <w:t>,</w:t>
      </w:r>
      <w:r w:rsidRPr="00236BAD">
        <w:rPr>
          <w:b w:val="0"/>
          <w:bCs w:val="0"/>
          <w:sz w:val="22"/>
          <w:szCs w:val="22"/>
        </w:rPr>
        <w:t xml:space="preserve"> Vergi Usul Kanunu uyarınca yapılandeğerlemeler sonucu oluşan kur farkları üzerinden KDV hesaplanmaz.</w:t>
      </w:r>
    </w:p>
    <w:p w:rsidR="00D73ED9" w:rsidRPr="00C76E5D" w:rsidRDefault="00D73ED9" w:rsidP="00D73ED9">
      <w:pPr>
        <w:pStyle w:val="Balk2"/>
        <w:spacing w:before="60"/>
        <w:ind w:firstLine="709"/>
        <w:rPr>
          <w:i/>
          <w:sz w:val="22"/>
          <w:szCs w:val="22"/>
        </w:rPr>
      </w:pPr>
      <w:r>
        <w:rPr>
          <w:sz w:val="22"/>
          <w:szCs w:val="22"/>
        </w:rPr>
        <w:t>6</w:t>
      </w:r>
      <w:r w:rsidRPr="00C76E5D">
        <w:rPr>
          <w:sz w:val="22"/>
          <w:szCs w:val="22"/>
        </w:rPr>
        <w:t xml:space="preserve">. Matraha Dâhil Olmayan Unsurlar </w:t>
      </w:r>
    </w:p>
    <w:p w:rsidR="00D73ED9" w:rsidRPr="00C76E5D" w:rsidRDefault="00D73ED9" w:rsidP="00D73ED9">
      <w:pPr>
        <w:pStyle w:val="NormalWeb"/>
        <w:spacing w:before="60" w:beforeAutospacing="0" w:after="60" w:afterAutospacing="0"/>
        <w:ind w:firstLine="709"/>
        <w:jc w:val="both"/>
        <w:rPr>
          <w:color w:val="auto"/>
          <w:sz w:val="22"/>
          <w:szCs w:val="22"/>
        </w:rPr>
      </w:pPr>
      <w:r>
        <w:rPr>
          <w:sz w:val="22"/>
          <w:szCs w:val="22"/>
        </w:rPr>
        <w:t>3065 sayılı K</w:t>
      </w:r>
      <w:r w:rsidRPr="00C76E5D">
        <w:rPr>
          <w:sz w:val="22"/>
          <w:szCs w:val="22"/>
        </w:rPr>
        <w:t xml:space="preserve">anunun </w:t>
      </w:r>
      <w:r w:rsidRPr="00C76E5D">
        <w:rPr>
          <w:color w:val="auto"/>
          <w:sz w:val="22"/>
          <w:szCs w:val="22"/>
        </w:rPr>
        <w:t xml:space="preserve">25 </w:t>
      </w:r>
      <w:r w:rsidRPr="00F97166">
        <w:rPr>
          <w:color w:val="auto"/>
          <w:sz w:val="22"/>
          <w:szCs w:val="22"/>
        </w:rPr>
        <w:t xml:space="preserve">inci </w:t>
      </w:r>
      <w:r w:rsidRPr="00C76E5D">
        <w:rPr>
          <w:color w:val="auto"/>
          <w:sz w:val="22"/>
          <w:szCs w:val="22"/>
        </w:rPr>
        <w:t xml:space="preserve">maddesine göre; aşağıda belirtilen unsurlar </w:t>
      </w:r>
      <w:r>
        <w:rPr>
          <w:color w:val="auto"/>
          <w:sz w:val="22"/>
          <w:szCs w:val="22"/>
        </w:rPr>
        <w:t>KDV’nin</w:t>
      </w:r>
      <w:r w:rsidRPr="00C76E5D">
        <w:rPr>
          <w:color w:val="auto"/>
          <w:sz w:val="22"/>
          <w:szCs w:val="22"/>
        </w:rPr>
        <w:t xml:space="preserve"> matrahına dâhil </w:t>
      </w:r>
      <w:r>
        <w:rPr>
          <w:color w:val="auto"/>
          <w:sz w:val="22"/>
          <w:szCs w:val="22"/>
        </w:rPr>
        <w:t>değildir</w:t>
      </w:r>
      <w:r w:rsidRPr="00C76E5D">
        <w:rPr>
          <w:color w:val="auto"/>
          <w:sz w:val="22"/>
          <w:szCs w:val="22"/>
        </w:rPr>
        <w:t xml:space="preserve">. </w:t>
      </w:r>
    </w:p>
    <w:p w:rsidR="00D73ED9" w:rsidRPr="00C76E5D" w:rsidRDefault="00D73ED9" w:rsidP="00D73ED9">
      <w:pPr>
        <w:pStyle w:val="Balk3"/>
        <w:spacing w:before="60"/>
        <w:ind w:firstLine="709"/>
        <w:rPr>
          <w:sz w:val="22"/>
          <w:szCs w:val="22"/>
        </w:rPr>
      </w:pPr>
      <w:r>
        <w:rPr>
          <w:sz w:val="22"/>
          <w:szCs w:val="22"/>
        </w:rPr>
        <w:t>6.</w:t>
      </w:r>
      <w:r w:rsidRPr="00C76E5D">
        <w:rPr>
          <w:sz w:val="22"/>
          <w:szCs w:val="22"/>
        </w:rPr>
        <w:t>1. İskontolar</w:t>
      </w:r>
    </w:p>
    <w:p w:rsidR="00D73ED9" w:rsidRPr="00C76E5D" w:rsidRDefault="00D73ED9" w:rsidP="00D73ED9">
      <w:pPr>
        <w:tabs>
          <w:tab w:val="left" w:pos="566"/>
        </w:tabs>
        <w:spacing w:before="60" w:after="60"/>
        <w:ind w:firstLine="709"/>
        <w:jc w:val="both"/>
        <w:rPr>
          <w:rFonts w:eastAsia="ヒラギノ明朝 Pro W3"/>
        </w:rPr>
      </w:pPr>
      <w:r>
        <w:t>3065 sayılı K</w:t>
      </w:r>
      <w:r w:rsidRPr="00C76E5D">
        <w:t xml:space="preserve">anunun </w:t>
      </w:r>
      <w:r>
        <w:t>(</w:t>
      </w:r>
      <w:r w:rsidRPr="00C76E5D">
        <w:rPr>
          <w:rFonts w:eastAsia="ヒラギノ明朝 Pro W3"/>
        </w:rPr>
        <w:t>25</w:t>
      </w:r>
      <w:r>
        <w:rPr>
          <w:rFonts w:eastAsia="ヒラギノ明朝 Pro W3"/>
        </w:rPr>
        <w:t>/a) maddesi</w:t>
      </w:r>
      <w:r w:rsidRPr="00C76E5D">
        <w:rPr>
          <w:rFonts w:eastAsia="ヒラギノ明朝 Pro W3"/>
        </w:rPr>
        <w:t>ile teslim ve hizmet işlemlerine ilişkin olarak düzenlenen fatura ve benzeri vesikalarda gösterilen ticari teamüllere uygun miktardaki iskontoların</w:t>
      </w:r>
      <w:r>
        <w:rPr>
          <w:rFonts w:eastAsia="ヒラギノ明朝 Pro W3"/>
        </w:rPr>
        <w:t>,</w:t>
      </w:r>
      <w:r w:rsidRPr="00C76E5D">
        <w:rPr>
          <w:rFonts w:eastAsia="ヒラギノ明朝 Pro W3"/>
        </w:rPr>
        <w:t xml:space="preserve"> KDV matrahına dâhil </w:t>
      </w:r>
      <w:r>
        <w:rPr>
          <w:rFonts w:eastAsia="ヒラギノ明朝 Pro W3"/>
        </w:rPr>
        <w:t>olmadığı</w:t>
      </w:r>
      <w:r w:rsidRPr="00C76E5D">
        <w:rPr>
          <w:rFonts w:eastAsia="ヒラギノ明朝 Pro W3"/>
        </w:rPr>
        <w:t xml:space="preserve"> hükme bağlanmıştır.</w:t>
      </w:r>
    </w:p>
    <w:p w:rsidR="00D73ED9" w:rsidRPr="00C76E5D" w:rsidRDefault="00D73ED9" w:rsidP="00D73ED9">
      <w:pPr>
        <w:tabs>
          <w:tab w:val="left" w:pos="566"/>
        </w:tabs>
        <w:spacing w:before="60" w:after="60"/>
        <w:ind w:firstLine="709"/>
        <w:jc w:val="both"/>
        <w:rPr>
          <w:rFonts w:eastAsia="ヒラギノ明朝 Pro W3"/>
        </w:rPr>
      </w:pPr>
      <w:r w:rsidRPr="00C76E5D">
        <w:rPr>
          <w:rFonts w:eastAsia="ヒラギノ明朝 Pro W3"/>
        </w:rPr>
        <w:t>Buna göre, faturanın düzenlenmesini gerekli kılan mal teslimi veya hizmet ifasına bağlı olarak yapılan iskonto, aynı faturada yer alması ve ticari teamüllere uygun miktarda olması şartlarına bağlı olarak KDV matrahına dahil edilme</w:t>
      </w:r>
      <w:r>
        <w:rPr>
          <w:rFonts w:eastAsia="ヒラギノ明朝 Pro W3"/>
        </w:rPr>
        <w:t>z</w:t>
      </w:r>
      <w:r w:rsidRPr="00C76E5D">
        <w:rPr>
          <w:rFonts w:eastAsia="ヒラギノ明朝 Pro W3"/>
        </w:rPr>
        <w:t>.</w:t>
      </w:r>
    </w:p>
    <w:p w:rsidR="00D73ED9" w:rsidRPr="00C76E5D" w:rsidRDefault="00D73ED9" w:rsidP="00D73ED9">
      <w:pPr>
        <w:pStyle w:val="NormalWeb"/>
        <w:spacing w:before="60" w:beforeAutospacing="0" w:after="60" w:afterAutospacing="0"/>
        <w:ind w:firstLine="709"/>
        <w:jc w:val="both"/>
        <w:rPr>
          <w:color w:val="auto"/>
          <w:sz w:val="22"/>
          <w:szCs w:val="22"/>
        </w:rPr>
      </w:pPr>
      <w:r w:rsidRPr="00C76E5D">
        <w:rPr>
          <w:color w:val="auto"/>
          <w:sz w:val="22"/>
          <w:szCs w:val="22"/>
        </w:rPr>
        <w:t>Bu durumda, iskontoların</w:t>
      </w:r>
      <w:r>
        <w:rPr>
          <w:color w:val="auto"/>
          <w:sz w:val="22"/>
          <w:szCs w:val="22"/>
        </w:rPr>
        <w:t>KDV</w:t>
      </w:r>
      <w:r w:rsidRPr="00C76E5D">
        <w:rPr>
          <w:color w:val="auto"/>
          <w:sz w:val="22"/>
          <w:szCs w:val="22"/>
        </w:rPr>
        <w:t xml:space="preserve"> matrahına dâhil edilmemesi için aşağıdaki şar</w:t>
      </w:r>
      <w:r>
        <w:rPr>
          <w:color w:val="auto"/>
          <w:sz w:val="22"/>
          <w:szCs w:val="22"/>
        </w:rPr>
        <w:t>tların bulunması gerekmektedir:</w:t>
      </w:r>
    </w:p>
    <w:p w:rsidR="00D73ED9" w:rsidRPr="00C76E5D" w:rsidRDefault="00D73ED9" w:rsidP="00D73ED9">
      <w:pPr>
        <w:pStyle w:val="NormalWeb"/>
        <w:spacing w:before="60" w:beforeAutospacing="0" w:after="60" w:afterAutospacing="0"/>
        <w:ind w:firstLine="709"/>
        <w:jc w:val="both"/>
        <w:rPr>
          <w:color w:val="auto"/>
          <w:sz w:val="22"/>
          <w:szCs w:val="22"/>
        </w:rPr>
      </w:pPr>
      <w:r>
        <w:rPr>
          <w:color w:val="auto"/>
          <w:sz w:val="22"/>
          <w:szCs w:val="22"/>
        </w:rPr>
        <w:t>a)</w:t>
      </w:r>
      <w:r w:rsidRPr="00C76E5D">
        <w:rPr>
          <w:color w:val="auto"/>
          <w:sz w:val="22"/>
          <w:szCs w:val="22"/>
        </w:rPr>
        <w:t xml:space="preserve"> Söz konusu iskontolar fatura ve benzeri vesikalarda gösterilmiş olmalıdır. </w:t>
      </w:r>
    </w:p>
    <w:p w:rsidR="00D73ED9" w:rsidRPr="00C76E5D" w:rsidRDefault="00D73ED9" w:rsidP="00D73ED9">
      <w:pPr>
        <w:pStyle w:val="NormalWeb"/>
        <w:spacing w:before="60" w:beforeAutospacing="0" w:after="60" w:afterAutospacing="0"/>
        <w:ind w:firstLine="709"/>
        <w:jc w:val="both"/>
        <w:rPr>
          <w:color w:val="auto"/>
          <w:sz w:val="22"/>
          <w:szCs w:val="22"/>
        </w:rPr>
      </w:pPr>
      <w:r>
        <w:rPr>
          <w:color w:val="auto"/>
          <w:sz w:val="22"/>
          <w:szCs w:val="22"/>
        </w:rPr>
        <w:t>b)</w:t>
      </w:r>
      <w:r w:rsidRPr="00C76E5D">
        <w:rPr>
          <w:color w:val="auto"/>
          <w:sz w:val="22"/>
          <w:szCs w:val="22"/>
        </w:rPr>
        <w:t xml:space="preserve">İskontolar ticari teamüllere uygun miktarda olmalıdır. </w:t>
      </w:r>
    </w:p>
    <w:p w:rsidR="00D73ED9" w:rsidRPr="00C76E5D" w:rsidRDefault="00D73ED9" w:rsidP="00D73ED9">
      <w:pPr>
        <w:pStyle w:val="NormalWeb"/>
        <w:spacing w:before="60" w:beforeAutospacing="0" w:after="60" w:afterAutospacing="0"/>
        <w:ind w:firstLine="709"/>
        <w:jc w:val="both"/>
        <w:rPr>
          <w:color w:val="auto"/>
          <w:sz w:val="22"/>
          <w:szCs w:val="22"/>
        </w:rPr>
      </w:pPr>
      <w:r w:rsidRPr="00C76E5D">
        <w:rPr>
          <w:color w:val="auto"/>
          <w:sz w:val="22"/>
          <w:szCs w:val="22"/>
        </w:rPr>
        <w:lastRenderedPageBreak/>
        <w:t xml:space="preserve">Bu iki şartın bir arada bulunmaması halinde iskontoların matrahtan indirilmesine imkân bulunmamaktadır. </w:t>
      </w:r>
    </w:p>
    <w:p w:rsidR="00D73ED9" w:rsidRPr="00C76E5D" w:rsidRDefault="00D73ED9" w:rsidP="00D73ED9">
      <w:pPr>
        <w:pStyle w:val="NormalWeb"/>
        <w:spacing w:before="60" w:beforeAutospacing="0" w:after="60" w:afterAutospacing="0"/>
        <w:ind w:firstLine="709"/>
        <w:jc w:val="both"/>
        <w:rPr>
          <w:color w:val="auto"/>
          <w:sz w:val="22"/>
          <w:szCs w:val="22"/>
        </w:rPr>
      </w:pPr>
      <w:r w:rsidRPr="00C76E5D">
        <w:rPr>
          <w:color w:val="auto"/>
          <w:sz w:val="22"/>
          <w:szCs w:val="22"/>
        </w:rPr>
        <w:t>Bu nedenle, satılan mal ya da yapılan hizmet karşılığında düzenlenen fatura ve benzeri vesikalarda gösterilmeyip sonradan ya da yılsonlarında iskonto yapıldığının bir dekontla bildirilmesi veyahut ticari teamülleri aşan bir miktarda iskonto yapılması hallerinde, yapılan ya da bildirilen iskontolar bu bent hükmünden yararlanama</w:t>
      </w:r>
      <w:r>
        <w:rPr>
          <w:color w:val="auto"/>
          <w:sz w:val="22"/>
          <w:szCs w:val="22"/>
        </w:rPr>
        <w:t>z</w:t>
      </w:r>
      <w:r w:rsidRPr="00C76E5D">
        <w:rPr>
          <w:color w:val="auto"/>
          <w:sz w:val="22"/>
          <w:szCs w:val="22"/>
        </w:rPr>
        <w:t>.</w:t>
      </w:r>
    </w:p>
    <w:p w:rsidR="00D73ED9" w:rsidRPr="00C76E5D" w:rsidRDefault="00D73ED9" w:rsidP="00D73ED9">
      <w:pPr>
        <w:tabs>
          <w:tab w:val="left" w:pos="566"/>
        </w:tabs>
        <w:spacing w:before="60" w:after="60"/>
        <w:ind w:firstLine="709"/>
        <w:jc w:val="both"/>
        <w:rPr>
          <w:rFonts w:eastAsia="ヒラギノ明朝 Pro W3"/>
        </w:rPr>
      </w:pPr>
      <w:r>
        <w:t>3065 sayılı K</w:t>
      </w:r>
      <w:r w:rsidRPr="00C76E5D">
        <w:t xml:space="preserve">anunun </w:t>
      </w:r>
      <w:r w:rsidRPr="00C76E5D">
        <w:rPr>
          <w:rFonts w:eastAsia="ヒラギノ明朝 Pro W3"/>
        </w:rPr>
        <w:t>35 inci maddesi ile KDV matrahında çeşitli sebeplerle değişiklik vuku bulduğu hallerde, vergiye tabi işlemleri yapmış olan mükelleflerin, bunlar için borçlandığı vergiyi; bu işlemlere muhatap olan mükelleflerin ise indirme hakkı bulunan vergiyi değişikliğin mahiyetine uygun şekilde ve değişikliğin vuku bulduğu dönem içinde düzeltebilmelerine imkân sağlanmıştır.</w:t>
      </w:r>
    </w:p>
    <w:p w:rsidR="00D73ED9" w:rsidRPr="00C76E5D" w:rsidRDefault="00D73ED9" w:rsidP="00D73ED9">
      <w:pPr>
        <w:tabs>
          <w:tab w:val="left" w:pos="566"/>
        </w:tabs>
        <w:spacing w:before="60" w:after="60"/>
        <w:ind w:firstLine="709"/>
        <w:jc w:val="both"/>
        <w:rPr>
          <w:rFonts w:eastAsia="ヒラギノ明朝 Pro W3"/>
        </w:rPr>
      </w:pPr>
      <w:r w:rsidRPr="00F029DB">
        <w:rPr>
          <w:rFonts w:eastAsia="ヒラギノ明朝 Pro W3"/>
        </w:rPr>
        <w:t xml:space="preserve">Fatura ve benzeri belgelerde ayrıca gösterilmeyip, yıl sonlarında, belli bir dönem sonunda ya da belli bir ciro aşıldığında (satış primi, hâsılat primi, yıl sonu iskontosu gibi adlarla) yapılan iskontolar esas </w:t>
      </w:r>
      <w:r>
        <w:rPr>
          <w:rFonts w:eastAsia="ヒラギノ明朝 Pro W3"/>
        </w:rPr>
        <w:t>itibarıyla</w:t>
      </w:r>
      <w:r w:rsidRPr="00F029DB">
        <w:rPr>
          <w:rFonts w:eastAsia="ヒラギノ明朝 Pro W3"/>
        </w:rPr>
        <w:t xml:space="preserve">, asıl işleme ilişkin KDV matrahının değişmesi sonucunu doğurmaktadır. Dolayısıyla, KDV matrahında değişiklik vuku bulduğu bu gibi durumlarda </w:t>
      </w:r>
      <w:r w:rsidRPr="00F029DB">
        <w:t xml:space="preserve">3065 sayılı Kanunun </w:t>
      </w:r>
      <w:r w:rsidRPr="00F029DB">
        <w:rPr>
          <w:rFonts w:eastAsia="ヒラギノ明朝 Pro W3"/>
        </w:rPr>
        <w:t>35 inci maddesine göre düzeltme yapılması gerekmektedir.</w:t>
      </w:r>
    </w:p>
    <w:p w:rsidR="00D73ED9" w:rsidRPr="00C76E5D" w:rsidRDefault="00D73ED9" w:rsidP="00D73ED9">
      <w:pPr>
        <w:tabs>
          <w:tab w:val="left" w:pos="566"/>
        </w:tabs>
        <w:spacing w:before="60" w:after="60"/>
        <w:ind w:firstLine="709"/>
        <w:jc w:val="both"/>
        <w:rPr>
          <w:b/>
        </w:rPr>
      </w:pPr>
      <w:r w:rsidRPr="00C76E5D">
        <w:rPr>
          <w:rFonts w:eastAsia="ヒラギノ明朝 Pro W3"/>
        </w:rPr>
        <w:t>Bu itibarla, fatura ve benzeri vesikalarda gösterilmeyip belli bir dönem sonunda ya da belli bir ciro aşıldığında yapılan iskontolar nedeniyle KDV matrahında değişiklik vuku bulduğu hallerde düzeltme işlemi, alıcı tarafından satıcı adına bir fatura ve benzeri belge düzenlenmek ve bu amaçla düzenlenecek belgede, KDV matrahında değişikliğe neden olan iskonto tutarına ilk teslim veya hizmetin yapıldığı tarihte bu işlem için geçerli olan KDV oranı uygulanmak suretiyle yapılacaktır.</w:t>
      </w:r>
    </w:p>
    <w:p w:rsidR="00D73ED9" w:rsidRPr="00C735B7" w:rsidRDefault="00D73ED9" w:rsidP="00D73ED9">
      <w:pPr>
        <w:pStyle w:val="Balk3"/>
        <w:spacing w:before="60"/>
        <w:ind w:firstLine="709"/>
        <w:rPr>
          <w:sz w:val="22"/>
          <w:szCs w:val="22"/>
        </w:rPr>
      </w:pPr>
      <w:r>
        <w:rPr>
          <w:sz w:val="22"/>
          <w:szCs w:val="22"/>
        </w:rPr>
        <w:t>6.2</w:t>
      </w:r>
      <w:r w:rsidRPr="00C735B7">
        <w:rPr>
          <w:sz w:val="22"/>
          <w:szCs w:val="22"/>
        </w:rPr>
        <w:t>. Hesaplanan KDV</w:t>
      </w:r>
    </w:p>
    <w:p w:rsidR="00D73ED9" w:rsidRPr="00C735B7" w:rsidRDefault="00D73ED9" w:rsidP="00D73ED9">
      <w:pPr>
        <w:spacing w:before="60" w:after="60"/>
        <w:ind w:firstLine="709"/>
        <w:jc w:val="both"/>
      </w:pPr>
      <w:r>
        <w:t>3065 sayılı K</w:t>
      </w:r>
      <w:r w:rsidRPr="00C76E5D">
        <w:t xml:space="preserve">anunun </w:t>
      </w:r>
      <w:r>
        <w:t>(</w:t>
      </w:r>
      <w:r w:rsidRPr="00C76E5D">
        <w:rPr>
          <w:rFonts w:eastAsia="ヒラギノ明朝 Pro W3"/>
        </w:rPr>
        <w:t>25</w:t>
      </w:r>
      <w:r>
        <w:rPr>
          <w:rFonts w:eastAsia="ヒラギノ明朝 Pro W3"/>
        </w:rPr>
        <w:t>/b) maddesi</w:t>
      </w:r>
      <w:r w:rsidRPr="00C735B7">
        <w:t>hükmüne göre, mükelleflerin yaptıkları vergiye tabi işlemler üzerinden hesaplayarak, düzenledikleri fatura ve benzeri vesikalar üzerinde gösterdikleri KDV vergi matrahına dahil edilme</w:t>
      </w:r>
      <w:r>
        <w:t>z</w:t>
      </w:r>
      <w:r w:rsidRPr="00C735B7">
        <w:t xml:space="preserve">. </w:t>
      </w:r>
    </w:p>
    <w:p w:rsidR="00D73ED9" w:rsidRPr="00C735B7" w:rsidRDefault="00D73ED9" w:rsidP="00D73ED9">
      <w:pPr>
        <w:pStyle w:val="Balk3"/>
        <w:spacing w:before="60"/>
        <w:ind w:firstLine="709"/>
        <w:rPr>
          <w:i/>
          <w:sz w:val="22"/>
          <w:szCs w:val="22"/>
        </w:rPr>
      </w:pPr>
      <w:r>
        <w:rPr>
          <w:sz w:val="22"/>
          <w:szCs w:val="22"/>
        </w:rPr>
        <w:t>6.3</w:t>
      </w:r>
      <w:r w:rsidRPr="00C735B7">
        <w:rPr>
          <w:sz w:val="22"/>
          <w:szCs w:val="22"/>
        </w:rPr>
        <w:t xml:space="preserve">. Özel İletişim Vergisi </w:t>
      </w:r>
    </w:p>
    <w:p w:rsidR="00D73ED9" w:rsidRPr="00C735B7" w:rsidRDefault="00D73ED9" w:rsidP="00D73ED9">
      <w:pPr>
        <w:spacing w:before="60" w:after="60"/>
        <w:ind w:firstLine="709"/>
        <w:jc w:val="both"/>
      </w:pPr>
      <w:r w:rsidRPr="00C735B7">
        <w:t xml:space="preserve">6802 </w:t>
      </w:r>
      <w:r>
        <w:t>s</w:t>
      </w:r>
      <w:r w:rsidRPr="00C735B7">
        <w:t>a</w:t>
      </w:r>
      <w:r>
        <w:t>yılı Kanunun</w:t>
      </w:r>
      <w:r>
        <w:rPr>
          <w:rStyle w:val="DipnotBavurusu"/>
        </w:rPr>
        <w:footnoteReference w:id="52"/>
      </w:r>
      <w:r>
        <w:t xml:space="preserve"> 39 uncu maddesinde, </w:t>
      </w:r>
      <w:r w:rsidRPr="00C735B7">
        <w:t>bu verginin KDV matrahına dahil edilmeyeceği hükme bağlanmıştır. Bu hüküm uyarınca özel iletişim vergisi mükellef</w:t>
      </w:r>
      <w:r>
        <w:t>ler</w:t>
      </w:r>
      <w:r w:rsidRPr="00C735B7">
        <w:t>i</w:t>
      </w:r>
      <w:r>
        <w:t xml:space="preserve"> tarafından</w:t>
      </w:r>
      <w:r w:rsidRPr="00C735B7">
        <w:t xml:space="preserve"> düzenle</w:t>
      </w:r>
      <w:r>
        <w:t>nen</w:t>
      </w:r>
      <w:r w:rsidRPr="00C735B7">
        <w:t xml:space="preserve"> faturalarda hesaplanan özel iletişim vergisi KDV matrahına dahil edilme</w:t>
      </w:r>
      <w:r>
        <w:t>z</w:t>
      </w:r>
      <w:r w:rsidRPr="00C735B7">
        <w:t xml:space="preserve">. </w:t>
      </w:r>
    </w:p>
    <w:p w:rsidR="00D73ED9" w:rsidRPr="00C735B7" w:rsidRDefault="00D73ED9" w:rsidP="00D73ED9">
      <w:pPr>
        <w:tabs>
          <w:tab w:val="left" w:pos="566"/>
        </w:tabs>
        <w:spacing w:before="60" w:after="60"/>
        <w:ind w:firstLine="709"/>
        <w:jc w:val="both"/>
        <w:rPr>
          <w:rFonts w:eastAsia="ヒラギノ明朝 Pro W3"/>
        </w:rPr>
      </w:pPr>
      <w:r w:rsidRPr="00C735B7">
        <w:t>Ancak, özel iletişim vergisi mükellefi olma</w:t>
      </w:r>
      <w:r>
        <w:t xml:space="preserve">yanların kendilerine yapılan teslim ve hizmetler </w:t>
      </w:r>
      <w:r w:rsidRPr="00C735B7">
        <w:t>nedeniylehesapla</w:t>
      </w:r>
      <w:r>
        <w:t xml:space="preserve">nan </w:t>
      </w:r>
      <w:r w:rsidRPr="00C735B7">
        <w:t>özel iletişim vergisini</w:t>
      </w:r>
      <w:r>
        <w:t>,</w:t>
      </w:r>
      <w:r w:rsidRPr="00C735B7">
        <w:t xml:space="preserve">KDV matrahından indirmeleri </w:t>
      </w:r>
      <w:r>
        <w:t>söz konusu</w:t>
      </w:r>
      <w:r w:rsidRPr="00C735B7">
        <w:t xml:space="preserve"> değildir.</w:t>
      </w:r>
    </w:p>
    <w:p w:rsidR="00D73ED9" w:rsidRPr="00C735B7" w:rsidRDefault="00D73ED9" w:rsidP="00D73ED9">
      <w:pPr>
        <w:pStyle w:val="Balk2"/>
        <w:spacing w:before="60"/>
        <w:ind w:firstLine="709"/>
        <w:rPr>
          <w:i/>
          <w:sz w:val="22"/>
          <w:szCs w:val="22"/>
        </w:rPr>
      </w:pPr>
      <w:bookmarkStart w:id="1" w:name="_Toc355776794"/>
      <w:bookmarkEnd w:id="0"/>
      <w:r>
        <w:rPr>
          <w:sz w:val="22"/>
          <w:szCs w:val="22"/>
        </w:rPr>
        <w:t>7. Emsal Bedeli v</w:t>
      </w:r>
      <w:r w:rsidRPr="00C735B7">
        <w:rPr>
          <w:sz w:val="22"/>
          <w:szCs w:val="22"/>
        </w:rPr>
        <w:t xml:space="preserve">e Emsal Ücreti </w:t>
      </w:r>
    </w:p>
    <w:p w:rsidR="00D73ED9" w:rsidRPr="00C735B7" w:rsidRDefault="00D73ED9" w:rsidP="00D73ED9">
      <w:pPr>
        <w:spacing w:before="60" w:after="60"/>
        <w:ind w:firstLine="709"/>
        <w:jc w:val="both"/>
      </w:pPr>
      <w:r w:rsidRPr="00C735B7">
        <w:t>3065 sayılı Kanunun 27 nci maddesine göre bedeli bulunmayan veya bilinmeyen işlemler ile bedelin mal, menfaat, hizmet gibi paradan başka değerler olması halinde matrah</w:t>
      </w:r>
      <w:r>
        <w:t>,</w:t>
      </w:r>
      <w:r w:rsidRPr="00C735B7">
        <w:t xml:space="preserve"> işlemin mahiyetine göre emsal bedeli veya emsal ücretidir.</w:t>
      </w:r>
    </w:p>
    <w:p w:rsidR="00D73ED9" w:rsidRPr="00C735B7" w:rsidRDefault="00D73ED9" w:rsidP="00D73ED9">
      <w:pPr>
        <w:spacing w:before="60" w:after="60"/>
        <w:ind w:firstLine="709"/>
        <w:jc w:val="both"/>
      </w:pPr>
      <w:r w:rsidRPr="00C735B7">
        <w:t>Emsal bedeli ve emsal ücreti Vergi Usul Kanununun 267 nci maddesi hükmüne göre tespit olun</w:t>
      </w:r>
      <w:r>
        <w:t>u</w:t>
      </w:r>
      <w:r w:rsidRPr="00C735B7">
        <w:t>r.</w:t>
      </w:r>
    </w:p>
    <w:p w:rsidR="00D73ED9" w:rsidRPr="00C735B7" w:rsidRDefault="00D73ED9" w:rsidP="00D73ED9">
      <w:pPr>
        <w:spacing w:before="60" w:after="60"/>
        <w:ind w:firstLine="709"/>
        <w:jc w:val="both"/>
      </w:pPr>
      <w:r w:rsidRPr="00C735B7">
        <w:t>Bedelin emsal bedeline veya emsal ücretine göre açık bir şekilde düşük olduğu ve bu düşüklüğün mükellefçe haklı bir seb</w:t>
      </w:r>
      <w:r>
        <w:t>eple açıklanamadığı hallerde de</w:t>
      </w:r>
      <w:r w:rsidRPr="00C735B7">
        <w:t xml:space="preserve"> matrah olarak emsal bedeli veya emsal ücreti esas alınır.</w:t>
      </w:r>
    </w:p>
    <w:p w:rsidR="00D73ED9" w:rsidRPr="00C735B7" w:rsidRDefault="00D73ED9" w:rsidP="00D73ED9">
      <w:pPr>
        <w:spacing w:before="60" w:after="60"/>
        <w:ind w:firstLine="709"/>
        <w:jc w:val="both"/>
      </w:pPr>
      <w:r w:rsidRPr="00C735B7">
        <w:lastRenderedPageBreak/>
        <w:t xml:space="preserve">KDV uygulaması bakımından emsal bedelinin tayininde genel idare giderleri ve genel giderlerden mamule düşen hissenin bedele katılmasının mecburi olduğu Kanunun 27 nci maddesinin </w:t>
      </w:r>
      <w:r>
        <w:t>dörd</w:t>
      </w:r>
      <w:r w:rsidRPr="00C735B7">
        <w:t>üncü fıkrasında belirtilmiştir.</w:t>
      </w:r>
    </w:p>
    <w:p w:rsidR="00D73ED9" w:rsidRPr="00C735B7" w:rsidRDefault="00D73ED9" w:rsidP="00D73ED9">
      <w:pPr>
        <w:spacing w:before="60" w:after="60"/>
        <w:ind w:firstLine="709"/>
        <w:jc w:val="both"/>
      </w:pPr>
      <w:r w:rsidRPr="00C735B7">
        <w:t>Vergi Usul Kanununun 275 inci maddesin</w:t>
      </w:r>
      <w:r>
        <w:t>d</w:t>
      </w:r>
      <w:r w:rsidRPr="00C735B7">
        <w:t xml:space="preserve">e </w:t>
      </w:r>
      <w:r>
        <w:t>ise</w:t>
      </w:r>
      <w:r w:rsidRPr="00C735B7">
        <w:t xml:space="preserve"> genel idare giderlerinden imal edilen emtianın maliyetine pay verilip verilmemesi hususu</w:t>
      </w:r>
      <w:r>
        <w:t>,</w:t>
      </w:r>
      <w:r w:rsidRPr="00C735B7">
        <w:t xml:space="preserve"> mükelleflerin ihtiyarına bırakılmıştır.</w:t>
      </w:r>
    </w:p>
    <w:p w:rsidR="00D73ED9" w:rsidRPr="00C735B7" w:rsidRDefault="00D73ED9" w:rsidP="00D73ED9">
      <w:pPr>
        <w:spacing w:before="60" w:after="60"/>
        <w:ind w:firstLine="709"/>
        <w:jc w:val="both"/>
      </w:pPr>
      <w:r>
        <w:t>Ancak</w:t>
      </w:r>
      <w:r w:rsidRPr="00C735B7">
        <w:t xml:space="preserve"> KDV uygulaması açısından mükellefler, imal ettikleri emtiada emsal satış bedellerini, maliyet bedeli esasına (Vergi Usul Kanununun 267 nci maddesinin ikinci sırasına) göre tayin ettikleri takdirde, genel idare giderlerinden mamule düşen hisseyi emsal satış bedeline dâhil edebilir.</w:t>
      </w:r>
    </w:p>
    <w:p w:rsidR="00D73ED9" w:rsidRPr="00C735B7" w:rsidRDefault="00D73ED9" w:rsidP="00D73ED9">
      <w:pPr>
        <w:spacing w:before="60" w:after="60"/>
        <w:ind w:firstLine="709"/>
        <w:jc w:val="both"/>
      </w:pPr>
      <w:r w:rsidRPr="00C735B7">
        <w:t>Serbest meslek faaliyetleri için ilgili meslek teşekküllerince tespit edilmiş bir tarife varsa, hizmetin bedeli, bu tarifede gösterilen ücretten düşük olama</w:t>
      </w:r>
      <w:r>
        <w:t>z</w:t>
      </w:r>
      <w:r w:rsidRPr="00C735B7">
        <w:t xml:space="preserve">. </w:t>
      </w:r>
    </w:p>
    <w:p w:rsidR="00D73ED9" w:rsidRPr="00DB7CDF" w:rsidRDefault="00D73ED9" w:rsidP="00D73ED9">
      <w:pPr>
        <w:spacing w:before="60" w:after="60"/>
        <w:ind w:firstLine="709"/>
        <w:jc w:val="both"/>
        <w:rPr>
          <w:b/>
          <w:i/>
        </w:rPr>
      </w:pPr>
      <w:r w:rsidRPr="00DB7CDF">
        <w:rPr>
          <w:b/>
          <w:i/>
        </w:rPr>
        <w:t>Örnek:</w:t>
      </w:r>
      <w:r w:rsidRPr="00DB7CDF">
        <w:rPr>
          <w:i/>
        </w:rPr>
        <w:t>Türkiye Barolar Birliği tarafından belli bir dava türüne ilişkin olarak tespit edilen vekâlet ücreti 5.000 TL ise bu hizmeti ifa eden bir avukatın serbest meslek makbuzunda gösterilen KDV matrahı 5.000 TL denaz olamaz.</w:t>
      </w:r>
    </w:p>
    <w:p w:rsidR="00D73ED9" w:rsidRDefault="00D73ED9" w:rsidP="00D73ED9">
      <w:pPr>
        <w:pStyle w:val="Balk1"/>
        <w:spacing w:before="60"/>
        <w:ind w:firstLine="709"/>
        <w:rPr>
          <w:sz w:val="22"/>
          <w:szCs w:val="22"/>
        </w:rPr>
      </w:pPr>
      <w:bookmarkStart w:id="2" w:name="_Toc355776796"/>
      <w:bookmarkEnd w:id="1"/>
    </w:p>
    <w:p w:rsidR="00D73ED9" w:rsidRPr="00C735B7" w:rsidRDefault="00D73ED9" w:rsidP="00D73ED9">
      <w:pPr>
        <w:pStyle w:val="Balk1"/>
        <w:spacing w:before="60"/>
        <w:ind w:firstLine="709"/>
        <w:rPr>
          <w:sz w:val="22"/>
          <w:szCs w:val="22"/>
        </w:rPr>
      </w:pPr>
      <w:r>
        <w:rPr>
          <w:sz w:val="22"/>
          <w:szCs w:val="22"/>
        </w:rPr>
        <w:t>B.</w:t>
      </w:r>
      <w:r w:rsidRPr="00C735B7">
        <w:rPr>
          <w:sz w:val="22"/>
          <w:szCs w:val="22"/>
        </w:rPr>
        <w:t xml:space="preserve"> ORAN</w:t>
      </w:r>
    </w:p>
    <w:p w:rsidR="00D73ED9" w:rsidRPr="00C735B7" w:rsidRDefault="00D73ED9" w:rsidP="00D73ED9">
      <w:pPr>
        <w:pStyle w:val="Balk2"/>
        <w:spacing w:before="60"/>
        <w:ind w:firstLine="709"/>
        <w:rPr>
          <w:i/>
          <w:sz w:val="22"/>
          <w:szCs w:val="22"/>
        </w:rPr>
      </w:pPr>
      <w:bookmarkStart w:id="3" w:name="_Toc355776795"/>
      <w:r>
        <w:rPr>
          <w:sz w:val="22"/>
          <w:szCs w:val="22"/>
        </w:rPr>
        <w:t>1</w:t>
      </w:r>
      <w:r w:rsidRPr="00C735B7">
        <w:rPr>
          <w:sz w:val="22"/>
          <w:szCs w:val="22"/>
        </w:rPr>
        <w:t>. Genel Açıklama</w:t>
      </w:r>
      <w:bookmarkEnd w:id="3"/>
    </w:p>
    <w:p w:rsidR="00D73ED9" w:rsidRPr="008D1159" w:rsidRDefault="00D73ED9" w:rsidP="00D73ED9">
      <w:pPr>
        <w:spacing w:before="60" w:after="60"/>
        <w:ind w:firstLine="709"/>
        <w:jc w:val="both"/>
      </w:pPr>
      <w:r w:rsidRPr="008D1159">
        <w:t xml:space="preserve">3065 sayılı Kanunun 28 inci maddesine göre, KDV oranı, vergiye tabi her bir işlem için </w:t>
      </w:r>
      <w:r>
        <w:t>(% 10)</w:t>
      </w:r>
      <w:r w:rsidRPr="008D1159">
        <w:t xml:space="preserve"> olup, Bakanlar Kurulu bu oranı, dört katına kadar artırmaya, </w:t>
      </w:r>
      <w:r>
        <w:t>(% 1)</w:t>
      </w:r>
      <w:r w:rsidRPr="008D1159">
        <w:t>'e kadar indirmeye, bu oranlar dâhilinde muhtelif mal ve hizmetler ile bazı malların perakende safhası için farklı vergi oranları tespit etmeye yetkilidir.</w:t>
      </w:r>
    </w:p>
    <w:p w:rsidR="00D73ED9" w:rsidRPr="008D1159" w:rsidRDefault="00D73ED9" w:rsidP="00D73ED9">
      <w:pPr>
        <w:spacing w:before="60" w:after="60"/>
        <w:ind w:firstLine="709"/>
        <w:jc w:val="both"/>
        <w:rPr>
          <w:bCs/>
        </w:rPr>
      </w:pPr>
      <w:r w:rsidRPr="008D1159">
        <w:t>Bakanlar Kuruluna verilen yetkiye dayanılarak mal ve hizmetlere uygulana</w:t>
      </w:r>
      <w:r>
        <w:t>n</w:t>
      </w:r>
      <w:r w:rsidRPr="008D1159">
        <w:t xml:space="preserve"> KDV oranlarını belirleyen2007/13033 sayılı Bakanlar Kurulu Kararının </w:t>
      </w:r>
      <w:r w:rsidRPr="008D1159">
        <w:rPr>
          <w:bCs/>
        </w:rPr>
        <w:t>1 inci maddesiyle m</w:t>
      </w:r>
      <w:r w:rsidRPr="008D1159">
        <w:t>al teslimleri ile hizmet ifalarına uygulanacak KDV oranları</w:t>
      </w:r>
      <w:r>
        <w:t>, söz konusu Kararnameye;</w:t>
      </w:r>
    </w:p>
    <w:p w:rsidR="00D73ED9" w:rsidRPr="008D1159" w:rsidRDefault="00D73ED9" w:rsidP="00D73ED9">
      <w:pPr>
        <w:spacing w:before="60" w:after="60"/>
        <w:ind w:firstLine="709"/>
        <w:jc w:val="both"/>
      </w:pPr>
      <w:r w:rsidRPr="008D1159">
        <w:t xml:space="preserve">- Ekli listelerde yer alanlar hariç olmak üzere, vergiye tabi işlemler için  </w:t>
      </w:r>
      <w:r>
        <w:t>(% 18)</w:t>
      </w:r>
      <w:r w:rsidRPr="008D1159">
        <w:t>,</w:t>
      </w:r>
    </w:p>
    <w:p w:rsidR="00D73ED9" w:rsidRPr="008D1159" w:rsidRDefault="00D73ED9" w:rsidP="00D73ED9">
      <w:pPr>
        <w:spacing w:before="60" w:after="60"/>
        <w:ind w:firstLine="709"/>
        <w:jc w:val="both"/>
      </w:pPr>
      <w:r w:rsidRPr="008D1159">
        <w:t xml:space="preserve">- Ekli (I) sayılı listede yer alan teslim ve hizmetler için </w:t>
      </w:r>
      <w:r>
        <w:t>(% 1)</w:t>
      </w:r>
      <w:r w:rsidRPr="008D1159">
        <w:t>,</w:t>
      </w:r>
    </w:p>
    <w:p w:rsidR="00D73ED9" w:rsidRPr="008D1159" w:rsidRDefault="00D73ED9" w:rsidP="00D73ED9">
      <w:pPr>
        <w:spacing w:before="60" w:after="60"/>
        <w:ind w:firstLine="709"/>
        <w:jc w:val="both"/>
      </w:pPr>
      <w:r w:rsidRPr="008D1159">
        <w:t xml:space="preserve">- Ekli (II) sayılı listede yer alan teslim ve hizmetler için </w:t>
      </w:r>
      <w:r>
        <w:t>(% 8),</w:t>
      </w:r>
    </w:p>
    <w:p w:rsidR="00D73ED9" w:rsidRPr="008D1159" w:rsidRDefault="00D73ED9" w:rsidP="00D73ED9">
      <w:pPr>
        <w:spacing w:before="60" w:after="60"/>
        <w:ind w:firstLine="709"/>
        <w:jc w:val="both"/>
      </w:pPr>
      <w:r w:rsidRPr="008D1159">
        <w:t>olarak tespit edilmiştir.</w:t>
      </w:r>
    </w:p>
    <w:p w:rsidR="00D73ED9" w:rsidRPr="00C735B7" w:rsidRDefault="00D73ED9" w:rsidP="00D73ED9">
      <w:pPr>
        <w:pStyle w:val="Balk3"/>
        <w:spacing w:before="60"/>
        <w:ind w:firstLine="709"/>
        <w:rPr>
          <w:sz w:val="22"/>
          <w:szCs w:val="22"/>
        </w:rPr>
      </w:pPr>
      <w:bookmarkStart w:id="4" w:name="_Toc355776797"/>
      <w:bookmarkEnd w:id="2"/>
      <w:r>
        <w:rPr>
          <w:sz w:val="22"/>
          <w:szCs w:val="22"/>
        </w:rPr>
        <w:t>1.</w:t>
      </w:r>
      <w:r w:rsidRPr="00C735B7">
        <w:rPr>
          <w:sz w:val="22"/>
          <w:szCs w:val="22"/>
        </w:rPr>
        <w:t xml:space="preserve">1. Perakende Satışın Tanımı </w:t>
      </w:r>
      <w:bookmarkEnd w:id="4"/>
    </w:p>
    <w:p w:rsidR="00D73ED9" w:rsidRPr="008D1159" w:rsidRDefault="00D73ED9" w:rsidP="00D73ED9">
      <w:pPr>
        <w:spacing w:before="60" w:after="60"/>
        <w:ind w:firstLine="709"/>
        <w:jc w:val="both"/>
      </w:pPr>
      <w:r w:rsidRPr="008D1159">
        <w:t xml:space="preserve">2007/13033 sayılı Kararnamenin </w:t>
      </w:r>
      <w:r>
        <w:t>1 inci</w:t>
      </w:r>
      <w:r w:rsidRPr="008D1159">
        <w:t xml:space="preserve"> maddesin</w:t>
      </w:r>
      <w:r>
        <w:t>in dördüncü fıkrasına</w:t>
      </w:r>
      <w:r w:rsidRPr="008D1159">
        <w:t xml:space="preserve"> göre, perakende safhadaki teslimden maksat; teslimi yapılan ürünlerin aynen veya işlendikten sonra satışını yapanlar ile işletmelerinde kullanacak olanlar dışındakilere satılmasıdır. Ürünleri, aynen ya da işlendikten sonra satanlar ile işletmesinde kullanacak olanların gerçek usulde KDV mükellefi olmamaları halinde bunlara yapılan teslimler de perakende teslim sayılır.</w:t>
      </w:r>
    </w:p>
    <w:p w:rsidR="00D73ED9" w:rsidRPr="008D1159" w:rsidRDefault="00D73ED9" w:rsidP="00D73ED9">
      <w:pPr>
        <w:spacing w:before="60" w:after="60"/>
        <w:ind w:firstLine="709"/>
        <w:jc w:val="both"/>
      </w:pPr>
      <w:r w:rsidRPr="008D1159">
        <w:t>Kararnamenin 1</w:t>
      </w:r>
      <w:r>
        <w:t xml:space="preserve"> inci maddesinin üçüncü fıkrası</w:t>
      </w:r>
      <w:r w:rsidRPr="008D1159">
        <w:t xml:space="preserve"> uyarınca, Kararname eki (I) sayılı listenin </w:t>
      </w:r>
      <w:r>
        <w:t>(</w:t>
      </w:r>
      <w:r w:rsidRPr="008D1159">
        <w:t>2/a</w:t>
      </w:r>
      <w:r>
        <w:t>)</w:t>
      </w:r>
      <w:r w:rsidRPr="008D1159">
        <w:t xml:space="preserve"> sırasında yer alan ürünlerin perakende safhadaki teslimlerinde </w:t>
      </w:r>
      <w:r>
        <w:t>(% 18)</w:t>
      </w:r>
      <w:r w:rsidRPr="008D1159">
        <w:t xml:space="preserve">; 1, </w:t>
      </w:r>
      <w:r>
        <w:t>(</w:t>
      </w:r>
      <w:r w:rsidRPr="008D1159">
        <w:t>2/b</w:t>
      </w:r>
      <w:r>
        <w:t>)</w:t>
      </w:r>
      <w:r w:rsidRPr="008D1159">
        <w:t xml:space="preserve"> ve 3 üncü sıralarında yer alan ürünlerin perakende safhadaki teslimlerinde ise </w:t>
      </w:r>
      <w:r>
        <w:t>(% 8)</w:t>
      </w:r>
      <w:r w:rsidRPr="008D1159">
        <w:t xml:space="preserve"> KDV oranı uygulanır.</w:t>
      </w:r>
    </w:p>
    <w:p w:rsidR="00D73ED9" w:rsidRPr="00C735B7" w:rsidRDefault="00D73ED9" w:rsidP="00D73ED9">
      <w:pPr>
        <w:spacing w:before="60" w:after="60"/>
        <w:ind w:firstLine="709"/>
        <w:jc w:val="both"/>
      </w:pPr>
      <w:r w:rsidRPr="00C735B7">
        <w:t xml:space="preserve">Bu düzenlemeye göre, (I) sayılı listenin </w:t>
      </w:r>
      <w:r>
        <w:t>(</w:t>
      </w:r>
      <w:r w:rsidRPr="00C735B7">
        <w:t>2/a</w:t>
      </w:r>
      <w:r>
        <w:t>)</w:t>
      </w:r>
      <w:r w:rsidRPr="00C735B7">
        <w:t xml:space="preserve"> sırasında yer alan ürünlerin aynen veya işlendikten sonra satışını yapanlar</w:t>
      </w:r>
      <w:r>
        <w:t xml:space="preserve"> ile </w:t>
      </w:r>
      <w:r w:rsidRPr="00C735B7">
        <w:t>işletmelerinde kullana</w:t>
      </w:r>
      <w:r>
        <w:t>n</w:t>
      </w:r>
      <w:r w:rsidRPr="00C735B7">
        <w:t xml:space="preserve">KDV mükelleflerine tesliminde </w:t>
      </w:r>
      <w:r>
        <w:t>(% 1)</w:t>
      </w:r>
      <w:r w:rsidRPr="00C735B7">
        <w:t xml:space="preserve">, bunlar dışındakilere tesliminde ise </w:t>
      </w:r>
      <w:r>
        <w:t>(% 18)</w:t>
      </w:r>
      <w:r w:rsidRPr="00C735B7">
        <w:t xml:space="preserve"> oranında KDV uygulanır.</w:t>
      </w:r>
    </w:p>
    <w:p w:rsidR="00D73ED9" w:rsidRDefault="00D73ED9" w:rsidP="00D73ED9">
      <w:pPr>
        <w:spacing w:before="60" w:after="60"/>
        <w:ind w:firstLine="709"/>
        <w:jc w:val="both"/>
      </w:pPr>
      <w:r w:rsidRPr="00C735B7">
        <w:lastRenderedPageBreak/>
        <w:t xml:space="preserve">(I) sayılı listenin 1, </w:t>
      </w:r>
      <w:r>
        <w:t>(</w:t>
      </w:r>
      <w:r w:rsidRPr="00C735B7">
        <w:t>2/b</w:t>
      </w:r>
      <w:r>
        <w:t>)</w:t>
      </w:r>
      <w:r w:rsidRPr="00C735B7">
        <w:t xml:space="preserve"> ve 3 üncü sıralarında yer alan ürünlerin aynen veya işle</w:t>
      </w:r>
      <w:r>
        <w:t xml:space="preserve">ndikten sonra satışını yapanlarile </w:t>
      </w:r>
      <w:r w:rsidRPr="00C735B7">
        <w:t>işletmelerinde kullana</w:t>
      </w:r>
      <w:r>
        <w:t>n</w:t>
      </w:r>
      <w:r w:rsidRPr="00C735B7">
        <w:t xml:space="preserve"> KDV mükelleflerine tesliminde </w:t>
      </w:r>
      <w:r>
        <w:t>(% 1)</w:t>
      </w:r>
      <w:r w:rsidRPr="00C735B7">
        <w:t>, bunlar</w:t>
      </w:r>
      <w:r>
        <w:t xml:space="preserve"> dışındakilere tesliminde ise (% 8)</w:t>
      </w:r>
      <w:r w:rsidRPr="00C735B7">
        <w:t xml:space="preserve"> oranında KDV uygulanır</w:t>
      </w:r>
      <w:r>
        <w:t>.</w:t>
      </w:r>
    </w:p>
    <w:p w:rsidR="00D73ED9" w:rsidRPr="00C735B7" w:rsidRDefault="00D73ED9" w:rsidP="00D73ED9">
      <w:pPr>
        <w:spacing w:before="60" w:after="60"/>
        <w:ind w:firstLine="709"/>
        <w:jc w:val="both"/>
      </w:pPr>
      <w:r w:rsidRPr="00C735B7">
        <w:t>Ancak, yukarıda belirtilen mallar işletme adına alınmış görünmekle birlikte şahsi tüketim amacıyla kullanıldığının tespit edilmesi halinde</w:t>
      </w:r>
      <w:r>
        <w:t>,</w:t>
      </w:r>
      <w:r w:rsidRPr="00C735B7">
        <w:t xml:space="preserve"> eksik alınan verginin vergi ziyaı cezası uygulanmak suretiyle alıcılardan tahsil edileceği tabiidir. </w:t>
      </w:r>
    </w:p>
    <w:p w:rsidR="00D73ED9" w:rsidRPr="00C735B7" w:rsidRDefault="00D73ED9" w:rsidP="00D73ED9">
      <w:pPr>
        <w:pStyle w:val="Balk3"/>
        <w:spacing w:before="60"/>
        <w:ind w:firstLine="709"/>
        <w:rPr>
          <w:sz w:val="22"/>
          <w:szCs w:val="22"/>
        </w:rPr>
      </w:pPr>
      <w:bookmarkStart w:id="5" w:name="_Toc355776799"/>
      <w:r>
        <w:rPr>
          <w:sz w:val="22"/>
          <w:szCs w:val="22"/>
        </w:rPr>
        <w:t>1.2</w:t>
      </w:r>
      <w:r w:rsidRPr="00C735B7">
        <w:rPr>
          <w:sz w:val="22"/>
          <w:szCs w:val="22"/>
        </w:rPr>
        <w:t>.</w:t>
      </w:r>
      <w:r w:rsidRPr="00C735B7">
        <w:rPr>
          <w:rStyle w:val="Gl"/>
          <w:bCs/>
          <w:sz w:val="22"/>
          <w:szCs w:val="22"/>
        </w:rPr>
        <w:t xml:space="preserve"> Vade Farkı, Kur Farkı ve Matrahta Değişikliğe Yol Açan İşlemlerde KDV Oranı </w:t>
      </w:r>
      <w:bookmarkEnd w:id="5"/>
    </w:p>
    <w:p w:rsidR="00D73ED9" w:rsidRPr="00C735B7" w:rsidRDefault="00D73ED9" w:rsidP="00D73ED9">
      <w:pPr>
        <w:spacing w:before="60" w:after="60"/>
        <w:ind w:firstLine="709"/>
        <w:jc w:val="both"/>
      </w:pPr>
      <w:r>
        <w:rPr>
          <w:b/>
        </w:rPr>
        <w:t>1.2</w:t>
      </w:r>
      <w:r w:rsidRPr="00C735B7">
        <w:rPr>
          <w:b/>
        </w:rPr>
        <w:t>.</w:t>
      </w:r>
      <w:r w:rsidRPr="00C735B7">
        <w:rPr>
          <w:rStyle w:val="Gl"/>
          <w:bCs w:val="0"/>
        </w:rPr>
        <w:t>1. Vade Farkları</w:t>
      </w:r>
    </w:p>
    <w:p w:rsidR="00D73ED9" w:rsidRPr="00C735B7" w:rsidRDefault="00D73ED9" w:rsidP="00D73ED9">
      <w:pPr>
        <w:spacing w:before="60" w:after="60"/>
        <w:ind w:firstLine="709"/>
        <w:jc w:val="both"/>
      </w:pPr>
      <w:r w:rsidRPr="00C735B7">
        <w:t>Teslim ve hizmet işlemlerine ait faturada ayrıca gösterilen vade farkları matraha dahil edil</w:t>
      </w:r>
      <w:r>
        <w:t>ir</w:t>
      </w:r>
      <w:r w:rsidRPr="00C735B7">
        <w:t xml:space="preserve"> ve işlemin tabi olduğu KDV oranı üzerinden vergilendirilir. </w:t>
      </w:r>
    </w:p>
    <w:p w:rsidR="00D73ED9" w:rsidRPr="00C735B7" w:rsidRDefault="00D73ED9" w:rsidP="00D73ED9">
      <w:pPr>
        <w:spacing w:before="60" w:after="60"/>
        <w:ind w:firstLine="709"/>
        <w:jc w:val="both"/>
      </w:pPr>
      <w:r w:rsidRPr="00C735B7">
        <w:t xml:space="preserve">Öte yandan, vadeli işlemlerde bedelin zamanında ödenmemesi nedeniyle ortaya çıkan yeni vade farkları da vadeli satışa konu teslim ve hizmete ilişkin matrahın bir unsuru olduğundan, bu vade </w:t>
      </w:r>
      <w:r w:rsidRPr="00B40297">
        <w:t>farklarına aitKDV</w:t>
      </w:r>
      <w:r w:rsidRPr="00C735B7">
        <w:t xml:space="preserve"> vadeli satışa konu teslim veya hizmetin yapıldığı tarihte bu işlemlerin tabi olduğu oran üzerinden </w:t>
      </w:r>
      <w:r w:rsidRPr="00B40297">
        <w:t>hesaplanır.</w:t>
      </w:r>
    </w:p>
    <w:p w:rsidR="00D73ED9" w:rsidRPr="00C735B7" w:rsidRDefault="00D73ED9" w:rsidP="00D73ED9">
      <w:pPr>
        <w:spacing w:before="60" w:after="60"/>
        <w:ind w:firstLine="709"/>
        <w:jc w:val="both"/>
      </w:pPr>
      <w:r>
        <w:rPr>
          <w:b/>
        </w:rPr>
        <w:t>1.2</w:t>
      </w:r>
      <w:r w:rsidRPr="00C735B7">
        <w:t>.</w:t>
      </w:r>
      <w:r w:rsidRPr="00C735B7">
        <w:rPr>
          <w:rStyle w:val="Gl"/>
          <w:bCs w:val="0"/>
        </w:rPr>
        <w:t>2. Kur Farkları</w:t>
      </w:r>
    </w:p>
    <w:p w:rsidR="00D73ED9" w:rsidRPr="00C735B7" w:rsidRDefault="00D73ED9" w:rsidP="00D73ED9">
      <w:pPr>
        <w:spacing w:before="60" w:after="60"/>
        <w:ind w:firstLine="709"/>
        <w:jc w:val="both"/>
      </w:pPr>
      <w:r w:rsidRPr="00C735B7">
        <w:t xml:space="preserve">Teslim veya hizmetin yapıldığı tarih ile bedelin tahsil edildiği tarih arasında ortaya çıkan lehte kur farkı için satıcı tarafından faturada gösterilen kur farkına, teslim veya hizmetin yapıldığı tarihte bu işlemler için geçerli olan oran uygulanmak suretiyle KDV hesaplanır. </w:t>
      </w:r>
    </w:p>
    <w:p w:rsidR="00D73ED9" w:rsidRPr="00C735B7" w:rsidRDefault="00D73ED9" w:rsidP="00D73ED9">
      <w:pPr>
        <w:spacing w:before="60" w:after="60"/>
        <w:ind w:firstLine="709"/>
        <w:jc w:val="both"/>
      </w:pPr>
      <w:r w:rsidRPr="00C735B7">
        <w:t>Bedelin tahsil edildiği tarihte alıcı lehine kur farkı oluşması halinde, kur farkı tutarı üzerinden alıcı tarafından, teslim ve hizmetin yapıldığı tarihteki oran üzerinden KDV hesaplanması gerekmektedir.</w:t>
      </w:r>
    </w:p>
    <w:p w:rsidR="00D73ED9" w:rsidRPr="00C735B7" w:rsidRDefault="00D73ED9" w:rsidP="00D73ED9">
      <w:pPr>
        <w:spacing w:before="60" w:after="60"/>
        <w:ind w:firstLine="709"/>
        <w:jc w:val="both"/>
        <w:rPr>
          <w:b/>
        </w:rPr>
      </w:pPr>
      <w:r>
        <w:rPr>
          <w:b/>
        </w:rPr>
        <w:t>1.2</w:t>
      </w:r>
      <w:r w:rsidRPr="00C735B7">
        <w:t>.</w:t>
      </w:r>
      <w:r w:rsidRPr="00C735B7">
        <w:rPr>
          <w:rStyle w:val="Gl"/>
          <w:bCs w:val="0"/>
        </w:rPr>
        <w:t>3. Malların İade Edilmesi, İşlemin Gerçekleşmemesi veya İşlemden Vazgeçilmesi</w:t>
      </w:r>
    </w:p>
    <w:p w:rsidR="00D73ED9" w:rsidRPr="00C735B7" w:rsidRDefault="00D73ED9" w:rsidP="00D73ED9">
      <w:pPr>
        <w:spacing w:before="60" w:after="60"/>
        <w:ind w:firstLine="709"/>
        <w:jc w:val="both"/>
      </w:pPr>
      <w:r w:rsidRPr="00C735B7">
        <w:t>Matrahta değişikliğin vuku bulduğu tarihte işlemin tabi olduğu KDV oranının değişmiş olması halinde düzeltme işleminin, ilk teslim veya hizmetin yapıldığı tarihte bu işlemler için geçerli olan KDV oranı esas alınmak suretiyle yapılması gerekmektedir.</w:t>
      </w:r>
    </w:p>
    <w:p w:rsidR="00D73ED9" w:rsidRPr="00C735B7" w:rsidRDefault="00D73ED9" w:rsidP="00D73ED9">
      <w:pPr>
        <w:spacing w:before="60" w:after="60"/>
        <w:ind w:firstLine="709"/>
        <w:jc w:val="both"/>
        <w:rPr>
          <w:bCs/>
        </w:rPr>
      </w:pPr>
      <w:r>
        <w:rPr>
          <w:b/>
        </w:rPr>
        <w:t>1.3</w:t>
      </w:r>
      <w:r w:rsidRPr="00C735B7">
        <w:rPr>
          <w:b/>
        </w:rPr>
        <w:t xml:space="preserve">. </w:t>
      </w:r>
      <w:r w:rsidRPr="00C735B7">
        <w:rPr>
          <w:b/>
          <w:bCs/>
        </w:rPr>
        <w:t xml:space="preserve">İndirimli Orana Tabi Mallar ile </w:t>
      </w:r>
      <w:r>
        <w:rPr>
          <w:b/>
          <w:bCs/>
        </w:rPr>
        <w:t>Genel</w:t>
      </w:r>
      <w:r w:rsidRPr="00C735B7">
        <w:rPr>
          <w:b/>
          <w:bCs/>
        </w:rPr>
        <w:t xml:space="preserve"> Orana Tabi Malların Birlikte Satılması Halinde Fatura Düzeni</w:t>
      </w:r>
    </w:p>
    <w:p w:rsidR="00D73ED9" w:rsidRPr="00C735B7" w:rsidRDefault="00D73ED9" w:rsidP="00D73ED9">
      <w:pPr>
        <w:spacing w:before="60" w:after="60"/>
        <w:ind w:firstLine="709"/>
        <w:jc w:val="both"/>
      </w:pPr>
      <w:r w:rsidRPr="00C735B7">
        <w:rPr>
          <w:bCs/>
        </w:rPr>
        <w:t xml:space="preserve">İndirimli orana tabi olan </w:t>
      </w:r>
      <w:r>
        <w:rPr>
          <w:bCs/>
        </w:rPr>
        <w:t>işlemlegenel</w:t>
      </w:r>
      <w:r w:rsidRPr="00C735B7">
        <w:rPr>
          <w:bCs/>
        </w:rPr>
        <w:t xml:space="preserve"> orana tabi </w:t>
      </w:r>
      <w:r>
        <w:rPr>
          <w:bCs/>
        </w:rPr>
        <w:t>işlemlerin</w:t>
      </w:r>
      <w:r w:rsidRPr="00C735B7">
        <w:rPr>
          <w:bCs/>
        </w:rPr>
        <w:t xml:space="preserve"> birlikte</w:t>
      </w:r>
      <w:r>
        <w:rPr>
          <w:bCs/>
        </w:rPr>
        <w:t xml:space="preserve"> yapılması </w:t>
      </w:r>
      <w:r w:rsidRPr="00C735B7">
        <w:rPr>
          <w:bCs/>
        </w:rPr>
        <w:t xml:space="preserve">halinde, bu </w:t>
      </w:r>
      <w:r>
        <w:rPr>
          <w:bCs/>
        </w:rPr>
        <w:t>işlemlere</w:t>
      </w:r>
      <w:r w:rsidRPr="00C735B7">
        <w:rPr>
          <w:bCs/>
        </w:rPr>
        <w:t xml:space="preserve"> tekabül eden bedel</w:t>
      </w:r>
      <w:r>
        <w:rPr>
          <w:bCs/>
        </w:rPr>
        <w:t>,</w:t>
      </w:r>
      <w:r w:rsidRPr="00C735B7">
        <w:rPr>
          <w:bCs/>
        </w:rPr>
        <w:t xml:space="preserve"> toplam bedelden ayırt edil</w:t>
      </w:r>
      <w:r>
        <w:rPr>
          <w:bCs/>
        </w:rPr>
        <w:t xml:space="preserve">erek </w:t>
      </w:r>
      <w:r w:rsidRPr="00C735B7">
        <w:rPr>
          <w:bCs/>
        </w:rPr>
        <w:t xml:space="preserve">her </w:t>
      </w:r>
      <w:r>
        <w:rPr>
          <w:bCs/>
        </w:rPr>
        <w:t xml:space="preserve">işlem </w:t>
      </w:r>
      <w:r w:rsidRPr="00C735B7">
        <w:rPr>
          <w:bCs/>
        </w:rPr>
        <w:t>grub</w:t>
      </w:r>
      <w:r>
        <w:rPr>
          <w:bCs/>
        </w:rPr>
        <w:t>un</w:t>
      </w:r>
      <w:r w:rsidRPr="00C735B7">
        <w:rPr>
          <w:bCs/>
        </w:rPr>
        <w:t xml:space="preserve">a o gruba ait vergi oranı </w:t>
      </w:r>
      <w:r>
        <w:rPr>
          <w:bCs/>
        </w:rPr>
        <w:t>uygulanır</w:t>
      </w:r>
      <w:r w:rsidRPr="00C735B7">
        <w:rPr>
          <w:bCs/>
        </w:rPr>
        <w:t>.</w:t>
      </w:r>
      <w:r>
        <w:rPr>
          <w:bCs/>
        </w:rPr>
        <w:t xml:space="preserve"> Böyle bir ayrımın yapılamaması halinde, KDV hesaplanmasında işlem grubu içerisindeki en yüksek KDV oranı esas alınır.</w:t>
      </w:r>
    </w:p>
    <w:p w:rsidR="00D73ED9" w:rsidRPr="00C735B7" w:rsidRDefault="00D73ED9" w:rsidP="00D73ED9">
      <w:pPr>
        <w:pStyle w:val="Balk2"/>
        <w:spacing w:before="60"/>
        <w:ind w:firstLine="709"/>
        <w:jc w:val="both"/>
        <w:rPr>
          <w:i/>
          <w:sz w:val="22"/>
          <w:szCs w:val="22"/>
        </w:rPr>
      </w:pPr>
      <w:bookmarkStart w:id="6" w:name="_Toc355776800"/>
      <w:r>
        <w:rPr>
          <w:sz w:val="22"/>
          <w:szCs w:val="22"/>
        </w:rPr>
        <w:t>2</w:t>
      </w:r>
      <w:r w:rsidRPr="00C735B7">
        <w:rPr>
          <w:sz w:val="22"/>
          <w:szCs w:val="22"/>
        </w:rPr>
        <w:t xml:space="preserve">. İndirimli Orana Tabi Bazı Mal </w:t>
      </w:r>
      <w:r>
        <w:rPr>
          <w:sz w:val="22"/>
          <w:szCs w:val="22"/>
        </w:rPr>
        <w:t>v</w:t>
      </w:r>
      <w:r w:rsidRPr="00C735B7">
        <w:rPr>
          <w:sz w:val="22"/>
          <w:szCs w:val="22"/>
        </w:rPr>
        <w:t>e Hizmetlere İlişkin Açıklamalar</w:t>
      </w:r>
      <w:bookmarkEnd w:id="6"/>
    </w:p>
    <w:p w:rsidR="00D73ED9" w:rsidRPr="00C735B7" w:rsidRDefault="00D73ED9" w:rsidP="00D73ED9">
      <w:pPr>
        <w:pStyle w:val="Balk3"/>
        <w:spacing w:before="60"/>
        <w:ind w:firstLine="709"/>
        <w:rPr>
          <w:b w:val="0"/>
          <w:sz w:val="22"/>
          <w:szCs w:val="22"/>
        </w:rPr>
      </w:pPr>
      <w:bookmarkStart w:id="7" w:name="_Toc355776801"/>
      <w:r>
        <w:rPr>
          <w:sz w:val="22"/>
          <w:szCs w:val="22"/>
        </w:rPr>
        <w:t>2.</w:t>
      </w:r>
      <w:r w:rsidRPr="00C735B7">
        <w:rPr>
          <w:sz w:val="22"/>
          <w:szCs w:val="22"/>
        </w:rPr>
        <w:t>1</w:t>
      </w:r>
      <w:r w:rsidRPr="00C735B7">
        <w:rPr>
          <w:b w:val="0"/>
          <w:sz w:val="22"/>
          <w:szCs w:val="22"/>
        </w:rPr>
        <w:t xml:space="preserve">. </w:t>
      </w:r>
      <w:r w:rsidRPr="00C735B7">
        <w:rPr>
          <w:rStyle w:val="Gl"/>
          <w:bCs/>
          <w:sz w:val="22"/>
          <w:szCs w:val="22"/>
        </w:rPr>
        <w:t xml:space="preserve">Konut Teslimleri ve İnşaat Taahhüt İşleri </w:t>
      </w:r>
      <w:bookmarkEnd w:id="7"/>
    </w:p>
    <w:p w:rsidR="00D73ED9" w:rsidRPr="00C735B7" w:rsidRDefault="00D73ED9" w:rsidP="00D73ED9">
      <w:pPr>
        <w:spacing w:before="60" w:after="60"/>
        <w:ind w:firstLine="709"/>
        <w:jc w:val="both"/>
        <w:rPr>
          <w:b/>
        </w:rPr>
      </w:pPr>
      <w:r>
        <w:rPr>
          <w:b/>
        </w:rPr>
        <w:t>2.</w:t>
      </w:r>
      <w:r w:rsidRPr="00C735B7">
        <w:rPr>
          <w:b/>
        </w:rPr>
        <w:t>1.1.</w:t>
      </w:r>
      <w:r w:rsidRPr="00C735B7">
        <w:rPr>
          <w:b/>
          <w:bCs/>
        </w:rPr>
        <w:t xml:space="preserve"> Uygulanacak KDV Oranı </w:t>
      </w:r>
    </w:p>
    <w:p w:rsidR="00D73ED9" w:rsidRPr="00C735B7" w:rsidRDefault="00D73ED9" w:rsidP="00D73ED9">
      <w:pPr>
        <w:spacing w:before="60" w:after="60"/>
        <w:ind w:firstLine="709"/>
        <w:jc w:val="both"/>
      </w:pPr>
      <w:r w:rsidRPr="00C735B7">
        <w:t>2007/13033 sayılı Bakanlar Kurulu Kararı ile;</w:t>
      </w:r>
    </w:p>
    <w:p w:rsidR="00D73ED9" w:rsidRPr="00C735B7" w:rsidRDefault="00D73ED9" w:rsidP="00D73ED9">
      <w:pPr>
        <w:spacing w:before="60" w:after="60"/>
        <w:ind w:firstLine="709"/>
        <w:jc w:val="both"/>
      </w:pPr>
      <w:r w:rsidRPr="00C735B7">
        <w:t>- Net alanı 150 m</w:t>
      </w:r>
      <w:r w:rsidRPr="00C735B7">
        <w:rPr>
          <w:vertAlign w:val="superscript"/>
        </w:rPr>
        <w:t>2</w:t>
      </w:r>
      <w:r w:rsidRPr="00C735B7">
        <w:t>'ye kadar konut teslimleri</w:t>
      </w:r>
      <w:r>
        <w:t>,</w:t>
      </w:r>
    </w:p>
    <w:p w:rsidR="00D73ED9" w:rsidRPr="00C735B7" w:rsidRDefault="00D73ED9" w:rsidP="00D73ED9">
      <w:pPr>
        <w:spacing w:before="60" w:after="60"/>
        <w:ind w:firstLine="709"/>
        <w:jc w:val="both"/>
      </w:pPr>
      <w:r w:rsidRPr="00C735B7">
        <w:t xml:space="preserve">- Konut yapı kooperatiflerine yapılan inşaat taahhüt işleri, </w:t>
      </w:r>
    </w:p>
    <w:p w:rsidR="00D73ED9" w:rsidRPr="00C735B7" w:rsidRDefault="00D73ED9" w:rsidP="00D73ED9">
      <w:pPr>
        <w:spacing w:before="60" w:after="60"/>
        <w:ind w:firstLine="709"/>
        <w:jc w:val="both"/>
      </w:pPr>
      <w:r w:rsidRPr="00C735B7">
        <w:t>- Kanunla kurulmuş sosyal güvenlik kuruluşları ve belediyelere yapılan sadece 150 m</w:t>
      </w:r>
      <w:r w:rsidRPr="00C735B7">
        <w:rPr>
          <w:vertAlign w:val="superscript"/>
        </w:rPr>
        <w:t>2</w:t>
      </w:r>
      <w:r w:rsidRPr="00C735B7">
        <w:t xml:space="preserve">'ye kadar konutlara ilişkin inşaat taahhüt işleri, </w:t>
      </w:r>
    </w:p>
    <w:p w:rsidR="00D73ED9" w:rsidRPr="00C735B7" w:rsidRDefault="00D73ED9" w:rsidP="00D73ED9">
      <w:pPr>
        <w:spacing w:before="60" w:after="60"/>
        <w:ind w:firstLine="709"/>
        <w:jc w:val="both"/>
      </w:pPr>
      <w:r w:rsidRPr="00C735B7">
        <w:lastRenderedPageBreak/>
        <w:t xml:space="preserve">için KDV oranı </w:t>
      </w:r>
      <w:r>
        <w:t>(% 1)</w:t>
      </w:r>
      <w:r w:rsidRPr="00C735B7">
        <w:t xml:space="preserve"> olarak tespit edilmiştir. </w:t>
      </w:r>
    </w:p>
    <w:p w:rsidR="00D73ED9" w:rsidRPr="00C735B7" w:rsidRDefault="00D73ED9" w:rsidP="00D73ED9">
      <w:pPr>
        <w:spacing w:before="60" w:after="60"/>
        <w:ind w:firstLine="709"/>
        <w:jc w:val="both"/>
      </w:pPr>
      <w:r w:rsidRPr="00C735B7">
        <w:t>Bu durumda, Kanunun 1 inci maddesi kapsamına giren ve net alanı 150 m</w:t>
      </w:r>
      <w:r w:rsidRPr="00C735B7">
        <w:rPr>
          <w:vertAlign w:val="superscript"/>
        </w:rPr>
        <w:t>2</w:t>
      </w:r>
      <w:r w:rsidRPr="00C735B7">
        <w:t>'ye kadar olan konut teslimlerin</w:t>
      </w:r>
      <w:r>
        <w:t>d</w:t>
      </w:r>
      <w:r w:rsidRPr="00C735B7">
        <w:t>e</w:t>
      </w:r>
      <w:r>
        <w:t>,</w:t>
      </w:r>
      <w:r w:rsidRPr="00C735B7">
        <w:t xml:space="preserve"> KDV oranı </w:t>
      </w:r>
      <w:r>
        <w:t>(% 1)</w:t>
      </w:r>
      <w:r w:rsidRPr="00C735B7">
        <w:t xml:space="preserve"> olarak uygulanır. 150 m</w:t>
      </w:r>
      <w:r w:rsidRPr="00C735B7">
        <w:rPr>
          <w:vertAlign w:val="superscript"/>
        </w:rPr>
        <w:t>2</w:t>
      </w:r>
      <w:r w:rsidRPr="00C735B7">
        <w:t>'yi aşan konutların tesliminde ise genel vergi oranı uygula</w:t>
      </w:r>
      <w:r>
        <w:t>nır</w:t>
      </w:r>
      <w:r w:rsidRPr="00C735B7">
        <w:t xml:space="preserve">.  </w:t>
      </w:r>
    </w:p>
    <w:p w:rsidR="00D73ED9" w:rsidRPr="00C735B7" w:rsidRDefault="00D73ED9" w:rsidP="00D73ED9">
      <w:pPr>
        <w:spacing w:before="60" w:after="60"/>
        <w:ind w:firstLine="709"/>
        <w:jc w:val="both"/>
      </w:pPr>
      <w:r>
        <w:t xml:space="preserve">Ancak, </w:t>
      </w:r>
      <w:r w:rsidRPr="00C735B7">
        <w:t xml:space="preserve">2007/13033 sayılı Bakanlar Kurulu Kararının </w:t>
      </w:r>
      <w:r>
        <w:t>1 inci</w:t>
      </w:r>
      <w:r w:rsidRPr="00C735B7">
        <w:t xml:space="preserve"> maddesin</w:t>
      </w:r>
      <w:r>
        <w:t>in altıncı fıkrasına göre,</w:t>
      </w:r>
      <w:r w:rsidRPr="00C735B7">
        <w:t xml:space="preserve"> (</w:t>
      </w:r>
      <w:r>
        <w:t>I</w:t>
      </w:r>
      <w:r w:rsidRPr="00C735B7">
        <w:t>) sayılı listenin 11 inci sırasında yer alan net alanı 150 m²’ye kadar konutlardan; 10/7/2004 tarihli ve 5216 sayılı Büyükşehir Belediyesi Kanunu</w:t>
      </w:r>
      <w:r>
        <w:rPr>
          <w:rStyle w:val="DipnotBavurusu"/>
        </w:rPr>
        <w:footnoteReference w:id="53"/>
      </w:r>
      <w:r w:rsidRPr="00C735B7">
        <w:t xml:space="preserve"> kapsamındaki büyükşehirlerde (16/5/2012 tarihli ve 6306 sayılı Afet Riski Altındaki Alanların Dönüştürülmesi Hakkında Kanun</w:t>
      </w:r>
      <w:r>
        <w:rPr>
          <w:rStyle w:val="DipnotBavurusu"/>
        </w:rPr>
        <w:footnoteReference w:id="54"/>
      </w:r>
      <w:r w:rsidRPr="00C735B7">
        <w:t xml:space="preserve"> kapsamında rezerv yapı alanı ve riskli alan olarak belirlenen yerler ile riskli yapıların bulunduğu yerler hariç), lüks veya birinci sınıf inşaat olarak yapılan ve ruhsatın sonradan revize edilip inşaat kalitesinin yükseltilmesi hali de dahil olmak üzere, yapı ruhsatının alındığı tarihte, üzerine yapıldığı arsanın 1319 sayılı Emlak Vergisi Kanununun</w:t>
      </w:r>
      <w:r>
        <w:rPr>
          <w:rStyle w:val="DipnotBavurusu"/>
        </w:rPr>
        <w:footnoteReference w:id="55"/>
      </w:r>
      <w:r w:rsidRPr="00C735B7">
        <w:t xml:space="preserve"> 29 uncu maddesine istinaden tespit edilen arsa birim m² vergi değeri;</w:t>
      </w:r>
    </w:p>
    <w:p w:rsidR="00D73ED9" w:rsidRPr="00C735B7" w:rsidRDefault="00D73ED9" w:rsidP="00D73ED9">
      <w:pPr>
        <w:spacing w:before="60" w:after="60"/>
        <w:ind w:firstLine="709"/>
        <w:jc w:val="both"/>
      </w:pPr>
      <w:r w:rsidRPr="00C735B7">
        <w:t>a) Beşyüz</w:t>
      </w:r>
      <w:r>
        <w:t xml:space="preserve">TL </w:t>
      </w:r>
      <w:r w:rsidRPr="00C735B7">
        <w:t xml:space="preserve">ile bin (bin </w:t>
      </w:r>
      <w:r>
        <w:t xml:space="preserve">TL </w:t>
      </w:r>
      <w:r w:rsidRPr="00C735B7">
        <w:t>hariç) arasında olan konutların tesliminde bu maddenin birinci fıkrasının (c) bendinde belirtilen vergi oranı</w:t>
      </w:r>
      <w:r>
        <w:t xml:space="preserve"> (%8)</w:t>
      </w:r>
      <w:r w:rsidRPr="00C735B7">
        <w:t>,</w:t>
      </w:r>
    </w:p>
    <w:p w:rsidR="00D73ED9" w:rsidRPr="00C735B7" w:rsidRDefault="00D73ED9" w:rsidP="00D73ED9">
      <w:pPr>
        <w:spacing w:before="60" w:after="60"/>
        <w:ind w:firstLine="709"/>
        <w:jc w:val="both"/>
      </w:pPr>
      <w:r w:rsidRPr="00C735B7">
        <w:t xml:space="preserve">b) Bin </w:t>
      </w:r>
      <w:r>
        <w:t>TL</w:t>
      </w:r>
      <w:r w:rsidRPr="00C735B7">
        <w:t xml:space="preserve"> ve üzerinde olan konutların tesliminde bu maddenin birinci fıkrasının (a) bendinde belirtilen vergi oranı</w:t>
      </w:r>
      <w:r>
        <w:t xml:space="preserve"> (%18)</w:t>
      </w:r>
      <w:r w:rsidRPr="00C735B7">
        <w:t>,</w:t>
      </w:r>
    </w:p>
    <w:p w:rsidR="00D73ED9" w:rsidRPr="00C735B7" w:rsidRDefault="00D73ED9" w:rsidP="00D73ED9">
      <w:pPr>
        <w:spacing w:before="60" w:after="60"/>
        <w:ind w:firstLine="709"/>
        <w:jc w:val="both"/>
      </w:pPr>
      <w:r w:rsidRPr="00C735B7">
        <w:t>uygulan</w:t>
      </w:r>
      <w:r>
        <w:t>ır.</w:t>
      </w:r>
    </w:p>
    <w:p w:rsidR="00D73ED9" w:rsidRPr="00C735B7" w:rsidRDefault="00D73ED9" w:rsidP="00D73ED9">
      <w:pPr>
        <w:spacing w:before="60" w:after="60"/>
        <w:ind w:firstLine="709"/>
        <w:jc w:val="both"/>
      </w:pPr>
      <w:r>
        <w:rPr>
          <w:b/>
        </w:rPr>
        <w:t>2.</w:t>
      </w:r>
      <w:r w:rsidRPr="0056742D">
        <w:rPr>
          <w:b/>
        </w:rPr>
        <w:t>1.</w:t>
      </w:r>
      <w:r w:rsidRPr="00C735B7">
        <w:rPr>
          <w:b/>
        </w:rPr>
        <w:t>2.</w:t>
      </w:r>
      <w:r w:rsidRPr="00C735B7">
        <w:rPr>
          <w:rStyle w:val="Gl"/>
          <w:bCs w:val="0"/>
        </w:rPr>
        <w:t xml:space="preserve">Konut Yapı Kooperatiflerine Verilen İnşaat Taahhüt İşlerinde İndirimli Oran Uygulaması </w:t>
      </w:r>
    </w:p>
    <w:p w:rsidR="00D73ED9" w:rsidRPr="00C735B7" w:rsidRDefault="00D73ED9" w:rsidP="00D73ED9">
      <w:pPr>
        <w:spacing w:before="60" w:after="60"/>
        <w:ind w:firstLine="709"/>
        <w:jc w:val="both"/>
      </w:pPr>
      <w:r w:rsidRPr="00C735B7">
        <w:t xml:space="preserve">3065 sayılı Kanunun geçici 15 inci maddesinde, 29/7/1998 tarihinden önce bina inşaat ruhsatı alınmış inşaatlara ilişkin olarak konut yapı kooperatiflerine yapılan inşaat taahhüt işleri 1/1/1998 tarihinden geçerli olmak üzere KDV'den istisna edilmiştir. Bina inşaat ruhsatını 29/7/1998 tarihinden sonra almış konut yapı kooperatiflerine yapılacak inşaat taahhüt işleri ise 2007/13033 sayılı Bakanlar Kurulu Kararına ekli </w:t>
      </w:r>
      <w:r>
        <w:t>(</w:t>
      </w:r>
      <w:r w:rsidRPr="00C735B7">
        <w:t>I</w:t>
      </w:r>
      <w:r>
        <w:t>) sayılı listenin 12 ncisırası uyarınca (% 1) oranında KDV’y</w:t>
      </w:r>
      <w:r w:rsidRPr="00C735B7">
        <w:t>e tabi bulunmaktadır.</w:t>
      </w:r>
    </w:p>
    <w:p w:rsidR="00D73ED9" w:rsidRPr="00C735B7" w:rsidRDefault="00D73ED9" w:rsidP="00D73ED9">
      <w:pPr>
        <w:spacing w:before="60" w:after="60"/>
        <w:ind w:firstLine="709"/>
        <w:jc w:val="both"/>
      </w:pPr>
      <w:r w:rsidRPr="00C735B7">
        <w:t xml:space="preserve">Konut yapı kooperatiflerine ifa edilen inşaat taahhüt işlerinde istisna veya indirimli oranda KDV uygulamasına ilişkin </w:t>
      </w:r>
      <w:r>
        <w:t>açıklamalara Tebliğin(I</w:t>
      </w:r>
      <w:r w:rsidRPr="006D4445">
        <w:t>I/</w:t>
      </w:r>
      <w:r>
        <w:t>G</w:t>
      </w:r>
      <w:r w:rsidRPr="006D4445">
        <w:t>-</w:t>
      </w:r>
      <w:r>
        <w:t>4</w:t>
      </w:r>
      <w:r w:rsidRPr="006D4445">
        <w:t>.)bölümü</w:t>
      </w:r>
      <w:r>
        <w:t>ndeyer verilmiştir.</w:t>
      </w:r>
    </w:p>
    <w:p w:rsidR="00D73ED9" w:rsidRPr="00513031" w:rsidRDefault="00D73ED9" w:rsidP="00D73ED9">
      <w:pPr>
        <w:spacing w:before="60" w:after="60"/>
        <w:ind w:firstLine="709"/>
        <w:jc w:val="both"/>
        <w:rPr>
          <w:b/>
        </w:rPr>
      </w:pPr>
      <w:r>
        <w:rPr>
          <w:b/>
        </w:rPr>
        <w:t>2.</w:t>
      </w:r>
      <w:r w:rsidRPr="00513031">
        <w:rPr>
          <w:b/>
        </w:rPr>
        <w:t xml:space="preserve">1.3. Net Alan </w:t>
      </w:r>
    </w:p>
    <w:p w:rsidR="00D73ED9" w:rsidRPr="00513031" w:rsidRDefault="00D73ED9" w:rsidP="00D73ED9">
      <w:pPr>
        <w:spacing w:before="60" w:after="60"/>
        <w:ind w:firstLine="709"/>
        <w:jc w:val="both"/>
      </w:pPr>
      <w:bookmarkStart w:id="8" w:name="_Toc355776802"/>
      <w:r w:rsidRPr="00513031">
        <w:t>Net alan deyimi "konut içerisinde duvarlar arasında kalan temiz alan" olarak tanımlanan faydalı alanı ifade etmekte olup, plan ve proje gereği konut dışında bir amaçla kullanılacak bölümleri de ihtiva eden inşaatlarda indirimli oran sadece konut olarak kullanılacak bölümlere uygulanır.</w:t>
      </w:r>
    </w:p>
    <w:p w:rsidR="00D73ED9" w:rsidRPr="00513031" w:rsidRDefault="00D73ED9" w:rsidP="00D73ED9">
      <w:pPr>
        <w:spacing w:before="60" w:after="60"/>
        <w:ind w:firstLine="709"/>
        <w:jc w:val="both"/>
      </w:pPr>
      <w:r w:rsidRPr="00513031">
        <w:t>Net alanın hesaplanması konusunda a</w:t>
      </w:r>
      <w:r>
        <w:t>şağıdaki şekilde hareket edilir:</w:t>
      </w:r>
    </w:p>
    <w:p w:rsidR="00D73ED9" w:rsidRPr="00513031" w:rsidRDefault="00D73ED9" w:rsidP="00D73ED9">
      <w:pPr>
        <w:spacing w:before="60" w:after="60"/>
        <w:ind w:firstLine="709"/>
        <w:jc w:val="both"/>
      </w:pPr>
      <w:r>
        <w:t>a)</w:t>
      </w:r>
      <w:r w:rsidRPr="00513031">
        <w:t xml:space="preserve"> Balkon, kömürlük, garaj, asansör boşluğu ve benzeri yerler, konutlardan ayrı olarak kullanılmaları mümkün olmadığından prensip olarak net alan hesabına dahildir. </w:t>
      </w:r>
    </w:p>
    <w:p w:rsidR="00D73ED9" w:rsidRPr="00513031" w:rsidRDefault="00D73ED9" w:rsidP="00D73ED9">
      <w:pPr>
        <w:spacing w:before="60" w:after="60"/>
        <w:ind w:firstLine="709"/>
        <w:jc w:val="both"/>
      </w:pPr>
      <w:r>
        <w:t>b)</w:t>
      </w:r>
      <w:r w:rsidRPr="00513031">
        <w:t xml:space="preserve"> Faydalı alan genel olarak duvar yüzlerinde 2,5 cm sıva bulunduğu kabul edilerek, proje üzerinde gösterilmiş bulunan kaba yapı boyutlarının her birinden 5'er cm. düşülmek suretiyle hesaplanır. </w:t>
      </w:r>
    </w:p>
    <w:p w:rsidR="00D73ED9" w:rsidRPr="00513031" w:rsidRDefault="00D73ED9" w:rsidP="00D73ED9">
      <w:pPr>
        <w:spacing w:before="60" w:after="60"/>
        <w:ind w:firstLine="709"/>
        <w:jc w:val="both"/>
      </w:pPr>
      <w:r w:rsidRPr="00513031">
        <w:t>Ancak;</w:t>
      </w:r>
    </w:p>
    <w:p w:rsidR="00D73ED9" w:rsidRPr="00513031" w:rsidRDefault="00D73ED9" w:rsidP="00D73ED9">
      <w:pPr>
        <w:spacing w:before="60" w:after="60"/>
        <w:ind w:firstLine="709"/>
        <w:jc w:val="both"/>
      </w:pPr>
      <w:r w:rsidRPr="00513031">
        <w:t>-Konutlarda kapı ve pencere şeritleri, duman ve çöp bacası çıkıntıları, ışıklıklar ve hava bacaları,</w:t>
      </w:r>
    </w:p>
    <w:p w:rsidR="00D73ED9" w:rsidRPr="00513031" w:rsidRDefault="00D73ED9" w:rsidP="00D73ED9">
      <w:pPr>
        <w:spacing w:before="60" w:after="60"/>
        <w:ind w:firstLine="709"/>
        <w:jc w:val="both"/>
      </w:pPr>
      <w:r w:rsidRPr="00513031">
        <w:t>-Karkas binalardaki kolonların duvarlardan taşan dişleri,</w:t>
      </w:r>
    </w:p>
    <w:p w:rsidR="00D73ED9" w:rsidRPr="00513031" w:rsidRDefault="00D73ED9" w:rsidP="00D73ED9">
      <w:pPr>
        <w:spacing w:before="60" w:after="60"/>
        <w:ind w:firstLine="709"/>
        <w:jc w:val="both"/>
      </w:pPr>
      <w:r w:rsidRPr="00513031">
        <w:lastRenderedPageBreak/>
        <w:t>-Bir konuttaki balkonların veya arsa zemininden 0,75 m.den yüksek terasların toplamının 2 m</w:t>
      </w:r>
      <w:r w:rsidRPr="00513031">
        <w:rPr>
          <w:vertAlign w:val="superscript"/>
        </w:rPr>
        <w:t>2</w:t>
      </w:r>
      <w:r w:rsidRPr="00513031">
        <w:t>'si çok katlı binalarda yapılan çekme katların etrafında kalan ve ticaret bölgelerinde zemin katların komşu hududuna kadar uzaması ile meydana gelen teraslar,</w:t>
      </w:r>
    </w:p>
    <w:p w:rsidR="00D73ED9" w:rsidRPr="00513031" w:rsidRDefault="00D73ED9" w:rsidP="00D73ED9">
      <w:pPr>
        <w:spacing w:before="60" w:after="60"/>
        <w:ind w:firstLine="709"/>
        <w:jc w:val="both"/>
      </w:pPr>
      <w:r w:rsidRPr="00513031">
        <w:t>-Çok katlı binalarda genel giriş, merdiven, sahanlıklar ve asansörler,</w:t>
      </w:r>
    </w:p>
    <w:p w:rsidR="00D73ED9" w:rsidRPr="00513031" w:rsidRDefault="00D73ED9" w:rsidP="00D73ED9">
      <w:pPr>
        <w:spacing w:before="60" w:after="60"/>
        <w:ind w:firstLine="709"/>
        <w:jc w:val="both"/>
      </w:pPr>
      <w:r w:rsidRPr="00513031">
        <w:t>-İki katlı tek ev olarak yapılan konutlarda iç merdivenlerin altında 1,75 m. yüksekliğinden az olan yerler,</w:t>
      </w:r>
    </w:p>
    <w:p w:rsidR="00D73ED9" w:rsidRPr="00513031" w:rsidRDefault="00D73ED9" w:rsidP="00D73ED9">
      <w:pPr>
        <w:spacing w:before="60" w:after="60"/>
        <w:ind w:firstLine="709"/>
        <w:jc w:val="both"/>
      </w:pPr>
      <w:r w:rsidRPr="00513031">
        <w:t>-Bodrumlarda konut başına bir adet, konutun bulunduğu bina dışında konut başına 4 m</w:t>
      </w:r>
      <w:r w:rsidRPr="00513031">
        <w:rPr>
          <w:vertAlign w:val="superscript"/>
        </w:rPr>
        <w:t>2</w:t>
      </w:r>
      <w:r w:rsidRPr="00513031">
        <w:t>'den büyük olmamak üzere yapılan kömürlük veya depo,</w:t>
      </w:r>
    </w:p>
    <w:p w:rsidR="00D73ED9" w:rsidRPr="00513031" w:rsidRDefault="00D73ED9" w:rsidP="00D73ED9">
      <w:pPr>
        <w:spacing w:before="60" w:after="60"/>
        <w:ind w:firstLine="709"/>
        <w:jc w:val="both"/>
      </w:pPr>
      <w:r w:rsidRPr="00513031">
        <w:t>-Kalorifer dairesi, yakıt deposu, sığınak, kapıcı dairesi, müşterek hizmete ayrılan depo, çamaşırlık,</w:t>
      </w:r>
    </w:p>
    <w:p w:rsidR="00D73ED9" w:rsidRPr="00513031" w:rsidRDefault="00D73ED9" w:rsidP="00D73ED9">
      <w:pPr>
        <w:spacing w:before="60" w:after="60"/>
        <w:ind w:firstLine="709"/>
        <w:jc w:val="both"/>
      </w:pPr>
      <w:r w:rsidRPr="00513031">
        <w:t>-Bina içindeki garajlar ile bina dışında konut başına 18 m</w:t>
      </w:r>
      <w:r w:rsidRPr="00513031">
        <w:rPr>
          <w:vertAlign w:val="superscript"/>
        </w:rPr>
        <w:t>2</w:t>
      </w:r>
      <w:r w:rsidRPr="00513031">
        <w:t xml:space="preserve">'den büyük olmamak üzere yapılan garajlar, </w:t>
      </w:r>
    </w:p>
    <w:p w:rsidR="00D73ED9" w:rsidRPr="00513031" w:rsidRDefault="00D73ED9" w:rsidP="00D73ED9">
      <w:pPr>
        <w:spacing w:before="60" w:after="60"/>
        <w:ind w:firstLine="709"/>
        <w:jc w:val="both"/>
      </w:pPr>
      <w:r w:rsidRPr="00513031">
        <w:t xml:space="preserve">faydalı alan dışındadır. </w:t>
      </w:r>
    </w:p>
    <w:p w:rsidR="00D73ED9" w:rsidRPr="00E84611" w:rsidRDefault="00D73ED9" w:rsidP="00D73ED9">
      <w:pPr>
        <w:spacing w:before="60" w:after="60"/>
        <w:ind w:firstLine="709"/>
        <w:jc w:val="both"/>
      </w:pPr>
      <w:r w:rsidRPr="00513031">
        <w:t>Bina dışındaki kömürlük ve depoların 4 m</w:t>
      </w:r>
      <w:r w:rsidRPr="00513031">
        <w:rPr>
          <w:vertAlign w:val="superscript"/>
        </w:rPr>
        <w:t>2</w:t>
      </w:r>
      <w:r w:rsidRPr="00513031">
        <w:t>'yi, garajların 18 m</w:t>
      </w:r>
      <w:r w:rsidRPr="00513031">
        <w:rPr>
          <w:vertAlign w:val="superscript"/>
        </w:rPr>
        <w:t>2</w:t>
      </w:r>
      <w:r w:rsidRPr="00513031">
        <w:t>'yi aşan kısmı, ait oldukları konutun faydalı alanına dahil edilirler.</w:t>
      </w:r>
    </w:p>
    <w:p w:rsidR="00D73ED9" w:rsidRPr="00C735B7" w:rsidRDefault="00D73ED9" w:rsidP="00D73ED9">
      <w:pPr>
        <w:pStyle w:val="Balk3"/>
        <w:spacing w:before="60"/>
        <w:ind w:firstLine="709"/>
        <w:rPr>
          <w:sz w:val="22"/>
          <w:szCs w:val="22"/>
        </w:rPr>
      </w:pPr>
      <w:r>
        <w:rPr>
          <w:sz w:val="22"/>
          <w:szCs w:val="22"/>
        </w:rPr>
        <w:t>2.</w:t>
      </w:r>
      <w:r w:rsidRPr="00C735B7">
        <w:rPr>
          <w:sz w:val="22"/>
          <w:szCs w:val="22"/>
        </w:rPr>
        <w:t>2. Finansal Kiralama İşle</w:t>
      </w:r>
      <w:r>
        <w:rPr>
          <w:sz w:val="22"/>
          <w:szCs w:val="22"/>
        </w:rPr>
        <w:t>mle</w:t>
      </w:r>
      <w:r w:rsidRPr="00C735B7">
        <w:rPr>
          <w:sz w:val="22"/>
          <w:szCs w:val="22"/>
        </w:rPr>
        <w:t xml:space="preserve">ri </w:t>
      </w:r>
      <w:bookmarkEnd w:id="8"/>
    </w:p>
    <w:p w:rsidR="00D73ED9" w:rsidRPr="00AD0E8B" w:rsidRDefault="00D73ED9" w:rsidP="00D73ED9">
      <w:pPr>
        <w:spacing w:before="60" w:after="60"/>
        <w:ind w:firstLine="709"/>
        <w:jc w:val="both"/>
      </w:pPr>
      <w:r w:rsidRPr="00AD0E8B">
        <w:t xml:space="preserve">2007/13033 sayılı Kararnamenin </w:t>
      </w:r>
      <w:r>
        <w:t xml:space="preserve">1 inci </w:t>
      </w:r>
      <w:r w:rsidRPr="00AD0E8B">
        <w:t>maddesin</w:t>
      </w:r>
      <w:r>
        <w:t>in ikinci fıkrasına</w:t>
      </w:r>
      <w:r w:rsidRPr="00AD0E8B">
        <w:t xml:space="preserve"> göre, kararnameye ekli </w:t>
      </w:r>
      <w:r>
        <w:t>(</w:t>
      </w:r>
      <w:r w:rsidRPr="00AD0E8B">
        <w:t>I</w:t>
      </w:r>
      <w:r>
        <w:t>)</w:t>
      </w:r>
      <w:r w:rsidRPr="00AD0E8B">
        <w:t xml:space="preserve"> sayılı listenin 16 </w:t>
      </w:r>
      <w:r>
        <w:t xml:space="preserve">ve </w:t>
      </w:r>
      <w:r w:rsidRPr="00AD0E8B">
        <w:t>17 nci sıralarında sayılan işlemler hariç olmak üzere finansal kiralama işlemlerinde, işleme konu olan malın tabi olduğu KDV oranı uygulanır.</w:t>
      </w:r>
    </w:p>
    <w:p w:rsidR="00D73ED9" w:rsidRPr="00C735B7" w:rsidRDefault="00D73ED9" w:rsidP="00D73ED9">
      <w:pPr>
        <w:spacing w:before="60" w:after="60"/>
        <w:ind w:firstLine="709"/>
        <w:jc w:val="both"/>
      </w:pPr>
      <w:r w:rsidRPr="00C735B7">
        <w:t xml:space="preserve">Finansal kiralama sözleşmelerine konu </w:t>
      </w:r>
      <w:r w:rsidRPr="00AD0E8B">
        <w:t xml:space="preserve">malların </w:t>
      </w:r>
      <w:r w:rsidRPr="00C735B7">
        <w:t>teslimleri veya kiralanmasına ilişkin KDV oranları sözleşmenin yapıldığı tarihte geçerli olan oranlar olup, sözleşme süresince bu oranlarda herhangi bir değişiklik söz konusu olma</w:t>
      </w:r>
      <w:r>
        <w:t>z</w:t>
      </w:r>
      <w:r w:rsidRPr="00C735B7">
        <w:t xml:space="preserve">. </w:t>
      </w:r>
    </w:p>
    <w:p w:rsidR="00D73ED9" w:rsidRDefault="00D73ED9" w:rsidP="00D73ED9">
      <w:pPr>
        <w:spacing w:before="60" w:after="60"/>
        <w:ind w:firstLine="709"/>
        <w:jc w:val="both"/>
      </w:pPr>
      <w:r w:rsidRPr="00C735B7">
        <w:t xml:space="preserve">Söz konusu Kararname eki (I) sayılı listenin 15 inci sırasında belirtilen, 3065 sayılı Kanunun </w:t>
      </w:r>
      <w:r>
        <w:t>(13/a)</w:t>
      </w:r>
      <w:r w:rsidRPr="00C735B7">
        <w:t xml:space="preserve"> maddesi uyarınca teslimleri KDV’den istisna olan araçların, faaliyetleri kısmen veya tamamen bu araçların kiralanması veya çeşitli şekillerde işletilmesi olan mükelleflere kira</w:t>
      </w:r>
      <w:r>
        <w:t>lanması hizmeti (% 1) oranında KDV’</w:t>
      </w:r>
      <w:r w:rsidRPr="00C735B7">
        <w:t xml:space="preserve">ye tabi olup, bu araçların finansal kiralamaya konu olması halinde de </w:t>
      </w:r>
      <w:r>
        <w:t>(% 1)</w:t>
      </w:r>
      <w:r w:rsidRPr="00C735B7">
        <w:t xml:space="preserve"> oranında KDV uygulan</w:t>
      </w:r>
      <w:r>
        <w:t>ır.</w:t>
      </w:r>
      <w:bookmarkStart w:id="9" w:name="_Toc355776808"/>
    </w:p>
    <w:p w:rsidR="00D73ED9" w:rsidRPr="00F12724" w:rsidRDefault="00D73ED9" w:rsidP="00D73ED9">
      <w:pPr>
        <w:spacing w:before="60" w:after="60"/>
        <w:ind w:firstLine="709"/>
        <w:jc w:val="both"/>
        <w:rPr>
          <w:b/>
        </w:rPr>
      </w:pPr>
      <w:r>
        <w:rPr>
          <w:b/>
        </w:rPr>
        <w:t>2.</w:t>
      </w:r>
      <w:r w:rsidRPr="00F12724">
        <w:rPr>
          <w:b/>
        </w:rPr>
        <w:t xml:space="preserve">3. Toptancı Hallerinde Faaliyet Gösterenler Tarafından Yapılan Teslimler </w:t>
      </w:r>
      <w:bookmarkEnd w:id="9"/>
    </w:p>
    <w:p w:rsidR="00D73ED9" w:rsidRDefault="00D73ED9" w:rsidP="00D73ED9">
      <w:pPr>
        <w:spacing w:before="60" w:after="60"/>
        <w:ind w:firstLine="709"/>
        <w:jc w:val="both"/>
      </w:pPr>
      <w:r w:rsidRPr="00A32EBD">
        <w:t xml:space="preserve">2007/13033 sayılı Kararnamenin eki (I) sayılı listenin 6 ncı sırasına göre, ilgili mevzuata göre toptancı hallerinde faaliyette bulunanlara ve bunlar tarafından gerçek usule tabi </w:t>
      </w:r>
      <w:r>
        <w:t>KDV</w:t>
      </w:r>
      <w:r w:rsidRPr="00A32EBD">
        <w:t xml:space="preserve"> mükelleflerine yapılan taze sebze ve meyve (mamulleri hariç) teslimleri </w:t>
      </w:r>
      <w:r>
        <w:t>(% 1)</w:t>
      </w:r>
      <w:r w:rsidRPr="00A32EBD">
        <w:t xml:space="preserve"> oranında KDV’ye tabidir.</w:t>
      </w:r>
    </w:p>
    <w:p w:rsidR="00D73ED9" w:rsidRPr="00C735B7" w:rsidRDefault="00D73ED9" w:rsidP="00D73ED9">
      <w:pPr>
        <w:spacing w:before="60" w:after="60"/>
        <w:ind w:firstLine="709"/>
        <w:jc w:val="both"/>
      </w:pPr>
      <w:r w:rsidRPr="00C735B7">
        <w:t xml:space="preserve">Toptancı hallerinde faaliyet gösteren bazı mükellefler, kendi işletmelerine ait mallar ile toptancı hallerindeki diğer işletmelerden satın aldıkları malları toptancı halleri dışındaki ünitelerinde satışa sunabilmektedir. </w:t>
      </w:r>
    </w:p>
    <w:p w:rsidR="00D73ED9" w:rsidRPr="00C735B7" w:rsidRDefault="00D73ED9" w:rsidP="00D73ED9">
      <w:pPr>
        <w:spacing w:before="60" w:after="60"/>
        <w:ind w:firstLine="709"/>
        <w:jc w:val="both"/>
      </w:pPr>
      <w:r w:rsidRPr="00C735B7">
        <w:t>Toptancı hallerinde faaliyet gösterenlerin, hallerden temin ettikleri taze sebze ve meyveleri hal dışındaki ünitelerinde satmaları halinde de Kararname hükümlerine göre işlem yapıl</w:t>
      </w:r>
      <w:r>
        <w:t>ır</w:t>
      </w:r>
      <w:r w:rsidRPr="00C735B7">
        <w:t xml:space="preserve"> ve bu ünitelerden gerçek usule tabi KDV mükelleflerine yapılan teslimlerde </w:t>
      </w:r>
      <w:r>
        <w:t>(% 1)</w:t>
      </w:r>
      <w:r w:rsidRPr="00C735B7">
        <w:t xml:space="preserve">, diğer teslimlerde ise </w:t>
      </w:r>
      <w:r>
        <w:t>(% 8)</w:t>
      </w:r>
      <w:r w:rsidRPr="00C735B7">
        <w:t xml:space="preserve"> KDV oranı uygulanır. </w:t>
      </w:r>
    </w:p>
    <w:p w:rsidR="00D73ED9" w:rsidRPr="00C735B7" w:rsidRDefault="00D73ED9" w:rsidP="00D73ED9">
      <w:pPr>
        <w:pStyle w:val="Balk3"/>
        <w:spacing w:before="60"/>
        <w:ind w:firstLine="709"/>
        <w:rPr>
          <w:sz w:val="22"/>
          <w:szCs w:val="22"/>
        </w:rPr>
      </w:pPr>
      <w:bookmarkStart w:id="10" w:name="_Toc355776809"/>
      <w:r>
        <w:rPr>
          <w:sz w:val="22"/>
          <w:szCs w:val="22"/>
        </w:rPr>
        <w:t>2.4</w:t>
      </w:r>
      <w:r w:rsidRPr="00C735B7">
        <w:rPr>
          <w:sz w:val="22"/>
          <w:szCs w:val="22"/>
        </w:rPr>
        <w:t xml:space="preserve">. Yiyecek ve İçecek Sunulan Yerlerde KDV Oran Uygulaması </w:t>
      </w:r>
      <w:bookmarkEnd w:id="10"/>
    </w:p>
    <w:p w:rsidR="00D73ED9" w:rsidRPr="00C735B7" w:rsidRDefault="00D73ED9" w:rsidP="00D73ED9">
      <w:pPr>
        <w:tabs>
          <w:tab w:val="left" w:pos="567"/>
        </w:tabs>
        <w:spacing w:before="60" w:after="60"/>
        <w:ind w:firstLine="709"/>
        <w:jc w:val="both"/>
        <w:rPr>
          <w:b/>
        </w:rPr>
      </w:pPr>
      <w:r>
        <w:rPr>
          <w:b/>
          <w:bCs/>
        </w:rPr>
        <w:t>2.4</w:t>
      </w:r>
      <w:r w:rsidRPr="00C735B7">
        <w:rPr>
          <w:b/>
          <w:bCs/>
        </w:rPr>
        <w:t>.</w:t>
      </w:r>
      <w:r w:rsidRPr="00C735B7">
        <w:rPr>
          <w:b/>
        </w:rPr>
        <w:t xml:space="preserve">1. Kapsam </w:t>
      </w:r>
    </w:p>
    <w:p w:rsidR="00D73ED9" w:rsidRPr="00385B1F" w:rsidRDefault="00D73ED9" w:rsidP="00D73ED9">
      <w:pPr>
        <w:tabs>
          <w:tab w:val="left" w:pos="567"/>
        </w:tabs>
        <w:spacing w:before="60" w:after="60"/>
        <w:ind w:firstLine="709"/>
        <w:jc w:val="both"/>
      </w:pPr>
      <w:r w:rsidRPr="00C735B7">
        <w:rPr>
          <w:spacing w:val="5"/>
        </w:rPr>
        <w:lastRenderedPageBreak/>
        <w:t xml:space="preserve">2007/13033 sayılı Bakanlar Kurulu Kararına ekli (II) sayılı listenin (B) bölümünün </w:t>
      </w:r>
      <w:r w:rsidRPr="00C735B7">
        <w:t xml:space="preserve">24 üncü sırasında yer alan; kahvehane, kır kahvesi, çay bahçesi, çay ocağı, kıraathane, kafeterya, pastane, ayakta yemek yenilen yerler, yemeği pakette satan veya diğer şekillerde yemek hizmeti sunan yerler (hazır yemek şirketleri dâhil), lokanta, içkili lokanta, kebapçı ve benzeri yerlerde verilen hizmetlerde KDV oranı 1/1/2008 tarihinden itibaren </w:t>
      </w:r>
      <w:r>
        <w:t>(% 8)</w:t>
      </w:r>
      <w:r w:rsidRPr="00C735B7">
        <w:t xml:space="preserve"> olarak uygulan</w:t>
      </w:r>
      <w:r>
        <w:t>maktadır</w:t>
      </w:r>
      <w:r w:rsidRPr="00C735B7">
        <w:t xml:space="preserve">. </w:t>
      </w:r>
      <w:r w:rsidRPr="00385B1F">
        <w:t>Birinci sınıf lokanta ruhsatı ya da işletme belgesine sahip olan yerler ile üç yıldız ve üzeri oteller, tatil köyleri ve benzeri tesislerin bünyesindeki lokantalarda verilen hizmetler</w:t>
      </w:r>
      <w:r>
        <w:t>e</w:t>
      </w:r>
      <w:r w:rsidRPr="00385B1F">
        <w:rPr>
          <w:spacing w:val="5"/>
        </w:rPr>
        <w:t>2009/15200 sayılı Bakanlar Kurulu Kararı ile 15/07/2009 tarihinden itibaren genel oranda KDV uygulanmaktadır.</w:t>
      </w:r>
    </w:p>
    <w:p w:rsidR="00D73ED9" w:rsidRPr="00C735B7" w:rsidRDefault="00D73ED9" w:rsidP="00D73ED9">
      <w:pPr>
        <w:tabs>
          <w:tab w:val="left" w:pos="567"/>
        </w:tabs>
        <w:spacing w:before="60" w:after="60"/>
        <w:ind w:firstLine="709"/>
        <w:jc w:val="both"/>
      </w:pPr>
      <w:r w:rsidRPr="00385B1F">
        <w:t>İndirimli oran uygulanan</w:t>
      </w:r>
      <w:r w:rsidRPr="00C735B7">
        <w:t xml:space="preserve"> yerlerde verilen hizmetler içinde alkollü içecek servisinin de bulunması halinde, hizmetin alkollü içeceklere ilişkin kısmına </w:t>
      </w:r>
      <w:r>
        <w:t>(% 18)</w:t>
      </w:r>
      <w:r w:rsidRPr="00C735B7">
        <w:t xml:space="preserve"> KDV oranı uygulanır. Alkollü içecekler, Özel Tüketim Vergisi Kanununa ekli (III) sayılı listenin (A) cetvelinde yer alan içecekleri (kolalı gazozlar hariç) ifade etmektedir. Yukarıda sayılan işletmeler toplam hizmet bedeli içinde alkollü içeceklere ilişkin olan ve olmayan kısmı hesaplayarak faturada ayrıca göster</w:t>
      </w:r>
      <w:r>
        <w:t>ir</w:t>
      </w:r>
      <w:r w:rsidRPr="00C735B7">
        <w:t xml:space="preserve">ler ve alkollü içeceklere isabet eden kısım üzerinden </w:t>
      </w:r>
      <w:r>
        <w:t>(% 18)</w:t>
      </w:r>
      <w:r w:rsidRPr="00C735B7">
        <w:t xml:space="preserve">, diğer kısım üzerinden </w:t>
      </w:r>
      <w:r>
        <w:t>(% 8)</w:t>
      </w:r>
      <w:r w:rsidRPr="00C735B7">
        <w:t xml:space="preserve"> KDV hesaplayarak KDV tutarını ayrı ayrı ve toplam olarak faturada göster</w:t>
      </w:r>
      <w:r>
        <w:t>ir</w:t>
      </w:r>
      <w:r w:rsidRPr="00C735B7">
        <w:t>ler.</w:t>
      </w:r>
    </w:p>
    <w:p w:rsidR="00D73ED9" w:rsidRPr="00C735B7" w:rsidRDefault="00D73ED9" w:rsidP="00D73ED9">
      <w:pPr>
        <w:tabs>
          <w:tab w:val="left" w:pos="567"/>
        </w:tabs>
        <w:spacing w:before="60" w:after="60"/>
        <w:ind w:firstLine="709"/>
        <w:jc w:val="both"/>
      </w:pPr>
      <w:r w:rsidRPr="00C735B7">
        <w:t xml:space="preserve">Gazino, açık hava gazinosu, bar, dans salonu, diskotek, pavyon, taverna, birahane, kokteyl salonu ve benzeri yerlerde verilen hizmetler </w:t>
      </w:r>
      <w:r>
        <w:t>(% 18)</w:t>
      </w:r>
      <w:r w:rsidRPr="00C735B7">
        <w:t xml:space="preserve"> oranın</w:t>
      </w:r>
      <w:r>
        <w:t>da KDV’</w:t>
      </w:r>
      <w:r w:rsidRPr="00C735B7">
        <w:t>ye tabidir.</w:t>
      </w:r>
    </w:p>
    <w:p w:rsidR="00D73ED9" w:rsidRPr="00C735B7" w:rsidRDefault="00D73ED9" w:rsidP="00D73ED9">
      <w:pPr>
        <w:tabs>
          <w:tab w:val="left" w:pos="567"/>
        </w:tabs>
        <w:spacing w:before="60" w:after="60"/>
        <w:ind w:firstLine="709"/>
        <w:jc w:val="both"/>
      </w:pPr>
      <w:r w:rsidRPr="00C735B7">
        <w:t>Yukarıda belirtilen yerlerin tanımı ve tasnifinde, 24/4/1930 tarihli ve 1593 sayılı, 4/7/1934 tarihli ve 2559 sayılı, 14/6/1989 tarihli ve 3572 sayılı, 12/4/2000 tarihli ve 4562 sayılı, 10/7/2004 tarihli ve 5216 sayılı, 22/2/2005 tarihli ve 5302 sayılı ve 3/7/2005 tarihli ve 5393 sayılı Kanunlara göre yürürlüğe konulan  "İşyeri Açma ve Çalışma Ruhsatlarına İlişkin Yönetmelik" ve ilgili diğer mevzuat esas alınır.</w:t>
      </w:r>
    </w:p>
    <w:p w:rsidR="00D73ED9" w:rsidRPr="00C735B7" w:rsidRDefault="00D73ED9" w:rsidP="00D73ED9">
      <w:pPr>
        <w:tabs>
          <w:tab w:val="left" w:pos="567"/>
        </w:tabs>
        <w:spacing w:before="60" w:after="60"/>
        <w:ind w:firstLine="709"/>
        <w:jc w:val="both"/>
      </w:pPr>
      <w:r w:rsidRPr="00C735B7">
        <w:t xml:space="preserve">Yukarıda sayılan hizmet birimlerinin konaklama tesislerinin bünyesinde bulunması halinde, Kültür ve Turizm Bakanlığına veya ilgili belediyeye başvurularak, bu yerlerin mahiyetini belirten bir yazı alınır. Bakanlık veya belediye, söz konusu hizmet birimlerinin mahiyetini bu bölümün </w:t>
      </w:r>
      <w:r>
        <w:t>dördüncü</w:t>
      </w:r>
      <w:r w:rsidRPr="00C735B7">
        <w:t xml:space="preserve"> paragrafında belirtilen mevzuat çerçevesinde </w:t>
      </w:r>
      <w:r>
        <w:t>tespit eder</w:t>
      </w:r>
      <w:r w:rsidRPr="00C735B7">
        <w:t>. Konaklama tesislerinin bünyesindeki hizmet birimlerinde sunulan hizmetlerde K</w:t>
      </w:r>
      <w:r>
        <w:t>DV oranı bu tespit</w:t>
      </w:r>
      <w:r w:rsidRPr="00C735B7">
        <w:t xml:space="preserve"> esas alınarak uygulanır.</w:t>
      </w:r>
    </w:p>
    <w:p w:rsidR="00D73ED9" w:rsidRPr="00C735B7" w:rsidRDefault="00D73ED9" w:rsidP="00D73ED9">
      <w:pPr>
        <w:spacing w:before="60" w:after="60"/>
        <w:ind w:firstLine="709"/>
        <w:jc w:val="both"/>
      </w:pPr>
      <w:r w:rsidRPr="00D85735">
        <w:t>Öte yandan</w:t>
      </w:r>
      <w:r w:rsidRPr="00C735B7">
        <w:rPr>
          <w:i/>
        </w:rPr>
        <w:t xml:space="preserve">, </w:t>
      </w:r>
      <w:r w:rsidRPr="00C735B7">
        <w:t xml:space="preserve">turizm işletmesi belgesine sahip konaklama tesislerinde, Kültür ve Turizm Bakanlığı tarafından verilen söz konusu belgede, yiyecek ve içecek sunulan mekânların açıkça belirtilmiş olması göz önüne alınarak, Bakanlıktan ayrıca bir yazı alınması zorunluluğu </w:t>
      </w:r>
      <w:r w:rsidRPr="00D85735">
        <w:t>bulunmamaktadır.</w:t>
      </w:r>
      <w:r w:rsidRPr="00C735B7">
        <w:t xml:space="preserve"> Buna göre, bu kapsamdaki konaklama tesislerince vergi dairesine turizm işletmesi belgesinin bir örneğinin ibraz edilmesi yeterli</w:t>
      </w:r>
      <w:r>
        <w:t>dir</w:t>
      </w:r>
      <w:r w:rsidRPr="00C735B7">
        <w:t xml:space="preserve">. </w:t>
      </w:r>
    </w:p>
    <w:p w:rsidR="00D73ED9" w:rsidRPr="00C735B7" w:rsidRDefault="00D73ED9" w:rsidP="00D73ED9">
      <w:pPr>
        <w:spacing w:before="60" w:after="60"/>
        <w:ind w:firstLine="709"/>
        <w:jc w:val="both"/>
      </w:pPr>
      <w:r w:rsidRPr="00C735B7">
        <w:t>Turizm işletmesi belgesine sahip olmayan mükellefler ise kendilerine ruhsat veren yerel yönetim biriminden alacakları yazıyı vergi dairesine ibraz ede</w:t>
      </w:r>
      <w:r>
        <w:t>r</w:t>
      </w:r>
      <w:r w:rsidRPr="00C735B7">
        <w:t>ler.</w:t>
      </w:r>
    </w:p>
    <w:p w:rsidR="00D73ED9" w:rsidRPr="00C735B7" w:rsidRDefault="00D73ED9" w:rsidP="00D73ED9">
      <w:pPr>
        <w:tabs>
          <w:tab w:val="left" w:pos="567"/>
        </w:tabs>
        <w:spacing w:before="60" w:after="60"/>
        <w:ind w:firstLine="709"/>
        <w:jc w:val="both"/>
      </w:pPr>
      <w:r w:rsidRPr="00C735B7">
        <w:t>Konaklama tesislerinin veya bünyelerindeki bu tür hizmet birimlerinin, işletmeye açılmadan önce bu yazının temin edilerek vergi dairesine verilmesi zorunludur.</w:t>
      </w:r>
    </w:p>
    <w:p w:rsidR="00D73ED9" w:rsidRPr="00C735B7" w:rsidRDefault="00D73ED9" w:rsidP="00D73ED9">
      <w:pPr>
        <w:tabs>
          <w:tab w:val="left" w:pos="567"/>
        </w:tabs>
        <w:spacing w:before="60" w:after="60"/>
        <w:ind w:firstLine="709"/>
        <w:jc w:val="both"/>
        <w:rPr>
          <w:b/>
        </w:rPr>
      </w:pPr>
      <w:r w:rsidRPr="00C735B7">
        <w:t xml:space="preserve">Söz konusu </w:t>
      </w:r>
      <w:r w:rsidRPr="00D85735">
        <w:t xml:space="preserve">yazının, </w:t>
      </w:r>
      <w:r w:rsidRPr="00C735B7">
        <w:t>bu tür hizmet birimlerinin</w:t>
      </w:r>
      <w:r w:rsidRPr="00D85735">
        <w:t xml:space="preserve"> işletme</w:t>
      </w:r>
      <w:r>
        <w:t>ye</w:t>
      </w:r>
      <w:r w:rsidRPr="00D85735">
        <w:t xml:space="preserve"> açılmadan önce</w:t>
      </w:r>
      <w:r w:rsidRPr="00C735B7">
        <w:t>, temin edilerek vergi dairesine verilmemesi halinde, mahiyetlerine bakılmaksızın bu yerlerde verilecek hizmetlere genel KDV oranı uygulanır.</w:t>
      </w:r>
    </w:p>
    <w:p w:rsidR="00D73ED9" w:rsidRPr="00C735B7" w:rsidRDefault="00D73ED9" w:rsidP="00D73ED9">
      <w:pPr>
        <w:tabs>
          <w:tab w:val="left" w:pos="567"/>
        </w:tabs>
        <w:spacing w:before="60" w:after="60"/>
        <w:ind w:firstLine="709"/>
        <w:jc w:val="both"/>
        <w:rPr>
          <w:rStyle w:val="Gl"/>
          <w:bCs w:val="0"/>
        </w:rPr>
      </w:pPr>
      <w:r>
        <w:rPr>
          <w:b/>
          <w:bCs/>
        </w:rPr>
        <w:t>2.4</w:t>
      </w:r>
      <w:r w:rsidRPr="00C735B7">
        <w:rPr>
          <w:rStyle w:val="Gl"/>
          <w:bCs w:val="0"/>
        </w:rPr>
        <w:t>.2. Konaklama Tesislerinin Bünyesindeki Hizmet Birimlerinde Yiyecek-İçecek Hizmetleri </w:t>
      </w:r>
    </w:p>
    <w:p w:rsidR="00D73ED9" w:rsidRPr="00C735B7" w:rsidRDefault="00D73ED9" w:rsidP="00D73ED9">
      <w:pPr>
        <w:spacing w:before="60" w:after="60"/>
        <w:ind w:firstLine="709"/>
        <w:jc w:val="both"/>
      </w:pPr>
      <w:r w:rsidRPr="00951BF3">
        <w:t xml:space="preserve">2007/13033 sayılı Kararnamenin eki </w:t>
      </w:r>
      <w:r>
        <w:t>(</w:t>
      </w:r>
      <w:r w:rsidRPr="00951BF3">
        <w:t>II</w:t>
      </w:r>
      <w:r>
        <w:t>)</w:t>
      </w:r>
      <w:r w:rsidRPr="00951BF3">
        <w:t xml:space="preserve"> sayılı listenin B bölümünün </w:t>
      </w:r>
      <w:r w:rsidRPr="00F9185D">
        <w:t>2</w:t>
      </w:r>
      <w:r>
        <w:t>4üncü</w:t>
      </w:r>
      <w:r w:rsidRPr="00951BF3">
        <w:t xml:space="preserve"> sırasına göre</w:t>
      </w:r>
      <w:r w:rsidRPr="00C735B7">
        <w:t>otel, motel, pansiyon, tatil köyü ve benzeri konaklama tesislerinin</w:t>
      </w:r>
      <w:r w:rsidRPr="00951BF3">
        <w:t xml:space="preserve">(üç yıldız ve üzeri oteller, tatil köyleri ve benzeri tesisler hariç) </w:t>
      </w:r>
      <w:r w:rsidRPr="00C735B7">
        <w:t>bünyesindeki;</w:t>
      </w:r>
    </w:p>
    <w:p w:rsidR="00D73ED9" w:rsidRPr="00C735B7" w:rsidRDefault="00D73ED9" w:rsidP="00D73ED9">
      <w:pPr>
        <w:spacing w:before="60" w:after="60"/>
        <w:ind w:firstLine="709"/>
        <w:jc w:val="both"/>
      </w:pPr>
      <w:r w:rsidRPr="00C735B7">
        <w:t xml:space="preserve">- </w:t>
      </w:r>
      <w:r>
        <w:t>L</w:t>
      </w:r>
      <w:r w:rsidRPr="00C735B7">
        <w:t>okanta, restaurant, restaurante,</w:t>
      </w:r>
    </w:p>
    <w:p w:rsidR="00D73ED9" w:rsidRPr="00C735B7" w:rsidRDefault="00D73ED9" w:rsidP="00D73ED9">
      <w:pPr>
        <w:spacing w:before="60" w:after="60"/>
        <w:ind w:firstLine="709"/>
        <w:jc w:val="both"/>
      </w:pPr>
      <w:r w:rsidRPr="00C735B7">
        <w:lastRenderedPageBreak/>
        <w:t xml:space="preserve">- </w:t>
      </w:r>
      <w:r>
        <w:t>A</w:t>
      </w:r>
      <w:r w:rsidRPr="00C735B7">
        <w:t>lakart lokantası,</w:t>
      </w:r>
    </w:p>
    <w:p w:rsidR="00D73ED9" w:rsidRPr="00C735B7" w:rsidRDefault="00D73ED9" w:rsidP="00D73ED9">
      <w:pPr>
        <w:spacing w:before="60" w:after="60"/>
        <w:ind w:firstLine="709"/>
        <w:jc w:val="both"/>
      </w:pPr>
      <w:r w:rsidRPr="00C735B7">
        <w:t xml:space="preserve">- </w:t>
      </w:r>
      <w:r>
        <w:t>K</w:t>
      </w:r>
      <w:r w:rsidRPr="00C735B7">
        <w:t>ahvaltı salonu,</w:t>
      </w:r>
    </w:p>
    <w:p w:rsidR="00D73ED9" w:rsidRPr="00C735B7" w:rsidRDefault="00D73ED9" w:rsidP="00D73ED9">
      <w:pPr>
        <w:spacing w:before="60" w:after="60"/>
        <w:ind w:firstLine="709"/>
        <w:jc w:val="both"/>
      </w:pPr>
      <w:r w:rsidRPr="00C735B7">
        <w:t xml:space="preserve">- </w:t>
      </w:r>
      <w:r>
        <w:t>A</w:t>
      </w:r>
      <w:r w:rsidRPr="00C735B7">
        <w:t>çık yemek alanı,</w:t>
      </w:r>
    </w:p>
    <w:p w:rsidR="00D73ED9" w:rsidRPr="00C735B7" w:rsidRDefault="00D73ED9" w:rsidP="00D73ED9">
      <w:pPr>
        <w:spacing w:before="60" w:after="60"/>
        <w:ind w:firstLine="709"/>
        <w:jc w:val="both"/>
      </w:pPr>
      <w:r w:rsidRPr="00C735B7">
        <w:t xml:space="preserve">- </w:t>
      </w:r>
      <w:r>
        <w:t>Y</w:t>
      </w:r>
      <w:r w:rsidRPr="00C735B7">
        <w:t>emek terası,</w:t>
      </w:r>
    </w:p>
    <w:p w:rsidR="00D73ED9" w:rsidRPr="00C735B7" w:rsidRDefault="00D73ED9" w:rsidP="00D73ED9">
      <w:pPr>
        <w:spacing w:before="60" w:after="60"/>
        <w:ind w:firstLine="709"/>
        <w:jc w:val="both"/>
      </w:pPr>
      <w:r w:rsidRPr="00C735B7">
        <w:t xml:space="preserve">- </w:t>
      </w:r>
      <w:r>
        <w:t>K</w:t>
      </w:r>
      <w:r w:rsidRPr="00C735B7">
        <w:t>afeterya, snack bar, vitamin bar,</w:t>
      </w:r>
    </w:p>
    <w:p w:rsidR="00D73ED9" w:rsidRPr="00C735B7" w:rsidRDefault="00D73ED9" w:rsidP="00D73ED9">
      <w:pPr>
        <w:spacing w:before="60" w:after="60"/>
        <w:ind w:firstLine="709"/>
        <w:jc w:val="both"/>
      </w:pPr>
      <w:r w:rsidRPr="00C735B7">
        <w:t xml:space="preserve">- </w:t>
      </w:r>
      <w:r>
        <w:t>P</w:t>
      </w:r>
      <w:r w:rsidRPr="00C735B7">
        <w:t>asta salonu,</w:t>
      </w:r>
    </w:p>
    <w:p w:rsidR="00D73ED9" w:rsidRPr="00C735B7" w:rsidRDefault="00D73ED9" w:rsidP="00D73ED9">
      <w:pPr>
        <w:spacing w:before="60" w:after="60"/>
        <w:ind w:firstLine="709"/>
        <w:jc w:val="both"/>
      </w:pPr>
      <w:r w:rsidRPr="00C735B7">
        <w:t xml:space="preserve">- </w:t>
      </w:r>
      <w:r>
        <w:t>L</w:t>
      </w:r>
      <w:r w:rsidRPr="00C735B7">
        <w:t>obi</w:t>
      </w:r>
      <w:r>
        <w:t>,</w:t>
      </w:r>
    </w:p>
    <w:p w:rsidR="00D73ED9" w:rsidRPr="00C735B7" w:rsidRDefault="00D73ED9" w:rsidP="00D73ED9">
      <w:pPr>
        <w:spacing w:before="60" w:after="60"/>
        <w:ind w:firstLine="709"/>
        <w:jc w:val="both"/>
      </w:pPr>
      <w:r w:rsidRPr="00C735B7">
        <w:t xml:space="preserve">gibi mekanlarda verilen hizmetlerde </w:t>
      </w:r>
      <w:r>
        <w:t>(% 8)</w:t>
      </w:r>
      <w:r w:rsidRPr="00C735B7">
        <w:t xml:space="preserve"> oranında KDV uygulanır. Bu yerlerde alkollü içecek servisinin de bulunması </w:t>
      </w:r>
      <w:r w:rsidRPr="00356E35">
        <w:t>halinde Tebliğin (</w:t>
      </w:r>
      <w:r w:rsidRPr="00356E35">
        <w:rPr>
          <w:bCs/>
        </w:rPr>
        <w:t>III/B-2.4</w:t>
      </w:r>
      <w:r w:rsidRPr="00356E35">
        <w:t>.1.) bö</w:t>
      </w:r>
      <w:r w:rsidRPr="00C735B7">
        <w:t>lümünün ikinci paragrafında yapılan açıklamalar çerçevesinde işlem yapılacağı tabiidir.</w:t>
      </w:r>
    </w:p>
    <w:p w:rsidR="00D73ED9" w:rsidRPr="00C735B7" w:rsidRDefault="00D73ED9" w:rsidP="00D73ED9">
      <w:pPr>
        <w:spacing w:before="60" w:after="60"/>
        <w:ind w:firstLine="709"/>
        <w:jc w:val="both"/>
      </w:pPr>
      <w:r w:rsidRPr="00C735B7">
        <w:t xml:space="preserve">Öte yandan, konaklama tesislerinin bünyesinde yer alan ve yukarıda sayılanlar dışında kalan mekânlarda verilen </w:t>
      </w:r>
      <w:r>
        <w:t xml:space="preserve">yiyecek içecek </w:t>
      </w:r>
      <w:r w:rsidRPr="00C735B7">
        <w:t>hizmetler</w:t>
      </w:r>
      <w:r>
        <w:t>i</w:t>
      </w:r>
      <w:r w:rsidRPr="00C735B7">
        <w:t xml:space="preserve"> ise genel vergi oranına tabi olacaktır.</w:t>
      </w:r>
    </w:p>
    <w:p w:rsidR="00D73ED9" w:rsidRPr="00C735B7" w:rsidRDefault="00D73ED9" w:rsidP="00D73ED9">
      <w:pPr>
        <w:tabs>
          <w:tab w:val="left" w:pos="567"/>
        </w:tabs>
        <w:spacing w:before="60" w:after="60"/>
        <w:ind w:firstLine="709"/>
        <w:jc w:val="both"/>
        <w:rPr>
          <w:b/>
        </w:rPr>
      </w:pPr>
      <w:r>
        <w:rPr>
          <w:b/>
          <w:bCs/>
        </w:rPr>
        <w:t>2.4</w:t>
      </w:r>
      <w:r w:rsidRPr="00C735B7">
        <w:rPr>
          <w:b/>
          <w:bCs/>
        </w:rPr>
        <w:t>.</w:t>
      </w:r>
      <w:r w:rsidRPr="00C735B7">
        <w:rPr>
          <w:b/>
        </w:rPr>
        <w:t>3. Y</w:t>
      </w:r>
      <w:r w:rsidRPr="00C735B7">
        <w:rPr>
          <w:b/>
          <w:spacing w:val="5"/>
        </w:rPr>
        <w:t>emek Çeki, Kuponu ve Kartlarının Kullanıldığı Yemek Hizmetlerinde</w:t>
      </w:r>
      <w:r w:rsidRPr="00C735B7">
        <w:rPr>
          <w:b/>
        </w:rPr>
        <w:t xml:space="preserve"> Organizatör Firmaların Durumu </w:t>
      </w:r>
    </w:p>
    <w:p w:rsidR="00D73ED9" w:rsidRPr="00C735B7" w:rsidRDefault="00D73ED9" w:rsidP="00D73ED9">
      <w:pPr>
        <w:tabs>
          <w:tab w:val="left" w:pos="567"/>
        </w:tabs>
        <w:spacing w:before="60" w:after="60"/>
        <w:ind w:firstLine="709"/>
        <w:jc w:val="both"/>
      </w:pPr>
      <w:r w:rsidRPr="00C735B7">
        <w:t xml:space="preserve">Organizatör firmaların yemek çeki, yemek kuponu ve yemek kartı vermek suretiyle ifa ettikleri hizmetlerde müşterilerden tahsil edilen tutar içinde yer alan yemek bedelleri, indirimli orana tabi işlem bedelinin </w:t>
      </w:r>
      <w:r>
        <w:t>aktarımı mahiyetinde olduğundan(% 8)</w:t>
      </w:r>
      <w:r w:rsidRPr="00C735B7">
        <w:t xml:space="preserve"> oranında vergilendirilir.</w:t>
      </w:r>
    </w:p>
    <w:p w:rsidR="00D73ED9" w:rsidRPr="00C735B7" w:rsidRDefault="00D73ED9" w:rsidP="00D73ED9">
      <w:pPr>
        <w:tabs>
          <w:tab w:val="left" w:pos="567"/>
        </w:tabs>
        <w:spacing w:before="60" w:after="60"/>
        <w:ind w:firstLine="709"/>
        <w:jc w:val="both"/>
      </w:pPr>
      <w:r w:rsidRPr="00C735B7">
        <w:rPr>
          <w:spacing w:val="-5"/>
        </w:rPr>
        <w:t>Organizatör firmaların yaptıkları organizasyon hizmetleri nedeniyle müşterilerden veya</w:t>
      </w:r>
      <w:r w:rsidRPr="00C735B7">
        <w:t xml:space="preserve"> yemek hizmetini sunan işletmelerden sağladıkları menfaatler ise genel vergi oranına tabi</w:t>
      </w:r>
      <w:r>
        <w:t>dir</w:t>
      </w:r>
      <w:r w:rsidRPr="00C735B7">
        <w:t>.</w:t>
      </w:r>
    </w:p>
    <w:p w:rsidR="00D73ED9" w:rsidRPr="00C735B7" w:rsidRDefault="00D73ED9" w:rsidP="00D73ED9">
      <w:pPr>
        <w:tabs>
          <w:tab w:val="left" w:pos="567"/>
        </w:tabs>
        <w:spacing w:before="60" w:after="60"/>
        <w:ind w:firstLine="709"/>
        <w:jc w:val="both"/>
      </w:pPr>
      <w:r w:rsidRPr="00C735B7">
        <w:t>Organizatör firmaların, yemek hizmeti vermeyip bu hizmete aracılık etmeleri nedeniyle bu işlerle ilgili olarak 3065 sayılı Kanunun 29/2 maddesi uyarınca iade talebinde bulunmaları mümkün değildir.</w:t>
      </w:r>
    </w:p>
    <w:p w:rsidR="00D73ED9" w:rsidRPr="00C735B7" w:rsidRDefault="00D73ED9" w:rsidP="00D73ED9">
      <w:pPr>
        <w:tabs>
          <w:tab w:val="left" w:pos="567"/>
        </w:tabs>
        <w:spacing w:before="60" w:after="60"/>
        <w:ind w:firstLine="709"/>
        <w:jc w:val="both"/>
      </w:pPr>
      <w:r w:rsidRPr="00C735B7">
        <w:t>Öte yandan, yukarıdaki açıklamalar yemek çeki, yemek kuponu ve yemek kartlarının kullanıldığı yemek hizmetleri için geçerlidir. Bu çek, kupon ve kartların yemek hizmeti dışında ve/veya yemek hizmeti sunmayan işletmelerden temin edilecek mal ve hizmetlerde kullanılması halinde işleme taraf olanlar için ilgili vergi Kanunları esas alınarak gerekli işlemlerin yapılacağı tabiidir.</w:t>
      </w:r>
    </w:p>
    <w:p w:rsidR="00D73ED9" w:rsidRPr="00C735B7" w:rsidRDefault="00D73ED9" w:rsidP="00D73ED9">
      <w:pPr>
        <w:pStyle w:val="Balk3"/>
        <w:spacing w:before="60"/>
        <w:ind w:firstLine="709"/>
        <w:rPr>
          <w:sz w:val="22"/>
          <w:szCs w:val="22"/>
        </w:rPr>
      </w:pPr>
      <w:bookmarkStart w:id="11" w:name="_Toc355776810"/>
      <w:r>
        <w:rPr>
          <w:sz w:val="22"/>
          <w:szCs w:val="22"/>
        </w:rPr>
        <w:t>2.5</w:t>
      </w:r>
      <w:r w:rsidRPr="00C735B7">
        <w:rPr>
          <w:sz w:val="22"/>
          <w:szCs w:val="22"/>
        </w:rPr>
        <w:t xml:space="preserve">. Geceleme Hizmetlerinde KDV Oran Uygulaması </w:t>
      </w:r>
      <w:bookmarkEnd w:id="11"/>
    </w:p>
    <w:p w:rsidR="00D73ED9" w:rsidRPr="00C735B7" w:rsidRDefault="00D73ED9" w:rsidP="00D73ED9">
      <w:pPr>
        <w:tabs>
          <w:tab w:val="left" w:pos="567"/>
        </w:tabs>
        <w:spacing w:before="60" w:after="60"/>
        <w:ind w:firstLine="709"/>
        <w:jc w:val="both"/>
        <w:rPr>
          <w:b/>
        </w:rPr>
      </w:pPr>
      <w:r>
        <w:rPr>
          <w:b/>
          <w:bCs/>
        </w:rPr>
        <w:t>2.5</w:t>
      </w:r>
      <w:r w:rsidRPr="00C735B7">
        <w:rPr>
          <w:b/>
        </w:rPr>
        <w:t xml:space="preserve">.1. Kapsam </w:t>
      </w:r>
    </w:p>
    <w:p w:rsidR="00D73ED9" w:rsidRPr="00C735B7" w:rsidRDefault="00D73ED9" w:rsidP="00D73ED9">
      <w:pPr>
        <w:tabs>
          <w:tab w:val="left" w:pos="567"/>
        </w:tabs>
        <w:spacing w:before="60" w:after="60"/>
        <w:ind w:firstLine="709"/>
        <w:jc w:val="both"/>
      </w:pPr>
      <w:r w:rsidRPr="00C735B7">
        <w:rPr>
          <w:spacing w:val="-5"/>
        </w:rPr>
        <w:t>2007/13033 sayılı Bakanlar Kurulu Kararı eki (II) sayılı listenin (B) bölümünün 25 inci</w:t>
      </w:r>
      <w:r w:rsidRPr="00C735B7">
        <w:t xml:space="preserve"> sırasında yer alan; otel, motel, pansiyon, tatil köyü ve benzeri konaklama tesislerinde sunu</w:t>
      </w:r>
      <w:r w:rsidRPr="00C735B7">
        <w:rPr>
          <w:spacing w:val="-5"/>
        </w:rPr>
        <w:t xml:space="preserve">lan geceleme hizmetlerinde KDV oranı </w:t>
      </w:r>
      <w:r>
        <w:rPr>
          <w:spacing w:val="-5"/>
        </w:rPr>
        <w:t>(% 8)</w:t>
      </w:r>
      <w:r w:rsidRPr="00C735B7">
        <w:rPr>
          <w:spacing w:val="-5"/>
        </w:rPr>
        <w:t xml:space="preserve"> olarak uygulanır.</w:t>
      </w:r>
    </w:p>
    <w:p w:rsidR="00D73ED9" w:rsidRPr="00C735B7" w:rsidRDefault="00D73ED9" w:rsidP="00D73ED9">
      <w:pPr>
        <w:tabs>
          <w:tab w:val="left" w:pos="567"/>
        </w:tabs>
        <w:spacing w:before="60" w:after="60"/>
        <w:ind w:firstLine="709"/>
        <w:jc w:val="both"/>
      </w:pPr>
      <w:r w:rsidRPr="00C735B7">
        <w:t>Geceleme hizmeti bu işletmelerde oda veya yer tahsis etmek suretiyle verilen, tesiste günlük yatma-barınma-kalma hizmetidir. Konaklama tesislerinde geceleme hizmetinin dışında ayrıca yemek, eğlence, spor, ütü, kuru temizleme gibi hizmetler de verilebilmektedir. Konaklama tesisinde verilen bu hizmetlerden geceleme hizmeti satın almaksızın yararlanılması halinde bu hizmetler ayrıca tabi oldukları oranda vergilendirilir.</w:t>
      </w:r>
    </w:p>
    <w:p w:rsidR="00D73ED9" w:rsidRPr="00C735B7" w:rsidRDefault="00D73ED9" w:rsidP="00D73ED9">
      <w:pPr>
        <w:tabs>
          <w:tab w:val="left" w:pos="567"/>
        </w:tabs>
        <w:spacing w:before="60" w:after="60"/>
        <w:ind w:firstLine="709"/>
        <w:jc w:val="both"/>
      </w:pPr>
      <w:r w:rsidRPr="00C735B7">
        <w:t>Bunun yanı sıra geceleme hizmeti satın alanlara verilen bu hizmetlerin, konaklama tesisleri tarafından ayrıca faturalandırılması ya da geceleme hizmetine ilişkin faturada geceleme bedelinin dışında ayrıca gösterilmesi halinde de söz konusu hizmetler ait oldukları oranda vergilendirilir.</w:t>
      </w:r>
    </w:p>
    <w:p w:rsidR="00D73ED9" w:rsidRPr="00C735B7" w:rsidRDefault="00D73ED9" w:rsidP="00D73ED9">
      <w:pPr>
        <w:tabs>
          <w:tab w:val="left" w:pos="567"/>
        </w:tabs>
        <w:spacing w:before="60" w:after="60"/>
        <w:ind w:firstLine="709"/>
        <w:jc w:val="both"/>
      </w:pPr>
      <w:r w:rsidRPr="00C735B7">
        <w:t xml:space="preserve">Ancak, geceleme hizmeti dışında olup mutat olarak geceleme hizmeti kapsamında sunulan hizmetlere ilişkin bedellerin, geceleme bedeline dahil edilerek geceleme-konaklama bedeli olarak tek </w:t>
      </w:r>
      <w:r w:rsidRPr="00C735B7">
        <w:lastRenderedPageBreak/>
        <w:t>bir bedel alınması ve fatura edilmesi halinde geceleme hizmeti ile birlikte bu hizmetler</w:t>
      </w:r>
      <w:r>
        <w:t>e</w:t>
      </w:r>
      <w:r w:rsidRPr="00C735B7">
        <w:t xml:space="preserve"> de geceleme bedeli kapsamında </w:t>
      </w:r>
      <w:r>
        <w:t>(% 8)</w:t>
      </w:r>
      <w:r w:rsidRPr="00C735B7">
        <w:t xml:space="preserve"> oranında KDV</w:t>
      </w:r>
      <w:r>
        <w:t xml:space="preserve"> uygulanır.</w:t>
      </w:r>
    </w:p>
    <w:p w:rsidR="00D73ED9" w:rsidRPr="00C735B7" w:rsidRDefault="00D73ED9" w:rsidP="00D73ED9">
      <w:pPr>
        <w:tabs>
          <w:tab w:val="left" w:pos="567"/>
        </w:tabs>
        <w:spacing w:before="60" w:after="60"/>
        <w:ind w:firstLine="709"/>
        <w:jc w:val="both"/>
        <w:rPr>
          <w:b/>
        </w:rPr>
      </w:pPr>
      <w:r>
        <w:rPr>
          <w:b/>
          <w:bCs/>
        </w:rPr>
        <w:t>2.5</w:t>
      </w:r>
      <w:r w:rsidRPr="00C735B7">
        <w:rPr>
          <w:b/>
        </w:rPr>
        <w:t>.</w:t>
      </w:r>
      <w:r w:rsidRPr="00C735B7">
        <w:rPr>
          <w:b/>
          <w:spacing w:val="-10"/>
        </w:rPr>
        <w:t xml:space="preserve">2. Konaklama İşletmelerinde Kullanılan Alkollü İçecekler Dolayısıyla Yüklenilen KDV </w:t>
      </w:r>
    </w:p>
    <w:p w:rsidR="00D73ED9" w:rsidRPr="00C735B7" w:rsidRDefault="00D73ED9" w:rsidP="00D73ED9">
      <w:pPr>
        <w:tabs>
          <w:tab w:val="left" w:pos="567"/>
        </w:tabs>
        <w:spacing w:before="60" w:after="60"/>
        <w:ind w:firstLine="709"/>
        <w:jc w:val="both"/>
      </w:pPr>
      <w:r w:rsidRPr="00C735B7">
        <w:t>Yukarıda kapsamı belirtilen geceleme hizmetleri kapsamında sunulan alkollü içeceklere ait yüklenilen KDV tutarları, konaklama tesisleri tarafından hesaplanan KDV tutarlarından indirileme</w:t>
      </w:r>
      <w:r>
        <w:t>z</w:t>
      </w:r>
      <w:r w:rsidRPr="00C735B7">
        <w:t xml:space="preserve">. </w:t>
      </w:r>
    </w:p>
    <w:p w:rsidR="00D73ED9" w:rsidRPr="00C735B7" w:rsidRDefault="00D73ED9" w:rsidP="00D73ED9">
      <w:pPr>
        <w:tabs>
          <w:tab w:val="left" w:pos="567"/>
        </w:tabs>
        <w:spacing w:before="60" w:after="60"/>
        <w:ind w:firstLine="709"/>
        <w:jc w:val="both"/>
      </w:pPr>
      <w:r w:rsidRPr="00C735B7">
        <w:t xml:space="preserve">Örneğin; konaklama tesisleri tarafından verilen ve her şey dahil sistem olarak bilinen konaklama hizmet türünde, tek bir fatura düzenlenmekte ve bu bedel içerisinde müşteri konaklama tesisinde verilen hizmetlerin tamamından ya da pek çoğundan oda fiyatı kapsamında mutat olarak yararlanabilmektedir. Böyle bir durumda, müşteriye verilen hizmete uygulanan KDV oranı </w:t>
      </w:r>
      <w:r>
        <w:t>(% 8)</w:t>
      </w:r>
      <w:r w:rsidRPr="00C735B7">
        <w:t xml:space="preserve"> olacak, ancak bu hizmetlere isabet eden alkollü içeceklere ilişkin yüklenilen KDV tutarları konaklama tesisleri tarafından indirim konusu yapılamayacaktır. Alkollü içecekler, Özel Tüketim Vergisi Kanununa ekli (III) sayılı listenin (A) cetvelinde yer alan içecekleri (kolalı gazozlar hariç) ifade etmektedir.</w:t>
      </w:r>
    </w:p>
    <w:p w:rsidR="00D73ED9" w:rsidRPr="00C735B7" w:rsidRDefault="00D73ED9" w:rsidP="00D73ED9">
      <w:pPr>
        <w:tabs>
          <w:tab w:val="left" w:pos="567"/>
        </w:tabs>
        <w:spacing w:before="60" w:after="60"/>
        <w:ind w:firstLine="709"/>
        <w:jc w:val="both"/>
      </w:pPr>
      <w:r w:rsidRPr="00C735B7">
        <w:t xml:space="preserve">Konaklama tesislerinin alkollü içeceklere isabet eden hizmet bedelini ayrıca fatura etmesi veya bu tutarı faturada ayrıca göstermesi halinde ise hizmet bedelinin alkollü içeceklere isabet eden kısmı üzerinden </w:t>
      </w:r>
      <w:r>
        <w:t>(% 18)</w:t>
      </w:r>
      <w:r w:rsidRPr="00C735B7">
        <w:t xml:space="preserve"> KDV hesaplan</w:t>
      </w:r>
      <w:r>
        <w:t>ır</w:t>
      </w:r>
      <w:r w:rsidRPr="00C735B7">
        <w:t xml:space="preserve"> ve bu hizmete konu olan alkollü içecekler dolayısıyla yüklenilen KDV tutarı indirim konusu yapılabilir.</w:t>
      </w:r>
    </w:p>
    <w:p w:rsidR="00D73ED9" w:rsidRPr="00C735B7" w:rsidRDefault="00D73ED9" w:rsidP="00D73ED9">
      <w:pPr>
        <w:tabs>
          <w:tab w:val="left" w:pos="567"/>
        </w:tabs>
        <w:spacing w:before="60" w:after="60"/>
        <w:ind w:firstLine="709"/>
        <w:jc w:val="both"/>
      </w:pPr>
      <w:r w:rsidRPr="00C735B7">
        <w:t>Bu konuda aşağıdaki şekilde hare</w:t>
      </w:r>
      <w:r>
        <w:t>ket edilmesi gerekmektedir:</w:t>
      </w:r>
    </w:p>
    <w:p w:rsidR="00D73ED9" w:rsidRPr="00C735B7" w:rsidRDefault="00D73ED9" w:rsidP="00D73ED9">
      <w:pPr>
        <w:tabs>
          <w:tab w:val="left" w:pos="567"/>
        </w:tabs>
        <w:spacing w:before="60" w:after="60"/>
        <w:ind w:firstLine="709"/>
        <w:jc w:val="both"/>
      </w:pPr>
      <w:r w:rsidRPr="00C735B7">
        <w:t>- Alkollü içecekler ve bunların iktisabı dolayısıyla yüklenilen KDV ayrıca açılacak yardımcı hesaplarda izlenecektir.</w:t>
      </w:r>
    </w:p>
    <w:p w:rsidR="00D73ED9" w:rsidRPr="00C735B7" w:rsidRDefault="00D73ED9" w:rsidP="00D73ED9">
      <w:pPr>
        <w:tabs>
          <w:tab w:val="left" w:pos="567"/>
        </w:tabs>
        <w:spacing w:before="60" w:after="60"/>
        <w:ind w:firstLine="709"/>
        <w:jc w:val="both"/>
      </w:pPr>
      <w:r w:rsidRPr="00C735B7">
        <w:t>- Ay içinde tüketilen alkollü içeceklerden indirimli orana ve genel orana tabi hizmetlerde kullanılan kısımlar ayrı ayrı belirlenecektir.</w:t>
      </w:r>
    </w:p>
    <w:p w:rsidR="00D73ED9" w:rsidRPr="00C735B7" w:rsidRDefault="00D73ED9" w:rsidP="00D73ED9">
      <w:pPr>
        <w:tabs>
          <w:tab w:val="left" w:pos="567"/>
        </w:tabs>
        <w:spacing w:before="60" w:after="60"/>
        <w:ind w:firstLine="709"/>
        <w:jc w:val="both"/>
      </w:pPr>
      <w:r w:rsidRPr="00C735B7">
        <w:t>- İndirimli oran uygulanan hizmetlerde kullanılan alkollü içeceklerin alımında yüklenilen KDV, en eski tarihli alış faturalarından başlanarak hesaplanacak ve KDV beyannamesinin "İlave Edilecek KDV" satırında gösterilmek suretiyle indirim hesaplarından çıkarılarak, gider veya maliyet hesaplarına aktarılacaktır.</w:t>
      </w:r>
    </w:p>
    <w:p w:rsidR="00D73ED9" w:rsidRPr="00C735B7" w:rsidRDefault="00D73ED9" w:rsidP="00D73ED9">
      <w:pPr>
        <w:spacing w:before="60" w:after="60"/>
        <w:ind w:firstLine="709"/>
        <w:jc w:val="both"/>
        <w:rPr>
          <w:b/>
        </w:rPr>
      </w:pPr>
      <w:r>
        <w:rPr>
          <w:b/>
          <w:bCs/>
        </w:rPr>
        <w:t>2.5</w:t>
      </w:r>
      <w:r w:rsidRPr="00C735B7">
        <w:rPr>
          <w:b/>
        </w:rPr>
        <w:t xml:space="preserve">.3. </w:t>
      </w:r>
      <w:r w:rsidRPr="00C735B7">
        <w:rPr>
          <w:rStyle w:val="Gl"/>
          <w:bCs w:val="0"/>
        </w:rPr>
        <w:t>Seyahat Acentelerinin Geceleme Hizmetleri İçin Verdikleri Aracılık Hizmetleri</w:t>
      </w:r>
    </w:p>
    <w:p w:rsidR="00D73ED9" w:rsidRPr="00C735B7" w:rsidRDefault="00D73ED9" w:rsidP="00D73ED9">
      <w:pPr>
        <w:spacing w:before="60" w:after="60"/>
        <w:ind w:firstLine="709"/>
        <w:jc w:val="both"/>
        <w:rPr>
          <w:b/>
        </w:rPr>
      </w:pPr>
      <w:r w:rsidRPr="00C735B7">
        <w:t>Geceleme hizmetinin seyahat acenteleri aracılığıyla verilmesi halinde hizmeti veren konaklama tesisleri faturayı seyahat acentesine düzenleyebilmektedir. Bu durumda seyahat acenteleri hizmeti alan kişi veya kuruluşlara ayrıca bir hizmet faturası düzenlemektedir.</w:t>
      </w:r>
    </w:p>
    <w:p w:rsidR="00D73ED9" w:rsidRPr="00C735B7" w:rsidRDefault="00D73ED9" w:rsidP="00D73ED9">
      <w:pPr>
        <w:spacing w:before="60" w:after="60"/>
        <w:ind w:firstLine="709"/>
        <w:jc w:val="both"/>
        <w:rPr>
          <w:b/>
        </w:rPr>
      </w:pPr>
      <w:r w:rsidRPr="00C735B7">
        <w:t xml:space="preserve">2007/13033 sayılı Kararnamenin </w:t>
      </w:r>
      <w:r w:rsidRPr="00C735B7">
        <w:rPr>
          <w:spacing w:val="-5"/>
        </w:rPr>
        <w:t>eki (II) sayılı listenin (B) bölümünün 25 inci</w:t>
      </w:r>
      <w:r w:rsidRPr="00C735B7">
        <w:t xml:space="preserve"> sırasında</w:t>
      </w:r>
      <w:r>
        <w:t xml:space="preserve"> parantez içi hüküm olarak, “</w:t>
      </w:r>
      <w:r w:rsidRPr="00C735B7">
        <w:t>1618 sayılı Kanun hükümlerine göre Kültür ve Turizm Bakanlığından işletme belgesi almış seyahat acenteleri tarafından müşteriye aktarılan geceleme hizmet tutarı ve bu hizmete ilişkin aracılık bedellerine de konaklama tesislerinde verilen geceleme hizmetle</w:t>
      </w:r>
      <w:r>
        <w:t>rinin ait olduğu oran uygulanır.”</w:t>
      </w:r>
      <w:r w:rsidRPr="00C735B7">
        <w:t xml:space="preserve"> ibaresi yer almaktadır.</w:t>
      </w:r>
    </w:p>
    <w:p w:rsidR="00D73ED9" w:rsidRPr="00C735B7" w:rsidRDefault="00D73ED9" w:rsidP="00D73ED9">
      <w:pPr>
        <w:spacing w:before="60" w:after="60"/>
        <w:ind w:firstLine="709"/>
        <w:jc w:val="both"/>
      </w:pPr>
      <w:r w:rsidRPr="00C735B7">
        <w:t xml:space="preserve">Buna göre, geceleme hizmet bedelinin seyahat acentesi tarafından hizmeti fiilen alan kişiye aktarılmasında, aktarılan geceleme hizmeti ve buna ilişkin komisyon toplamına </w:t>
      </w:r>
      <w:r>
        <w:t>(% 8)</w:t>
      </w:r>
      <w:r w:rsidRPr="00C735B7">
        <w:t xml:space="preserve"> KDV oranı uygulanır.</w:t>
      </w:r>
    </w:p>
    <w:p w:rsidR="00D73ED9" w:rsidRPr="00C735B7" w:rsidRDefault="00D73ED9" w:rsidP="00D73ED9">
      <w:pPr>
        <w:spacing w:before="60" w:after="60"/>
        <w:ind w:firstLine="709"/>
        <w:jc w:val="both"/>
      </w:pPr>
      <w:r w:rsidRPr="00C735B7">
        <w:t xml:space="preserve">Acentenin geceleme hizmetine aracılık karşılığında konaklama tesisine fatura düzenlemesi halinde bu faturada gösterilen bedel üzerinden de </w:t>
      </w:r>
      <w:r>
        <w:t>(% 8)</w:t>
      </w:r>
      <w:r w:rsidRPr="00C735B7">
        <w:t xml:space="preserve"> KDV hesaplanır.</w:t>
      </w:r>
    </w:p>
    <w:p w:rsidR="00D73ED9" w:rsidRPr="00C735B7" w:rsidRDefault="00D73ED9" w:rsidP="00D73ED9">
      <w:pPr>
        <w:spacing w:before="60" w:after="60"/>
        <w:ind w:firstLine="709"/>
        <w:jc w:val="both"/>
      </w:pPr>
      <w:r w:rsidRPr="00C735B7">
        <w:t>Ancak,  acentelerin müşteriye düzenlediği faturada yer alan toplam tutarın, geceleme hizmeti ile buna ilişkin komisyon ücreti dışındaki kısmı ise genel oranda KDV'ye tabi</w:t>
      </w:r>
      <w:r>
        <w:t>di</w:t>
      </w:r>
      <w:r w:rsidRPr="00C735B7">
        <w:t>r.</w:t>
      </w:r>
    </w:p>
    <w:p w:rsidR="00D73ED9" w:rsidRPr="00C735B7" w:rsidRDefault="00D73ED9" w:rsidP="00D73ED9">
      <w:pPr>
        <w:tabs>
          <w:tab w:val="left" w:pos="709"/>
        </w:tabs>
        <w:spacing w:before="60" w:after="60"/>
        <w:ind w:firstLine="709"/>
        <w:jc w:val="both"/>
      </w:pPr>
      <w:bookmarkStart w:id="12" w:name="_Toc355776811"/>
      <w:r w:rsidRPr="005B189D">
        <w:t xml:space="preserve">Seyahat acenteleri, geceleme hizmeti vermeyip bu hizmete aracılık etmektedirler. İndirimli oran uyguladıkları tutarlar, konaklama işletmesince müşteriye sunulan ve kendileri tarafından </w:t>
      </w:r>
      <w:r w:rsidRPr="005B189D">
        <w:lastRenderedPageBreak/>
        <w:t>müşteriye aktarılan konaklama hizmet bedeli ile buna ilişkin aracılık hizmet bedelidir. Bu nedenle seyahat acentelerinin bu işlemlerle ilgili olarak 3065 sayılı Kanunun 29 uncu maddesinin ikinci fıkrası kapsamında iade talebinde bulunmaları mümkün değildir.</w:t>
      </w:r>
    </w:p>
    <w:p w:rsidR="00D73ED9" w:rsidRPr="00C735B7" w:rsidRDefault="00D73ED9" w:rsidP="00D73ED9">
      <w:pPr>
        <w:pStyle w:val="Balk3"/>
        <w:spacing w:before="60"/>
        <w:ind w:firstLine="709"/>
        <w:rPr>
          <w:b w:val="0"/>
          <w:sz w:val="22"/>
          <w:szCs w:val="22"/>
        </w:rPr>
      </w:pPr>
      <w:r>
        <w:rPr>
          <w:rStyle w:val="Gl"/>
          <w:bCs/>
          <w:sz w:val="22"/>
          <w:szCs w:val="22"/>
        </w:rPr>
        <w:t>2.6</w:t>
      </w:r>
      <w:r w:rsidRPr="00C735B7">
        <w:rPr>
          <w:rStyle w:val="Gl"/>
          <w:bCs/>
          <w:sz w:val="22"/>
          <w:szCs w:val="22"/>
        </w:rPr>
        <w:t xml:space="preserve">. Fason Tekstil ve Konfeksiyon İşleri </w:t>
      </w:r>
      <w:bookmarkEnd w:id="12"/>
    </w:p>
    <w:p w:rsidR="00D73ED9" w:rsidRPr="00C735B7" w:rsidRDefault="00D73ED9" w:rsidP="00D73ED9">
      <w:pPr>
        <w:spacing w:before="60" w:after="60"/>
        <w:ind w:firstLine="709"/>
        <w:jc w:val="both"/>
      </w:pPr>
      <w:r w:rsidRPr="00C735B7">
        <w:t>2007/13033 sayılı BKK eki (II) sayılı Listenin (B) bölümünün 10 uncu sırasında</w:t>
      </w:r>
      <w:r>
        <w:t>,</w:t>
      </w:r>
      <w:r w:rsidRPr="00C735B7">
        <w:t xml:space="preserve"> "Fason olarak yapılan tekstil ve konfeksiyon</w:t>
      </w:r>
      <w:r>
        <w:t>işleri"ne uygulanacak KDV oranı(% 8)</w:t>
      </w:r>
      <w:r w:rsidRPr="00C735B7">
        <w:t xml:space="preserve"> olarak belirlenmiştir.</w:t>
      </w:r>
    </w:p>
    <w:p w:rsidR="00D73ED9" w:rsidRPr="00C735B7" w:rsidRDefault="00D73ED9" w:rsidP="00D73ED9">
      <w:pPr>
        <w:spacing w:before="60" w:after="60"/>
        <w:ind w:firstLine="709"/>
        <w:jc w:val="both"/>
      </w:pPr>
      <w:r w:rsidRPr="00C735B7">
        <w:t xml:space="preserve">Fason işin şartı, imal edilecek mal ile ilgili ana hammadde başta olmak üzere hammaddelerin fason iş yaptıranlarca temin edilmesidir. </w:t>
      </w:r>
    </w:p>
    <w:p w:rsidR="00D73ED9" w:rsidRPr="00C735B7" w:rsidRDefault="00D73ED9" w:rsidP="00D73ED9">
      <w:pPr>
        <w:spacing w:before="60" w:after="60"/>
        <w:ind w:firstLine="709"/>
        <w:jc w:val="both"/>
      </w:pPr>
      <w:r w:rsidRPr="00C735B7">
        <w:t xml:space="preserve">Buna göre; </w:t>
      </w:r>
    </w:p>
    <w:p w:rsidR="00D73ED9" w:rsidRPr="00C735B7" w:rsidRDefault="00D73ED9" w:rsidP="00D73ED9">
      <w:pPr>
        <w:spacing w:before="60" w:after="60"/>
        <w:ind w:firstLine="709"/>
        <w:jc w:val="both"/>
      </w:pPr>
      <w:r w:rsidRPr="00C735B7">
        <w:t xml:space="preserve">- </w:t>
      </w:r>
      <w:r>
        <w:t>B</w:t>
      </w:r>
      <w:r w:rsidRPr="00C735B7">
        <w:t xml:space="preserve">oyama, apre, baskı ve kasarlama işlerinde boya ve kimyevi maddelerin, </w:t>
      </w:r>
    </w:p>
    <w:p w:rsidR="00D73ED9" w:rsidRPr="00C735B7" w:rsidRDefault="00D73ED9" w:rsidP="00D73ED9">
      <w:pPr>
        <w:spacing w:before="60" w:after="60"/>
        <w:ind w:firstLine="709"/>
        <w:jc w:val="both"/>
      </w:pPr>
      <w:r w:rsidRPr="00C735B7">
        <w:t xml:space="preserve">- </w:t>
      </w:r>
      <w:r>
        <w:t>Y</w:t>
      </w:r>
      <w:r w:rsidRPr="00C735B7">
        <w:t>ıkama işlerinde kimyevi maddelerin,</w:t>
      </w:r>
    </w:p>
    <w:p w:rsidR="00D73ED9" w:rsidRPr="00C735B7" w:rsidRDefault="00D73ED9" w:rsidP="00D73ED9">
      <w:pPr>
        <w:spacing w:before="60" w:after="60"/>
        <w:ind w:firstLine="709"/>
        <w:jc w:val="both"/>
      </w:pPr>
      <w:r w:rsidRPr="00C735B7">
        <w:t>bu işleri yaptıranlar tarafından temin edilip bu işleri yapanlara verilmesi halinde indirimli oran kapsamında işlem yapı</w:t>
      </w:r>
      <w:r>
        <w:t>l</w:t>
      </w:r>
      <w:r w:rsidRPr="00C735B7">
        <w:t>ır. Ancak, bu işlerde boya ve kimyevi maddelerin fason işi yapanlar tarafından temin edilip kullanılması halinde</w:t>
      </w:r>
      <w:r>
        <w:t>,</w:t>
      </w:r>
      <w:r w:rsidRPr="00C735B7">
        <w:t xml:space="preserve"> yukarıda belirtilen işlere genel vergi oranı uygulanır.</w:t>
      </w:r>
    </w:p>
    <w:p w:rsidR="00D73ED9" w:rsidRPr="00C735B7" w:rsidRDefault="00D73ED9" w:rsidP="00D73ED9">
      <w:pPr>
        <w:spacing w:before="60" w:after="60"/>
        <w:ind w:firstLine="709"/>
        <w:jc w:val="both"/>
      </w:pPr>
      <w:r w:rsidRPr="00C735B7">
        <w:t xml:space="preserve">Bunlar dışında kalan; ütüleme, çözgü, haşıl, dikim, kesim, tıraşlama, zımpara, şardon, yakma, ram, nakış ve benzeri bütün fason işlerde </w:t>
      </w:r>
      <w:r>
        <w:t xml:space="preserve">KDV </w:t>
      </w:r>
      <w:r w:rsidRPr="00C735B7">
        <w:t xml:space="preserve">oranı </w:t>
      </w:r>
      <w:r>
        <w:t xml:space="preserve">(% 8)olarak </w:t>
      </w:r>
      <w:r w:rsidRPr="00C735B7">
        <w:t xml:space="preserve">uygulanır. Bu işlerin, boya ve kimyevi maddelerin işi yapan tarafından temin edilerek kullanıldığı boya, apre, kasarlama, baskı ve yıkama işleri ile birlikte yapılması halinde, </w:t>
      </w:r>
      <w:r>
        <w:t>(% 8)</w:t>
      </w:r>
      <w:r w:rsidRPr="00C735B7">
        <w:t xml:space="preserve"> ve </w:t>
      </w:r>
      <w:r>
        <w:t>(% 18)</w:t>
      </w:r>
      <w:r w:rsidRPr="00C735B7">
        <w:t xml:space="preserve"> oranına tabi işler için ayrı fatura düzenlenmesi veya aynı faturada bu işlerin ayrıca gösterilmesi ve her bir işin bedeli üzerinden tabi oldukları oranda KDV hesaplanması gerekmektedir. </w:t>
      </w:r>
    </w:p>
    <w:p w:rsidR="00D73ED9" w:rsidRPr="00C735B7" w:rsidRDefault="00D73ED9" w:rsidP="00D73ED9">
      <w:pPr>
        <w:spacing w:before="60" w:after="60"/>
        <w:ind w:firstLine="709"/>
        <w:jc w:val="both"/>
      </w:pPr>
      <w:r w:rsidRPr="00C735B7">
        <w:t>Fason işlerde, dikiş ipliği, fermuar, düğme gibi yardımcı madde ve malzemelerin fason işi yapanlar tarafından temin edilip kullanılması indirimli oran uygulamasına engel değildir.</w:t>
      </w:r>
    </w:p>
    <w:p w:rsidR="00D73ED9" w:rsidRPr="00C735B7" w:rsidRDefault="00D73ED9" w:rsidP="00D73ED9">
      <w:pPr>
        <w:spacing w:before="60" w:after="60"/>
        <w:ind w:firstLine="709"/>
        <w:jc w:val="both"/>
      </w:pPr>
      <w:r w:rsidRPr="00C735B7">
        <w:t xml:space="preserve">Tekstil ve konfeksiyon sektöründeki fason işlerde indirimli oran uygulaması sadece giyim eşyalarına verilen fason işlerle sınırlı değildir. Perde, mobilya kumaşı, havlu, çuval ve benzerleri ile bunların imalinde kullanılacak iplik veya kumaşa verilen fason hizmetler de yukarıdaki açıklamalar çerçevesinde </w:t>
      </w:r>
      <w:r>
        <w:t xml:space="preserve">(% 8)KDV </w:t>
      </w:r>
      <w:r w:rsidRPr="00C735B7">
        <w:t>oranına tabi</w:t>
      </w:r>
      <w:r>
        <w:t>dir.</w:t>
      </w:r>
    </w:p>
    <w:p w:rsidR="00D73ED9" w:rsidRPr="00C735B7" w:rsidRDefault="00D73ED9" w:rsidP="00D73ED9">
      <w:pPr>
        <w:tabs>
          <w:tab w:val="left" w:pos="1080"/>
        </w:tabs>
        <w:spacing w:before="60" w:after="60"/>
        <w:ind w:firstLine="709"/>
        <w:jc w:val="both"/>
        <w:rPr>
          <w:b/>
        </w:rPr>
      </w:pPr>
      <w:r>
        <w:rPr>
          <w:b/>
        </w:rPr>
        <w:t>3</w:t>
      </w:r>
      <w:r w:rsidRPr="00C735B7">
        <w:rPr>
          <w:b/>
        </w:rPr>
        <w:t>. İndirimli Orana Tabi İşlemlerde İade Uygulaması</w:t>
      </w:r>
    </w:p>
    <w:p w:rsidR="00D73ED9" w:rsidRPr="00C735B7" w:rsidRDefault="00D73ED9" w:rsidP="00D73ED9">
      <w:pPr>
        <w:spacing w:before="60" w:after="60"/>
        <w:ind w:firstLine="709"/>
        <w:jc w:val="both"/>
      </w:pPr>
      <w:r w:rsidRPr="00C735B7">
        <w:t>3065 sayılı Kanunun 28 inci maddesinin verdiği yetkiye dayanılarak Bakanlar Kurulunca vergi oranları indirilen teslim ve hizmetler dolayısıyla yüklenilen ve indirim yoluyla giderilemeyen KDV tutarlarının, Bakanlar Kurulu Kararı ile belirlenen s</w:t>
      </w:r>
      <w:r>
        <w:t>ınırı aşan kısmı, Tebliğin (</w:t>
      </w:r>
      <w:r w:rsidRPr="00C735B7">
        <w:t>III/</w:t>
      </w:r>
      <w:r>
        <w:t>B</w:t>
      </w:r>
      <w:r w:rsidRPr="00C735B7">
        <w:t>-</w:t>
      </w:r>
      <w:r>
        <w:t>3.</w:t>
      </w:r>
      <w:r w:rsidRPr="00C735B7">
        <w:t xml:space="preserve">2.2.) bölümünde belirtilen borçlara yılı içinde vergilendirme dönemleri </w:t>
      </w:r>
      <w:r>
        <w:t>itibarıyla</w:t>
      </w:r>
      <w:r w:rsidRPr="00C735B7">
        <w:t xml:space="preserve"> mahsuben, izleyen yıl içerisinde talep edilmesi kaydıyla nakden ya da söz konusu borçlara mahsuben iade edilebilir. </w:t>
      </w:r>
    </w:p>
    <w:p w:rsidR="00D73ED9" w:rsidRPr="00C735B7" w:rsidRDefault="00D73ED9" w:rsidP="00D73ED9">
      <w:pPr>
        <w:spacing w:before="60" w:after="60"/>
        <w:ind w:firstLine="709"/>
        <w:jc w:val="both"/>
      </w:pPr>
      <w:r w:rsidRPr="00C735B7">
        <w:t>İndirimli oran kapsamında yer almakla birlikte verginin konusuna girmeyen veya KDV</w:t>
      </w:r>
      <w:r>
        <w:t>’</w:t>
      </w:r>
      <w:r w:rsidRPr="00C735B7">
        <w:t>den istisna edilen işlemler dolayısıyla yüklenilen vergiler bu bölüm kapsamında değerlendirilme</w:t>
      </w:r>
      <w:r>
        <w:t>z</w:t>
      </w:r>
      <w:r w:rsidRPr="00C735B7">
        <w:t xml:space="preserve">. </w:t>
      </w:r>
    </w:p>
    <w:p w:rsidR="00D73ED9" w:rsidRPr="00C735B7" w:rsidRDefault="00D73ED9" w:rsidP="00D73ED9">
      <w:pPr>
        <w:spacing w:before="60" w:after="60"/>
        <w:ind w:firstLine="709"/>
        <w:jc w:val="both"/>
      </w:pPr>
      <w:r w:rsidRPr="00C735B7">
        <w:t xml:space="preserve">Buna göre indirimli oran kapsamındaki işlemlerden; </w:t>
      </w:r>
    </w:p>
    <w:p w:rsidR="00D73ED9" w:rsidRPr="00C735B7" w:rsidRDefault="00D73ED9" w:rsidP="00D73ED9">
      <w:pPr>
        <w:spacing w:before="60" w:after="60"/>
        <w:ind w:firstLine="709"/>
        <w:jc w:val="both"/>
      </w:pPr>
      <w:r>
        <w:t xml:space="preserve">- </w:t>
      </w:r>
      <w:r w:rsidRPr="00C735B7">
        <w:t>KDV’nin konusuna girmeyenler KDV beyannamesine dâhil edilme</w:t>
      </w:r>
      <w:r>
        <w:t>z</w:t>
      </w:r>
      <w:r w:rsidRPr="00C735B7">
        <w:t xml:space="preserve">, </w:t>
      </w:r>
    </w:p>
    <w:p w:rsidR="00D73ED9" w:rsidRPr="00C735B7" w:rsidRDefault="00D73ED9" w:rsidP="00D73ED9">
      <w:pPr>
        <w:spacing w:before="60" w:after="60"/>
        <w:ind w:firstLine="709"/>
        <w:jc w:val="both"/>
      </w:pPr>
      <w:r>
        <w:t xml:space="preserve">- </w:t>
      </w:r>
      <w:r w:rsidRPr="00C735B7">
        <w:t>Kısmi istisna kapsamına girenler dolayısıyla yüklenilen vergilerin indirim ve iadesi söz konusu olmadığından, yüklenilen bu vergiler işin mah</w:t>
      </w:r>
      <w:r>
        <w:t>iyetine göre gider veya</w:t>
      </w:r>
      <w:r w:rsidRPr="00C735B7">
        <w:t xml:space="preserve"> maliyet olarak dikkate alın</w:t>
      </w:r>
      <w:r>
        <w:t>ır</w:t>
      </w:r>
      <w:r w:rsidRPr="00C735B7">
        <w:t xml:space="preserve">, </w:t>
      </w:r>
    </w:p>
    <w:p w:rsidR="00D73ED9" w:rsidRPr="00C735B7" w:rsidRDefault="00D73ED9" w:rsidP="00D73ED9">
      <w:pPr>
        <w:spacing w:before="60" w:after="60"/>
        <w:ind w:firstLine="709"/>
        <w:jc w:val="both"/>
      </w:pPr>
      <w:r>
        <w:t>-</w:t>
      </w:r>
      <w:r w:rsidRPr="00C735B7">
        <w:t>Tam istisna kapsamına girenler (ihraç kaydıyla teslimler hariç) dolayısıyla yüklenilen vergilerden indirim y</w:t>
      </w:r>
      <w:r>
        <w:t>oluyla telafi edilemeyenler ise</w:t>
      </w:r>
      <w:r w:rsidRPr="00C735B7">
        <w:t xml:space="preserve"> ilgili işleme ilişkin usul ve esaslar çerçevesinde iade edilir. </w:t>
      </w:r>
    </w:p>
    <w:p w:rsidR="00D73ED9" w:rsidRPr="00C735B7" w:rsidRDefault="00D73ED9" w:rsidP="00D73ED9">
      <w:pPr>
        <w:tabs>
          <w:tab w:val="left" w:pos="1080"/>
        </w:tabs>
        <w:spacing w:before="60" w:after="60"/>
        <w:ind w:firstLine="709"/>
        <w:jc w:val="both"/>
        <w:rPr>
          <w:b/>
        </w:rPr>
      </w:pPr>
      <w:r>
        <w:rPr>
          <w:b/>
        </w:rPr>
        <w:lastRenderedPageBreak/>
        <w:t>3.</w:t>
      </w:r>
      <w:r w:rsidRPr="00C735B7">
        <w:rPr>
          <w:b/>
        </w:rPr>
        <w:t>1. İade Tutarının Hesaplanması</w:t>
      </w:r>
    </w:p>
    <w:p w:rsidR="00D73ED9" w:rsidRPr="00C735B7" w:rsidRDefault="00D73ED9" w:rsidP="00D73ED9">
      <w:pPr>
        <w:tabs>
          <w:tab w:val="left" w:pos="1080"/>
        </w:tabs>
        <w:spacing w:before="60" w:after="60"/>
        <w:ind w:firstLine="709"/>
        <w:jc w:val="both"/>
        <w:rPr>
          <w:b/>
        </w:rPr>
      </w:pPr>
      <w:r>
        <w:rPr>
          <w:b/>
        </w:rPr>
        <w:t>3.</w:t>
      </w:r>
      <w:r w:rsidRPr="00C735B7">
        <w:rPr>
          <w:b/>
        </w:rPr>
        <w:t>1.1. Yılı İçinde Talep Edile</w:t>
      </w:r>
      <w:r>
        <w:rPr>
          <w:b/>
        </w:rPr>
        <w:t>n</w:t>
      </w:r>
      <w:r w:rsidRPr="00C735B7">
        <w:rPr>
          <w:b/>
        </w:rPr>
        <w:t xml:space="preserve"> Mahsuben İade Tutarlarının Hesaplanması</w:t>
      </w:r>
    </w:p>
    <w:p w:rsidR="00D73ED9" w:rsidRPr="00C735B7" w:rsidRDefault="00D73ED9" w:rsidP="00D73ED9">
      <w:pPr>
        <w:spacing w:before="60" w:after="60"/>
        <w:ind w:firstLine="709"/>
        <w:jc w:val="both"/>
      </w:pPr>
      <w:r w:rsidRPr="00C735B7">
        <w:t xml:space="preserve">İndirimli orana tabi işlemleri bulunan mükellefler, bu işlemleri nedeniyle yüklendikleri ve indirim yoluyla telafi edemedikleri için yılı içinde mahsuben iadesini talep edecekleri KDV tutarını aylar </w:t>
      </w:r>
      <w:r>
        <w:t>itibarıyla</w:t>
      </w:r>
      <w:r w:rsidRPr="00C735B7">
        <w:t xml:space="preserve"> ve kümülatif olarak hesapla</w:t>
      </w:r>
      <w:r>
        <w:t>r</w:t>
      </w:r>
      <w:r w:rsidRPr="00C735B7">
        <w:t xml:space="preserve">lar. İade talebinin, ilgili vergilendirme dönemleri </w:t>
      </w:r>
      <w:r>
        <w:t>itibarıyla</w:t>
      </w:r>
      <w:r w:rsidRPr="00C735B7">
        <w:t xml:space="preserve"> indirimli orana tabi tüm işlemleri kapsaması gerekmekte olup, işlemlerin ayrıştırılıp sadece bir kısmına yönelik hesaplama yapılması ve bu şekilde iade talep edilmesi mümkün değildir.</w:t>
      </w:r>
    </w:p>
    <w:p w:rsidR="00D73ED9" w:rsidRPr="00C735B7" w:rsidRDefault="00D73ED9" w:rsidP="00D73ED9">
      <w:pPr>
        <w:spacing w:before="60" w:after="60"/>
        <w:ind w:firstLine="709"/>
        <w:jc w:val="both"/>
      </w:pPr>
      <w:r w:rsidRPr="00C735B7">
        <w:t>Hesaplama aşağıdaki şekilde yapılacaktır:</w:t>
      </w:r>
    </w:p>
    <w:p w:rsidR="00D73ED9" w:rsidRPr="00C735B7" w:rsidRDefault="00D73ED9" w:rsidP="00D73ED9">
      <w:pPr>
        <w:spacing w:before="60" w:after="60"/>
        <w:ind w:firstLine="709"/>
        <w:jc w:val="both"/>
      </w:pPr>
      <w:r>
        <w:t>-</w:t>
      </w:r>
      <w:r w:rsidRPr="00C735B7">
        <w:t xml:space="preserve">Hesaplamaya her yılın Ocak ayı </w:t>
      </w:r>
      <w:r>
        <w:t>itibarıyla</w:t>
      </w:r>
      <w:r w:rsidRPr="00C735B7">
        <w:t xml:space="preserve"> başlanır. Ay içindeki iade hakkı doğuran işlemin bünyesine giren vergiden, işlem dolayısıyla </w:t>
      </w:r>
      <w:r>
        <w:t>(% 1)</w:t>
      </w:r>
      <w:r w:rsidRPr="00C735B7">
        <w:t xml:space="preserve"> veya </w:t>
      </w:r>
      <w:r>
        <w:t>(% 8)</w:t>
      </w:r>
      <w:r w:rsidRPr="00C735B7">
        <w:t xml:space="preserve"> oranı uygulanarak hesaplanan KDV düşül</w:t>
      </w:r>
      <w:r>
        <w:t>ür</w:t>
      </w:r>
      <w:r w:rsidRPr="00C735B7">
        <w:t xml:space="preserve"> ve ay içi </w:t>
      </w:r>
      <w:r>
        <w:t>itibarıyla</w:t>
      </w:r>
      <w:r w:rsidRPr="00C735B7">
        <w:t xml:space="preserve"> “iadeye esas KDV” tutarına ulaşılır. </w:t>
      </w:r>
      <w:r w:rsidRPr="009A1F7F">
        <w:t xml:space="preserve">Bu tutar Ocak ayı devreden KDV tutarı ile karşılaştırılır. Karşılaştırmada devreden vergi tutarı olarak,  şayet aynı dönemde iade talep edilmiş ise iadesi talep edilen tutar düşülmeden önceki devreden vergi tutarı dikkate alınır. </w:t>
      </w:r>
      <w:r w:rsidRPr="00C735B7">
        <w:t xml:space="preserve">Beyannamede sonraki döneme devreden vergi yer almıyorsa o dönem için dönem sonu iade hesabı “sıfır” kabul edilir. Sonraki döneme devreden vergi mevcutsa ve iadeye esas KDV tutarını (yüklenilen KDV - hesaplanan KDV farkı) aşıyorsa iadeye esas KDV tutarı, aşmıyorsa devreden vergi tutarı “İade Edilebilir KDV” olarak kabul edilir. Bu tutar ilk ay sonu </w:t>
      </w:r>
      <w:r>
        <w:t>itibarıyla</w:t>
      </w:r>
      <w:r w:rsidRPr="00C735B7">
        <w:t xml:space="preserve"> iade edilebilir KDV tutarıdır.</w:t>
      </w:r>
    </w:p>
    <w:p w:rsidR="00D73ED9" w:rsidRPr="00C735B7" w:rsidRDefault="00D73ED9" w:rsidP="00D73ED9">
      <w:pPr>
        <w:spacing w:before="60" w:after="60"/>
        <w:ind w:firstLine="709"/>
        <w:jc w:val="both"/>
      </w:pPr>
      <w:r>
        <w:t>-</w:t>
      </w:r>
      <w:r w:rsidRPr="00C735B7">
        <w:t>Ocak ayında indirimli orana tabi işlem yoksa iade edilebilir KDV “sıfır” olarak dikkate alınır.</w:t>
      </w:r>
    </w:p>
    <w:p w:rsidR="00D73ED9" w:rsidRPr="00C735B7" w:rsidRDefault="00D73ED9" w:rsidP="00D73ED9">
      <w:pPr>
        <w:spacing w:before="60" w:after="60"/>
        <w:ind w:firstLine="708"/>
        <w:jc w:val="both"/>
      </w:pPr>
      <w:r>
        <w:t>-</w:t>
      </w:r>
      <w:r w:rsidRPr="00C735B7">
        <w:t>Şubat ayında indirimli orana tabi işlemin bünyesine giren vergiden, işlem dolayısıyla hesaplanan vergi düşülerek Ocak ayında yapıldığı gibi ay içi iadeye esas KDV tutarına ulaşılır. Bu tutar, Ocak sonu iade edilebilir KDV tutarı ile toplan</w:t>
      </w:r>
      <w:r>
        <w:t>ır</w:t>
      </w:r>
      <w:r w:rsidRPr="00C735B7">
        <w:t xml:space="preserve"> ve toplam Şubat sonu devreden vergisi ile karşılaştırılır. </w:t>
      </w:r>
      <w:r w:rsidRPr="009A1F7F">
        <w:t xml:space="preserve">Karşılaştırmada devreden vergi tutarı olarak,  şayet aynı dönemde iade talep edilmiş ise iadesi talep edilen tutar düşülmeden önceki devreden vergi tutarı dikkate alınır. </w:t>
      </w:r>
      <w:r w:rsidRPr="00C735B7">
        <w:t>Karşılaştırma Ocak ayındaki gibi yapılarak, Şubat sonu “İade Edilebilir KDV” tutarına ulaşılır. Bu tutar, iadeye hak kazanılan iki aylık kümülatif KDV tutarıdır.</w:t>
      </w:r>
    </w:p>
    <w:p w:rsidR="00D73ED9" w:rsidRPr="00C735B7" w:rsidRDefault="00D73ED9" w:rsidP="00D73ED9">
      <w:pPr>
        <w:spacing w:before="60" w:after="60"/>
        <w:ind w:firstLine="709"/>
        <w:jc w:val="both"/>
      </w:pPr>
      <w:r w:rsidRPr="00C735B7">
        <w:t>Şubat ayında indirimli orana tabi işlem yoksa Şubat içi iadeye esas KDV de olmayacağından devreden vergi ile karşılaştırma Ocak sonu iade edilebilir KDV esas alınarak yapılır.</w:t>
      </w:r>
    </w:p>
    <w:p w:rsidR="00D73ED9" w:rsidRPr="00C735B7" w:rsidRDefault="00D73ED9" w:rsidP="00D73ED9">
      <w:pPr>
        <w:spacing w:before="60" w:after="60"/>
        <w:ind w:firstLine="709"/>
        <w:jc w:val="both"/>
        <w:rPr>
          <w:iCs/>
        </w:rPr>
      </w:pPr>
      <w:r w:rsidRPr="00C735B7">
        <w:t>Yıl içerisinde yapılacak tüm iade taleplerinde, önceki dönemlerde iade talebinde bulunulup bulunulmadığına bakılmaksızın, ilgili yıl için belirlenen alt sınır ve iadesi talep edilen tutarlar dikkate alınmadan iadenin talep edildiği her bir döneme kadar yukarıda belirtildiği şekilde kümülatif bir hesaplama yapılması gerekmektedir.</w:t>
      </w:r>
    </w:p>
    <w:p w:rsidR="00D73ED9" w:rsidRPr="009A1F7F" w:rsidRDefault="00D73ED9" w:rsidP="00D73ED9">
      <w:pPr>
        <w:spacing w:before="60" w:after="60"/>
        <w:ind w:firstLine="709"/>
        <w:jc w:val="both"/>
        <w:rPr>
          <w:iCs/>
        </w:rPr>
      </w:pPr>
      <w:r w:rsidRPr="00C735B7">
        <w:rPr>
          <w:iCs/>
        </w:rPr>
        <w:t xml:space="preserve">İlk iade talebinden sonraki dönemlerde yapılacak iade taleplerinde, kümülatif iade edilebilir tutardan ilgili yıl için belirlenen alt sınır ve önceki dönemlerde mahsuben iadesi talep edilen tutar düşüldükten sonra kalan tutar, </w:t>
      </w:r>
      <w:r w:rsidRPr="009A1F7F">
        <w:t xml:space="preserve">iadesi talep edilen tutar düşülmeden önceki devreden vergi tutarı ile </w:t>
      </w:r>
      <w:r w:rsidRPr="009A1F7F">
        <w:rPr>
          <w:iCs/>
        </w:rPr>
        <w:t>karşılaştırıl</w:t>
      </w:r>
      <w:r>
        <w:rPr>
          <w:iCs/>
        </w:rPr>
        <w:t>ır</w:t>
      </w:r>
      <w:r w:rsidRPr="009A1F7F">
        <w:rPr>
          <w:iCs/>
        </w:rPr>
        <w:t xml:space="preserve">, </w:t>
      </w:r>
      <w:r w:rsidRPr="009A1F7F">
        <w:t>beyannamede gösterilen devreden vergi tutarı, bulunan tutardan fazla ise bulunan tutarın tamamı, altında ise söz konusu satırda yazan tutar iade</w:t>
      </w:r>
      <w:r w:rsidRPr="00C735B7">
        <w:rPr>
          <w:iCs/>
        </w:rPr>
        <w:t xml:space="preserve"> olarak talep edilebilir. Devreden vergi tutarı “0” (bir başka deyişle ilgili dönemde mükellefin ödenecek vergisi çıkmış) ise iade talebinde bulunulamayacağı tabiidir. Ödeme çıkan vergilendirme döneminden önceki iade tutarları ile ilgili bir düzeltme yapılmasına gerek bulunmamaktadır. </w:t>
      </w:r>
      <w:r w:rsidRPr="009A1F7F">
        <w:rPr>
          <w:iCs/>
        </w:rPr>
        <w:t>Ancak hesaplamaya ödeme çıkan vergilendirme döneminden itibaren yeniden başlanır.</w:t>
      </w:r>
    </w:p>
    <w:p w:rsidR="00D73ED9" w:rsidRPr="00C735B7" w:rsidRDefault="00D73ED9" w:rsidP="00D73ED9">
      <w:pPr>
        <w:spacing w:before="60" w:after="60"/>
        <w:ind w:firstLine="709"/>
        <w:jc w:val="both"/>
        <w:rPr>
          <w:iCs/>
          <w:color w:val="FF0000"/>
        </w:rPr>
      </w:pPr>
      <w:r w:rsidRPr="00C735B7">
        <w:rPr>
          <w:iCs/>
        </w:rPr>
        <w:t>Öte yandan, ilk defa iade talebinde bulunulduğu dönemden önceki dönemlerden herhangi birinde ödenecek verginin bulunması durumunda ödenecek vergi çıkan bu dönemden önceki dönemlere ilişkin olarak herhangi bir iade talebinde bulunulama</w:t>
      </w:r>
      <w:r>
        <w:rPr>
          <w:iCs/>
        </w:rPr>
        <w:t>z</w:t>
      </w:r>
      <w:r w:rsidRPr="00C735B7">
        <w:rPr>
          <w:iCs/>
        </w:rPr>
        <w:t>.</w:t>
      </w:r>
    </w:p>
    <w:p w:rsidR="00D73ED9" w:rsidRPr="00C735B7" w:rsidRDefault="00D73ED9" w:rsidP="00D73ED9">
      <w:pPr>
        <w:spacing w:before="60" w:after="60"/>
        <w:ind w:firstLine="709"/>
        <w:jc w:val="both"/>
      </w:pPr>
      <w:r w:rsidRPr="00C735B7">
        <w:lastRenderedPageBreak/>
        <w:t>İndirimli orana tabi işlemlerde iade tutarı, indirimli orana tabi teslim veya hizmetle ilgili olarak yüklenilen vergi ile söz konusu işlemler üzerinden hesaplanan vergi arasındaki farkın sonraki döneme devreden KDV ile karşılaştırılması sonucu belirlenmektedir. Bu hesaplama yapılırken, indirimli orana tabi işlemler üzerinden hesaplanan verginin bu işlemler nedeniyle yüklenilen vergiden yüksek olduğu dönemlerdeki tutarlar arasındaki fark, cari dönem sonu iade edilebilir KDV tutarından düşül</w:t>
      </w:r>
      <w:r>
        <w:t>ü</w:t>
      </w:r>
      <w:r w:rsidRPr="00C735B7">
        <w:t>r.</w:t>
      </w:r>
    </w:p>
    <w:p w:rsidR="00D73ED9" w:rsidRPr="00C735B7" w:rsidRDefault="00D73ED9" w:rsidP="00D73ED9">
      <w:pPr>
        <w:spacing w:before="60" w:after="60"/>
        <w:ind w:firstLine="709"/>
        <w:jc w:val="both"/>
      </w:pPr>
      <w:r w:rsidRPr="00C735B7">
        <w:t xml:space="preserve">Diğer taraftan indirimli orana tabi teslim veya hizmetle ilgili olarak yüklenilen vergi ile söz konusu işlemler üzerinden hesaplanan vergi arasındaki farkın, </w:t>
      </w:r>
      <w:r>
        <w:t>(% 1)</w:t>
      </w:r>
      <w:r w:rsidRPr="00C735B7">
        <w:t xml:space="preserve"> oranına tabi işlemler için işlem bedelinin </w:t>
      </w:r>
      <w:r>
        <w:t>(% 17)</w:t>
      </w:r>
      <w:r w:rsidRPr="00C735B7">
        <w:t xml:space="preserve">’sini, </w:t>
      </w:r>
      <w:r>
        <w:t>(% 8)</w:t>
      </w:r>
      <w:r w:rsidRPr="00C735B7">
        <w:t xml:space="preserve">’e tabi işlemler için ise işlem bedelinin </w:t>
      </w:r>
      <w:r>
        <w:t>(% 10)</w:t>
      </w:r>
      <w:r w:rsidRPr="00C735B7">
        <w:t>’unu aşan kısmı, iade hesabına dahil edilme</w:t>
      </w:r>
      <w:r>
        <w:t>z</w:t>
      </w:r>
      <w:r w:rsidRPr="00C735B7">
        <w:t>. Azami iade tutarının belirlenmesinde iade talebinde bulunulan döneme kadar yapılan toplam işlem bedeli dikkate alın</w:t>
      </w:r>
      <w:r>
        <w:t>ır</w:t>
      </w:r>
      <w:r w:rsidRPr="00C735B7">
        <w:t>, ay içi hesaplamalarda azami iade edilebilir tutarın aşılması bu durumu değiştirme</w:t>
      </w:r>
      <w:r>
        <w:t>z</w:t>
      </w:r>
      <w:r w:rsidRPr="00C735B7">
        <w:t>. Ancak işlemin bünyesine doğrudan giren harcamalara ilişkin olarak yüklenilen verginin, azami iade tutarını aşması halinde, mükellefin iade talebi, aşan kısım için münhasıran vergi inceleme raporu sonucuna göre yerine getirilir.</w:t>
      </w:r>
    </w:p>
    <w:p w:rsidR="00D73ED9" w:rsidRPr="00C735B7" w:rsidRDefault="00D73ED9" w:rsidP="00D73ED9">
      <w:pPr>
        <w:spacing w:before="60" w:after="60"/>
        <w:ind w:firstLine="709"/>
        <w:jc w:val="both"/>
      </w:pPr>
      <w:r w:rsidRPr="00C735B7">
        <w:t>K</w:t>
      </w:r>
      <w:r>
        <w:t>onu ile ilgili örneklere Tebliğin (</w:t>
      </w:r>
      <w:r w:rsidRPr="00C735B7">
        <w:t>III/</w:t>
      </w:r>
      <w:r>
        <w:t>B</w:t>
      </w:r>
      <w:r w:rsidRPr="00C735B7">
        <w:t>-</w:t>
      </w:r>
      <w:r>
        <w:t>3.</w:t>
      </w:r>
      <w:r w:rsidRPr="00C735B7">
        <w:t>6</w:t>
      </w:r>
      <w:r>
        <w:t>.</w:t>
      </w:r>
      <w:r w:rsidRPr="00C735B7">
        <w:t>) bölümünde yer verilmiştir.</w:t>
      </w:r>
    </w:p>
    <w:p w:rsidR="00D73ED9" w:rsidRPr="00C735B7" w:rsidRDefault="00D73ED9" w:rsidP="00D73ED9">
      <w:pPr>
        <w:tabs>
          <w:tab w:val="left" w:pos="1080"/>
        </w:tabs>
        <w:spacing w:before="60" w:after="60"/>
        <w:ind w:firstLine="709"/>
        <w:jc w:val="both"/>
        <w:rPr>
          <w:b/>
        </w:rPr>
      </w:pPr>
      <w:r>
        <w:rPr>
          <w:b/>
        </w:rPr>
        <w:t>3.</w:t>
      </w:r>
      <w:r w:rsidRPr="00C735B7">
        <w:rPr>
          <w:b/>
        </w:rPr>
        <w:t xml:space="preserve">1.2. İzleyen Yıl İçerisinde </w:t>
      </w:r>
      <w:r>
        <w:rPr>
          <w:b/>
        </w:rPr>
        <w:t>Talep Edilen</w:t>
      </w:r>
      <w:r w:rsidRPr="00C735B7">
        <w:rPr>
          <w:b/>
        </w:rPr>
        <w:t>Nakden/Mahsuben İade Tutarlarının Hesaplanması</w:t>
      </w:r>
    </w:p>
    <w:p w:rsidR="00D73ED9" w:rsidRPr="00C735B7" w:rsidRDefault="00D73ED9" w:rsidP="00D73ED9">
      <w:pPr>
        <w:spacing w:before="60" w:after="60"/>
        <w:ind w:firstLine="709"/>
        <w:jc w:val="both"/>
      </w:pPr>
      <w:r w:rsidRPr="00C735B7">
        <w:t xml:space="preserve">İzleyen yıl içerisinde nakden veya mahsuben iadesi talep edilecek tutar, bir önceki takvim yılının bütün </w:t>
      </w:r>
      <w:r>
        <w:t>vergilendirme dönemleri için Tebliğin (</w:t>
      </w:r>
      <w:r w:rsidRPr="00C735B7">
        <w:t>III/</w:t>
      </w:r>
      <w:r>
        <w:t>B</w:t>
      </w:r>
      <w:r w:rsidRPr="00C735B7">
        <w:t>-</w:t>
      </w:r>
      <w:r>
        <w:t>3.</w:t>
      </w:r>
      <w:r w:rsidRPr="00C735B7">
        <w:t xml:space="preserve">1.1.) bölümündeki açıklamalara göre hesaplanır. </w:t>
      </w:r>
    </w:p>
    <w:p w:rsidR="00D73ED9" w:rsidRPr="00C735B7" w:rsidRDefault="00D73ED9" w:rsidP="00D73ED9">
      <w:pPr>
        <w:spacing w:before="60" w:after="60"/>
        <w:ind w:firstLine="709"/>
        <w:jc w:val="both"/>
      </w:pPr>
      <w:r w:rsidRPr="00C735B7">
        <w:t>Yılı içinde mahsuben iade edilemeyen verginin iz</w:t>
      </w:r>
      <w:r>
        <w:t>leyen yıl içinde nakden veya Tebliğin (</w:t>
      </w:r>
      <w:r w:rsidRPr="00C735B7">
        <w:t>III/</w:t>
      </w:r>
      <w:r>
        <w:t>B</w:t>
      </w:r>
      <w:r w:rsidRPr="00C735B7">
        <w:t>-</w:t>
      </w:r>
      <w:r>
        <w:t>3.</w:t>
      </w:r>
      <w:r w:rsidRPr="00C735B7">
        <w:t xml:space="preserve">2.2.) bölümünde belirtilen borçlara mahsuben iadesinde, yılı içinde mahsuben iade edilen tutarlar dikkate alınmadan aylar </w:t>
      </w:r>
      <w:r>
        <w:t>itibarıyla</w:t>
      </w:r>
      <w:r w:rsidRPr="00C735B7">
        <w:t>kümülatif hesaplama yapıl</w:t>
      </w:r>
      <w:r>
        <w:t>ır</w:t>
      </w:r>
      <w:r w:rsidRPr="00C735B7">
        <w:t>, bulunan tutardan yılı içinde mahsuben iadeler düşül</w:t>
      </w:r>
      <w:r>
        <w:t>ür</w:t>
      </w:r>
      <w:r w:rsidRPr="00C735B7">
        <w:t>, kalan tutarın işlemin yapıldığı yıl için belirlenen iade edilmeyecek alt sınırı aşan kısmının nakden veya mahsuben iadesi, izleyen yılın Ocak-Kasım vergilendirme dönemlerine ilişkin KDV beyannameleri ile talep edilebilir.</w:t>
      </w:r>
    </w:p>
    <w:p w:rsidR="00D73ED9" w:rsidRPr="009A1F7F" w:rsidRDefault="00D73ED9" w:rsidP="00D73ED9">
      <w:pPr>
        <w:spacing w:before="60" w:after="60"/>
        <w:ind w:firstLine="709"/>
        <w:jc w:val="both"/>
      </w:pPr>
      <w:r w:rsidRPr="00C735B7">
        <w:t xml:space="preserve">İadesi talep edilebilir tutar, izleyen yılın Ocak vergilendirme döneminden iadenin talep edildiği döneme kadar verilen beyannamelerde yer alan devreden vergi tutarları ile karşılaştırılır. </w:t>
      </w:r>
      <w:r w:rsidRPr="009A1F7F">
        <w:t>İadenin talep edildiği döneme ait karşılaştırmada devreden vergi tutarı olarak iadesi talep edilen tutar düşülmeden önceki devreden vergi tutarı dikkate alınır.</w:t>
      </w:r>
    </w:p>
    <w:p w:rsidR="00D73ED9" w:rsidRPr="00C735B7" w:rsidRDefault="00D73ED9" w:rsidP="00D73ED9">
      <w:pPr>
        <w:spacing w:before="60" w:after="60"/>
        <w:ind w:firstLine="709"/>
        <w:jc w:val="both"/>
      </w:pPr>
      <w:r w:rsidRPr="00C735B7">
        <w:t>Buna göre;</w:t>
      </w:r>
    </w:p>
    <w:p w:rsidR="00D73ED9" w:rsidRPr="00C735B7" w:rsidRDefault="00D73ED9" w:rsidP="00D73ED9">
      <w:pPr>
        <w:spacing w:before="60" w:after="60"/>
        <w:ind w:firstLine="709"/>
        <w:jc w:val="both"/>
      </w:pPr>
      <w:r w:rsidRPr="00C735B7">
        <w:t xml:space="preserve">-Devreden vergi tutarı, </w:t>
      </w:r>
      <w:r w:rsidRPr="009A1F7F">
        <w:t>izleyen yılın Ocak vergilendirme döneminden</w:t>
      </w:r>
      <w:r w:rsidRPr="00C735B7">
        <w:t xml:space="preserve"> iadenin talep edildiği döneme kadar bütün dönemlerde iadesi talep edilen tutarı aşıyorsa, talep edilen t</w:t>
      </w:r>
      <w:r>
        <w:t>utarın tamamı iade edilebil</w:t>
      </w:r>
      <w:r w:rsidRPr="00C735B7">
        <w:t>ir.</w:t>
      </w:r>
    </w:p>
    <w:p w:rsidR="00D73ED9" w:rsidRPr="00C735B7" w:rsidRDefault="00D73ED9" w:rsidP="00D73ED9">
      <w:pPr>
        <w:spacing w:before="60" w:after="60"/>
        <w:ind w:firstLine="709"/>
        <w:jc w:val="both"/>
      </w:pPr>
      <w:r w:rsidRPr="00C735B7">
        <w:t>-Devreden vergi tutarı,</w:t>
      </w:r>
      <w:r w:rsidRPr="009A1F7F">
        <w:t>izleyen yılın Ocak vergilendirme döneminden</w:t>
      </w:r>
      <w:r w:rsidRPr="00C735B7">
        <w:t xml:space="preserve"> iadenin talep edildiği döneme kadar herhangi bir dönemde iadesi talep edilebilir tutarı aşmıyorsa, iadenin talep edildiği döneme kadar verilen beyannamelerde yer alan en düşük devreden vergi tutarı iade edilebil</w:t>
      </w:r>
      <w:r>
        <w:t>ir</w:t>
      </w:r>
      <w:r w:rsidRPr="00C735B7">
        <w:t xml:space="preserve"> tutar olarak dikkate alınır.</w:t>
      </w:r>
    </w:p>
    <w:p w:rsidR="00D73ED9" w:rsidRPr="00C735B7" w:rsidRDefault="00D73ED9" w:rsidP="00D73ED9">
      <w:pPr>
        <w:spacing w:before="60" w:after="60"/>
        <w:ind w:firstLine="709"/>
        <w:jc w:val="both"/>
      </w:pPr>
      <w:r w:rsidRPr="009A1F7F">
        <w:t>-İzleyen yılın Ocak vergilendirme döneminden</w:t>
      </w:r>
      <w:r w:rsidRPr="00C735B7">
        <w:t>iadenin talep edildiği döneme kadar aradaki dönemlerden herhangi birisinde ödenecek vergi çıkması halinde</w:t>
      </w:r>
      <w:r>
        <w:t>,</w:t>
      </w:r>
      <w:r w:rsidRPr="00C735B7">
        <w:t xml:space="preserve"> iade talep edil</w:t>
      </w:r>
      <w:r>
        <w:t>emez.</w:t>
      </w:r>
    </w:p>
    <w:p w:rsidR="00D73ED9" w:rsidRPr="00C735B7" w:rsidRDefault="00D73ED9" w:rsidP="00D73ED9">
      <w:pPr>
        <w:spacing w:before="60" w:after="60"/>
        <w:ind w:firstLine="709"/>
        <w:jc w:val="both"/>
      </w:pPr>
      <w:r w:rsidRPr="00C735B7">
        <w:t>Yıllık iadelerde azami iade tutarının belirlenmesinde, iade talebinde bulunulan yıldaki toplam işlem bedeli esas alın</w:t>
      </w:r>
      <w:r>
        <w:t>ır</w:t>
      </w:r>
      <w:r w:rsidRPr="00C735B7">
        <w:t>, ay içi hesaplamalarda azami iade edilebilir tutarın aşılması bu durumu değiştirme</w:t>
      </w:r>
      <w:r>
        <w:t>z</w:t>
      </w:r>
      <w:r w:rsidRPr="00C735B7">
        <w:t>.</w:t>
      </w:r>
    </w:p>
    <w:p w:rsidR="00D73ED9" w:rsidRPr="000F537A" w:rsidRDefault="00D73ED9" w:rsidP="00D73ED9">
      <w:pPr>
        <w:spacing w:before="60" w:after="60"/>
        <w:ind w:firstLine="709"/>
        <w:jc w:val="both"/>
      </w:pPr>
      <w:r w:rsidRPr="000F537A">
        <w:t xml:space="preserve">İzleyen yıl içerisinde iade talebinde bulunulabilmesi için işlemin yapıldığı yıl içerisinde hiç iade talebinde bulunulmamış ya da iade talep edilmekle birlikte talep edilen tutarların iadesi </w:t>
      </w:r>
      <w:r w:rsidRPr="000F537A">
        <w:lastRenderedPageBreak/>
        <w:t>gerçekleşmemiş olmalıdır. İndirimli orana tabi işlemlerden kaynaklanan iade tutarlarının tamamının yılı içerisinde iadesinin alınması (bir başka deyişle izleyen yıl içerisinde talep edilebilecek bir tutarın kalmaması) durumunda bu bölüm kapsamında iade talebinde bulunulması söz konusu değildir.</w:t>
      </w:r>
    </w:p>
    <w:p w:rsidR="00D73ED9" w:rsidRPr="00C735B7" w:rsidRDefault="00D73ED9" w:rsidP="00D73ED9">
      <w:pPr>
        <w:spacing w:before="60" w:after="60"/>
        <w:ind w:firstLine="709"/>
        <w:jc w:val="both"/>
      </w:pPr>
      <w:r>
        <w:t>Konu ile ilgili örneğe Tebliğin (</w:t>
      </w:r>
      <w:r w:rsidRPr="00C735B7">
        <w:t>III/</w:t>
      </w:r>
      <w:r>
        <w:t>B</w:t>
      </w:r>
      <w:r w:rsidRPr="00C735B7">
        <w:t>-</w:t>
      </w:r>
      <w:r>
        <w:t>3.</w:t>
      </w:r>
      <w:r w:rsidRPr="00C735B7">
        <w:t>6</w:t>
      </w:r>
      <w:r>
        <w:t>.</w:t>
      </w:r>
      <w:r w:rsidRPr="00C735B7">
        <w:t xml:space="preserve">) bölümünde yer verilmiştir. </w:t>
      </w:r>
    </w:p>
    <w:p w:rsidR="00D73ED9" w:rsidRPr="00C735B7" w:rsidRDefault="00D73ED9" w:rsidP="00D73ED9">
      <w:pPr>
        <w:tabs>
          <w:tab w:val="left" w:pos="993"/>
        </w:tabs>
        <w:spacing w:before="60" w:after="60"/>
        <w:ind w:firstLine="709"/>
        <w:jc w:val="both"/>
        <w:rPr>
          <w:b/>
        </w:rPr>
      </w:pPr>
      <w:r>
        <w:rPr>
          <w:b/>
        </w:rPr>
        <w:t>3.</w:t>
      </w:r>
      <w:r w:rsidRPr="00C735B7">
        <w:rPr>
          <w:b/>
        </w:rPr>
        <w:t>1.3.İade Hesabına Dahil Edilebilecek Yüklenilen KDV</w:t>
      </w:r>
    </w:p>
    <w:p w:rsidR="00D73ED9" w:rsidRPr="00C735B7" w:rsidRDefault="00D73ED9" w:rsidP="00D73ED9">
      <w:pPr>
        <w:tabs>
          <w:tab w:val="left" w:pos="1080"/>
          <w:tab w:val="left" w:pos="1560"/>
        </w:tabs>
        <w:spacing w:before="60" w:after="60"/>
        <w:ind w:firstLine="709"/>
        <w:jc w:val="both"/>
        <w:rPr>
          <w:b/>
        </w:rPr>
      </w:pPr>
      <w:r>
        <w:rPr>
          <w:b/>
        </w:rPr>
        <w:t>3.</w:t>
      </w:r>
      <w:r w:rsidRPr="00C735B7">
        <w:rPr>
          <w:b/>
        </w:rPr>
        <w:t>1.3.1.Genel Olarak</w:t>
      </w:r>
    </w:p>
    <w:p w:rsidR="00D73ED9" w:rsidRPr="00C735B7" w:rsidRDefault="00D73ED9" w:rsidP="00D73ED9">
      <w:pPr>
        <w:spacing w:before="60" w:after="60"/>
        <w:ind w:firstLine="709"/>
        <w:jc w:val="both"/>
      </w:pPr>
      <w:r w:rsidRPr="00C735B7">
        <w:t>İndirimli orana tabi işlemlerden doğan iade tutarının hesaplanmasında, önce işlemin bünyesine doğrudan giren harcamalar nedeniyle yüklenilen vergiler dikkate alın</w:t>
      </w:r>
      <w:r>
        <w:t>ır</w:t>
      </w:r>
      <w:r w:rsidRPr="00C735B7">
        <w:t>, daha sonra ilgili dönem genel yönetim giderleri için yüklenilen vergilerden pay verilir. Bu şekilde hesaplanan tutarın, azami iade edilebilir vergi tutarının altında kalması halinde, en fazla aradaki farka isabet eden tutar kadar amortismana tabi iktisadi kıymetler (ATİK) dolayısıyla yüklenilen vergilerden iade hesabına pay verilebilir.</w:t>
      </w:r>
    </w:p>
    <w:p w:rsidR="00D73ED9" w:rsidRPr="00C735B7" w:rsidRDefault="00D73ED9" w:rsidP="00D73ED9">
      <w:pPr>
        <w:spacing w:before="60" w:after="60"/>
        <w:ind w:firstLine="709"/>
        <w:jc w:val="both"/>
      </w:pPr>
      <w:r w:rsidRPr="00C735B7">
        <w:t>İndirimli orana tabi olmayan teslim ve hizmetler ile indirimli orana tabi işlemlerle ilgisi bulunmayan giderler dolayısıyla yüklenilen vergiler iade hesabına dâhil edilme</w:t>
      </w:r>
      <w:r>
        <w:t>z</w:t>
      </w:r>
      <w:r w:rsidRPr="00C735B7">
        <w:t>.</w:t>
      </w:r>
    </w:p>
    <w:p w:rsidR="00D73ED9" w:rsidRPr="00B640BE" w:rsidRDefault="00D73ED9" w:rsidP="00D73ED9">
      <w:pPr>
        <w:spacing w:before="60" w:after="60"/>
        <w:ind w:firstLine="709"/>
        <w:jc w:val="both"/>
        <w:rPr>
          <w:i/>
        </w:rPr>
      </w:pPr>
      <w:r w:rsidRPr="00B640BE">
        <w:rPr>
          <w:b/>
          <w:i/>
        </w:rPr>
        <w:t>Örnek 1:</w:t>
      </w:r>
      <w:r w:rsidRPr="00B640BE">
        <w:rPr>
          <w:i/>
        </w:rPr>
        <w:t>Ankastre ürünlerle birlikte veya mobilyalı olarak satılan 150 m²</w:t>
      </w:r>
      <w:r>
        <w:rPr>
          <w:i/>
        </w:rPr>
        <w:t>’</w:t>
      </w:r>
      <w:r w:rsidRPr="00B640BE">
        <w:rPr>
          <w:i/>
        </w:rPr>
        <w:t>nin altındaki bir konut tesliminden kaynaklanan iade talebinde; buzdolabı, fırın, davlumbaz, bulaşık makinesi, mobilya, vestiyer, televizyon ve benzeri eşyalar, konut sahibi kişilerce sökülüp taşınarak tekrar kurulup kullanılabilecek (eklenti) mahiyette olup, bunların teslimi konut tesliminden bağımsız bir teslim olarak değerlendirilecektir.</w:t>
      </w:r>
    </w:p>
    <w:p w:rsidR="00D73ED9" w:rsidRPr="00B640BE" w:rsidRDefault="00D73ED9" w:rsidP="00D73ED9">
      <w:pPr>
        <w:spacing w:before="60" w:after="60"/>
        <w:ind w:firstLine="709"/>
        <w:jc w:val="both"/>
        <w:rPr>
          <w:i/>
        </w:rPr>
      </w:pPr>
      <w:r w:rsidRPr="00B640BE">
        <w:rPr>
          <w:i/>
        </w:rPr>
        <w:t>Dolayısıyla söz konusu eşyaların teslimi için bu eşyaların tabi olduğu KDV oranı uygulanacak ve konut ile birlikte teslim edilen söz konusu eşyaların temininde yüklenilen KDV, genel esaslara göre indirim konusu yapılacak, ancak iade hesabına dâhil edilemeyecektir.</w:t>
      </w:r>
    </w:p>
    <w:p w:rsidR="00D73ED9" w:rsidRPr="00B640BE" w:rsidRDefault="00D73ED9" w:rsidP="00D73ED9">
      <w:pPr>
        <w:spacing w:before="60" w:after="60"/>
        <w:ind w:firstLine="709"/>
        <w:jc w:val="both"/>
        <w:rPr>
          <w:i/>
        </w:rPr>
      </w:pPr>
      <w:r w:rsidRPr="00B640BE">
        <w:rPr>
          <w:b/>
          <w:i/>
        </w:rPr>
        <w:t>Örnek 2:</w:t>
      </w:r>
      <w:r w:rsidRPr="00B640BE">
        <w:rPr>
          <w:i/>
        </w:rPr>
        <w:t xml:space="preserve"> 150 m²’nin altındaki bir konutun inşasına yönelik olarak yapılan harcamalar (arsa bedeli dâhil), genel yönetim giderleri (akaryakıt, büro malzemeleri, reklam, komisyon, temizlik malzemeleri ve benzeri) ve ATİK’lerden işleme isabet eden paya ilişkin olarak yüklenilen KDV, işlemin bünyesine giren vergiler kapsamında değerlendirilecektir.</w:t>
      </w:r>
    </w:p>
    <w:p w:rsidR="00D73ED9" w:rsidRPr="00B640BE" w:rsidRDefault="00D73ED9" w:rsidP="00D73ED9">
      <w:pPr>
        <w:spacing w:before="60" w:after="60"/>
        <w:ind w:firstLine="709"/>
        <w:jc w:val="both"/>
        <w:rPr>
          <w:i/>
        </w:rPr>
      </w:pPr>
      <w:r w:rsidRPr="00B640BE">
        <w:rPr>
          <w:i/>
        </w:rPr>
        <w:t>150 m²nin altındaki konut teslimlerine yönelik iade taleplerinde, konutun yapımıyla ilgili harcamalar nedeniyle yüklenilen vergiler iade hesabına dâhil edilebilecek, konutun yapımı için zorunlu olmayan harcamalar nedeniyle yüklenilen vergiler iade hesabına dâhil edilmeyecektir.</w:t>
      </w:r>
    </w:p>
    <w:p w:rsidR="00D73ED9" w:rsidRPr="00B640BE" w:rsidRDefault="00D73ED9" w:rsidP="00D73ED9">
      <w:pPr>
        <w:spacing w:before="60" w:after="60"/>
        <w:ind w:firstLine="709"/>
        <w:jc w:val="both"/>
        <w:rPr>
          <w:i/>
        </w:rPr>
      </w:pPr>
      <w:r w:rsidRPr="00B640BE">
        <w:rPr>
          <w:i/>
        </w:rPr>
        <w:t xml:space="preserve">Dolayısıyla bir arada bulunan konutların ortak kullanımına ait olan sosyal ve kültürel ihtiyaçları karşılamak üzere düzenlenmiş çocuk parkı, bahçe düzenlemesi, havuz, pergole, kamelya, çim ekimi, spor alanı, alışveriş merkezi gibi alanlara ilişkin konutun yapımı için zorunlu olmayan harcamalar nedeniyle yüklenilen KDV iade hesabına dâhil edilemeyecektir. </w:t>
      </w:r>
    </w:p>
    <w:p w:rsidR="00D73ED9" w:rsidRPr="00B640BE" w:rsidRDefault="00D73ED9" w:rsidP="00D73ED9">
      <w:pPr>
        <w:spacing w:before="60" w:after="60"/>
        <w:ind w:firstLine="709"/>
        <w:jc w:val="both"/>
        <w:rPr>
          <w:i/>
        </w:rPr>
      </w:pPr>
      <w:r w:rsidRPr="00B640BE">
        <w:rPr>
          <w:i/>
        </w:rPr>
        <w:t>Ancak arazinin yapısından dolayı yapılması zorunlu olan site içi çevre düzenlemeleri (istinat duvarı, perde duvarı, site çevre duvarları, site içi zemin sertleştirme ve benzeri işler) nedeniyle yüklenilen vergilerin iade hesabına dâhil edilmesi mümkündür.</w:t>
      </w:r>
    </w:p>
    <w:p w:rsidR="00D73ED9" w:rsidRPr="00C735B7" w:rsidRDefault="00D73ED9" w:rsidP="00D73ED9">
      <w:pPr>
        <w:tabs>
          <w:tab w:val="left" w:pos="1080"/>
        </w:tabs>
        <w:spacing w:before="60" w:after="60"/>
        <w:ind w:firstLine="709"/>
        <w:jc w:val="both"/>
        <w:rPr>
          <w:b/>
        </w:rPr>
      </w:pPr>
      <w:r>
        <w:rPr>
          <w:b/>
        </w:rPr>
        <w:t>3.</w:t>
      </w:r>
      <w:r w:rsidRPr="00C735B7">
        <w:rPr>
          <w:b/>
        </w:rPr>
        <w:t>1.3.2.Stoklarda Yer Alan Mallar</w:t>
      </w:r>
    </w:p>
    <w:p w:rsidR="00D73ED9" w:rsidRPr="00C735B7" w:rsidRDefault="00D73ED9" w:rsidP="00D73ED9">
      <w:pPr>
        <w:spacing w:before="60" w:after="60"/>
        <w:ind w:firstLine="709"/>
        <w:jc w:val="both"/>
      </w:pPr>
      <w:r w:rsidRPr="00C735B7">
        <w:t>Stoklarda yer alan mallarla ilgili olarak yüklenilen vergilerin, gerçekleşen indirimli orana tabi işlemlere ilişkin iade hesabına dahil edilmesi mümkün değildir. Stoklarda yer alan mallar nedeniyle yüklenilen vergiler</w:t>
      </w:r>
      <w:r>
        <w:t>, ancak</w:t>
      </w:r>
      <w:r w:rsidRPr="00C735B7">
        <w:t xml:space="preserve"> söz konusu malların satış işleminin gerçekleştirildiği vergilendirme dönemine ait iade hesabında dikkate alınabilir.</w:t>
      </w:r>
    </w:p>
    <w:p w:rsidR="00D73ED9" w:rsidRPr="00C735B7" w:rsidRDefault="00D73ED9" w:rsidP="00D73ED9">
      <w:pPr>
        <w:tabs>
          <w:tab w:val="left" w:pos="1080"/>
        </w:tabs>
        <w:spacing w:before="60" w:after="60"/>
        <w:ind w:firstLine="709"/>
        <w:jc w:val="both"/>
        <w:rPr>
          <w:b/>
        </w:rPr>
      </w:pPr>
      <w:r>
        <w:rPr>
          <w:b/>
        </w:rPr>
        <w:t>3.</w:t>
      </w:r>
      <w:r w:rsidRPr="00C735B7">
        <w:rPr>
          <w:b/>
        </w:rPr>
        <w:t>1.3.3. Amortismana Tabi İktisadi Kıymetler</w:t>
      </w:r>
    </w:p>
    <w:p w:rsidR="00D73ED9" w:rsidRPr="00C735B7" w:rsidRDefault="00D73ED9" w:rsidP="00D73ED9">
      <w:pPr>
        <w:spacing w:before="60" w:after="60"/>
        <w:ind w:firstLine="709"/>
        <w:jc w:val="both"/>
      </w:pPr>
      <w:r w:rsidRPr="00C735B7">
        <w:lastRenderedPageBreak/>
        <w:t>Amortismana tabi iktisadi kıymetler nedeniyle yüklenilen vergilerden, söz konusu iktisadi kıymetlerin indirimli orana tabi işlemlerde kullanılması kaydıyla, iade hesabına pay verilmesi mümkündür.</w:t>
      </w:r>
    </w:p>
    <w:p w:rsidR="00D73ED9" w:rsidRPr="00C735B7" w:rsidRDefault="00D73ED9" w:rsidP="00D73ED9">
      <w:pPr>
        <w:spacing w:before="60" w:after="60"/>
        <w:ind w:firstLine="709"/>
        <w:jc w:val="both"/>
      </w:pPr>
      <w:r w:rsidRPr="00C735B7">
        <w:t>Söz konusu iktisadi kıymetlerin bizzat mükellef tarafından imal ve inşa edilmesi halinde, imal ve inşa sırasında yüklenilen vergilerden, bu kıymetlerin aktife alındığı ve indirimli orana tabi işlemlerde fiilen kullanılmaya başlandığı dönemden itibaren iade hesabına pay verilebilecektir.</w:t>
      </w:r>
    </w:p>
    <w:p w:rsidR="00D73ED9" w:rsidRPr="00C735B7" w:rsidRDefault="00D73ED9" w:rsidP="00D73ED9">
      <w:pPr>
        <w:tabs>
          <w:tab w:val="left" w:pos="1080"/>
        </w:tabs>
        <w:spacing w:before="60" w:after="60"/>
        <w:ind w:firstLine="709"/>
        <w:jc w:val="both"/>
        <w:rPr>
          <w:b/>
        </w:rPr>
      </w:pPr>
      <w:r>
        <w:rPr>
          <w:b/>
        </w:rPr>
        <w:t>3.</w:t>
      </w:r>
      <w:r w:rsidRPr="00C735B7">
        <w:rPr>
          <w:b/>
        </w:rPr>
        <w:t>1.3.4. Sonradan Düzenlenen veya Temin Edilen Belgeler</w:t>
      </w:r>
    </w:p>
    <w:p w:rsidR="00D73ED9" w:rsidRPr="00C735B7" w:rsidRDefault="00D73ED9" w:rsidP="00D73ED9">
      <w:pPr>
        <w:spacing w:before="60" w:after="60"/>
        <w:ind w:firstLine="709"/>
        <w:jc w:val="both"/>
      </w:pPr>
      <w:r w:rsidRPr="00C735B7">
        <w:t xml:space="preserve">İndirimli orana tabi işlemin gerçekleştiği dönem içinde veya öncesinde bu işlemle ilgili olarak yapılan mal ve hizmet alımlarına ait fatura ve benzeri belgelerin, belge düzenleme süresi içerisinde olmakla birlikte, indirimli orana tabi işlem gerçekleştikten sonra düzenlenmesi veya zamanında düzenlenen belgenin işlemin gerçekleştiği vergilendirme döneminden sonra temin edilmesi halinde, bu belgelerde yer alan KDV tutarları, işlemin gerçekleştiği vergilendirme dönemi iade hesabına düzeltme beyannamesi verilmek suretiyle dahil edilebilir. </w:t>
      </w:r>
    </w:p>
    <w:p w:rsidR="00D73ED9" w:rsidRPr="00C735B7" w:rsidRDefault="00D73ED9" w:rsidP="00D73ED9">
      <w:pPr>
        <w:spacing w:before="60" w:after="60"/>
        <w:ind w:firstLine="709"/>
        <w:jc w:val="both"/>
      </w:pPr>
      <w:r w:rsidRPr="00C735B7">
        <w:t>Bu durumda iade, KDV İadesi YMM Tasdik Raporu (YMM Raporu) ile talep edilmişse söz konusu YMM Raporunda gerekçeleriyle birlikte açıklanır. İade YMM Raporu ile talep edilmemiş ise mükelleften yazılı bir izahat isten</w:t>
      </w:r>
      <w:r>
        <w:t>ir</w:t>
      </w:r>
      <w:r w:rsidRPr="00C735B7">
        <w:t xml:space="preserve">, izahatın yeterli görülmesi halinde bu tutarlar da genel esaslar çerçevesinde iade edilir. </w:t>
      </w:r>
    </w:p>
    <w:p w:rsidR="00D73ED9" w:rsidRPr="00C735B7" w:rsidRDefault="00D73ED9" w:rsidP="00D73ED9">
      <w:pPr>
        <w:spacing w:before="60" w:after="60"/>
        <w:ind w:firstLine="709"/>
        <w:jc w:val="both"/>
      </w:pPr>
      <w:r w:rsidRPr="00C735B7">
        <w:t xml:space="preserve">Ancak, 3065 sayılı Kanunun </w:t>
      </w:r>
      <w:r>
        <w:t>(</w:t>
      </w:r>
      <w:r w:rsidRPr="00C735B7">
        <w:t>29</w:t>
      </w:r>
      <w:r>
        <w:t xml:space="preserve">/3) üncü </w:t>
      </w:r>
      <w:r w:rsidRPr="00C735B7">
        <w:t>maddesin</w:t>
      </w:r>
      <w:r>
        <w:t>e</w:t>
      </w:r>
      <w:r w:rsidRPr="00C735B7">
        <w:t xml:space="preserve"> göre indirim hakkı vergiyi doğuran olayın vuku bulduğu takvim yılı aşılmamak şartıyla, ilgili vesikaların kanuni defterlere kaydedildiği vergilendirme döneminde kullanılabileceğinden, sonradan temin edilen belgelerde yer alan KDV tutarlarının iade hesabına dâhil edilmesinde de bu hususa dikkat edilecektir. Bir başka deyişle vergiyi doğuran olayın vuku bulduğu takvim yılı içerisinde kanuni defterlere kaydedilmeyen fatura ve benzeri belgelerde yer alan KDV tutarlarının indirimi ve iade hesabına dahil edilmesi mümkün değildir.</w:t>
      </w:r>
    </w:p>
    <w:p w:rsidR="00D73ED9" w:rsidRPr="00C735B7" w:rsidRDefault="00D73ED9" w:rsidP="00D73ED9">
      <w:pPr>
        <w:spacing w:before="60" w:after="60"/>
        <w:ind w:firstLine="709"/>
        <w:jc w:val="both"/>
        <w:rPr>
          <w:b/>
        </w:rPr>
      </w:pPr>
      <w:r>
        <w:rPr>
          <w:b/>
        </w:rPr>
        <w:t>3.</w:t>
      </w:r>
      <w:r w:rsidRPr="00C735B7">
        <w:rPr>
          <w:b/>
        </w:rPr>
        <w:t>2.Yılı İçerisindeki Mahsup Taleplerinin Yerine Getirilmesi</w:t>
      </w:r>
    </w:p>
    <w:p w:rsidR="00D73ED9" w:rsidRPr="00C735B7" w:rsidRDefault="00D73ED9" w:rsidP="00D73ED9">
      <w:pPr>
        <w:spacing w:before="60" w:after="60"/>
        <w:ind w:firstLine="709"/>
        <w:jc w:val="both"/>
        <w:rPr>
          <w:b/>
        </w:rPr>
      </w:pPr>
      <w:r>
        <w:rPr>
          <w:b/>
        </w:rPr>
        <w:t>3.</w:t>
      </w:r>
      <w:r w:rsidRPr="00C735B7">
        <w:rPr>
          <w:b/>
        </w:rPr>
        <w:t>2.1. Genel Olarak</w:t>
      </w:r>
    </w:p>
    <w:p w:rsidR="00D73ED9" w:rsidRPr="00C735B7" w:rsidRDefault="00D73ED9" w:rsidP="00D73ED9">
      <w:pPr>
        <w:spacing w:before="60" w:after="60"/>
        <w:ind w:firstLine="709"/>
        <w:jc w:val="both"/>
      </w:pPr>
      <w:r w:rsidRPr="00C735B7">
        <w:t>Mahsuben iade talebi, 429 Seri No.lu Vergi Usul Kanunu Genel Tebliğinde belirtilen standart iade talep dilekçesi kullanılmak suretiyle yapıl</w:t>
      </w:r>
      <w:r>
        <w:t>ır</w:t>
      </w:r>
      <w:r w:rsidRPr="00C735B7">
        <w:t xml:space="preserve"> ve bu dilekçeye aşağıdaki belgeler eklenir:</w:t>
      </w:r>
    </w:p>
    <w:p w:rsidR="00D73ED9" w:rsidRPr="00C735B7" w:rsidRDefault="00D73ED9" w:rsidP="00D73ED9">
      <w:pPr>
        <w:spacing w:before="60" w:after="60"/>
        <w:ind w:firstLine="709"/>
        <w:jc w:val="both"/>
      </w:pPr>
      <w:r w:rsidRPr="00C735B7">
        <w:t>a) Takvim yılı başından mahsup hakkının doğduğu döneme kadar yapılan alışlara ilişkin fatura ve benzeri belgeler ile aynı dönemde yapılan indirimli orana tabi satışlara ilişkin fatur</w:t>
      </w:r>
      <w:r>
        <w:t>a ve benzeri belgelerin listesi.</w:t>
      </w:r>
    </w:p>
    <w:p w:rsidR="00D73ED9" w:rsidRPr="00C735B7" w:rsidRDefault="00D73ED9" w:rsidP="00D73ED9">
      <w:pPr>
        <w:spacing w:before="60" w:after="60"/>
        <w:ind w:firstLine="709"/>
        <w:jc w:val="both"/>
      </w:pPr>
      <w:r w:rsidRPr="00C735B7">
        <w:t>b) Takvim yılı başından mahsup hakkının doğduğu döneme kadar iade edilecek vergi tutarının hesaplanmasına ilişkin olarak dönemle</w:t>
      </w:r>
      <w:r>
        <w:t>r itibarıyla hazırlanacak tablo.</w:t>
      </w:r>
    </w:p>
    <w:p w:rsidR="00D73ED9" w:rsidRPr="00C735B7" w:rsidRDefault="00D73ED9" w:rsidP="00D73ED9">
      <w:pPr>
        <w:spacing w:before="60" w:after="60"/>
        <w:ind w:firstLine="709"/>
        <w:jc w:val="both"/>
      </w:pPr>
      <w:r w:rsidRPr="00C735B7">
        <w:t xml:space="preserve">c) Cari yıl içerisinde bir iade talebi sonuçlandırıldıktan sonra yapılacak iade taleplerinde, iade hakkı doğuran işlemin ait olduğu dönemden iadenin talep edildiği döneme kadar aradaki dönemlere ilişkin olarak indirilecek KDV listesi, indirimli orana tabi işlemlere ait satış faturaları veya bu faturaların dökümünü gösteren liste ile yüklenilen KDV listesi ve tablosu. </w:t>
      </w:r>
    </w:p>
    <w:p w:rsidR="00D73ED9" w:rsidRPr="00C735B7" w:rsidRDefault="00D73ED9" w:rsidP="00D73ED9">
      <w:pPr>
        <w:spacing w:before="60" w:after="60"/>
        <w:ind w:firstLine="709"/>
        <w:jc w:val="both"/>
      </w:pPr>
      <w:r w:rsidRPr="00C735B7">
        <w:t>Kollektif şirketler ile adi ortaklıklar adına ortaya çıkan KDV iade alacaklarının ortakların borçlarına yönelik mahsup taleplerinde mahsup talep dilekçesine, yukarıda sayılan belgelerin yanı sıra, diğer ortakların mahsup yapılmasına izin verdiğini gösteren noter tarafından onaylanmış bir belge de eklenir.</w:t>
      </w:r>
    </w:p>
    <w:p w:rsidR="00D73ED9" w:rsidRPr="00C735B7" w:rsidRDefault="00D73ED9" w:rsidP="00D73ED9">
      <w:pPr>
        <w:spacing w:before="60" w:after="60"/>
        <w:ind w:firstLine="709"/>
        <w:jc w:val="both"/>
      </w:pPr>
      <w:r w:rsidRPr="00C735B7">
        <w:t>Verg</w:t>
      </w:r>
      <w:r>
        <w:t>ilendirme dönemleri itibarıyla 5</w:t>
      </w:r>
      <w:r w:rsidRPr="00C735B7">
        <w:t xml:space="preserve">.000 TL’yi aşmayan mahsup talepleri </w:t>
      </w:r>
      <w:r>
        <w:t>vergi inceleme raporu</w:t>
      </w:r>
      <w:r w:rsidRPr="00C735B7">
        <w:t xml:space="preserve"> ve teminat aranmaksızın yerine getiril</w:t>
      </w:r>
      <w:r>
        <w:t>ir</w:t>
      </w:r>
      <w:r w:rsidRPr="00C735B7">
        <w:t xml:space="preserve">, talep belgelerin tamamlandığı tarih </w:t>
      </w:r>
      <w:r>
        <w:t>itibarıyla</w:t>
      </w:r>
      <w:r w:rsidRPr="00C735B7">
        <w:t xml:space="preserve"> geçerlik </w:t>
      </w:r>
      <w:r w:rsidRPr="00C735B7">
        <w:lastRenderedPageBreak/>
        <w:t>kazanır. Söz konusu belgelerin veya belgelerde yer alması gereken bi</w:t>
      </w:r>
      <w:r>
        <w:t xml:space="preserve">lgilerin eksikliği durumunda </w:t>
      </w:r>
      <w:r w:rsidRPr="00C735B7">
        <w:t xml:space="preserve">Tebliğin </w:t>
      </w:r>
      <w:r w:rsidRPr="00C23F5C">
        <w:t>(IV/A-2.1.</w:t>
      </w:r>
      <w:r>
        <w:t>2</w:t>
      </w:r>
      <w:r w:rsidRPr="00C23F5C">
        <w:t>.)</w:t>
      </w:r>
      <w:r w:rsidRPr="00C735B7">
        <w:t xml:space="preserve"> bölümündeki açıklamalar çerçevesinde hareket edilir.</w:t>
      </w:r>
    </w:p>
    <w:p w:rsidR="00D73ED9" w:rsidRPr="00C735B7" w:rsidRDefault="00D73ED9" w:rsidP="00D73ED9">
      <w:pPr>
        <w:spacing w:before="60" w:after="60"/>
        <w:ind w:firstLine="709"/>
        <w:jc w:val="both"/>
      </w:pPr>
      <w:r>
        <w:t>5</w:t>
      </w:r>
      <w:r w:rsidRPr="00C735B7">
        <w:t>.000 TL ve üstündeki mahsup talepleri</w:t>
      </w:r>
      <w:r>
        <w:t>,</w:t>
      </w:r>
      <w:r w:rsidRPr="00C735B7">
        <w:t xml:space="preserve"> vergi inceleme </w:t>
      </w:r>
      <w:r>
        <w:t xml:space="preserve">raporu </w:t>
      </w:r>
      <w:r w:rsidRPr="00C735B7">
        <w:t>veya YMM R</w:t>
      </w:r>
      <w:r>
        <w:t>aporuna göre yerine getiril</w:t>
      </w:r>
      <w:r w:rsidRPr="00C735B7">
        <w:t xml:space="preserve">ir. Talep tutarının </w:t>
      </w:r>
      <w:r>
        <w:t>5.000 TL’</w:t>
      </w:r>
      <w:r w:rsidRPr="00C735B7">
        <w:t xml:space="preserve">yi aşan kısmı kadar teminat gösterilmesi halinde ilgili belgelerin tamamlanıp teminatın verildiği tarih </w:t>
      </w:r>
      <w:r>
        <w:t>itibarıyla</w:t>
      </w:r>
      <w:r w:rsidRPr="00C735B7">
        <w:t xml:space="preserve"> mahsup talebi geçerlik kazan</w:t>
      </w:r>
      <w:r>
        <w:t>ır</w:t>
      </w:r>
      <w:r w:rsidRPr="00C735B7">
        <w:t xml:space="preserve"> ve teminat</w:t>
      </w:r>
      <w:r>
        <w:t>,</w:t>
      </w:r>
      <w:r w:rsidRPr="00C735B7">
        <w:t xml:space="preserve"> vergi inceleme </w:t>
      </w:r>
      <w:r>
        <w:t xml:space="preserve">raporu </w:t>
      </w:r>
      <w:r w:rsidRPr="00C735B7">
        <w:t>ve</w:t>
      </w:r>
      <w:r>
        <w:t xml:space="preserve">ya YMM Raporu ile çözülebilir. YMM Raporlarında, </w:t>
      </w:r>
      <w:r w:rsidRPr="00C735B7">
        <w:t>iadenin talep edildiği yıl için belirlenen limitler geçerli ol</w:t>
      </w:r>
      <w:r>
        <w:t>u</w:t>
      </w:r>
      <w:r w:rsidRPr="00C735B7">
        <w:t>r. Örneğin</w:t>
      </w:r>
      <w:r>
        <w:t>;</w:t>
      </w:r>
      <w:r w:rsidRPr="00C735B7">
        <w:t xml:space="preserve"> 201</w:t>
      </w:r>
      <w:r>
        <w:t>3</w:t>
      </w:r>
      <w:r w:rsidRPr="00C735B7">
        <w:t xml:space="preserve"> yılında gerçekleşen işlemlerle ilgili olarak 201</w:t>
      </w:r>
      <w:r>
        <w:t>4</w:t>
      </w:r>
      <w:r w:rsidRPr="00C735B7">
        <w:t xml:space="preserve"> yılı içerisinde yapılacak iade taleplerinde 201</w:t>
      </w:r>
      <w:r>
        <w:t>4</w:t>
      </w:r>
      <w:r w:rsidRPr="00C735B7">
        <w:t xml:space="preserve"> yılı için YMM Raporu ile azami alınabilecek iade tutarına ilişkin limitler uygulanır.</w:t>
      </w:r>
    </w:p>
    <w:p w:rsidR="00D73ED9" w:rsidRPr="00C735B7" w:rsidRDefault="00D73ED9" w:rsidP="00D73ED9">
      <w:pPr>
        <w:spacing w:before="60" w:after="60"/>
        <w:ind w:firstLine="709"/>
        <w:jc w:val="both"/>
        <w:rPr>
          <w:b/>
        </w:rPr>
      </w:pPr>
      <w:r w:rsidRPr="00C735B7">
        <w:rPr>
          <w:iCs/>
        </w:rPr>
        <w:t xml:space="preserve">İade talebi; mahsuben iadenin vergi inceleme raporuna göre sonuçlandırılması durumunda iade talep dilekçesinin verildiği tarih </w:t>
      </w:r>
      <w:r>
        <w:rPr>
          <w:iCs/>
        </w:rPr>
        <w:t>itibarıyla</w:t>
      </w:r>
      <w:r w:rsidRPr="00C735B7">
        <w:rPr>
          <w:iCs/>
        </w:rPr>
        <w:t xml:space="preserve">, YMM Raporu ile talep edilmesi halinde ise YMM Raporunun ibraz edildiği tarih </w:t>
      </w:r>
      <w:r>
        <w:rPr>
          <w:iCs/>
        </w:rPr>
        <w:t>itibarıyla</w:t>
      </w:r>
      <w:r w:rsidRPr="00C735B7">
        <w:rPr>
          <w:iCs/>
        </w:rPr>
        <w:t xml:space="preserve"> geçerlik kazanır.</w:t>
      </w:r>
    </w:p>
    <w:p w:rsidR="00D73ED9" w:rsidRPr="00C735B7" w:rsidRDefault="00D73ED9" w:rsidP="00D73ED9">
      <w:pPr>
        <w:spacing w:before="60" w:after="60"/>
        <w:ind w:firstLine="709"/>
        <w:jc w:val="both"/>
      </w:pPr>
      <w:r w:rsidRPr="00C735B7">
        <w:t xml:space="preserve">Tebliğin </w:t>
      </w:r>
      <w:r w:rsidRPr="00335B2B">
        <w:t>(IV/D-3)</w:t>
      </w:r>
      <w:r w:rsidRPr="00C735B7">
        <w:t xml:space="preserve"> bölümünde sayılan kurum ve kuruluşların bu kapsamdaki mahsuben iade talepleri, yukarıda yer alan belgelerin ibrazı üzerine miktarına bakılmaksızın </w:t>
      </w:r>
      <w:r>
        <w:t>vergi inceleme raporu</w:t>
      </w:r>
      <w:r w:rsidRPr="00C735B7">
        <w:t xml:space="preserve">, YMM Raporu veya teminat aranmadan yerine getirilir. </w:t>
      </w:r>
    </w:p>
    <w:p w:rsidR="00D73ED9" w:rsidRPr="00F55729" w:rsidRDefault="00D73ED9" w:rsidP="00D73ED9">
      <w:pPr>
        <w:spacing w:before="60" w:after="60"/>
        <w:ind w:firstLine="709"/>
        <w:jc w:val="both"/>
        <w:rPr>
          <w:i/>
        </w:rPr>
      </w:pPr>
      <w:r w:rsidRPr="00F55729">
        <w:rPr>
          <w:b/>
          <w:bCs/>
          <w:i/>
          <w:iCs/>
        </w:rPr>
        <w:t>Örnek:</w:t>
      </w:r>
      <w:r w:rsidRPr="00F55729">
        <w:rPr>
          <w:i/>
          <w:iCs/>
        </w:rPr>
        <w:t xml:space="preserve">Mükellef (A) vergilendirme dönemleri </w:t>
      </w:r>
      <w:r>
        <w:rPr>
          <w:i/>
          <w:iCs/>
        </w:rPr>
        <w:t>itibarıyla</w:t>
      </w:r>
      <w:r w:rsidRPr="00F55729">
        <w:rPr>
          <w:i/>
          <w:iCs/>
        </w:rPr>
        <w:t>, kümülatif iade tutarını aşağıdaki gibi hesaplamıştır.</w:t>
      </w:r>
    </w:p>
    <w:tbl>
      <w:tblPr>
        <w:tblW w:w="0" w:type="auto"/>
        <w:jc w:val="center"/>
        <w:tblCellSpacing w:w="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875"/>
        <w:gridCol w:w="1365"/>
      </w:tblGrid>
      <w:tr w:rsidR="00D73ED9" w:rsidRPr="00F55729" w:rsidTr="00D90011">
        <w:trPr>
          <w:tblCellSpacing w:w="0" w:type="dxa"/>
          <w:jc w:val="center"/>
        </w:trPr>
        <w:tc>
          <w:tcPr>
            <w:tcW w:w="1875" w:type="dxa"/>
          </w:tcPr>
          <w:p w:rsidR="00D73ED9" w:rsidRPr="00F55729" w:rsidRDefault="00D73ED9" w:rsidP="00D90011">
            <w:pPr>
              <w:spacing w:before="60" w:after="60"/>
              <w:jc w:val="both"/>
              <w:rPr>
                <w:i/>
              </w:rPr>
            </w:pPr>
            <w:r w:rsidRPr="00F55729">
              <w:rPr>
                <w:i/>
                <w:iCs/>
              </w:rPr>
              <w:t>Ocak 2011</w:t>
            </w:r>
          </w:p>
        </w:tc>
        <w:tc>
          <w:tcPr>
            <w:tcW w:w="1365" w:type="dxa"/>
          </w:tcPr>
          <w:p w:rsidR="00D73ED9" w:rsidRPr="00F55729" w:rsidRDefault="00D73ED9" w:rsidP="00D90011">
            <w:pPr>
              <w:spacing w:before="60" w:after="60"/>
              <w:jc w:val="right"/>
              <w:rPr>
                <w:i/>
              </w:rPr>
            </w:pPr>
            <w:r w:rsidRPr="00F55729">
              <w:rPr>
                <w:i/>
                <w:iCs/>
              </w:rPr>
              <w:t>5.600</w:t>
            </w:r>
          </w:p>
        </w:tc>
      </w:tr>
      <w:tr w:rsidR="00D73ED9" w:rsidRPr="00F55729" w:rsidTr="00D90011">
        <w:trPr>
          <w:tblCellSpacing w:w="0" w:type="dxa"/>
          <w:jc w:val="center"/>
        </w:trPr>
        <w:tc>
          <w:tcPr>
            <w:tcW w:w="1875" w:type="dxa"/>
          </w:tcPr>
          <w:p w:rsidR="00D73ED9" w:rsidRPr="00F55729" w:rsidRDefault="00D73ED9" w:rsidP="00D90011">
            <w:pPr>
              <w:spacing w:before="60" w:after="60"/>
              <w:jc w:val="both"/>
              <w:rPr>
                <w:i/>
              </w:rPr>
            </w:pPr>
            <w:r w:rsidRPr="00F55729">
              <w:rPr>
                <w:i/>
                <w:iCs/>
              </w:rPr>
              <w:t>Şubat 2011</w:t>
            </w:r>
          </w:p>
        </w:tc>
        <w:tc>
          <w:tcPr>
            <w:tcW w:w="1365" w:type="dxa"/>
          </w:tcPr>
          <w:p w:rsidR="00D73ED9" w:rsidRPr="00F55729" w:rsidRDefault="00D73ED9" w:rsidP="00D90011">
            <w:pPr>
              <w:spacing w:before="60" w:after="60"/>
              <w:jc w:val="right"/>
              <w:rPr>
                <w:i/>
              </w:rPr>
            </w:pPr>
            <w:r w:rsidRPr="00F55729">
              <w:rPr>
                <w:i/>
                <w:iCs/>
              </w:rPr>
              <w:t>6.900</w:t>
            </w:r>
          </w:p>
        </w:tc>
      </w:tr>
      <w:tr w:rsidR="00D73ED9" w:rsidRPr="00F55729" w:rsidTr="00D90011">
        <w:trPr>
          <w:tblCellSpacing w:w="0" w:type="dxa"/>
          <w:jc w:val="center"/>
        </w:trPr>
        <w:tc>
          <w:tcPr>
            <w:tcW w:w="1875" w:type="dxa"/>
          </w:tcPr>
          <w:p w:rsidR="00D73ED9" w:rsidRPr="00F55729" w:rsidRDefault="00D73ED9" w:rsidP="00D90011">
            <w:pPr>
              <w:spacing w:before="60" w:after="60"/>
              <w:jc w:val="both"/>
              <w:rPr>
                <w:i/>
              </w:rPr>
            </w:pPr>
            <w:r w:rsidRPr="00F55729">
              <w:rPr>
                <w:i/>
                <w:iCs/>
              </w:rPr>
              <w:t>Mart 2011</w:t>
            </w:r>
          </w:p>
        </w:tc>
        <w:tc>
          <w:tcPr>
            <w:tcW w:w="1365" w:type="dxa"/>
          </w:tcPr>
          <w:p w:rsidR="00D73ED9" w:rsidRPr="00F55729" w:rsidRDefault="00D73ED9" w:rsidP="00D90011">
            <w:pPr>
              <w:spacing w:before="60" w:after="60"/>
              <w:jc w:val="right"/>
              <w:rPr>
                <w:i/>
              </w:rPr>
            </w:pPr>
            <w:r w:rsidRPr="00F55729">
              <w:rPr>
                <w:i/>
                <w:iCs/>
              </w:rPr>
              <w:t>8.700</w:t>
            </w:r>
          </w:p>
        </w:tc>
      </w:tr>
      <w:tr w:rsidR="00D73ED9" w:rsidRPr="00F55729" w:rsidTr="00D90011">
        <w:trPr>
          <w:tblCellSpacing w:w="0" w:type="dxa"/>
          <w:jc w:val="center"/>
        </w:trPr>
        <w:tc>
          <w:tcPr>
            <w:tcW w:w="1875" w:type="dxa"/>
          </w:tcPr>
          <w:p w:rsidR="00D73ED9" w:rsidRPr="00F55729" w:rsidRDefault="00D73ED9" w:rsidP="00D90011">
            <w:pPr>
              <w:spacing w:before="60" w:after="60"/>
              <w:jc w:val="both"/>
              <w:rPr>
                <w:i/>
              </w:rPr>
            </w:pPr>
            <w:r w:rsidRPr="00F55729">
              <w:rPr>
                <w:i/>
                <w:iCs/>
              </w:rPr>
              <w:t>Nisan 2011</w:t>
            </w:r>
          </w:p>
        </w:tc>
        <w:tc>
          <w:tcPr>
            <w:tcW w:w="1365" w:type="dxa"/>
          </w:tcPr>
          <w:p w:rsidR="00D73ED9" w:rsidRPr="00F55729" w:rsidRDefault="00D73ED9" w:rsidP="00D90011">
            <w:pPr>
              <w:spacing w:before="60" w:after="60"/>
              <w:jc w:val="right"/>
              <w:rPr>
                <w:i/>
              </w:rPr>
            </w:pPr>
            <w:r w:rsidRPr="00F55729">
              <w:rPr>
                <w:i/>
                <w:iCs/>
              </w:rPr>
              <w:t>10.800</w:t>
            </w:r>
          </w:p>
        </w:tc>
      </w:tr>
      <w:tr w:rsidR="00D73ED9" w:rsidRPr="00F55729" w:rsidTr="00D90011">
        <w:trPr>
          <w:tblCellSpacing w:w="0" w:type="dxa"/>
          <w:jc w:val="center"/>
        </w:trPr>
        <w:tc>
          <w:tcPr>
            <w:tcW w:w="1875" w:type="dxa"/>
          </w:tcPr>
          <w:p w:rsidR="00D73ED9" w:rsidRPr="00F55729" w:rsidRDefault="00D73ED9" w:rsidP="00D90011">
            <w:pPr>
              <w:spacing w:before="60" w:after="60"/>
              <w:jc w:val="both"/>
              <w:rPr>
                <w:i/>
              </w:rPr>
            </w:pPr>
            <w:r w:rsidRPr="00F55729">
              <w:rPr>
                <w:i/>
                <w:iCs/>
              </w:rPr>
              <w:t>Mayıs 2011</w:t>
            </w:r>
          </w:p>
        </w:tc>
        <w:tc>
          <w:tcPr>
            <w:tcW w:w="1365" w:type="dxa"/>
          </w:tcPr>
          <w:p w:rsidR="00D73ED9" w:rsidRPr="00F55729" w:rsidRDefault="00D73ED9" w:rsidP="00D90011">
            <w:pPr>
              <w:spacing w:before="60" w:after="60"/>
              <w:jc w:val="right"/>
              <w:rPr>
                <w:i/>
              </w:rPr>
            </w:pPr>
            <w:r w:rsidRPr="00F55729">
              <w:rPr>
                <w:i/>
                <w:iCs/>
              </w:rPr>
              <w:t>13.200</w:t>
            </w:r>
          </w:p>
        </w:tc>
      </w:tr>
      <w:tr w:rsidR="00D73ED9" w:rsidRPr="00F55729" w:rsidTr="00D90011">
        <w:trPr>
          <w:tblCellSpacing w:w="0" w:type="dxa"/>
          <w:jc w:val="center"/>
        </w:trPr>
        <w:tc>
          <w:tcPr>
            <w:tcW w:w="1875" w:type="dxa"/>
          </w:tcPr>
          <w:p w:rsidR="00D73ED9" w:rsidRPr="00F55729" w:rsidRDefault="00D73ED9" w:rsidP="00D90011">
            <w:pPr>
              <w:spacing w:before="60" w:after="60"/>
              <w:jc w:val="both"/>
              <w:rPr>
                <w:i/>
              </w:rPr>
            </w:pPr>
            <w:r w:rsidRPr="00F55729">
              <w:rPr>
                <w:i/>
                <w:iCs/>
              </w:rPr>
              <w:t>Haziran 2011</w:t>
            </w:r>
          </w:p>
        </w:tc>
        <w:tc>
          <w:tcPr>
            <w:tcW w:w="1365" w:type="dxa"/>
          </w:tcPr>
          <w:p w:rsidR="00D73ED9" w:rsidRPr="00F55729" w:rsidRDefault="00D73ED9" w:rsidP="00D90011">
            <w:pPr>
              <w:spacing w:before="60" w:after="60"/>
              <w:jc w:val="right"/>
              <w:rPr>
                <w:i/>
              </w:rPr>
            </w:pPr>
            <w:r w:rsidRPr="00F55729">
              <w:rPr>
                <w:i/>
                <w:iCs/>
              </w:rPr>
              <w:t>15.800</w:t>
            </w:r>
          </w:p>
        </w:tc>
      </w:tr>
      <w:tr w:rsidR="00D73ED9" w:rsidRPr="00F55729" w:rsidTr="00D90011">
        <w:trPr>
          <w:tblCellSpacing w:w="0" w:type="dxa"/>
          <w:jc w:val="center"/>
        </w:trPr>
        <w:tc>
          <w:tcPr>
            <w:tcW w:w="1875" w:type="dxa"/>
          </w:tcPr>
          <w:p w:rsidR="00D73ED9" w:rsidRPr="00F55729" w:rsidRDefault="00D73ED9" w:rsidP="00D90011">
            <w:pPr>
              <w:spacing w:before="60" w:after="60"/>
              <w:jc w:val="both"/>
              <w:rPr>
                <w:i/>
                <w:iCs/>
              </w:rPr>
            </w:pPr>
            <w:r w:rsidRPr="00F55729">
              <w:rPr>
                <w:i/>
                <w:iCs/>
              </w:rPr>
              <w:t>Temmuz 2011</w:t>
            </w:r>
          </w:p>
        </w:tc>
        <w:tc>
          <w:tcPr>
            <w:tcW w:w="1365" w:type="dxa"/>
          </w:tcPr>
          <w:p w:rsidR="00D73ED9" w:rsidRPr="00F55729" w:rsidRDefault="00D73ED9" w:rsidP="00D90011">
            <w:pPr>
              <w:spacing w:before="60" w:after="60"/>
              <w:jc w:val="right"/>
              <w:rPr>
                <w:i/>
                <w:iCs/>
              </w:rPr>
            </w:pPr>
            <w:r w:rsidRPr="00F55729">
              <w:rPr>
                <w:i/>
                <w:iCs/>
              </w:rPr>
              <w:t>16.800</w:t>
            </w:r>
          </w:p>
        </w:tc>
      </w:tr>
      <w:tr w:rsidR="00D73ED9" w:rsidRPr="00F55729" w:rsidTr="00D90011">
        <w:trPr>
          <w:tblCellSpacing w:w="0" w:type="dxa"/>
          <w:jc w:val="center"/>
        </w:trPr>
        <w:tc>
          <w:tcPr>
            <w:tcW w:w="1875" w:type="dxa"/>
          </w:tcPr>
          <w:p w:rsidR="00D73ED9" w:rsidRPr="00F55729" w:rsidRDefault="00D73ED9" w:rsidP="00D90011">
            <w:pPr>
              <w:spacing w:before="60" w:after="60"/>
              <w:jc w:val="both"/>
              <w:rPr>
                <w:i/>
                <w:iCs/>
              </w:rPr>
            </w:pPr>
            <w:r w:rsidRPr="00F55729">
              <w:rPr>
                <w:i/>
                <w:iCs/>
              </w:rPr>
              <w:t>Ağustos 2011</w:t>
            </w:r>
          </w:p>
        </w:tc>
        <w:tc>
          <w:tcPr>
            <w:tcW w:w="1365" w:type="dxa"/>
          </w:tcPr>
          <w:p w:rsidR="00D73ED9" w:rsidRPr="00F55729" w:rsidRDefault="00D73ED9" w:rsidP="00D90011">
            <w:pPr>
              <w:spacing w:before="60" w:after="60"/>
              <w:jc w:val="right"/>
              <w:rPr>
                <w:i/>
                <w:iCs/>
              </w:rPr>
            </w:pPr>
            <w:r w:rsidRPr="00F55729">
              <w:rPr>
                <w:i/>
                <w:iCs/>
              </w:rPr>
              <w:t>18.200</w:t>
            </w:r>
          </w:p>
        </w:tc>
      </w:tr>
      <w:tr w:rsidR="00D73ED9" w:rsidRPr="00F55729" w:rsidTr="00D90011">
        <w:trPr>
          <w:tblCellSpacing w:w="0" w:type="dxa"/>
          <w:jc w:val="center"/>
        </w:trPr>
        <w:tc>
          <w:tcPr>
            <w:tcW w:w="1875" w:type="dxa"/>
          </w:tcPr>
          <w:p w:rsidR="00D73ED9" w:rsidRPr="00F55729" w:rsidRDefault="00D73ED9" w:rsidP="00D90011">
            <w:pPr>
              <w:spacing w:before="60" w:after="60"/>
              <w:jc w:val="both"/>
              <w:rPr>
                <w:i/>
                <w:iCs/>
              </w:rPr>
            </w:pPr>
            <w:r w:rsidRPr="00F55729">
              <w:rPr>
                <w:i/>
                <w:iCs/>
              </w:rPr>
              <w:t>Eylül 2011</w:t>
            </w:r>
          </w:p>
        </w:tc>
        <w:tc>
          <w:tcPr>
            <w:tcW w:w="1365" w:type="dxa"/>
          </w:tcPr>
          <w:p w:rsidR="00D73ED9" w:rsidRPr="00F55729" w:rsidRDefault="00D73ED9" w:rsidP="00D90011">
            <w:pPr>
              <w:spacing w:before="60" w:after="60"/>
              <w:jc w:val="right"/>
              <w:rPr>
                <w:i/>
                <w:iCs/>
              </w:rPr>
            </w:pPr>
            <w:r w:rsidRPr="00F55729">
              <w:rPr>
                <w:i/>
                <w:iCs/>
              </w:rPr>
              <w:t>24.800</w:t>
            </w:r>
          </w:p>
        </w:tc>
      </w:tr>
    </w:tbl>
    <w:p w:rsidR="00D73ED9" w:rsidRPr="00F55729" w:rsidRDefault="00D73ED9" w:rsidP="00D73ED9">
      <w:pPr>
        <w:spacing w:before="60" w:after="60"/>
        <w:ind w:firstLine="709"/>
        <w:jc w:val="both"/>
        <w:rPr>
          <w:i/>
          <w:iCs/>
        </w:rPr>
      </w:pPr>
      <w:r w:rsidRPr="00F55729">
        <w:rPr>
          <w:i/>
          <w:iCs/>
        </w:rPr>
        <w:t>Bu mükellefe ilgili yıl (2011) için belirlenen alt sınırın aşıldığı Haziran döneminde (15.800–14.300=) 1.500 TL mahsuben iade edilebilecektir. Mahsup talebi Haziran dönemi beyannamesi ve mahsup talep dilekçesinin verilmesinden sonra bu bölümün (a) ve (b) alt ayrımındaki belgelerin tamamlandığı tarihte geçerlik kazanacaktır. Belgeler Ocak-Haziran döneminin bütününü kapsayacak şekilde hazırlanacaktır. Haziran döneminden önce 14.300 TL tutarındaki limitin aşılmamış olması nedeniyle mahsup talebinde bulunulamayacağından belge ibraz etmeye de gerek bulunmamaktadır.</w:t>
      </w:r>
    </w:p>
    <w:p w:rsidR="00D73ED9" w:rsidRPr="00F55729" w:rsidRDefault="00D73ED9" w:rsidP="00D73ED9">
      <w:pPr>
        <w:spacing w:before="60" w:after="60"/>
        <w:ind w:firstLine="709"/>
        <w:jc w:val="both"/>
        <w:rPr>
          <w:i/>
          <w:iCs/>
        </w:rPr>
      </w:pPr>
      <w:r w:rsidRPr="00F55729">
        <w:rPr>
          <w:i/>
          <w:iCs/>
        </w:rPr>
        <w:t>Haziran döneminden sonraki dönemlerde yapılacak iade taleplerinde de iade tutarının kümülatif olarak hesaplanmasına devam edilecek, bu hesaplama sonucu bulunan tutardan ilgili yıl için belirlenen alt sınır ve önceki dönemlerde mahsuben iadesi talep edilen tutarlar çıkarılacak ve varsa kalan tutarın mahsuben iadesi talep edilecektir.</w:t>
      </w:r>
    </w:p>
    <w:p w:rsidR="00D73ED9" w:rsidRPr="00E5232B" w:rsidRDefault="00D73ED9" w:rsidP="00D73ED9">
      <w:pPr>
        <w:spacing w:before="60" w:after="60"/>
        <w:ind w:firstLine="709"/>
        <w:jc w:val="both"/>
        <w:rPr>
          <w:i/>
          <w:iCs/>
        </w:rPr>
      </w:pPr>
      <w:r w:rsidRPr="00E5232B">
        <w:rPr>
          <w:i/>
          <w:iCs/>
        </w:rPr>
        <w:t xml:space="preserve">Bu mükellefe, vergilendirme dönemleri </w:t>
      </w:r>
      <w:r>
        <w:rPr>
          <w:i/>
          <w:iCs/>
        </w:rPr>
        <w:t>itibarıyla</w:t>
      </w:r>
      <w:r w:rsidRPr="00E5232B">
        <w:rPr>
          <w:i/>
          <w:iCs/>
        </w:rPr>
        <w:t xml:space="preserve"> ilgili yılda geçerli olan 4.000 TL’yi aşmadığı için;</w:t>
      </w:r>
    </w:p>
    <w:p w:rsidR="00D73ED9" w:rsidRPr="00E5232B" w:rsidRDefault="00D73ED9" w:rsidP="00D73ED9">
      <w:pPr>
        <w:numPr>
          <w:ilvl w:val="0"/>
          <w:numId w:val="10"/>
        </w:numPr>
        <w:spacing w:before="60" w:after="60" w:line="240" w:lineRule="auto"/>
        <w:ind w:left="0" w:firstLine="709"/>
        <w:jc w:val="both"/>
        <w:rPr>
          <w:i/>
          <w:iCs/>
        </w:rPr>
      </w:pPr>
      <w:r w:rsidRPr="00E5232B">
        <w:rPr>
          <w:i/>
          <w:iCs/>
        </w:rPr>
        <w:t>Haziran dönemi iade tutarı olan (15.800–14.300=) 1.500 TL</w:t>
      </w:r>
    </w:p>
    <w:p w:rsidR="00D73ED9" w:rsidRPr="00E5232B" w:rsidRDefault="00D73ED9" w:rsidP="00D73ED9">
      <w:pPr>
        <w:numPr>
          <w:ilvl w:val="0"/>
          <w:numId w:val="10"/>
        </w:numPr>
        <w:spacing w:before="60" w:after="60" w:line="240" w:lineRule="auto"/>
        <w:ind w:left="0" w:firstLine="709"/>
        <w:jc w:val="both"/>
        <w:rPr>
          <w:i/>
        </w:rPr>
      </w:pPr>
      <w:r w:rsidRPr="00E5232B">
        <w:rPr>
          <w:i/>
          <w:iCs/>
        </w:rPr>
        <w:t>Temmuz dönemi iade tutarı olan [16.800–(14.300+1.500)] = 1.000 TL</w:t>
      </w:r>
    </w:p>
    <w:p w:rsidR="00D73ED9" w:rsidRPr="00E5232B" w:rsidRDefault="00D73ED9" w:rsidP="00D73ED9">
      <w:pPr>
        <w:numPr>
          <w:ilvl w:val="0"/>
          <w:numId w:val="10"/>
        </w:numPr>
        <w:spacing w:before="60" w:after="60" w:line="240" w:lineRule="auto"/>
        <w:ind w:left="0" w:firstLine="709"/>
        <w:jc w:val="both"/>
        <w:rPr>
          <w:i/>
        </w:rPr>
      </w:pPr>
      <w:r w:rsidRPr="00E5232B">
        <w:rPr>
          <w:i/>
          <w:iCs/>
        </w:rPr>
        <w:lastRenderedPageBreak/>
        <w:t>Ağustos dönemi iade tutarı olan [18.200–(14.300+1.500+1.000) ] = 1.400 TL</w:t>
      </w:r>
    </w:p>
    <w:p w:rsidR="00D73ED9" w:rsidRPr="00E5232B" w:rsidRDefault="00D73ED9" w:rsidP="00D73ED9">
      <w:pPr>
        <w:spacing w:before="60" w:after="60"/>
        <w:ind w:firstLine="709"/>
        <w:jc w:val="both"/>
        <w:rPr>
          <w:i/>
          <w:iCs/>
        </w:rPr>
      </w:pPr>
      <w:r>
        <w:rPr>
          <w:i/>
        </w:rPr>
        <w:t>vergi inceleme raporu</w:t>
      </w:r>
      <w:r w:rsidRPr="00E5232B">
        <w:rPr>
          <w:i/>
        </w:rPr>
        <w:t xml:space="preserve">, YMM Raporu veya teminat aranmaksızın iade edilecektir. Mahsuben iade talebi, </w:t>
      </w:r>
      <w:r w:rsidRPr="00E5232B">
        <w:rPr>
          <w:i/>
          <w:iCs/>
        </w:rPr>
        <w:t xml:space="preserve">bu bölümde sayılan mahsuben iade için gerekli belgelerin tamamlandığı tarihte geçerlik kazanacaktır. </w:t>
      </w:r>
    </w:p>
    <w:p w:rsidR="00D73ED9" w:rsidRPr="00E5232B" w:rsidRDefault="00D73ED9" w:rsidP="00D73ED9">
      <w:pPr>
        <w:spacing w:before="60" w:after="60"/>
        <w:ind w:firstLine="709"/>
        <w:jc w:val="both"/>
        <w:rPr>
          <w:i/>
        </w:rPr>
      </w:pPr>
      <w:r w:rsidRPr="00E5232B">
        <w:rPr>
          <w:i/>
          <w:iCs/>
        </w:rPr>
        <w:t xml:space="preserve">Mükellef, Eylül dönemi iade tutarını [24.800–(14.300+1500+1000+1400)]=6.600 TL olarak hesaplamıştır. Mükellef mahsuben iadenin teminat karşılığında yapılmasını isterse (6.600–4.000=) 2.600 TL için teminat göstermesi gerekmektedir. Mahsup talebi, Eylül beyannamesi ve mahsup talep dilekçesinin verilmesinden sonra Eylül ayına ilişkin olarak bu bölümde sayılan belgelerin tamamlanması şartıyla teminatın gösterildiği tarih </w:t>
      </w:r>
      <w:r>
        <w:rPr>
          <w:i/>
          <w:iCs/>
        </w:rPr>
        <w:t>itibarıyla</w:t>
      </w:r>
      <w:r w:rsidRPr="00E5232B">
        <w:rPr>
          <w:i/>
          <w:iCs/>
        </w:rPr>
        <w:t xml:space="preserve"> geçerlik kazanacaktır.</w:t>
      </w:r>
    </w:p>
    <w:p w:rsidR="00D73ED9" w:rsidRPr="00C735B7" w:rsidRDefault="00D73ED9" w:rsidP="00D73ED9">
      <w:pPr>
        <w:tabs>
          <w:tab w:val="left" w:pos="1134"/>
        </w:tabs>
        <w:spacing w:before="60" w:after="60"/>
        <w:ind w:firstLine="709"/>
        <w:jc w:val="both"/>
        <w:rPr>
          <w:b/>
        </w:rPr>
      </w:pPr>
      <w:r>
        <w:rPr>
          <w:b/>
        </w:rPr>
        <w:t>3.</w:t>
      </w:r>
      <w:r w:rsidRPr="00C735B7">
        <w:rPr>
          <w:b/>
        </w:rPr>
        <w:t>2.2. Mahsubu Talep Edilebilecek Borçlar</w:t>
      </w:r>
    </w:p>
    <w:p w:rsidR="00D73ED9" w:rsidRPr="00C735B7" w:rsidRDefault="00D73ED9" w:rsidP="00D73ED9">
      <w:pPr>
        <w:spacing w:before="60" w:after="60"/>
        <w:ind w:firstLine="709"/>
        <w:jc w:val="both"/>
        <w:rPr>
          <w:rStyle w:val="apple-style-span"/>
        </w:rPr>
      </w:pPr>
      <w:r w:rsidRPr="00C735B7">
        <w:rPr>
          <w:rStyle w:val="apple-style-span"/>
        </w:rPr>
        <w:t>İndirimli orana tabi işlemlerden doğan KDV iade alacakları, mükellefin kendisine ait; ithalde alınanlar da dahil vergi borçlarına, sosyal sigorta primi borçlarına ve</w:t>
      </w:r>
      <w:r>
        <w:rPr>
          <w:rStyle w:val="apple-style-span"/>
        </w:rPr>
        <w:t xml:space="preserve"> (% 51)</w:t>
      </w:r>
      <w:r w:rsidRPr="00C735B7">
        <w:rPr>
          <w:rStyle w:val="apple-style-span"/>
        </w:rPr>
        <w:t xml:space="preserve"> veya daha fazla hissesi kamuya ait kuruluşlardan temin ettikleri</w:t>
      </w:r>
      <w:r w:rsidRPr="00C735B7">
        <w:t xml:space="preserve"> elektrik ve doğalgaz borçlarına</w:t>
      </w:r>
      <w:r w:rsidRPr="00C735B7">
        <w:rPr>
          <w:rStyle w:val="apple-style-span"/>
        </w:rPr>
        <w:t xml:space="preserve"> mahsup edilebilecektir. </w:t>
      </w:r>
    </w:p>
    <w:p w:rsidR="00D73ED9" w:rsidRPr="00C735B7" w:rsidRDefault="00D73ED9" w:rsidP="00D73ED9">
      <w:pPr>
        <w:spacing w:before="60" w:after="60"/>
        <w:ind w:firstLine="709"/>
        <w:jc w:val="both"/>
        <w:rPr>
          <w:b/>
        </w:rPr>
      </w:pPr>
      <w:r w:rsidRPr="00C735B7">
        <w:t>Faaliyetleri indirimli oranda KDV’ye tabi işlemlerden oluşan kollektif şirketler ile adi ortaklıklar adına ortaya çıkan KDV iade alacakları, yukarıda belirtilen borçların yanı sıra yalnızca söz konusu şirket ortaklarının vergi (ithalde alınanlar dâhil) ve sosyal sigorta prim borçlarına da mahsup edilebilecektir.  Öte yandan Kurumlar Vergisi Kanununa göre vergi dairesine iş ortaklığı olarak mükellefiyet tesis ettiren işletmelerin, diğer kurumlar vergisi mükelleflerinde olduğu gibi ortaklarının vergi ve sigorta prim borçlarına bu uygulama kapsamında mahsup yapılması mümkün bulunmamaktadır.</w:t>
      </w:r>
    </w:p>
    <w:p w:rsidR="00D73ED9" w:rsidRPr="00C735B7" w:rsidRDefault="00D73ED9" w:rsidP="00D73ED9">
      <w:pPr>
        <w:spacing w:before="60" w:after="60"/>
        <w:ind w:firstLine="709"/>
        <w:jc w:val="both"/>
      </w:pPr>
      <w:r w:rsidRPr="00C735B7">
        <w:t>İndirimli orana tabi işlemlerden doğan KDV iade alacaklarının mükelleflerin kendi elektrik ve doğalgaz borçlarına mahsubu ise aşağıda belirtilen usul ve esaslar çerçevesinde yerine getirilir.</w:t>
      </w:r>
    </w:p>
    <w:p w:rsidR="00D73ED9" w:rsidRPr="00C735B7" w:rsidRDefault="00D73ED9" w:rsidP="00D73ED9">
      <w:pPr>
        <w:spacing w:before="60" w:after="60"/>
        <w:ind w:firstLine="709"/>
        <w:jc w:val="both"/>
      </w:pPr>
      <w:r w:rsidRPr="00C735B7">
        <w:t xml:space="preserve">Elektrik ve doğalgazı, </w:t>
      </w:r>
      <w:r>
        <w:t>(% 51)</w:t>
      </w:r>
      <w:r w:rsidRPr="00C735B7">
        <w:t xml:space="preserve"> veya daha fazla hissesi kamuya ait kuruluşlardan temin eden iade hakkı sahipleri, bu kuruluşlara başvurarak fatura bedellerini KDV iade alacaklarına mahsup suretiyle ödemek istediklerini belirtecekler ve bağlı oldukları vergi dairesine ibraz etmek üzere fatura bedellerinin yatırılacağı bir banka hesap numarası talep edeceklerdir.</w:t>
      </w:r>
    </w:p>
    <w:p w:rsidR="00D73ED9" w:rsidRPr="00C735B7" w:rsidRDefault="00D73ED9" w:rsidP="00D73ED9">
      <w:pPr>
        <w:spacing w:before="60" w:after="60"/>
        <w:ind w:firstLine="709"/>
        <w:jc w:val="both"/>
      </w:pPr>
      <w:r w:rsidRPr="00C735B7">
        <w:t xml:space="preserve">Satıcı kuruluşlar, </w:t>
      </w:r>
      <w:r>
        <w:t>(% 51)</w:t>
      </w:r>
      <w:r w:rsidRPr="00C735B7">
        <w:t xml:space="preserve"> veya daha fazla hisselerinin kamuya ait olduklarını da belirtmek suretiyle fatura bedellerinin yatırılacağı banka hesap numarasını gösteren yazıyı mükellefe vereceklerdir. Mükellefler, satıcılardan alacakları yazı veya yazıları, bir defaya mahsus olmak üzere, bir dilekçe ekinde bağlı oldukları vergi dairesine verecekler, dilekçede indirimli orana tabi işlemlerinden doğan iade alacaklarını doğalgaz ve/veya elektrik borçlarına mahsup suretiyle ödemek istediklerini belirteceklerdir. Dilekçe ve eki, vergi dairesince doğalgaz/elektrik satıcısı işletmeden alınacak teyit sonrasında geçerlik kazanacaktır. Dilekçede yer alan bilgilerde değişiklik olması halinde, mükellefler tarafından değişiklikler gecikmeden vergi dairesine bildirilecektir.</w:t>
      </w:r>
    </w:p>
    <w:p w:rsidR="00D73ED9" w:rsidRPr="00C735B7" w:rsidRDefault="00D73ED9" w:rsidP="00D73ED9">
      <w:pPr>
        <w:spacing w:before="60" w:after="60"/>
        <w:ind w:firstLine="709"/>
        <w:jc w:val="both"/>
      </w:pPr>
      <w:r w:rsidRPr="00C735B7">
        <w:t>Mahsup talebi, KDV beyannamesinin verilmesinden sonra bir dilekçe ile yapıl</w:t>
      </w:r>
      <w:r>
        <w:t>ır. Dilekçeye, bu Tebliğin (</w:t>
      </w:r>
      <w:r w:rsidRPr="00C735B7">
        <w:t>III/</w:t>
      </w:r>
      <w:r>
        <w:t>B</w:t>
      </w:r>
      <w:r w:rsidRPr="00C735B7">
        <w:t>-</w:t>
      </w:r>
      <w:r>
        <w:t>3.</w:t>
      </w:r>
      <w:r w:rsidRPr="00C735B7">
        <w:t>2.1.) bölümünde belirtilen belgelerin yanı sıra doğalgaz/elektrik faturasının iadeyi talep eden firma yetkililerince aslına uygunluğu kaşe ve imza tatbik edilmek suretiyle onaylanmış fotokopisi eklenir. Bu faturada yer alacak ceza, faiz ve benzeri unsurlar da mahsuba esas tutara dâhil</w:t>
      </w:r>
      <w:r>
        <w:t>dir.</w:t>
      </w:r>
    </w:p>
    <w:p w:rsidR="00D73ED9" w:rsidRPr="00C735B7" w:rsidRDefault="00D73ED9" w:rsidP="00D73ED9">
      <w:pPr>
        <w:spacing w:before="60" w:after="60"/>
        <w:ind w:firstLine="709"/>
        <w:jc w:val="both"/>
      </w:pPr>
      <w:r w:rsidRPr="00C735B7">
        <w:t>Mahsup talebi için fatura örneğinin ibrazı zorunludur. Satıcı kuruluş yetkililerince onaylanmış da olsa borcun miktarını gösteren fatura dışındaki belge veya yazılara dayanılarak mahsup yapıl</w:t>
      </w:r>
      <w:r>
        <w:t>a</w:t>
      </w:r>
      <w:r w:rsidRPr="00C735B7">
        <w:t>ma</w:t>
      </w:r>
      <w:r>
        <w:t>z</w:t>
      </w:r>
      <w:r w:rsidRPr="00C735B7">
        <w:t>. Mahsup dilekçesinde doğalgaz/elektrik dağıtıcısı kuruluşun banka hesap numarası da belirtilir.</w:t>
      </w:r>
    </w:p>
    <w:p w:rsidR="00D73ED9" w:rsidRPr="00C735B7" w:rsidRDefault="00D73ED9" w:rsidP="00D73ED9">
      <w:pPr>
        <w:spacing w:before="60" w:after="60"/>
        <w:ind w:firstLine="709"/>
        <w:jc w:val="both"/>
        <w:rPr>
          <w:b/>
        </w:rPr>
      </w:pPr>
      <w:r>
        <w:rPr>
          <w:b/>
        </w:rPr>
        <w:t>3.</w:t>
      </w:r>
      <w:r w:rsidRPr="00C735B7">
        <w:rPr>
          <w:b/>
        </w:rPr>
        <w:t>2.3. İndirimli Orana Tabi Malların İhraç Amaçlı Teslimlerinde Mahsuben İade</w:t>
      </w:r>
    </w:p>
    <w:p w:rsidR="00D73ED9" w:rsidRPr="00C735B7" w:rsidRDefault="00D73ED9" w:rsidP="00D73ED9">
      <w:pPr>
        <w:spacing w:before="60" w:after="60"/>
        <w:ind w:firstLine="709"/>
        <w:jc w:val="both"/>
      </w:pPr>
      <w:r w:rsidRPr="00C735B7">
        <w:t>İndirimli orana tabi malların oldukları gibi ihraç edilmeleri şartıyla mükellefler tarafından;</w:t>
      </w:r>
    </w:p>
    <w:p w:rsidR="00D73ED9" w:rsidRPr="00C735B7" w:rsidRDefault="00D73ED9" w:rsidP="00D73ED9">
      <w:pPr>
        <w:spacing w:before="60" w:after="60"/>
        <w:ind w:left="709"/>
        <w:jc w:val="both"/>
      </w:pPr>
      <w:r>
        <w:lastRenderedPageBreak/>
        <w:t>-</w:t>
      </w:r>
      <w:r w:rsidRPr="00C735B7">
        <w:t xml:space="preserve">Dış Ticaret Sermaye Şirketlerine, </w:t>
      </w:r>
    </w:p>
    <w:p w:rsidR="00D73ED9" w:rsidRPr="00C735B7" w:rsidRDefault="00D73ED9" w:rsidP="00D73ED9">
      <w:pPr>
        <w:spacing w:before="60" w:after="60"/>
        <w:ind w:left="709"/>
        <w:jc w:val="both"/>
      </w:pPr>
      <w:r>
        <w:t>-</w:t>
      </w:r>
      <w:r w:rsidRPr="00C735B7">
        <w:t>Sektörel Dış Ticaret Şirketlerine,</w:t>
      </w:r>
    </w:p>
    <w:p w:rsidR="00D73ED9" w:rsidRPr="00C735B7" w:rsidRDefault="00D73ED9" w:rsidP="00D73ED9">
      <w:pPr>
        <w:spacing w:before="60" w:after="60"/>
        <w:ind w:left="709"/>
        <w:jc w:val="both"/>
      </w:pPr>
      <w:r>
        <w:t>-</w:t>
      </w:r>
      <w:r w:rsidRPr="00C735B7">
        <w:t xml:space="preserve">Yarıdan Fazla Hissesine Sahip Oldukları Şirketlere, </w:t>
      </w:r>
    </w:p>
    <w:p w:rsidR="00D73ED9" w:rsidRPr="00C735B7" w:rsidRDefault="00D73ED9" w:rsidP="00D73ED9">
      <w:pPr>
        <w:spacing w:before="60" w:after="60"/>
        <w:ind w:left="709"/>
        <w:jc w:val="both"/>
      </w:pPr>
      <w:r>
        <w:t>-</w:t>
      </w:r>
      <w:r w:rsidRPr="00C735B7">
        <w:t xml:space="preserve">Kendi Hisselerinin Yarısından Fazlasına Sahip Olan Şirketlere, </w:t>
      </w:r>
    </w:p>
    <w:p w:rsidR="00D73ED9" w:rsidRPr="00C735B7" w:rsidRDefault="00D73ED9" w:rsidP="00D73ED9">
      <w:pPr>
        <w:spacing w:before="60" w:after="60"/>
        <w:ind w:firstLine="709"/>
        <w:jc w:val="both"/>
      </w:pPr>
      <w:r w:rsidRPr="00C735B7">
        <w:t xml:space="preserve">tesliminden doğan yılı içindeki mahsup talepleri, miktara bakılmaksızın </w:t>
      </w:r>
      <w:r>
        <w:t>vergi inceleme raporu</w:t>
      </w:r>
      <w:r w:rsidRPr="00C735B7">
        <w:t xml:space="preserve">, YMM Raporu ve teminat aranılmadan yerine getirilir. </w:t>
      </w:r>
    </w:p>
    <w:p w:rsidR="00D73ED9" w:rsidRPr="00C735B7" w:rsidRDefault="00D73ED9" w:rsidP="00D73ED9">
      <w:pPr>
        <w:spacing w:before="60" w:after="60"/>
        <w:ind w:firstLine="709"/>
        <w:jc w:val="both"/>
      </w:pPr>
      <w:r w:rsidRPr="00C735B7">
        <w:t>İncelemesiz/teminatsız mahsuben iade uygulaması aşağıdaki şekilde yürütül</w:t>
      </w:r>
      <w:r>
        <w:t>ü</w:t>
      </w:r>
      <w:r w:rsidRPr="00C735B7">
        <w:t>r:</w:t>
      </w:r>
    </w:p>
    <w:p w:rsidR="00D73ED9" w:rsidRPr="00C735B7" w:rsidRDefault="00D73ED9" w:rsidP="00D73ED9">
      <w:pPr>
        <w:spacing w:before="60" w:after="60"/>
        <w:ind w:firstLine="709"/>
        <w:jc w:val="both"/>
      </w:pPr>
      <w:r w:rsidRPr="00C735B7">
        <w:t xml:space="preserve">a) </w:t>
      </w:r>
      <w:r>
        <w:t>3065 sayılı Kanuna</w:t>
      </w:r>
      <w:r w:rsidRPr="00C735B7">
        <w:t xml:space="preserve">göre tecil-terkin uygulanan ihraç kaydıyla teslimler bu düzenleme dışındadır. Bu bölümdeki düzenleme, yukarıda belirtilen mükelleflere KDV uygulanarak yapılan indirimli orana tabi teslimlerden doğan yılı içindeki mahsup taleplerine ilişkindir. </w:t>
      </w:r>
    </w:p>
    <w:p w:rsidR="00D73ED9" w:rsidRPr="00C735B7" w:rsidRDefault="00D73ED9" w:rsidP="00D73ED9">
      <w:pPr>
        <w:spacing w:before="60" w:after="60"/>
        <w:ind w:firstLine="709"/>
        <w:jc w:val="both"/>
      </w:pPr>
      <w:r w:rsidRPr="00C735B7">
        <w:t xml:space="preserve">b) Uygulamadan faydalanılabilmesi için malların oldukları gibi ihraç edilmeleri zorunludur. Bir başka deyişle satışı yapılan indirimli orana tabi malın, ihraç edilen nihai ürün olması gerekmektedir. </w:t>
      </w:r>
    </w:p>
    <w:p w:rsidR="00D73ED9" w:rsidRPr="00C735B7" w:rsidRDefault="00D73ED9" w:rsidP="00D73ED9">
      <w:pPr>
        <w:spacing w:before="60" w:after="60"/>
        <w:ind w:firstLine="709"/>
        <w:jc w:val="both"/>
      </w:pPr>
      <w:r w:rsidRPr="00C735B7">
        <w:t>c) İncelemesiz/teminatsız mahsup uygulaması, indirimli orana tabi işlemlerden, yukarıda kapsamı belirtilen teslimlere isabet eden kısım için geçerlidir.</w:t>
      </w:r>
    </w:p>
    <w:p w:rsidR="00D73ED9" w:rsidRPr="00C735B7" w:rsidRDefault="00D73ED9" w:rsidP="00D73ED9">
      <w:pPr>
        <w:spacing w:before="60" w:after="60"/>
        <w:ind w:firstLine="709"/>
        <w:jc w:val="both"/>
      </w:pPr>
      <w:r w:rsidRPr="00C735B7">
        <w:t xml:space="preserve">İade hakkı önceki bölümlerde de belirtildiği üzere Bakanlar Kurulunca belirlenen alt sınırın aşıldığı dönemde doğmakta, bu dönemde alt sınırı aşan kısmın mahsuben iadesi talep edilebilmektedir. </w:t>
      </w:r>
    </w:p>
    <w:p w:rsidR="00D73ED9" w:rsidRPr="00C735B7" w:rsidRDefault="00D73ED9" w:rsidP="00D73ED9">
      <w:pPr>
        <w:spacing w:before="60" w:after="60"/>
        <w:ind w:firstLine="709"/>
        <w:jc w:val="both"/>
      </w:pPr>
      <w:r w:rsidRPr="00C735B7">
        <w:t>Yılın başından sınırın aşıldığı döneme kadar (bu dönem dahil) yapılan ve incelemesiz/teminatsız iade kapsamına giren teslim bedelleri toplamı, aynı dönemdeki indirimli orana tabi bütün işlem bedelleri toplamına oranlan</w:t>
      </w:r>
      <w:r>
        <w:t>ır</w:t>
      </w:r>
      <w:r w:rsidRPr="00C735B7">
        <w:t>, bu oran sınırı aşan iade tutarına uygulanarak incelemesiz/teminatsız mahsup edilebil</w:t>
      </w:r>
      <w:r>
        <w:t>ir</w:t>
      </w:r>
      <w:r w:rsidRPr="00C735B7">
        <w:t xml:space="preserve"> tutar hesaplanır. </w:t>
      </w:r>
    </w:p>
    <w:p w:rsidR="00D73ED9" w:rsidRPr="00C735B7" w:rsidRDefault="00D73ED9" w:rsidP="00D73ED9">
      <w:pPr>
        <w:spacing w:before="60" w:after="60"/>
        <w:ind w:firstLine="709"/>
        <w:jc w:val="both"/>
      </w:pPr>
      <w:r w:rsidRPr="00C735B7">
        <w:t xml:space="preserve">Alt sınırın aşıldığı dönemden sonra ise sadece o dönemdeki işlemler için aynı oranlama yapılarak incelemesiz/teminatsız mahsup tutarı hesaplanır. </w:t>
      </w:r>
    </w:p>
    <w:p w:rsidR="00D73ED9" w:rsidRPr="00C735B7" w:rsidRDefault="00D73ED9" w:rsidP="00D73ED9">
      <w:pPr>
        <w:spacing w:before="60" w:after="60"/>
        <w:ind w:firstLine="709"/>
        <w:jc w:val="both"/>
      </w:pPr>
      <w:r w:rsidRPr="00C735B7">
        <w:t>d</w:t>
      </w:r>
      <w:r>
        <w:t>) İade uygulaması bu Tebliğin (</w:t>
      </w:r>
      <w:r w:rsidRPr="00C735B7">
        <w:t>III/</w:t>
      </w:r>
      <w:r>
        <w:t>B</w:t>
      </w:r>
      <w:r w:rsidRPr="00C735B7">
        <w:t>-</w:t>
      </w:r>
      <w:r>
        <w:t>3.</w:t>
      </w:r>
      <w:r w:rsidRPr="00C735B7">
        <w:t>2</w:t>
      </w:r>
      <w:r>
        <w:t>.</w:t>
      </w:r>
      <w:r w:rsidRPr="00C735B7">
        <w:t>) bölümündeki açıklamalar çerçevesinde yürütül</w:t>
      </w:r>
      <w:r>
        <w:t>ü</w:t>
      </w:r>
      <w:r w:rsidRPr="00C735B7">
        <w:t xml:space="preserve">r. Ancak iade talep dilekçesine yukarıda belirtilen belgelerin yanı sıra, </w:t>
      </w:r>
    </w:p>
    <w:p w:rsidR="00D73ED9" w:rsidRPr="00C735B7" w:rsidRDefault="00D73ED9" w:rsidP="00D73ED9">
      <w:pPr>
        <w:spacing w:before="60" w:after="60"/>
        <w:ind w:firstLine="709"/>
        <w:jc w:val="both"/>
      </w:pPr>
      <w:r>
        <w:t>-</w:t>
      </w:r>
      <w:r w:rsidRPr="00C735B7">
        <w:t>İhracatı gerçekleştiren</w:t>
      </w:r>
      <w:r>
        <w:t xml:space="preserve"> mükelleften bu Tebliğin (II</w:t>
      </w:r>
      <w:r w:rsidRPr="00C735B7">
        <w:t>/A-8.13.) bölümüne göre alına</w:t>
      </w:r>
      <w:r>
        <w:t>n</w:t>
      </w:r>
      <w:r w:rsidRPr="00C735B7">
        <w:t xml:space="preserve"> yazı, </w:t>
      </w:r>
    </w:p>
    <w:p w:rsidR="00D73ED9" w:rsidRPr="00C735B7" w:rsidRDefault="00D73ED9" w:rsidP="00D73ED9">
      <w:pPr>
        <w:spacing w:before="60" w:after="60"/>
        <w:ind w:firstLine="709"/>
        <w:jc w:val="both"/>
      </w:pPr>
      <w:r>
        <w:t>-</w:t>
      </w:r>
      <w:r w:rsidRPr="00C735B7">
        <w:t xml:space="preserve">Yılın başından cari döneme kadar aylar </w:t>
      </w:r>
      <w:r>
        <w:t>itibarıyla</w:t>
      </w:r>
      <w:r w:rsidRPr="00C735B7">
        <w:t xml:space="preserve"> ve kümülatif sütunlara da yer verilmek suretiyle, incelemesiz/teminatsız mahsup kapsamına giren teslim bedelleri, bunlar dışındaki indirimli orana tabi diğer işlem bedelleri (birden fazla işlem varsa toplamları alınarak tek tutar olarak ifade edilecektir) ve her ikisinin toplamını gösteren bir tablo, </w:t>
      </w:r>
    </w:p>
    <w:p w:rsidR="00D73ED9" w:rsidRPr="00C735B7" w:rsidRDefault="00D73ED9" w:rsidP="00D73ED9">
      <w:pPr>
        <w:spacing w:before="60" w:after="60"/>
        <w:ind w:firstLine="709"/>
        <w:jc w:val="both"/>
      </w:pPr>
      <w:r w:rsidRPr="00C735B7">
        <w:t>eklenir.</w:t>
      </w:r>
    </w:p>
    <w:p w:rsidR="00D73ED9" w:rsidRPr="00C735B7" w:rsidRDefault="00D73ED9" w:rsidP="00D73ED9">
      <w:pPr>
        <w:tabs>
          <w:tab w:val="left" w:pos="1134"/>
        </w:tabs>
        <w:spacing w:before="60" w:after="60"/>
        <w:ind w:firstLine="709"/>
        <w:jc w:val="both"/>
        <w:rPr>
          <w:b/>
        </w:rPr>
      </w:pPr>
      <w:r>
        <w:rPr>
          <w:b/>
        </w:rPr>
        <w:t>3.</w:t>
      </w:r>
      <w:r w:rsidRPr="00C735B7">
        <w:rPr>
          <w:b/>
        </w:rPr>
        <w:t>2.4.Mahsup İşlemi</w:t>
      </w:r>
    </w:p>
    <w:p w:rsidR="00D73ED9" w:rsidRPr="00C735B7" w:rsidRDefault="00D73ED9" w:rsidP="00D73ED9">
      <w:pPr>
        <w:spacing w:before="60" w:after="60"/>
        <w:ind w:firstLine="709"/>
        <w:jc w:val="both"/>
      </w:pPr>
      <w:r>
        <w:t>Tebliğin (</w:t>
      </w:r>
      <w:r w:rsidRPr="00C735B7">
        <w:t>III/</w:t>
      </w:r>
      <w:r>
        <w:t>B</w:t>
      </w:r>
      <w:r w:rsidRPr="00C735B7">
        <w:t>-</w:t>
      </w:r>
      <w:r>
        <w:t>3.2.1.) ve (</w:t>
      </w:r>
      <w:r w:rsidRPr="00C735B7">
        <w:t>III/</w:t>
      </w:r>
      <w:r>
        <w:t>B</w:t>
      </w:r>
      <w:r w:rsidRPr="00C735B7">
        <w:t>-</w:t>
      </w:r>
      <w:r>
        <w:t>3.</w:t>
      </w:r>
      <w:r w:rsidRPr="00C735B7">
        <w:t>2.3.)bölümlerinde yapılan açıklamalar çerçevesinde mahsuben iade taleplerinde aşağıdaki şekilde hareket edil</w:t>
      </w:r>
      <w:r>
        <w:t>ir:</w:t>
      </w:r>
    </w:p>
    <w:p w:rsidR="00D73ED9" w:rsidRPr="00C735B7" w:rsidRDefault="00D73ED9" w:rsidP="00D73ED9">
      <w:pPr>
        <w:spacing w:before="60" w:after="60"/>
        <w:ind w:firstLine="709"/>
        <w:jc w:val="both"/>
      </w:pPr>
      <w:r w:rsidRPr="00C735B7">
        <w:t xml:space="preserve">a) Ayrım yapılmaksızın indirimli orana tabi bütün işlemlere ait iade tutarı önceki bölümlerdeki açıklamalara uygun olarak belirlenir. </w:t>
      </w:r>
    </w:p>
    <w:p w:rsidR="00D73ED9" w:rsidRPr="00C735B7" w:rsidRDefault="00D73ED9" w:rsidP="00D73ED9">
      <w:pPr>
        <w:spacing w:before="60" w:after="60"/>
        <w:ind w:firstLine="709"/>
        <w:jc w:val="both"/>
      </w:pPr>
      <w:r w:rsidRPr="00C735B7">
        <w:t xml:space="preserve">b) Tutarın </w:t>
      </w:r>
      <w:r>
        <w:t>5</w:t>
      </w:r>
      <w:r w:rsidRPr="00C735B7">
        <w:t xml:space="preserve">.000 TL’yi aşmaması halinde mahsup talepleri, ilgili belgelerin tamamlanması şartıyla incelemesiz ve teminatsız yerine getirilir. </w:t>
      </w:r>
    </w:p>
    <w:p w:rsidR="00D73ED9" w:rsidRPr="00C735B7" w:rsidRDefault="00D73ED9" w:rsidP="00D73ED9">
      <w:pPr>
        <w:spacing w:before="60" w:after="60"/>
        <w:ind w:firstLine="709"/>
        <w:jc w:val="both"/>
      </w:pPr>
      <w:r w:rsidRPr="00C735B7">
        <w:t xml:space="preserve">c) İade tutarının </w:t>
      </w:r>
      <w:r>
        <w:t>5</w:t>
      </w:r>
      <w:r w:rsidRPr="00C735B7">
        <w:t xml:space="preserve">.000 TL’yi aşması ve teminat gösterilmesi halinde; </w:t>
      </w:r>
    </w:p>
    <w:p w:rsidR="00D73ED9" w:rsidRPr="00C735B7" w:rsidRDefault="00D73ED9" w:rsidP="00D73ED9">
      <w:pPr>
        <w:spacing w:before="60" w:after="60"/>
        <w:ind w:firstLine="709"/>
        <w:jc w:val="both"/>
      </w:pPr>
      <w:r>
        <w:t>-</w:t>
      </w:r>
      <w:r w:rsidRPr="00C735B7">
        <w:t>İncelemesiz/teminatsız mahsup talepleri, ihracatın gerçekleşm</w:t>
      </w:r>
      <w:r>
        <w:t>esi beklenilmeden Tebliğin (</w:t>
      </w:r>
      <w:r w:rsidRPr="00C735B7">
        <w:t>III/</w:t>
      </w:r>
      <w:r>
        <w:t>B</w:t>
      </w:r>
      <w:r w:rsidRPr="00C735B7">
        <w:t>-</w:t>
      </w:r>
      <w:r>
        <w:t>3.</w:t>
      </w:r>
      <w:r w:rsidRPr="00C735B7">
        <w:t>2.1.) bölümündeki belgelerin tamamlanıp teminatın gösterildiği tarihte geçerlik kazan</w:t>
      </w:r>
      <w:r>
        <w:t>ır</w:t>
      </w:r>
      <w:r w:rsidRPr="00C735B7">
        <w:t>, alınan teminat ihra</w:t>
      </w:r>
      <w:r>
        <w:t>catın gerçekleşip Tebliğin (</w:t>
      </w:r>
      <w:r w:rsidRPr="00C735B7">
        <w:t>III/</w:t>
      </w:r>
      <w:r>
        <w:t>B</w:t>
      </w:r>
      <w:r w:rsidRPr="00C735B7">
        <w:t>-</w:t>
      </w:r>
      <w:r>
        <w:t>3.</w:t>
      </w:r>
      <w:r w:rsidRPr="00C735B7">
        <w:t xml:space="preserve">2.3.) bölümündeki belgelerin ibrazı üzerine iade edilir. </w:t>
      </w:r>
    </w:p>
    <w:p w:rsidR="00D73ED9" w:rsidRPr="00C735B7" w:rsidRDefault="00D73ED9" w:rsidP="00D73ED9">
      <w:pPr>
        <w:spacing w:before="60" w:after="60"/>
        <w:ind w:firstLine="709"/>
        <w:jc w:val="both"/>
      </w:pPr>
      <w:r>
        <w:lastRenderedPageBreak/>
        <w:t>-</w:t>
      </w:r>
      <w:r w:rsidRPr="00C735B7">
        <w:t>İncelemesiz/teminatsız mahsuba konu işlemler dışın</w:t>
      </w:r>
      <w:r>
        <w:t>daki mahsuben iade talepleri Tebliğin (</w:t>
      </w:r>
      <w:r w:rsidRPr="00C735B7">
        <w:t>III/</w:t>
      </w:r>
      <w:r>
        <w:t>B</w:t>
      </w:r>
      <w:r w:rsidRPr="00C735B7">
        <w:t>-</w:t>
      </w:r>
      <w:r>
        <w:t>3.</w:t>
      </w:r>
      <w:r w:rsidRPr="00C735B7">
        <w:t>2.1.) bölümündeki belgelerin tamamlanıp teminat gösterildiği tarihte geçerlik kazan</w:t>
      </w:r>
      <w:r>
        <w:t>ır</w:t>
      </w:r>
      <w:r w:rsidRPr="00C735B7">
        <w:t>, teminat vergi inceleme raporu ya da YMM Raporunun ibrazı üzerine iade edilir.</w:t>
      </w:r>
    </w:p>
    <w:p w:rsidR="00D73ED9" w:rsidRPr="00C735B7" w:rsidRDefault="00D73ED9" w:rsidP="00D73ED9">
      <w:pPr>
        <w:spacing w:before="60" w:after="60"/>
        <w:ind w:firstLine="709"/>
        <w:jc w:val="both"/>
      </w:pPr>
      <w:r w:rsidRPr="00C735B7">
        <w:t xml:space="preserve">d) İade tutarının </w:t>
      </w:r>
      <w:r>
        <w:t>5</w:t>
      </w:r>
      <w:r w:rsidRPr="00C735B7">
        <w:t>.000 TL’yi aşması ve teminat gösterilmemesi halinde,</w:t>
      </w:r>
    </w:p>
    <w:p w:rsidR="00D73ED9" w:rsidRPr="00C735B7" w:rsidRDefault="00D73ED9" w:rsidP="00D73ED9">
      <w:pPr>
        <w:numPr>
          <w:ilvl w:val="0"/>
          <w:numId w:val="10"/>
        </w:numPr>
        <w:spacing w:before="60" w:after="60" w:line="240" w:lineRule="auto"/>
        <w:ind w:left="0" w:firstLine="709"/>
        <w:jc w:val="both"/>
      </w:pPr>
      <w:r>
        <w:t>Tebliğin (</w:t>
      </w:r>
      <w:r w:rsidRPr="00C735B7">
        <w:t>III/</w:t>
      </w:r>
      <w:r>
        <w:t>B</w:t>
      </w:r>
      <w:r w:rsidRPr="00C735B7">
        <w:t>-</w:t>
      </w:r>
      <w:r>
        <w:t>3.</w:t>
      </w:r>
      <w:r w:rsidRPr="00C735B7">
        <w:t xml:space="preserve">2.3.) bölümündeki işlemlerden kaynaklanan kısımla ilgili mahsuben iade talebi, </w:t>
      </w:r>
      <w:r>
        <w:t>vergi inceleme raporu</w:t>
      </w:r>
      <w:r w:rsidRPr="00C735B7">
        <w:t xml:space="preserve"> ve teminat aranmaksızın ihracatın gerçekleşip ilgili belgelerin tamamlandığı tarih </w:t>
      </w:r>
      <w:r>
        <w:t>itibarıyla</w:t>
      </w:r>
      <w:r w:rsidRPr="00C735B7">
        <w:t xml:space="preserve">, </w:t>
      </w:r>
    </w:p>
    <w:p w:rsidR="00D73ED9" w:rsidRPr="00C735B7" w:rsidRDefault="00D73ED9" w:rsidP="00D73ED9">
      <w:pPr>
        <w:numPr>
          <w:ilvl w:val="0"/>
          <w:numId w:val="10"/>
        </w:numPr>
        <w:spacing w:before="60" w:after="60" w:line="240" w:lineRule="auto"/>
        <w:ind w:left="0" w:firstLine="709"/>
        <w:jc w:val="both"/>
      </w:pPr>
      <w:r w:rsidRPr="00C735B7">
        <w:t xml:space="preserve">Diğer kısma ilişkin mahsup talepleri ise; </w:t>
      </w:r>
      <w:r w:rsidRPr="00C735B7">
        <w:rPr>
          <w:iCs/>
        </w:rPr>
        <w:t xml:space="preserve">mahsuben iadenin vergi inceleme raporuna göre sonuçlandırılması durumunda iade talep dilekçesinin verildiği tarih </w:t>
      </w:r>
      <w:r>
        <w:rPr>
          <w:iCs/>
        </w:rPr>
        <w:t>itibarıyla</w:t>
      </w:r>
      <w:r w:rsidRPr="00C735B7">
        <w:rPr>
          <w:iCs/>
        </w:rPr>
        <w:t xml:space="preserve">, YMM Raporu ile talep edilmesi halinde ise YMM Raporunun ibraz edildiği tarih </w:t>
      </w:r>
      <w:r>
        <w:rPr>
          <w:iCs/>
        </w:rPr>
        <w:t>itibarıyla</w:t>
      </w:r>
      <w:r w:rsidRPr="00C735B7">
        <w:rPr>
          <w:iCs/>
        </w:rPr>
        <w:t xml:space="preserve">, </w:t>
      </w:r>
    </w:p>
    <w:p w:rsidR="00D73ED9" w:rsidRPr="00C735B7" w:rsidRDefault="00D73ED9" w:rsidP="00D73ED9">
      <w:pPr>
        <w:spacing w:before="60" w:after="60"/>
        <w:ind w:firstLine="709"/>
        <w:jc w:val="both"/>
      </w:pPr>
      <w:r w:rsidRPr="00C735B7">
        <w:t>geçerlik kazanır.</w:t>
      </w:r>
    </w:p>
    <w:p w:rsidR="00D73ED9" w:rsidRPr="00C735B7" w:rsidRDefault="00D73ED9" w:rsidP="00D73ED9">
      <w:pPr>
        <w:tabs>
          <w:tab w:val="left" w:pos="1080"/>
        </w:tabs>
        <w:spacing w:before="60" w:after="60"/>
        <w:ind w:firstLine="709"/>
        <w:jc w:val="both"/>
        <w:rPr>
          <w:b/>
        </w:rPr>
      </w:pPr>
      <w:r>
        <w:rPr>
          <w:b/>
        </w:rPr>
        <w:t>3.</w:t>
      </w:r>
      <w:r w:rsidRPr="00C735B7">
        <w:rPr>
          <w:b/>
        </w:rPr>
        <w:t>3.Yılı İçinde Mahsup Edilemeyen Vergilerin İadesi</w:t>
      </w:r>
    </w:p>
    <w:p w:rsidR="00D73ED9" w:rsidRPr="00C735B7" w:rsidRDefault="00D73ED9" w:rsidP="00D73ED9">
      <w:pPr>
        <w:tabs>
          <w:tab w:val="left" w:pos="720"/>
        </w:tabs>
        <w:spacing w:before="60" w:after="60"/>
        <w:ind w:firstLine="709"/>
        <w:jc w:val="both"/>
      </w:pPr>
      <w:r w:rsidRPr="00C735B7">
        <w:t xml:space="preserve">İndirimli orana tabi işlemlerden doğan iade alacağının yılı içinde mahsuben iade edilemeyen kısmı, izleyen yıl içinde mükellefin isteğine bağlı olarak nakden veya mahsuben iade edilebilir. İadenin mahsuben talep edilmesi durumunda mahsuben iade bu bölümdeki açıklamalara göre yerine getirilir. </w:t>
      </w:r>
    </w:p>
    <w:p w:rsidR="00D73ED9" w:rsidRPr="00C735B7" w:rsidRDefault="00D73ED9" w:rsidP="00D73ED9">
      <w:pPr>
        <w:tabs>
          <w:tab w:val="left" w:pos="720"/>
        </w:tabs>
        <w:spacing w:before="60" w:after="60"/>
        <w:ind w:firstLine="709"/>
        <w:jc w:val="both"/>
      </w:pPr>
      <w:r w:rsidRPr="00C735B7">
        <w:t xml:space="preserve">İade talebi en erken izleyen yılın Ocak dönemine ait olup Şubat ayı içinde verilecek, en geç Kasım dönemine ait olup Aralık ayı içinde verilecek KDV beyannameleri ile yapılabilecektir. Üç aylık vergilendirme dönemine tabi olan mükelleflerde iade talebi en erken izleyen yılın ilk üç aylık, en geç üçüncü üç aylık vergilendirme dönemlerine ait beyannamelerle yapılabilecektir. </w:t>
      </w:r>
    </w:p>
    <w:p w:rsidR="00D73ED9" w:rsidRPr="00C735B7" w:rsidRDefault="00D73ED9" w:rsidP="00D73ED9">
      <w:pPr>
        <w:spacing w:before="60" w:after="60"/>
        <w:ind w:firstLine="709"/>
        <w:jc w:val="both"/>
      </w:pPr>
      <w:r w:rsidRPr="00C735B7">
        <w:t xml:space="preserve">İndirimli orana tabi işlemlere ilişkin olup indirim yoluyla telafi edilemeyen yüklenilen vergi tutarları, </w:t>
      </w:r>
      <w:r w:rsidRPr="00C735B7">
        <w:rPr>
          <w:bCs/>
        </w:rPr>
        <w:t>yılı içinde mahsup edilen vergiler dikkate alınmadan,</w:t>
      </w:r>
      <w:r>
        <w:t xml:space="preserve"> Tebliğin (</w:t>
      </w:r>
      <w:r w:rsidRPr="00C735B7">
        <w:t>III/</w:t>
      </w:r>
      <w:r>
        <w:t>B</w:t>
      </w:r>
      <w:r w:rsidRPr="00C735B7">
        <w:t>-</w:t>
      </w:r>
      <w:r>
        <w:t>3.</w:t>
      </w:r>
      <w:r w:rsidRPr="00C735B7">
        <w:t xml:space="preserve">1.2.) bölümündeki açıklamalar çerçevesinde işlemlerin yapıldığı yılın tamamı için yıllık olarak ve Aralık dönemi sonu </w:t>
      </w:r>
      <w:r>
        <w:t>itibarıyla</w:t>
      </w:r>
      <w:r w:rsidRPr="00C735B7">
        <w:t xml:space="preserve"> hesaplanır.</w:t>
      </w:r>
    </w:p>
    <w:p w:rsidR="00D73ED9" w:rsidRPr="00C735B7" w:rsidRDefault="00D73ED9" w:rsidP="00D73ED9">
      <w:pPr>
        <w:spacing w:before="60" w:after="60"/>
        <w:ind w:firstLine="709"/>
        <w:jc w:val="both"/>
      </w:pPr>
      <w:r w:rsidRPr="00C735B7">
        <w:t>Bu tutardan</w:t>
      </w:r>
      <w:r>
        <w:t>,</w:t>
      </w:r>
      <w:r w:rsidRPr="00C735B7">
        <w:t xml:space="preserve"> yılı içinde mahsup edilen vergiler düşüldükten sonra kalan kısmın işlemin gerçekleştiği yıl için belirlenen alt sınırı (2006 yılı için 10.000 TL, 2007 yılı için 10.800 TL, 2008 yılı için 11.600 TL, 2009 yılı için 13.000 TL, 2010 yılı için 13.300 TL, 2011 yılı için 14.300 TL, 2012 yılı için 15.800 TL, </w:t>
      </w:r>
      <w:r w:rsidRPr="00A31405">
        <w:t>2013 yılı için 17.000 TL ve 2014 yılı için 17.700 TL’yi</w:t>
      </w:r>
      <w:r w:rsidRPr="00C735B7">
        <w:t>) aşan kısmı "İade Edilebilir KDV" olarak hesaplanır. Bu tutar, izleyen yılın Ocak vergilendirme döneminden iadenin talep edildiği vergilendirme dönemine kadar aradaki dönemlere ait devreden vergi tutarları ile karşılaştırılmak suretiyle “iade edilecek KDV tutarı” belirlenir.</w:t>
      </w:r>
    </w:p>
    <w:p w:rsidR="00D73ED9" w:rsidRPr="00C735B7" w:rsidRDefault="00D73ED9" w:rsidP="00D73ED9">
      <w:pPr>
        <w:spacing w:before="60" w:after="60"/>
        <w:ind w:firstLine="709"/>
        <w:jc w:val="both"/>
      </w:pPr>
      <w:r w:rsidRPr="00C735B7">
        <w:t xml:space="preserve">Bu şekilde hesaplanan KDV alacağının </w:t>
      </w:r>
      <w:r>
        <w:t>5</w:t>
      </w:r>
      <w:r w:rsidRPr="00C735B7">
        <w:t xml:space="preserve">.000 TL’yi aşmaması halinde nakden ve/veya mahsuben iade talepleri </w:t>
      </w:r>
      <w:r>
        <w:t>vergi inceleme raporu</w:t>
      </w:r>
      <w:r w:rsidRPr="00C735B7">
        <w:t xml:space="preserve">, teminat ve </w:t>
      </w:r>
      <w:r w:rsidRPr="00C735B7">
        <w:rPr>
          <w:iCs/>
        </w:rPr>
        <w:t xml:space="preserve">YMM Raporu </w:t>
      </w:r>
      <w:r w:rsidRPr="00C735B7">
        <w:t>aranılmadan yerine getiril</w:t>
      </w:r>
      <w:r>
        <w:t>ir</w:t>
      </w:r>
      <w:r w:rsidRPr="00C735B7">
        <w:t xml:space="preserve">, talep bu bölümün sonunda belirtilen belgelerin tamamlandığı tarih </w:t>
      </w:r>
      <w:r>
        <w:t>itibarıyla</w:t>
      </w:r>
      <w:r w:rsidRPr="00C735B7">
        <w:t xml:space="preserve"> geçerlik kazanır. Söz konusu belgelerin veya belgelerde yer alması gereken bilgilerin eksikliği durumunda Tebliğin </w:t>
      </w:r>
      <w:r w:rsidRPr="00C23F5C">
        <w:t>(IV/A-2.1.</w:t>
      </w:r>
      <w:r>
        <w:t>2</w:t>
      </w:r>
      <w:r w:rsidRPr="00C23F5C">
        <w:t>.)</w:t>
      </w:r>
      <w:r w:rsidRPr="00C735B7">
        <w:t xml:space="preserve">  bölümündeki açıklamalar çerçevesinde </w:t>
      </w:r>
      <w:r>
        <w:t>işlem yapılır</w:t>
      </w:r>
      <w:r w:rsidRPr="00C735B7">
        <w:t>.</w:t>
      </w:r>
    </w:p>
    <w:p w:rsidR="00D73ED9" w:rsidRPr="00C735B7" w:rsidRDefault="00D73ED9" w:rsidP="00D73ED9">
      <w:pPr>
        <w:spacing w:before="60" w:after="60"/>
        <w:ind w:firstLine="709"/>
        <w:jc w:val="both"/>
      </w:pPr>
      <w:r w:rsidRPr="00C735B7">
        <w:t xml:space="preserve">İade talebinin </w:t>
      </w:r>
      <w:r>
        <w:t>5</w:t>
      </w:r>
      <w:r w:rsidRPr="00C735B7">
        <w:t xml:space="preserve">.000 TL ve üstünde olması halinde </w:t>
      </w:r>
      <w:r>
        <w:t>5</w:t>
      </w:r>
      <w:r w:rsidRPr="00C735B7">
        <w:t>.000 TL'yi aşan kısmın nakden ve/veya mahsuben iadesi vergi inceleme raporu, YMM Raporu veya teminat karşılığında yerine getirilir. İade talebi;</w:t>
      </w:r>
    </w:p>
    <w:p w:rsidR="00D73ED9" w:rsidRPr="00C735B7" w:rsidRDefault="00D73ED9" w:rsidP="00D73ED9">
      <w:pPr>
        <w:spacing w:before="60" w:after="60"/>
        <w:ind w:firstLine="709"/>
        <w:jc w:val="both"/>
      </w:pPr>
      <w:r w:rsidRPr="00C735B7">
        <w:t xml:space="preserve">-Vergi inceleme raporu sonucuna göre talep edilmiş ise mahsuben iade taleplerinde vergi inceleme raporu dışındaki diğer belgelerin tamamlanmış olması koşuluyla iade talep dilekçesinin verildiği tarih </w:t>
      </w:r>
      <w:r>
        <w:t>itibarıyla</w:t>
      </w:r>
      <w:r w:rsidRPr="00C735B7">
        <w:t xml:space="preserve">; nakden iade taleplerinde vergi inceleme raporunun vergi dairesi kayıtlarına intikal ettiği tarihte, </w:t>
      </w:r>
    </w:p>
    <w:p w:rsidR="00D73ED9" w:rsidRPr="00C735B7" w:rsidRDefault="00D73ED9" w:rsidP="00D73ED9">
      <w:pPr>
        <w:spacing w:before="60" w:after="60"/>
        <w:ind w:firstLine="709"/>
        <w:jc w:val="both"/>
      </w:pPr>
      <w:r w:rsidRPr="00C735B7">
        <w:t>-Nakden/mahsuben iadenin YMM Raporu ile talep edilmesi halinde, belgelerin tamamlanıp YMM Raporunun eksiksiz olarak ibraz edildiği tarihte,</w:t>
      </w:r>
    </w:p>
    <w:p w:rsidR="00D73ED9" w:rsidRPr="00C735B7" w:rsidRDefault="00D73ED9" w:rsidP="00D73ED9">
      <w:pPr>
        <w:spacing w:before="60" w:after="60"/>
        <w:ind w:firstLine="709"/>
        <w:jc w:val="both"/>
      </w:pPr>
      <w:r w:rsidRPr="00C735B7">
        <w:lastRenderedPageBreak/>
        <w:t>-Nakden/mahsuben iadenin teminat karşılığı talep edilmesi halinde ise teminatın gösterilip belgelerin tamamlandığı tarihte</w:t>
      </w:r>
      <w:r>
        <w:t>,</w:t>
      </w:r>
    </w:p>
    <w:p w:rsidR="00D73ED9" w:rsidRPr="00C735B7" w:rsidRDefault="00D73ED9" w:rsidP="00D73ED9">
      <w:pPr>
        <w:spacing w:before="60" w:after="60"/>
        <w:ind w:firstLine="709"/>
        <w:jc w:val="both"/>
      </w:pPr>
      <w:r w:rsidRPr="00C735B7">
        <w:t>geçerlik kazanır.</w:t>
      </w:r>
    </w:p>
    <w:p w:rsidR="00D73ED9" w:rsidRPr="00C735B7" w:rsidRDefault="00D73ED9" w:rsidP="00D73ED9">
      <w:pPr>
        <w:spacing w:before="60" w:after="60"/>
        <w:ind w:firstLine="709"/>
        <w:jc w:val="both"/>
      </w:pPr>
      <w:r w:rsidRPr="00C735B7">
        <w:t>Vergi inceleme raporu sonucuna göre yapılan mahsuben iade taleplerinde, diğer belgelerin tamamlanması koşuluyla vergi inceleme raporu beklenmeksizin iade yapılır ve vergi inceleme raporunda iadeye engel bir durumun tespit edilmemiş olması kaydıyla mahsuben iade talep edilen vergi borcunun vade tarihinden vergi inceleme raporunun vergi dairesi kayıtlarına intikal ettiği tarihe kadar geçen süre için gecikme zammı hesaplanma</w:t>
      </w:r>
      <w:r>
        <w:t>z</w:t>
      </w:r>
      <w:r w:rsidRPr="00C735B7">
        <w:t>.</w:t>
      </w:r>
    </w:p>
    <w:p w:rsidR="00D73ED9" w:rsidRPr="00C735B7" w:rsidRDefault="00D73ED9" w:rsidP="00D73ED9">
      <w:pPr>
        <w:spacing w:before="60" w:after="60"/>
        <w:ind w:firstLine="709"/>
        <w:jc w:val="both"/>
      </w:pPr>
      <w:r w:rsidRPr="00C735B7">
        <w:t>Y</w:t>
      </w:r>
      <w:r w:rsidRPr="00C735B7">
        <w:rPr>
          <w:rStyle w:val="Gl"/>
          <w:bCs w:val="0"/>
        </w:rPr>
        <w:t>ılı içerisinde mahsup edilemeyen</w:t>
      </w:r>
      <w:r w:rsidRPr="00C735B7">
        <w:t xml:space="preserve"> KDV’nin iadesi için bu bölümdeki açıklamalara göre izleyen yılda ayrıca bir iade talebinde bulunulması gerektiğinden yılı içinde mahsuben iadeye yönelik olarak düzenlenen </w:t>
      </w:r>
      <w:r w:rsidRPr="00C735B7">
        <w:rPr>
          <w:iCs/>
        </w:rPr>
        <w:t xml:space="preserve">YMM Raporunun </w:t>
      </w:r>
      <w:r w:rsidRPr="00C735B7">
        <w:t xml:space="preserve">izleyen yıl talep edilecek nakden/mahsuben iade için geçerliliği bulunmamaktadır. İzleyen yıl içerisinde yapılacak nakden/mahsuben iade talebi için ayrıca bir </w:t>
      </w:r>
      <w:r w:rsidRPr="00C735B7">
        <w:rPr>
          <w:iCs/>
        </w:rPr>
        <w:t xml:space="preserve">YMM Raporu </w:t>
      </w:r>
      <w:r w:rsidRPr="00C735B7">
        <w:t>düzenlenmesi gerekmektedir.</w:t>
      </w:r>
    </w:p>
    <w:p w:rsidR="00D73ED9" w:rsidRPr="00C735B7" w:rsidRDefault="00D73ED9" w:rsidP="00D73ED9">
      <w:pPr>
        <w:spacing w:before="60" w:after="60"/>
        <w:ind w:firstLine="709"/>
        <w:jc w:val="both"/>
      </w:pPr>
      <w:r>
        <w:t>5</w:t>
      </w:r>
      <w:r w:rsidRPr="00C735B7">
        <w:t>.000 TL’yi aşan tutarlar için teminat gösterilmesi halinde teminatın gösterilip belgelerin tamamlanmasından sonra nakden ve/veya mahsuben iade talepleri yerine getiril</w:t>
      </w:r>
      <w:r>
        <w:t>ir</w:t>
      </w:r>
      <w:r w:rsidRPr="00C735B7">
        <w:t xml:space="preserve">, teminat vergi inceleme raporu veya </w:t>
      </w:r>
      <w:r w:rsidRPr="00C735B7">
        <w:rPr>
          <w:iCs/>
        </w:rPr>
        <w:t xml:space="preserve">YMM Raporu </w:t>
      </w:r>
      <w:r w:rsidRPr="00C735B7">
        <w:t>ile çözül</w:t>
      </w:r>
      <w:r>
        <w:t>ü</w:t>
      </w:r>
      <w:r w:rsidRPr="00C735B7">
        <w:t xml:space="preserve">r. </w:t>
      </w:r>
      <w:r w:rsidRPr="00C735B7">
        <w:rPr>
          <w:iCs/>
        </w:rPr>
        <w:t>YMM Rapor</w:t>
      </w:r>
      <w:r>
        <w:t xml:space="preserve">larında, </w:t>
      </w:r>
      <w:r w:rsidRPr="00C735B7">
        <w:t>iadenin talep edildiği yıl için belirlenen limitler geçerli ol</w:t>
      </w:r>
      <w:r>
        <w:t>u</w:t>
      </w:r>
      <w:r w:rsidRPr="00C735B7">
        <w:t>r. Örneğin</w:t>
      </w:r>
      <w:r>
        <w:t>;</w:t>
      </w:r>
      <w:r w:rsidRPr="00C735B7">
        <w:t xml:space="preserve"> 2012 yılında gerçekleşen işlemlerle ilgili olarak 2013 yılı içerisinde yapılacak iade taleplerinde 2013 yılı için </w:t>
      </w:r>
      <w:r w:rsidRPr="00C735B7">
        <w:rPr>
          <w:iCs/>
        </w:rPr>
        <w:t xml:space="preserve">YMM Raporu ile </w:t>
      </w:r>
      <w:r w:rsidRPr="00C735B7">
        <w:t>azami alınabilecek iade tutarına ilişkin limitler geçerli olacaktır.</w:t>
      </w:r>
    </w:p>
    <w:p w:rsidR="00D73ED9" w:rsidRPr="00C735B7" w:rsidRDefault="00D73ED9" w:rsidP="00D73ED9">
      <w:pPr>
        <w:spacing w:before="60" w:after="60"/>
        <w:ind w:firstLine="708"/>
        <w:jc w:val="both"/>
      </w:pPr>
      <w:r w:rsidRPr="00C735B7">
        <w:t xml:space="preserve">Tebliğin </w:t>
      </w:r>
      <w:r w:rsidRPr="00335B2B">
        <w:t>(IV/D-3)</w:t>
      </w:r>
      <w:r w:rsidRPr="00C735B7">
        <w:t xml:space="preserve"> bölümünde sayılan kurum ve kuruluşların bu kapsamdaki nakden/mahsuben iade talepleri, yukarıda yer alan belgelerin ibrazı üzerine miktara bakılmaksızın </w:t>
      </w:r>
      <w:r>
        <w:t>vergi inceleme raporu</w:t>
      </w:r>
      <w:r w:rsidRPr="00C735B7">
        <w:t xml:space="preserve">, </w:t>
      </w:r>
      <w:r w:rsidRPr="00C735B7">
        <w:rPr>
          <w:iCs/>
        </w:rPr>
        <w:t xml:space="preserve">YMM Raporu </w:t>
      </w:r>
      <w:r w:rsidRPr="00C735B7">
        <w:t xml:space="preserve">veya teminat aranmadan yerine getirilir. </w:t>
      </w:r>
    </w:p>
    <w:p w:rsidR="00D73ED9" w:rsidRPr="00C735B7" w:rsidRDefault="00D73ED9" w:rsidP="00D73ED9">
      <w:pPr>
        <w:spacing w:before="60" w:after="60"/>
        <w:ind w:firstLine="709"/>
        <w:jc w:val="both"/>
      </w:pPr>
      <w:r w:rsidRPr="00C735B7">
        <w:t>İade talebi, 429 Seri No.lu Vergi Usul Kanunu Genel Tebliğinde belirtilen standart iade talep dilekçesi kullanılmak suretiyle yapıl</w:t>
      </w:r>
      <w:r>
        <w:t>ır</w:t>
      </w:r>
      <w:r w:rsidRPr="00C735B7">
        <w:t xml:space="preserve"> ve bu dilekçeye aşağıdaki belgeler eklenir:</w:t>
      </w:r>
    </w:p>
    <w:p w:rsidR="00D73ED9" w:rsidRPr="00C735B7" w:rsidRDefault="00D73ED9" w:rsidP="00D73ED9">
      <w:pPr>
        <w:spacing w:before="60" w:after="60"/>
        <w:ind w:firstLine="709"/>
        <w:jc w:val="both"/>
      </w:pPr>
      <w:r>
        <w:t>-</w:t>
      </w:r>
      <w:r w:rsidRPr="00C735B7">
        <w:t xml:space="preserve"> İndirimli orana tabi işlemlerin yapıldığı yılda söz konusu işlemlere ait alış ve satış faturalar</w:t>
      </w:r>
      <w:r>
        <w:t>ı ve benzeri belgelerin listesi</w:t>
      </w:r>
    </w:p>
    <w:p w:rsidR="00D73ED9" w:rsidRPr="00C735B7" w:rsidRDefault="00D73ED9" w:rsidP="00D73ED9">
      <w:pPr>
        <w:spacing w:before="60" w:after="60"/>
        <w:ind w:firstLine="709"/>
        <w:jc w:val="both"/>
      </w:pPr>
      <w:r>
        <w:t xml:space="preserve">- </w:t>
      </w:r>
      <w:r w:rsidRPr="00C735B7">
        <w:t>Yıllık iade tutarın</w:t>
      </w:r>
      <w:r>
        <w:t>ın hesaplanmasına ilişkin tablo</w:t>
      </w:r>
    </w:p>
    <w:p w:rsidR="00D73ED9" w:rsidRPr="00C735B7" w:rsidRDefault="00D73ED9" w:rsidP="00D73ED9">
      <w:pPr>
        <w:spacing w:before="60" w:after="60"/>
        <w:ind w:firstLine="709"/>
        <w:jc w:val="both"/>
      </w:pPr>
      <w:r>
        <w:t xml:space="preserve">- </w:t>
      </w:r>
      <w:r w:rsidRPr="00C735B7">
        <w:t>Yılı içinde mahsup edilen tutarları aylık olarak gösteren tablo (Bu tabloda yılı içinde mahsubu gerçekleşen tutarların toplamı d</w:t>
      </w:r>
      <w:r>
        <w:t>a tek satırda gösterilecektir.)</w:t>
      </w:r>
    </w:p>
    <w:p w:rsidR="00D73ED9" w:rsidRPr="00C735B7" w:rsidRDefault="00D73ED9" w:rsidP="00D73ED9">
      <w:pPr>
        <w:spacing w:before="60" w:after="60"/>
        <w:ind w:firstLine="709"/>
        <w:jc w:val="both"/>
      </w:pPr>
      <w:r>
        <w:t>-</w:t>
      </w:r>
      <w:r w:rsidRPr="00C735B7">
        <w:t xml:space="preserve"> İadenin talep edildiği izleyen yılın ilk döneminden iadenin talep edildiği döneme kadar aylar </w:t>
      </w:r>
      <w:r>
        <w:t>itibarıyla</w:t>
      </w:r>
      <w:r w:rsidRPr="00C735B7">
        <w:t xml:space="preserve"> devreden</w:t>
      </w:r>
      <w:r>
        <w:t xml:space="preserve"> KDV tutarlarını gösteren tablo </w:t>
      </w:r>
    </w:p>
    <w:p w:rsidR="00D73ED9" w:rsidRPr="004B4E6B" w:rsidRDefault="00D73ED9" w:rsidP="00D73ED9">
      <w:pPr>
        <w:spacing w:before="60" w:after="60"/>
        <w:ind w:firstLine="709"/>
        <w:jc w:val="both"/>
        <w:rPr>
          <w:i/>
          <w:iCs/>
        </w:rPr>
      </w:pPr>
      <w:r w:rsidRPr="004B4E6B">
        <w:rPr>
          <w:b/>
          <w:bCs/>
          <w:i/>
          <w:iCs/>
        </w:rPr>
        <w:t>Örnek:</w:t>
      </w:r>
      <w:r w:rsidRPr="004B4E6B">
        <w:rPr>
          <w:i/>
          <w:iCs/>
        </w:rPr>
        <w:t>Mükellef (A) ya, 2010 takvim yılında iade alacağının 13.300 TL’yi aşan kısmı olan 10.000 TL mahsuben iade edilmiştir.</w:t>
      </w:r>
    </w:p>
    <w:p w:rsidR="00D73ED9" w:rsidRPr="004B4E6B" w:rsidRDefault="00D73ED9" w:rsidP="00D73ED9">
      <w:pPr>
        <w:spacing w:before="60" w:after="60"/>
        <w:ind w:firstLine="709"/>
        <w:jc w:val="both"/>
        <w:rPr>
          <w:i/>
          <w:iCs/>
        </w:rPr>
      </w:pPr>
      <w:r w:rsidRPr="004B4E6B">
        <w:rPr>
          <w:i/>
          <w:iCs/>
        </w:rPr>
        <w:t>Mükellef 2010 yılının tamamı için iade tutarını 13.300 TL’lik alt sınırı ve yılı içinde mahsuben iade edilen kısmı dikkate almadan,</w:t>
      </w:r>
      <w:r w:rsidRPr="004B4E6B">
        <w:rPr>
          <w:i/>
        </w:rPr>
        <w:t>Tebliğin (III/B-3.1.2.)bölümüne</w:t>
      </w:r>
      <w:r w:rsidRPr="004B4E6B">
        <w:rPr>
          <w:i/>
          <w:iCs/>
        </w:rPr>
        <w:t xml:space="preserve"> göre 26.700 TL olarak hesaplamıştır. Bu mükellefe 2011 yılında nakden veya mahsuben iade edilebilecek azami tutar [26.700– (10.000+13.300 )]= 3.400 TL’dir.</w:t>
      </w:r>
    </w:p>
    <w:p w:rsidR="00D73ED9" w:rsidRPr="004B4E6B" w:rsidRDefault="00D73ED9" w:rsidP="00D73ED9">
      <w:pPr>
        <w:spacing w:before="60" w:after="60"/>
        <w:ind w:firstLine="709"/>
        <w:jc w:val="both"/>
        <w:rPr>
          <w:i/>
        </w:rPr>
      </w:pPr>
      <w:r w:rsidRPr="004B4E6B">
        <w:rPr>
          <w:i/>
          <w:iCs/>
        </w:rPr>
        <w:t>Bu mükellef iade alacağını Mayıs 2011 dönemi beyannamesinde yaptığı beyan ile talep etmektedir.</w:t>
      </w:r>
    </w:p>
    <w:p w:rsidR="00D73ED9" w:rsidRPr="004B4E6B" w:rsidRDefault="00D73ED9" w:rsidP="00D73ED9">
      <w:pPr>
        <w:spacing w:before="60" w:after="60"/>
        <w:ind w:firstLine="709"/>
        <w:jc w:val="both"/>
        <w:rPr>
          <w:i/>
        </w:rPr>
      </w:pPr>
      <w:r w:rsidRPr="004B4E6B">
        <w:rPr>
          <w:i/>
          <w:iCs/>
        </w:rPr>
        <w:t>Mükellefin 2011 yılının Ocak-Mayıs arasındaki dönemlere ait beyannamelerindeki devreden vergi tutarları aşağıdaki gibidir:</w:t>
      </w:r>
    </w:p>
    <w:tbl>
      <w:tblPr>
        <w:tblW w:w="0" w:type="auto"/>
        <w:tblCellSpacing w:w="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695"/>
        <w:gridCol w:w="1564"/>
      </w:tblGrid>
      <w:tr w:rsidR="00D73ED9" w:rsidRPr="004B4E6B" w:rsidTr="00D90011">
        <w:trPr>
          <w:tblCellSpacing w:w="0" w:type="dxa"/>
        </w:trPr>
        <w:tc>
          <w:tcPr>
            <w:tcW w:w="1695" w:type="dxa"/>
          </w:tcPr>
          <w:p w:rsidR="00D73ED9" w:rsidRPr="004B4E6B" w:rsidRDefault="00D73ED9" w:rsidP="00D90011">
            <w:pPr>
              <w:spacing w:before="60" w:after="60"/>
              <w:jc w:val="both"/>
              <w:rPr>
                <w:i/>
              </w:rPr>
            </w:pPr>
            <w:r w:rsidRPr="004B4E6B">
              <w:rPr>
                <w:i/>
                <w:iCs/>
              </w:rPr>
              <w:t>Ocak 2011</w:t>
            </w:r>
          </w:p>
        </w:tc>
        <w:tc>
          <w:tcPr>
            <w:tcW w:w="1564" w:type="dxa"/>
          </w:tcPr>
          <w:p w:rsidR="00D73ED9" w:rsidRPr="004B4E6B" w:rsidRDefault="00D73ED9" w:rsidP="00D90011">
            <w:pPr>
              <w:spacing w:before="60" w:after="60"/>
              <w:jc w:val="right"/>
              <w:rPr>
                <w:i/>
              </w:rPr>
            </w:pPr>
            <w:r w:rsidRPr="004B4E6B">
              <w:rPr>
                <w:i/>
                <w:iCs/>
              </w:rPr>
              <w:t>14.300</w:t>
            </w:r>
          </w:p>
        </w:tc>
      </w:tr>
      <w:tr w:rsidR="00D73ED9" w:rsidRPr="004B4E6B" w:rsidTr="00D90011">
        <w:trPr>
          <w:tblCellSpacing w:w="0" w:type="dxa"/>
        </w:trPr>
        <w:tc>
          <w:tcPr>
            <w:tcW w:w="1695" w:type="dxa"/>
          </w:tcPr>
          <w:p w:rsidR="00D73ED9" w:rsidRPr="004B4E6B" w:rsidRDefault="00D73ED9" w:rsidP="00D90011">
            <w:pPr>
              <w:spacing w:before="60" w:after="60"/>
              <w:jc w:val="both"/>
              <w:rPr>
                <w:i/>
              </w:rPr>
            </w:pPr>
            <w:r w:rsidRPr="004B4E6B">
              <w:rPr>
                <w:i/>
                <w:iCs/>
              </w:rPr>
              <w:lastRenderedPageBreak/>
              <w:t>Şubat 2011</w:t>
            </w:r>
          </w:p>
        </w:tc>
        <w:tc>
          <w:tcPr>
            <w:tcW w:w="1564" w:type="dxa"/>
          </w:tcPr>
          <w:p w:rsidR="00D73ED9" w:rsidRPr="004B4E6B" w:rsidRDefault="00D73ED9" w:rsidP="00D90011">
            <w:pPr>
              <w:spacing w:before="60" w:after="60"/>
              <w:jc w:val="right"/>
              <w:rPr>
                <w:i/>
              </w:rPr>
            </w:pPr>
            <w:r w:rsidRPr="004B4E6B">
              <w:rPr>
                <w:i/>
                <w:iCs/>
              </w:rPr>
              <w:t>14.200</w:t>
            </w:r>
          </w:p>
        </w:tc>
      </w:tr>
      <w:tr w:rsidR="00D73ED9" w:rsidRPr="004B4E6B" w:rsidTr="00D90011">
        <w:trPr>
          <w:tblCellSpacing w:w="0" w:type="dxa"/>
        </w:trPr>
        <w:tc>
          <w:tcPr>
            <w:tcW w:w="1695" w:type="dxa"/>
          </w:tcPr>
          <w:p w:rsidR="00D73ED9" w:rsidRPr="004B4E6B" w:rsidRDefault="00D73ED9" w:rsidP="00D90011">
            <w:pPr>
              <w:spacing w:before="60" w:after="60"/>
              <w:jc w:val="both"/>
              <w:rPr>
                <w:i/>
              </w:rPr>
            </w:pPr>
            <w:r w:rsidRPr="004B4E6B">
              <w:rPr>
                <w:i/>
                <w:iCs/>
              </w:rPr>
              <w:t xml:space="preserve">Mart 2011 </w:t>
            </w:r>
          </w:p>
        </w:tc>
        <w:tc>
          <w:tcPr>
            <w:tcW w:w="1564" w:type="dxa"/>
          </w:tcPr>
          <w:p w:rsidR="00D73ED9" w:rsidRPr="004B4E6B" w:rsidRDefault="00D73ED9" w:rsidP="00D90011">
            <w:pPr>
              <w:spacing w:before="60" w:after="60"/>
              <w:jc w:val="right"/>
              <w:rPr>
                <w:i/>
              </w:rPr>
            </w:pPr>
            <w:r w:rsidRPr="004B4E6B">
              <w:rPr>
                <w:i/>
                <w:iCs/>
              </w:rPr>
              <w:t>13.600</w:t>
            </w:r>
          </w:p>
        </w:tc>
      </w:tr>
      <w:tr w:rsidR="00D73ED9" w:rsidRPr="004B4E6B" w:rsidTr="00D90011">
        <w:trPr>
          <w:tblCellSpacing w:w="0" w:type="dxa"/>
        </w:trPr>
        <w:tc>
          <w:tcPr>
            <w:tcW w:w="1695" w:type="dxa"/>
          </w:tcPr>
          <w:p w:rsidR="00D73ED9" w:rsidRPr="004B4E6B" w:rsidRDefault="00D73ED9" w:rsidP="00D90011">
            <w:pPr>
              <w:spacing w:before="60" w:after="60"/>
              <w:jc w:val="both"/>
              <w:rPr>
                <w:i/>
              </w:rPr>
            </w:pPr>
            <w:r w:rsidRPr="004B4E6B">
              <w:rPr>
                <w:i/>
                <w:iCs/>
              </w:rPr>
              <w:t>Nisan 2011</w:t>
            </w:r>
          </w:p>
        </w:tc>
        <w:tc>
          <w:tcPr>
            <w:tcW w:w="1564" w:type="dxa"/>
          </w:tcPr>
          <w:p w:rsidR="00D73ED9" w:rsidRPr="004B4E6B" w:rsidRDefault="00D73ED9" w:rsidP="00D90011">
            <w:pPr>
              <w:spacing w:before="60" w:after="60"/>
              <w:jc w:val="right"/>
              <w:rPr>
                <w:i/>
              </w:rPr>
            </w:pPr>
            <w:r w:rsidRPr="004B4E6B">
              <w:rPr>
                <w:i/>
                <w:iCs/>
              </w:rPr>
              <w:t xml:space="preserve"> 2.900</w:t>
            </w:r>
          </w:p>
        </w:tc>
      </w:tr>
      <w:tr w:rsidR="00D73ED9" w:rsidRPr="004B4E6B" w:rsidTr="00D90011">
        <w:trPr>
          <w:tblCellSpacing w:w="0" w:type="dxa"/>
        </w:trPr>
        <w:tc>
          <w:tcPr>
            <w:tcW w:w="1695" w:type="dxa"/>
          </w:tcPr>
          <w:p w:rsidR="00D73ED9" w:rsidRPr="004B4E6B" w:rsidRDefault="00D73ED9" w:rsidP="00D90011">
            <w:pPr>
              <w:spacing w:before="60" w:after="60"/>
              <w:jc w:val="both"/>
              <w:rPr>
                <w:i/>
              </w:rPr>
            </w:pPr>
            <w:r w:rsidRPr="004B4E6B">
              <w:rPr>
                <w:i/>
                <w:iCs/>
              </w:rPr>
              <w:t>Mayıs 2011</w:t>
            </w:r>
          </w:p>
        </w:tc>
        <w:tc>
          <w:tcPr>
            <w:tcW w:w="1564" w:type="dxa"/>
          </w:tcPr>
          <w:p w:rsidR="00D73ED9" w:rsidRPr="004B4E6B" w:rsidRDefault="00D73ED9" w:rsidP="00D90011">
            <w:pPr>
              <w:spacing w:before="60" w:after="60"/>
              <w:jc w:val="right"/>
              <w:rPr>
                <w:i/>
              </w:rPr>
            </w:pPr>
            <w:r w:rsidRPr="004B4E6B">
              <w:rPr>
                <w:i/>
                <w:iCs/>
              </w:rPr>
              <w:t xml:space="preserve"> 4.800</w:t>
            </w:r>
          </w:p>
        </w:tc>
      </w:tr>
    </w:tbl>
    <w:p w:rsidR="00D73ED9" w:rsidRPr="004B4E6B" w:rsidRDefault="00D73ED9" w:rsidP="00D73ED9">
      <w:pPr>
        <w:spacing w:before="60" w:after="60"/>
        <w:ind w:firstLine="709"/>
        <w:jc w:val="both"/>
        <w:rPr>
          <w:i/>
          <w:iCs/>
        </w:rPr>
      </w:pPr>
      <w:r w:rsidRPr="004B4E6B">
        <w:rPr>
          <w:i/>
          <w:iCs/>
        </w:rPr>
        <w:t>Bu mükellefe yapılacak iade tutarı, devreden verginin en düşük olduğu Nisan 2011 dönemindeki 2.900 TL ile sınırlıdır.</w:t>
      </w:r>
    </w:p>
    <w:p w:rsidR="00D73ED9" w:rsidRPr="00C735B7" w:rsidRDefault="00D73ED9" w:rsidP="00D73ED9">
      <w:pPr>
        <w:tabs>
          <w:tab w:val="left" w:pos="1080"/>
        </w:tabs>
        <w:spacing w:before="60" w:after="60"/>
        <w:ind w:firstLine="709"/>
        <w:jc w:val="both"/>
      </w:pPr>
      <w:r>
        <w:rPr>
          <w:b/>
        </w:rPr>
        <w:t>3.</w:t>
      </w:r>
      <w:r w:rsidRPr="00C735B7">
        <w:rPr>
          <w:b/>
        </w:rPr>
        <w:t>4.Diğer Hususlar</w:t>
      </w:r>
    </w:p>
    <w:p w:rsidR="00D73ED9" w:rsidRPr="00C735B7" w:rsidRDefault="00D73ED9" w:rsidP="00D73ED9">
      <w:pPr>
        <w:tabs>
          <w:tab w:val="left" w:pos="1080"/>
        </w:tabs>
        <w:spacing w:before="60" w:after="60"/>
        <w:ind w:firstLine="709"/>
        <w:jc w:val="both"/>
        <w:rPr>
          <w:b/>
        </w:rPr>
      </w:pPr>
      <w:r>
        <w:rPr>
          <w:b/>
        </w:rPr>
        <w:t>3.</w:t>
      </w:r>
      <w:r w:rsidRPr="00C735B7">
        <w:rPr>
          <w:b/>
        </w:rPr>
        <w:t>4.1. İndirimli Orana Tabi İşlemleriyle Birlikte Diğer İade Hakkı Doğuran İşlemleri Bulunan Mükellefler</w:t>
      </w:r>
    </w:p>
    <w:p w:rsidR="00D73ED9" w:rsidRPr="00C735B7" w:rsidRDefault="00D73ED9" w:rsidP="00D73ED9">
      <w:pPr>
        <w:tabs>
          <w:tab w:val="left" w:pos="1080"/>
        </w:tabs>
        <w:spacing w:before="60" w:after="60"/>
        <w:ind w:firstLine="709"/>
        <w:jc w:val="both"/>
      </w:pPr>
      <w:r w:rsidRPr="00C735B7">
        <w:t>KDV beyannamesinde indirimli orana tabi işlemlerin yanı sıra diğer işlemlerden doğan iade alacaklarının bulunması da mümkündür. Toplam iade alacağından öncelikle mükellefin ithalde alınanlar dışındaki kendi vergi borçlarına mahsu</w:t>
      </w:r>
      <w:r>
        <w:t>bu</w:t>
      </w:r>
      <w:r w:rsidRPr="00C735B7">
        <w:t xml:space="preserve"> yapılır. Bu mahsup işleminden sonra indirimli orana tabi işlemlere ait bir KDV alacağının kalması halinde kalan tutar, mükellefin isteğine bağlı olar</w:t>
      </w:r>
      <w:r>
        <w:t>ak sigorta prim borçları ile Tebliğin (</w:t>
      </w:r>
      <w:r w:rsidRPr="00C735B7">
        <w:t>III/</w:t>
      </w:r>
      <w:r>
        <w:t>B</w:t>
      </w:r>
      <w:r w:rsidRPr="00C735B7">
        <w:t>-</w:t>
      </w:r>
      <w:r>
        <w:t>3.</w:t>
      </w:r>
      <w:r w:rsidRPr="00C735B7">
        <w:t>2.2.) bölümünde sayılan diğer borçlarına mahsup e</w:t>
      </w:r>
      <w:r>
        <w:t>dilebil</w:t>
      </w:r>
      <w:r w:rsidRPr="00C735B7">
        <w:t xml:space="preserve">ir. İndirimli orana tabi işlemler dışındaki diğer iade hakkı doğuran işlemlerden doğan KDV alacaklarının mal ve hizmet alımlarına ilişkin borçlara mahsubu mümkün bulunmamaktadır. Bu nedenle mahsup dilekçesinde; </w:t>
      </w:r>
    </w:p>
    <w:p w:rsidR="00D73ED9" w:rsidRPr="00C735B7" w:rsidRDefault="00D73ED9" w:rsidP="00D73ED9">
      <w:pPr>
        <w:spacing w:before="60" w:after="60"/>
        <w:ind w:firstLine="709"/>
        <w:jc w:val="both"/>
      </w:pPr>
      <w:r>
        <w:t>-</w:t>
      </w:r>
      <w:r w:rsidRPr="00C735B7">
        <w:t xml:space="preserve">İade alacağının, indirimli orana tabi işlemler dâhil, iade hakkı doğuran işlem türleri </w:t>
      </w:r>
      <w:r>
        <w:t>itibarıyla</w:t>
      </w:r>
      <w:r w:rsidRPr="00C735B7">
        <w:t xml:space="preserve"> tutarları, </w:t>
      </w:r>
    </w:p>
    <w:p w:rsidR="00D73ED9" w:rsidRPr="00C735B7" w:rsidRDefault="00D73ED9" w:rsidP="00D73ED9">
      <w:pPr>
        <w:spacing w:before="60" w:after="60"/>
        <w:ind w:left="709"/>
        <w:jc w:val="both"/>
      </w:pPr>
      <w:r>
        <w:t>-</w:t>
      </w:r>
      <w:r w:rsidRPr="00C735B7">
        <w:t xml:space="preserve">Muaccel hale gelmiş kendi vergi borçlarının toplam tutarı, </w:t>
      </w:r>
    </w:p>
    <w:p w:rsidR="00D73ED9" w:rsidRPr="00C735B7" w:rsidRDefault="00D73ED9" w:rsidP="00D73ED9">
      <w:pPr>
        <w:spacing w:before="60" w:after="60"/>
        <w:ind w:firstLine="709"/>
        <w:jc w:val="both"/>
      </w:pPr>
      <w:r>
        <w:t>-</w:t>
      </w:r>
      <w:r w:rsidRPr="00C735B7">
        <w:t>Bu borç tutarının, iade hakkı doğuran işlemlerden hangilerine ilişkin alacağa mahsup edileceği,</w:t>
      </w:r>
    </w:p>
    <w:p w:rsidR="00D73ED9" w:rsidRPr="00C735B7" w:rsidRDefault="00D73ED9" w:rsidP="00D73ED9">
      <w:pPr>
        <w:spacing w:before="60" w:after="60"/>
        <w:ind w:left="709"/>
        <w:jc w:val="both"/>
      </w:pPr>
      <w:r>
        <w:t>-</w:t>
      </w:r>
      <w:r w:rsidRPr="00C735B7">
        <w:t xml:space="preserve">Bu mahsuptan sonra, indirimli orana tabi işlemlerden kalacak iade tutarı (A), </w:t>
      </w:r>
    </w:p>
    <w:p w:rsidR="00D73ED9" w:rsidRPr="00C735B7" w:rsidRDefault="00D73ED9" w:rsidP="00D73ED9">
      <w:pPr>
        <w:spacing w:before="60" w:after="60"/>
        <w:ind w:firstLine="709"/>
        <w:jc w:val="both"/>
      </w:pPr>
      <w:r>
        <w:t>-</w:t>
      </w:r>
      <w:r w:rsidRPr="00C735B7">
        <w:t xml:space="preserve">Varsa indirimli orana tabi işlemlere ait olup geçmiş dönemlerde mahsup edilemeyen iade alacağı (B), </w:t>
      </w:r>
    </w:p>
    <w:p w:rsidR="00D73ED9" w:rsidRPr="00C735B7" w:rsidRDefault="00D73ED9" w:rsidP="00D73ED9">
      <w:pPr>
        <w:spacing w:before="60" w:after="60"/>
        <w:ind w:firstLine="709"/>
        <w:jc w:val="both"/>
      </w:pPr>
      <w:r>
        <w:t>-</w:t>
      </w:r>
      <w:r w:rsidRPr="00C735B7">
        <w:t xml:space="preserve">(A + B) toplamından mal ve hizmet alımlarına ilişkin borçlara ve/veya sigorta prim borçlarına mahsubu talep edilen tutar, </w:t>
      </w:r>
    </w:p>
    <w:p w:rsidR="00D73ED9" w:rsidRPr="00C735B7" w:rsidRDefault="00D73ED9" w:rsidP="00D73ED9">
      <w:pPr>
        <w:spacing w:before="60" w:after="60"/>
        <w:ind w:left="-142" w:firstLine="851"/>
        <w:jc w:val="both"/>
      </w:pPr>
      <w:r>
        <w:t>-</w:t>
      </w:r>
      <w:r w:rsidRPr="00C735B7">
        <w:t xml:space="preserve">İndirimli orana tabi işlemlere ait iade alacağından bu dönemde mahsup edilemeyen ve gelecek döneme aktarılan iade tutarı, </w:t>
      </w:r>
    </w:p>
    <w:p w:rsidR="00D73ED9" w:rsidRPr="00C735B7" w:rsidRDefault="00D73ED9" w:rsidP="00D73ED9">
      <w:pPr>
        <w:tabs>
          <w:tab w:val="left" w:pos="1080"/>
        </w:tabs>
        <w:spacing w:before="60" w:after="60"/>
        <w:ind w:firstLine="709"/>
        <w:jc w:val="both"/>
      </w:pPr>
      <w:r w:rsidRPr="00C735B7">
        <w:t xml:space="preserve">bir tablo halinde yer alır. </w:t>
      </w:r>
    </w:p>
    <w:p w:rsidR="00D73ED9" w:rsidRPr="00C735B7" w:rsidRDefault="00D73ED9" w:rsidP="00D73ED9">
      <w:pPr>
        <w:spacing w:before="60" w:after="60"/>
        <w:ind w:firstLine="709"/>
        <w:jc w:val="both"/>
      </w:pPr>
      <w:r w:rsidRPr="00C735B7">
        <w:t xml:space="preserve">İndirimli orana tabi mal ve hizmetlerin aynı zamanda tam istisna kapsamında teslim ve ifa edildiği durumlarda yüklenilen vergilerden indirim yoluyla telafi edilemeyenlerin ilgili işleme ilişkin usul ve esaslar çerçevesinde iade edilmesi gerekmektedir. </w:t>
      </w:r>
    </w:p>
    <w:p w:rsidR="00D73ED9" w:rsidRPr="00C735B7" w:rsidRDefault="00D73ED9" w:rsidP="00D73ED9">
      <w:pPr>
        <w:spacing w:before="60" w:after="60"/>
        <w:ind w:firstLine="709"/>
        <w:jc w:val="both"/>
      </w:pPr>
      <w:r w:rsidRPr="00C735B7">
        <w:t>Buna göre indirimli orana tabi mal ve hizmetleri aynı dönemde hem vergiye tabi hem de tam istisna kapsamında teslim veya ifa eden mükelleflerin, bu işlemlerle ilgili yüklendikleri vergilerin, iadenin talep edildiği vergilendirme dönemine ait devreden vergi tutarını aşması halinde indirimli orana tabi işlemlerden kaynaklanan iade tutarı, işlemlerin toplam iade miktarı içindeki payı dikkate alınarak hesaplanır.</w:t>
      </w:r>
    </w:p>
    <w:p w:rsidR="00D73ED9" w:rsidRPr="006B7941" w:rsidRDefault="00D73ED9" w:rsidP="00D73ED9">
      <w:pPr>
        <w:spacing w:before="60" w:after="60"/>
        <w:ind w:firstLine="709"/>
        <w:jc w:val="both"/>
        <w:rPr>
          <w:i/>
        </w:rPr>
      </w:pPr>
      <w:r w:rsidRPr="006B7941">
        <w:rPr>
          <w:b/>
          <w:i/>
        </w:rPr>
        <w:t>Örnek:</w:t>
      </w:r>
      <w:r w:rsidRPr="006B7941">
        <w:rPr>
          <w:i/>
        </w:rPr>
        <w:t xml:space="preserve"> Bir mükellefin Eylül/2011 vergilendirme dönemindeki iade hakkı doğuran işlemleri ihracat ve indirimli orana tabi teslimlerden oluşmaktadır. Mükellef, ihracat teslimlerinin bünyesine </w:t>
      </w:r>
      <w:r w:rsidRPr="006B7941">
        <w:rPr>
          <w:i/>
        </w:rPr>
        <w:lastRenderedPageBreak/>
        <w:t>giren vergiyi 120.000 TL, indirimli orana tabi teslimlerin bünyesine giren vergiyi 80.000 TL olarak hesaplamıştır.</w:t>
      </w:r>
    </w:p>
    <w:p w:rsidR="00D73ED9" w:rsidRPr="006B7941" w:rsidRDefault="00D73ED9" w:rsidP="00D73ED9">
      <w:pPr>
        <w:spacing w:before="60" w:after="60"/>
        <w:ind w:firstLine="709"/>
        <w:jc w:val="both"/>
        <w:rPr>
          <w:i/>
        </w:rPr>
      </w:pPr>
      <w:r w:rsidRPr="006B7941">
        <w:rPr>
          <w:i/>
        </w:rPr>
        <w:t xml:space="preserve">Buna göre ilgili dönemde iade hakkı doğuran işlemlerin bünyesine giren toplam vergi tutarı içinde indirimli orana tabi işlemlerin payı [(80/200)x100=40] yüzde 40, ihracat istisnası kapsamındaki işlemlerin payı ise [(120/200)x100=60] yüzde 60 olacaktır. Bu paylar dikkate alınarak Eylül/2011 vergilendirme döneminde </w:t>
      </w:r>
      <w:r w:rsidRPr="006B7941">
        <w:rPr>
          <w:rStyle w:val="Vurgu"/>
          <w:bCs/>
          <w:iCs w:val="0"/>
        </w:rPr>
        <w:t>devreden</w:t>
      </w:r>
      <w:r w:rsidRPr="006B7941">
        <w:rPr>
          <w:rStyle w:val="Gl"/>
          <w:bCs w:val="0"/>
          <w:i/>
        </w:rPr>
        <w:t>100.000 TL</w:t>
      </w:r>
      <w:r w:rsidRPr="006B7941">
        <w:rPr>
          <w:i/>
        </w:rPr>
        <w:t xml:space="preserve"> KDV’nin yüzde 40’ı olan </w:t>
      </w:r>
      <w:r w:rsidRPr="006B7941">
        <w:rPr>
          <w:rStyle w:val="Gl"/>
          <w:bCs w:val="0"/>
          <w:i/>
        </w:rPr>
        <w:t>40.000 TL’</w:t>
      </w:r>
      <w:r w:rsidRPr="006B7941">
        <w:rPr>
          <w:i/>
        </w:rPr>
        <w:t xml:space="preserve">si indirimli orana tabi işlemlere ilişkin yılı içinde mahsuben iade esaslarına göre iade edilecektir. </w:t>
      </w:r>
    </w:p>
    <w:p w:rsidR="00D73ED9" w:rsidRPr="00C735B7" w:rsidRDefault="00D73ED9" w:rsidP="00D73ED9">
      <w:pPr>
        <w:spacing w:before="60" w:after="60"/>
        <w:ind w:firstLine="709"/>
        <w:jc w:val="both"/>
        <w:rPr>
          <w:b/>
        </w:rPr>
      </w:pPr>
      <w:r>
        <w:rPr>
          <w:b/>
        </w:rPr>
        <w:t>3.</w:t>
      </w:r>
      <w:r w:rsidRPr="00C735B7">
        <w:rPr>
          <w:b/>
        </w:rPr>
        <w:t>4.2.İndirimli Orana Tabi Malların İhraç Kaydıyla Teslimi</w:t>
      </w:r>
    </w:p>
    <w:p w:rsidR="00D73ED9" w:rsidRPr="00C735B7" w:rsidRDefault="00D73ED9" w:rsidP="00D73ED9">
      <w:pPr>
        <w:spacing w:before="60" w:after="60"/>
        <w:ind w:firstLine="709"/>
        <w:jc w:val="both"/>
      </w:pPr>
      <w:r w:rsidRPr="00C735B7">
        <w:t xml:space="preserve">3065 sayılı Kanunun </w:t>
      </w:r>
      <w:r>
        <w:t>(</w:t>
      </w:r>
      <w:r w:rsidRPr="00C735B7">
        <w:t>11</w:t>
      </w:r>
      <w:r>
        <w:t>/1-c)</w:t>
      </w:r>
      <w:r w:rsidRPr="00C735B7">
        <w:t xml:space="preserve"> ve geçici 17 nci madde</w:t>
      </w:r>
      <w:r>
        <w:t xml:space="preserve">leri </w:t>
      </w:r>
      <w:r w:rsidRPr="00C735B7">
        <w:t xml:space="preserve">kapsamında ihraç kaydıyla teslim edilen malların ihracı üzerine ihraç kaydıyla teslim faturasında hesaplanan ancak tahsil edilmeyen ve tecil de edilemeyen KDV mükellefe iade edilmektedir. Bu işlem indirimli orana tabi bir teslim ise hesaplanan KDV tutarını aşan yüklenimleri de Kanunun </w:t>
      </w:r>
      <w:r>
        <w:t>(</w:t>
      </w:r>
      <w:r w:rsidRPr="00C735B7">
        <w:t>29</w:t>
      </w:r>
      <w:r>
        <w:t>/2) nci</w:t>
      </w:r>
      <w:r w:rsidRPr="00C735B7">
        <w:t xml:space="preserve"> maddesin</w:t>
      </w:r>
      <w:r>
        <w:t>e</w:t>
      </w:r>
      <w:r w:rsidRPr="00C735B7">
        <w:t xml:space="preserve"> göre mükellefe iade edilebilir. Bu teslim nedeniyle tecil edilecek KDV çıkması halinde yüklenilen KDV indirim yoluyla telafi edildiğinden mükellefe Kanunun </w:t>
      </w:r>
      <w:r>
        <w:t>(</w:t>
      </w:r>
      <w:r w:rsidRPr="00C735B7">
        <w:t>29</w:t>
      </w:r>
      <w:r>
        <w:t>/2) nci</w:t>
      </w:r>
      <w:r w:rsidRPr="00C735B7">
        <w:t xml:space="preserve"> maddesin</w:t>
      </w:r>
      <w:r>
        <w:t>e</w:t>
      </w:r>
      <w:r w:rsidRPr="00C735B7">
        <w:t xml:space="preserve"> göre iade yapılma</w:t>
      </w:r>
      <w:r>
        <w:t>z</w:t>
      </w:r>
      <w:r w:rsidRPr="00C735B7">
        <w:t>.</w:t>
      </w:r>
    </w:p>
    <w:p w:rsidR="00D73ED9" w:rsidRPr="006D3DDC" w:rsidRDefault="00D73ED9" w:rsidP="00D73ED9">
      <w:pPr>
        <w:spacing w:before="60" w:after="60"/>
        <w:ind w:firstLine="709"/>
        <w:jc w:val="both"/>
      </w:pPr>
      <w:r w:rsidRPr="006D3DDC">
        <w:t>İndirimli orana tabi malların ihraç kaydıyla teslimleri ve beyanına ilişkin açıklamalara bu Tebliğin (</w:t>
      </w:r>
      <w:r>
        <w:t>II</w:t>
      </w:r>
      <w:r w:rsidRPr="006D3DDC">
        <w:t>/A-</w:t>
      </w:r>
      <w:r>
        <w:t>8.12.</w:t>
      </w:r>
      <w:r w:rsidRPr="006D3DDC">
        <w:t>) bölümünde yer verilmiştir.</w:t>
      </w:r>
    </w:p>
    <w:p w:rsidR="00D73ED9" w:rsidRPr="006B7941" w:rsidRDefault="00D73ED9" w:rsidP="00D73ED9">
      <w:pPr>
        <w:spacing w:before="60" w:after="60"/>
        <w:ind w:firstLine="709"/>
        <w:jc w:val="both"/>
        <w:rPr>
          <w:i/>
        </w:rPr>
      </w:pPr>
      <w:r w:rsidRPr="006B7941">
        <w:rPr>
          <w:b/>
          <w:i/>
        </w:rPr>
        <w:t>Örnek:</w:t>
      </w:r>
      <w:r w:rsidRPr="006B7941">
        <w:rPr>
          <w:i/>
        </w:rPr>
        <w:t xml:space="preserve"> Konfeksiyon imalatçısı (A), ürettiği 100 adet elbiseyi adedi 100 TL den ihracatçı (B)’ye ihraç kayıtlı teslim etmiştir. Bu teslim için imalatçının düzenlediği faturada 10.000 TL bedel üzerinden 800 TL KDV hesaplanarak beyan edilecek ancak ihracatçı tarafından bu KDV tutarı ödenmeyecektir.</w:t>
      </w:r>
    </w:p>
    <w:p w:rsidR="00D73ED9" w:rsidRPr="006B7941" w:rsidRDefault="00D73ED9" w:rsidP="00D73ED9">
      <w:pPr>
        <w:spacing w:before="60" w:after="60"/>
        <w:ind w:firstLine="709"/>
        <w:jc w:val="both"/>
        <w:rPr>
          <w:i/>
        </w:rPr>
      </w:pPr>
      <w:r w:rsidRPr="006B7941">
        <w:rPr>
          <w:i/>
        </w:rPr>
        <w:t xml:space="preserve"> (A) nın önceki dönemden devreden KDV tutarı 1.500 TL, bu dönemde indirilecek KDV tutarı 1.200 TL olup sadece bu teslime (100 adet elbise) ilişkin yüklenim KDV tutarı ise 950 TL’dir.</w:t>
      </w:r>
    </w:p>
    <w:p w:rsidR="00D73ED9" w:rsidRPr="006B7941" w:rsidRDefault="00D73ED9" w:rsidP="00D73ED9">
      <w:pPr>
        <w:spacing w:before="60" w:after="60"/>
        <w:ind w:firstLine="709"/>
        <w:jc w:val="both"/>
        <w:rPr>
          <w:i/>
        </w:rPr>
      </w:pPr>
      <w:r w:rsidRPr="006B7941">
        <w:rPr>
          <w:i/>
        </w:rPr>
        <w:t>Buna göre (A), (B) tarafından elbiselerin ihraç edildiğinde ihraç kaydıyla teslim bedeli üzerinden hesapladığı ve tecil edemediği 800 TL’nin iadesini ihraç kaydıyla teslimlerden kaynaklanan KDV tutarları için belirlenen iade esaslarına göre 150 TL’sini de indirimli orana tabi işlemlerden kaynaklanan iade esaslarına göre talep edecektir.</w:t>
      </w:r>
    </w:p>
    <w:p w:rsidR="00D73ED9" w:rsidRPr="00C735B7" w:rsidRDefault="00D73ED9" w:rsidP="00D73ED9">
      <w:pPr>
        <w:spacing w:before="60" w:after="60"/>
        <w:ind w:firstLine="709"/>
        <w:jc w:val="both"/>
        <w:rPr>
          <w:b/>
        </w:rPr>
      </w:pPr>
      <w:r>
        <w:rPr>
          <w:b/>
          <w:bCs/>
        </w:rPr>
        <w:t>3.</w:t>
      </w:r>
      <w:r w:rsidRPr="00C735B7">
        <w:rPr>
          <w:b/>
          <w:bCs/>
        </w:rPr>
        <w:t>4.3. Fason Tekstil ve Konfeksiyon İşlerinde İade Uygulaması</w:t>
      </w:r>
    </w:p>
    <w:p w:rsidR="00D73ED9" w:rsidRPr="00C735B7" w:rsidRDefault="00D73ED9" w:rsidP="00D73ED9">
      <w:pPr>
        <w:spacing w:before="60" w:after="60"/>
        <w:ind w:firstLine="709"/>
        <w:jc w:val="both"/>
      </w:pPr>
      <w:r w:rsidRPr="00C735B7">
        <w:t>Tekstil ve konfeksiyon sektöründe indirimli orana tabi fason işlerden doğan KDV iade alacaklarının yılı içerisinde mahsuben iad</w:t>
      </w:r>
      <w:r>
        <w:t>esini talep eden mükelleflerin 5</w:t>
      </w:r>
      <w:r w:rsidRPr="00C735B7">
        <w:t>.000 TL’yi aşmayan mahsup talepleri vergi inceleme raporu, YMM R</w:t>
      </w:r>
      <w:r>
        <w:t>aporu ve teminat aranmaksızın, 5</w:t>
      </w:r>
      <w:r w:rsidRPr="00C735B7">
        <w:t>.000 TL ve üzerindeki mahsuben iade talepleri ise teminat ve/veya vergi inceleme raporu sonucuna göre yerine getirilir.</w:t>
      </w:r>
    </w:p>
    <w:p w:rsidR="00D73ED9" w:rsidRPr="00C735B7" w:rsidRDefault="00D73ED9" w:rsidP="00D73ED9">
      <w:pPr>
        <w:spacing w:before="60" w:after="60"/>
        <w:ind w:firstLine="709"/>
        <w:jc w:val="both"/>
      </w:pPr>
      <w:r w:rsidRPr="00C735B7">
        <w:t>Bu kapsamda işlemleri bulunan mükelleflerin izleyen yıl içerisinde nakden iade talebinde bulunmaları halinde ise nakden iade talepleri münhasıran teminat ve/veya vergi inceleme raporu ile yerine getirilir.</w:t>
      </w:r>
    </w:p>
    <w:p w:rsidR="00D73ED9" w:rsidRPr="00C735B7" w:rsidRDefault="00D73ED9" w:rsidP="00D73ED9">
      <w:pPr>
        <w:spacing w:before="60" w:after="60"/>
        <w:ind w:firstLine="709"/>
        <w:jc w:val="both"/>
      </w:pPr>
      <w:r w:rsidRPr="00C735B7">
        <w:t xml:space="preserve">Mükelleflerin, KDV iade alacağının tamamı için teminat göstermeleri halinde iade talebi, önceki bölümlerde belirtilen belgelerin ibraz edilmiş olması şartıyla teminatın gösterildiği tarih </w:t>
      </w:r>
      <w:r>
        <w:t>itibarıyla</w:t>
      </w:r>
      <w:r w:rsidRPr="00C735B7">
        <w:t xml:space="preserve"> geçerlik kazan</w:t>
      </w:r>
      <w:r>
        <w:t>ır</w:t>
      </w:r>
      <w:r w:rsidRPr="00C735B7">
        <w:t>, teminat vergi inceleme raporu sonucuna göre çözül</w:t>
      </w:r>
      <w:r>
        <w:t>ü</w:t>
      </w:r>
      <w:r w:rsidRPr="00C735B7">
        <w:t xml:space="preserve">r. </w:t>
      </w:r>
    </w:p>
    <w:p w:rsidR="00D73ED9" w:rsidRPr="00C735B7" w:rsidRDefault="00D73ED9" w:rsidP="00D73ED9">
      <w:pPr>
        <w:spacing w:before="60" w:after="60"/>
        <w:ind w:firstLine="709"/>
        <w:jc w:val="both"/>
      </w:pPr>
      <w:r w:rsidRPr="00C735B7">
        <w:t xml:space="preserve">Vergi inceleme raporu sonucuna göre yapılacak iadelerde; mahsuben iade talepleri mahsup talep dilekçesinin vergi dairesine verildiği tarih </w:t>
      </w:r>
      <w:r>
        <w:t>itibarıyla</w:t>
      </w:r>
      <w:r w:rsidRPr="00C735B7">
        <w:t xml:space="preserve">, nakden iade talepleri ise vergi inceleme raporunun vergi dairesine intikal ettiği tarih </w:t>
      </w:r>
      <w:r>
        <w:t>itibarıyla</w:t>
      </w:r>
      <w:r w:rsidRPr="00C735B7">
        <w:t xml:space="preserve"> geçerlik kazanır.</w:t>
      </w:r>
    </w:p>
    <w:p w:rsidR="00D73ED9" w:rsidRPr="00C735B7" w:rsidRDefault="00D73ED9" w:rsidP="00D73ED9">
      <w:pPr>
        <w:spacing w:before="60" w:after="60"/>
        <w:ind w:firstLine="709"/>
        <w:jc w:val="both"/>
        <w:rPr>
          <w:b/>
        </w:rPr>
      </w:pPr>
      <w:r>
        <w:rPr>
          <w:b/>
        </w:rPr>
        <w:t>3.</w:t>
      </w:r>
      <w:r w:rsidRPr="00C735B7">
        <w:rPr>
          <w:b/>
        </w:rPr>
        <w:t>4.4.Süresinden Sonra İade Talebinde Bulunulması</w:t>
      </w:r>
    </w:p>
    <w:p w:rsidR="00D73ED9" w:rsidRPr="00C735B7" w:rsidRDefault="00D73ED9" w:rsidP="00D73ED9">
      <w:pPr>
        <w:spacing w:before="60" w:after="60"/>
        <w:ind w:firstLine="709"/>
        <w:jc w:val="both"/>
      </w:pPr>
      <w:r w:rsidRPr="00C735B7">
        <w:t xml:space="preserve">İade alacağının ait olduğu aylık dönemde mahsuben iadesinin talep edilmesi ihtiyaridir. Bu sebeple indirimli orana tabi işlemleri bulunan mükellefler hak kazandıkları iade miktarını cari yılın </w:t>
      </w:r>
      <w:r w:rsidRPr="00C735B7">
        <w:lastRenderedPageBreak/>
        <w:t>sonraki dönemlerinde mahsuba konu edebilecekleri gibi, bir</w:t>
      </w:r>
      <w:r>
        <w:t xml:space="preserve"> sonraki yılda da Tebliğin (</w:t>
      </w:r>
      <w:r w:rsidRPr="00C735B7">
        <w:t>III/</w:t>
      </w:r>
      <w:r>
        <w:t>B</w:t>
      </w:r>
      <w:r w:rsidRPr="00C735B7">
        <w:t>-</w:t>
      </w:r>
      <w:r>
        <w:t>3.</w:t>
      </w:r>
      <w:r w:rsidRPr="00C735B7">
        <w:t>2</w:t>
      </w:r>
      <w:r>
        <w:t>.</w:t>
      </w:r>
      <w:r w:rsidRPr="00C735B7">
        <w:t>) bölümündeki açıklamalara göre talep etmeleri şartıyla nakden veya mahsuben geri alabil</w:t>
      </w:r>
      <w:r>
        <w:t>ir</w:t>
      </w:r>
      <w:r w:rsidRPr="00C735B7">
        <w:t>ler.</w:t>
      </w:r>
    </w:p>
    <w:p w:rsidR="00D73ED9" w:rsidRPr="00C735B7" w:rsidRDefault="00D73ED9" w:rsidP="00D73ED9">
      <w:pPr>
        <w:spacing w:before="60" w:after="60"/>
        <w:ind w:firstLine="709"/>
        <w:jc w:val="both"/>
        <w:rPr>
          <w:b/>
        </w:rPr>
      </w:pPr>
      <w:r w:rsidRPr="00C735B7">
        <w:t>Ancak süresinde iade hakkını kullanmayan mükelleflerin, daha sonra düzeltme beyannameleri ile iade talebinde bulunmaları mümkün değildir.</w:t>
      </w:r>
    </w:p>
    <w:p w:rsidR="00D73ED9" w:rsidRPr="00C735B7" w:rsidRDefault="00D73ED9" w:rsidP="00D73ED9">
      <w:pPr>
        <w:spacing w:before="60" w:after="60"/>
        <w:ind w:firstLine="709"/>
        <w:jc w:val="both"/>
      </w:pPr>
      <w:r w:rsidRPr="00C735B7">
        <w:t>İzleyen yılın Ocak-Kasım dönemlerinde usulüne uygun olarak iade talebinde bulunan mükelleflerin de talep edilen iade tutarını artırmak amacıyla, sonraki yıllarda bu dönemlere ilişkin düzeltme beyannamesi vermek suretiyle iade talebinde bulunmaları söz konusu değildir. Ancak izleyen yıl içerisinde talep edilen iade tutarının, aynı yıl içerisinde düzeltme beyannamesi ile artırılması mümkün olup bu şekilde artırılan kısmın iadesi münhasıran vergi inceleme raporuna göre yerine getirilir.</w:t>
      </w:r>
    </w:p>
    <w:p w:rsidR="00D73ED9" w:rsidRPr="00C735B7" w:rsidRDefault="00D73ED9" w:rsidP="00D73ED9">
      <w:pPr>
        <w:spacing w:before="60" w:after="60"/>
        <w:ind w:firstLine="709"/>
        <w:jc w:val="both"/>
        <w:rPr>
          <w:b/>
          <w:kern w:val="24"/>
        </w:rPr>
      </w:pPr>
      <w:r>
        <w:rPr>
          <w:b/>
        </w:rPr>
        <w:t>3.</w:t>
      </w:r>
      <w:r w:rsidRPr="00C735B7">
        <w:rPr>
          <w:b/>
        </w:rPr>
        <w:t xml:space="preserve">4.5. </w:t>
      </w:r>
      <w:r w:rsidRPr="00C735B7">
        <w:rPr>
          <w:b/>
          <w:kern w:val="24"/>
        </w:rPr>
        <w:t xml:space="preserve">İade İşlemi Sonuçlandırıldıktan Sonra İndirimli Orana Tabi İşlemlerin Matrahında Meydana Gelen Değişiklikler </w:t>
      </w:r>
    </w:p>
    <w:p w:rsidR="00D73ED9" w:rsidRPr="00C735B7" w:rsidRDefault="00D73ED9" w:rsidP="00D73ED9">
      <w:pPr>
        <w:spacing w:before="60" w:after="60"/>
        <w:ind w:firstLine="709"/>
        <w:jc w:val="both"/>
      </w:pPr>
      <w:r w:rsidRPr="00C735B7">
        <w:t>3065 sayılı Kanunun 35 inci maddesinde, malların iade edilmesi, işlemin gerçekleşmemesi, işlemden vazgeçilmesi veya sair sebeplerle matrahta değişiklik vuku bulduğu hallerde, vergiye tabi işlemleri yapmış olan mükelleflerin bunlar için borçlandığı vergiyi; bu işlemlere muhatap olan mükelleflerin ise indirme hakkı bulunan vergiyi değişikliğin mahiyetine uygun şekilde ve değişikliğin vuku bulduğu dönem içinde, iade olunan malların fiilen işletmeye girmiş olması ve bu girişin defter kayıtları ile beyannamede gösterilmesi kaydıyla, düzeltebilecekleri hükme bağlanmıştır.</w:t>
      </w:r>
    </w:p>
    <w:p w:rsidR="00D73ED9" w:rsidRPr="00C735B7" w:rsidRDefault="00D73ED9" w:rsidP="00D73ED9">
      <w:pPr>
        <w:spacing w:before="60" w:after="60"/>
        <w:ind w:firstLine="709"/>
        <w:jc w:val="both"/>
      </w:pPr>
      <w:r w:rsidRPr="00C735B7">
        <w:t>İndirimli orana tabi teslim veya hizmetin gerçekleştiği vergilendirme döneminden sonra malların iade edilmesi, işlemin gerçekleşmemesi, işlemden vazgeçilmesi veya sair sebeplerle işlem matrahının değişmesi durumunda bir düzeltme yapılması gerekmektedir.</w:t>
      </w:r>
    </w:p>
    <w:p w:rsidR="00D73ED9" w:rsidRPr="00C735B7" w:rsidRDefault="00D73ED9" w:rsidP="00D73ED9">
      <w:pPr>
        <w:spacing w:before="60" w:after="60"/>
        <w:ind w:firstLine="709"/>
        <w:jc w:val="both"/>
      </w:pPr>
      <w:r w:rsidRPr="00C735B7">
        <w:t>Bu düzeltme defter kayıtları ve beyanname üzerinde yapılır. Dolayısıyla vergiye tabi işlemi gerçekleştiren mükellef, hesapladığı vergiyi, matrahta değişi</w:t>
      </w:r>
      <w:r>
        <w:t xml:space="preserve">kliğin vuku bulduğu döneme ait </w:t>
      </w:r>
      <w:r w:rsidRPr="00C735B7">
        <w:t xml:space="preserve">beyannamenin “İndirimler” kulakçığı altındaki “103” kodlu “Satıştan İade Edilen, İşlemi Gerçekleşmeyen veya İşleminden Vazgeçilen Mal ve Hizmetler Nedeniyle İndirilmesi Gereken KDV” satırına yazmak suretiyle tekrar indirim hesaplarına alarak düzeltir. </w:t>
      </w:r>
    </w:p>
    <w:p w:rsidR="00D73ED9" w:rsidRPr="00C735B7" w:rsidRDefault="00D73ED9" w:rsidP="00D73ED9">
      <w:pPr>
        <w:spacing w:before="60" w:after="60"/>
        <w:ind w:firstLine="709"/>
        <w:jc w:val="both"/>
      </w:pPr>
      <w:r w:rsidRPr="00C735B7">
        <w:rPr>
          <w:kern w:val="24"/>
        </w:rPr>
        <w:t>Bu çerçevede, indirimli orana tabi bir işleme ait iade talebi sonuçlandırıldıktan sonra KDV iadesini ortaya çıkaran işlemden vazgeçilmesi veya satılan malların bir kısmının geri gelmesi durumunda aşağıdaki şekilde hareket edil</w:t>
      </w:r>
      <w:r>
        <w:rPr>
          <w:kern w:val="24"/>
        </w:rPr>
        <w:t>ir:</w:t>
      </w:r>
    </w:p>
    <w:p w:rsidR="00D73ED9" w:rsidRPr="00C735B7" w:rsidRDefault="00D73ED9" w:rsidP="00D73ED9">
      <w:pPr>
        <w:spacing w:before="60" w:after="60"/>
        <w:ind w:firstLine="709"/>
        <w:jc w:val="both"/>
        <w:rPr>
          <w:kern w:val="24"/>
        </w:rPr>
      </w:pPr>
      <w:r w:rsidRPr="00C735B7">
        <w:rPr>
          <w:kern w:val="24"/>
        </w:rPr>
        <w:t>a) Matrahta değişikliğin vuku bulduğu vergilendirme döneminde, yukarıda belirtildiği şekilde defter kaydı ve beyanname üzerinde gerekli düzeltmeyi yapan mükellefin vergi dairesine yazılı olarak müracaat edip, daha önce iadesini aldığı tutarı iade etmesi halinde bu tutar, gecikme faizi ve vergi ziyaı cezası uygulanmaksızın mükelleften geri alınır.</w:t>
      </w:r>
    </w:p>
    <w:p w:rsidR="00D73ED9" w:rsidRPr="00C735B7" w:rsidRDefault="00D73ED9" w:rsidP="00D73ED9">
      <w:pPr>
        <w:tabs>
          <w:tab w:val="left" w:pos="993"/>
          <w:tab w:val="left" w:pos="1418"/>
        </w:tabs>
        <w:spacing w:before="60" w:after="60"/>
        <w:ind w:firstLine="709"/>
        <w:jc w:val="both"/>
      </w:pPr>
      <w:r w:rsidRPr="00C735B7">
        <w:rPr>
          <w:kern w:val="24"/>
        </w:rPr>
        <w:t xml:space="preserve">b) </w:t>
      </w:r>
      <w:r w:rsidRPr="00C735B7">
        <w:t>Mükellefin, matrahta değişikliğin vuku bulduğu dönemde düzeltme işlemini yapmaması halinde; indirimli orana tabi işlem nedeniyle iade edilen KDV, matrahta değişikliğin vuku bulduğu dönemden düzeltmenin yapıldığı döneme kadar gecikme faizi uygulanarak vergi ziyaı cezası ile birlikte mükelleften aranır.</w:t>
      </w:r>
    </w:p>
    <w:p w:rsidR="00D73ED9" w:rsidRPr="00C735B7" w:rsidRDefault="00D73ED9" w:rsidP="00D73ED9">
      <w:pPr>
        <w:tabs>
          <w:tab w:val="left" w:pos="993"/>
          <w:tab w:val="left" w:pos="1276"/>
          <w:tab w:val="left" w:pos="1418"/>
        </w:tabs>
        <w:spacing w:before="60" w:after="60"/>
        <w:ind w:firstLine="709"/>
        <w:jc w:val="both"/>
      </w:pPr>
      <w:r w:rsidRPr="00C735B7">
        <w:t xml:space="preserve">Öte yandan matrahta değişikliğin indirimli orana tabi malların iade edilmesinden kaynaklanması durumunda; </w:t>
      </w:r>
    </w:p>
    <w:p w:rsidR="00D73ED9" w:rsidRPr="00C735B7" w:rsidRDefault="00D73ED9" w:rsidP="00D73ED9">
      <w:pPr>
        <w:numPr>
          <w:ilvl w:val="0"/>
          <w:numId w:val="13"/>
        </w:numPr>
        <w:tabs>
          <w:tab w:val="left" w:pos="993"/>
        </w:tabs>
        <w:spacing w:before="60" w:after="60" w:line="240" w:lineRule="auto"/>
        <w:ind w:left="0" w:firstLine="709"/>
        <w:jc w:val="both"/>
      </w:pPr>
      <w:r w:rsidRPr="00C735B7">
        <w:rPr>
          <w:kern w:val="24"/>
        </w:rPr>
        <w:t>İade edilen malların, iadenin gerçekleştiği vergilendirme döneminde yeniden satışa konu edilmesi halinde</w:t>
      </w:r>
      <w:r w:rsidRPr="00C735B7">
        <w:t xml:space="preserve"> satış daha düşük fiyattan gerçekleşmişse (iade tutarı artacağından) mahsup işlemi yapılarak aradaki fark, iadeye konu edilebilir. Satış daha yüksek fiyattan gerçekleşmişse (iade tutarı azalacağından) mahsup işlemi yapılarak aradaki fark mükelleften tahsil edilir.</w:t>
      </w:r>
    </w:p>
    <w:p w:rsidR="00D73ED9" w:rsidRPr="00C735B7" w:rsidRDefault="00D73ED9" w:rsidP="00D73ED9">
      <w:pPr>
        <w:numPr>
          <w:ilvl w:val="0"/>
          <w:numId w:val="13"/>
        </w:numPr>
        <w:tabs>
          <w:tab w:val="left" w:pos="709"/>
          <w:tab w:val="left" w:pos="993"/>
        </w:tabs>
        <w:spacing w:before="60" w:after="60" w:line="240" w:lineRule="auto"/>
        <w:ind w:left="0" w:firstLine="709"/>
        <w:jc w:val="both"/>
        <w:rPr>
          <w:kern w:val="24"/>
        </w:rPr>
      </w:pPr>
      <w:r w:rsidRPr="00C735B7">
        <w:rPr>
          <w:kern w:val="24"/>
        </w:rPr>
        <w:lastRenderedPageBreak/>
        <w:t>İade edilen malların daha sonraki bir vergilendirme döneminde satışa konu edilmesi halinde daha önce iade edilen tutar (a) veya (b) bölümündeki açıklamalara göre mükelleften tahsil edilir. Mükellef yeni işlem nedeniyle genel esaslara göre iade talebinde bulun</w:t>
      </w:r>
      <w:r>
        <w:rPr>
          <w:kern w:val="24"/>
        </w:rPr>
        <w:t>u</w:t>
      </w:r>
      <w:r w:rsidRPr="00C735B7">
        <w:rPr>
          <w:kern w:val="24"/>
        </w:rPr>
        <w:t>r.</w:t>
      </w:r>
    </w:p>
    <w:p w:rsidR="00D73ED9" w:rsidRPr="00C735B7" w:rsidRDefault="00D73ED9" w:rsidP="00D73ED9">
      <w:pPr>
        <w:numPr>
          <w:ilvl w:val="0"/>
          <w:numId w:val="13"/>
        </w:numPr>
        <w:tabs>
          <w:tab w:val="left" w:pos="567"/>
          <w:tab w:val="left" w:pos="851"/>
          <w:tab w:val="left" w:pos="993"/>
        </w:tabs>
        <w:spacing w:before="60" w:after="60" w:line="240" w:lineRule="auto"/>
        <w:ind w:left="0" w:firstLine="709"/>
        <w:jc w:val="both"/>
        <w:rPr>
          <w:kern w:val="24"/>
        </w:rPr>
      </w:pPr>
      <w:r w:rsidRPr="00C735B7">
        <w:rPr>
          <w:kern w:val="24"/>
        </w:rPr>
        <w:t>Malların indirimli orana tabi işlemin gerçekleştiği yılı izleyen yıl içerisinde iade edilmesi durumunda, mükellefe iade edilen tutar, işlemin gerçekleştiği yıl içerisinde mahsuben iade alınıp alınmadığı hususu da göz önünde bulundurularak;</w:t>
      </w:r>
    </w:p>
    <w:p w:rsidR="00D73ED9" w:rsidRPr="00C735B7" w:rsidRDefault="00D73ED9" w:rsidP="00D73ED9">
      <w:pPr>
        <w:spacing w:before="60" w:after="60"/>
        <w:ind w:firstLine="709"/>
        <w:jc w:val="both"/>
        <w:rPr>
          <w:kern w:val="24"/>
        </w:rPr>
      </w:pPr>
      <w:r>
        <w:rPr>
          <w:kern w:val="24"/>
        </w:rPr>
        <w:t xml:space="preserve"> -</w:t>
      </w:r>
      <w:r w:rsidRPr="00C735B7">
        <w:rPr>
          <w:kern w:val="24"/>
        </w:rPr>
        <w:t>İzleyen yıl içerisinde Tebliğin (III/</w:t>
      </w:r>
      <w:r>
        <w:rPr>
          <w:kern w:val="24"/>
        </w:rPr>
        <w:t>B</w:t>
      </w:r>
      <w:r w:rsidRPr="00C735B7">
        <w:rPr>
          <w:kern w:val="24"/>
        </w:rPr>
        <w:t>-</w:t>
      </w:r>
      <w:r>
        <w:rPr>
          <w:kern w:val="24"/>
        </w:rPr>
        <w:t>3.</w:t>
      </w:r>
      <w:r w:rsidRPr="00C735B7">
        <w:rPr>
          <w:kern w:val="24"/>
        </w:rPr>
        <w:t>3</w:t>
      </w:r>
      <w:r>
        <w:rPr>
          <w:kern w:val="24"/>
        </w:rPr>
        <w:t>.</w:t>
      </w:r>
      <w:r w:rsidRPr="00C735B7">
        <w:rPr>
          <w:kern w:val="24"/>
        </w:rPr>
        <w:t>) bölümüne göre iade talebinde bulunulmuş ancak henüz iade gerçekleşmemişse iadesi talep edilen tutardan düşülmek suretiyle tahsil edil</w:t>
      </w:r>
      <w:r>
        <w:rPr>
          <w:kern w:val="24"/>
        </w:rPr>
        <w:t>ir.</w:t>
      </w:r>
    </w:p>
    <w:p w:rsidR="00D73ED9" w:rsidRPr="00C735B7" w:rsidRDefault="00D73ED9" w:rsidP="00D73ED9">
      <w:pPr>
        <w:spacing w:before="60" w:after="60"/>
        <w:ind w:firstLine="709"/>
        <w:jc w:val="both"/>
        <w:rPr>
          <w:kern w:val="24"/>
        </w:rPr>
      </w:pPr>
      <w:r>
        <w:rPr>
          <w:kern w:val="24"/>
        </w:rPr>
        <w:t>-</w:t>
      </w:r>
      <w:r w:rsidRPr="00C735B7">
        <w:rPr>
          <w:kern w:val="24"/>
        </w:rPr>
        <w:t>İzleyen yıl içerisinde iade gerçekleşmiş ya da iade talebinde bulunulmamışsa (a) veya (b) bölümlerindeki açıklamalara göre hareket edilir.</w:t>
      </w:r>
    </w:p>
    <w:p w:rsidR="00D73ED9" w:rsidRPr="00C735B7" w:rsidRDefault="00D73ED9" w:rsidP="00D73ED9">
      <w:pPr>
        <w:numPr>
          <w:ilvl w:val="0"/>
          <w:numId w:val="13"/>
        </w:numPr>
        <w:tabs>
          <w:tab w:val="left" w:pos="993"/>
        </w:tabs>
        <w:spacing w:before="60" w:after="60" w:line="240" w:lineRule="auto"/>
        <w:ind w:left="0" w:firstLine="709"/>
        <w:jc w:val="both"/>
        <w:rPr>
          <w:kern w:val="24"/>
        </w:rPr>
      </w:pPr>
      <w:r w:rsidRPr="00C735B7">
        <w:rPr>
          <w:kern w:val="24"/>
        </w:rPr>
        <w:t>İade edilen malların bir daha satışa konu olmayacak şekilde zayi olması halinde daha önce iade edilen tutar, (a) veya (b) bölümüne göre mükelleften tahsil edilir.</w:t>
      </w:r>
    </w:p>
    <w:p w:rsidR="00D73ED9" w:rsidRPr="00C735B7" w:rsidRDefault="00D73ED9" w:rsidP="00D73ED9">
      <w:pPr>
        <w:spacing w:before="60" w:after="60"/>
        <w:ind w:firstLine="709"/>
        <w:jc w:val="both"/>
        <w:rPr>
          <w:kern w:val="24"/>
        </w:rPr>
      </w:pPr>
      <w:r w:rsidRPr="00C735B7">
        <w:rPr>
          <w:kern w:val="24"/>
        </w:rPr>
        <w:t xml:space="preserve">Diğer taraftan </w:t>
      </w:r>
      <w:r w:rsidRPr="00C735B7">
        <w:t xml:space="preserve">3065 sayılı Kanunun </w:t>
      </w:r>
      <w:r>
        <w:t>(</w:t>
      </w:r>
      <w:r w:rsidRPr="00C735B7">
        <w:rPr>
          <w:kern w:val="24"/>
        </w:rPr>
        <w:t>30</w:t>
      </w:r>
      <w:r>
        <w:rPr>
          <w:kern w:val="24"/>
        </w:rPr>
        <w:t>/c)</w:t>
      </w:r>
      <w:r w:rsidRPr="00C735B7">
        <w:rPr>
          <w:kern w:val="24"/>
        </w:rPr>
        <w:t xml:space="preserve"> maddesi uyarınca zayi olan mallar nedeniyle yüklenilen vergilerin indirim konusu yapılması mümkün bulunmadığından daha önce indirim hesaplarına alınan tutarlar indirim hesaplarından çıkarılır.</w:t>
      </w:r>
    </w:p>
    <w:p w:rsidR="00D73ED9" w:rsidRPr="001910E6" w:rsidRDefault="00D73ED9" w:rsidP="00D73ED9">
      <w:pPr>
        <w:spacing w:before="60" w:after="60"/>
        <w:ind w:firstLine="709"/>
        <w:jc w:val="both"/>
        <w:rPr>
          <w:i/>
          <w:kern w:val="24"/>
        </w:rPr>
      </w:pPr>
      <w:r w:rsidRPr="001910E6">
        <w:rPr>
          <w:b/>
          <w:i/>
          <w:kern w:val="24"/>
        </w:rPr>
        <w:t>Örnek:</w:t>
      </w:r>
      <w:r w:rsidRPr="001910E6">
        <w:rPr>
          <w:i/>
          <w:kern w:val="24"/>
        </w:rPr>
        <w:t xml:space="preserve"> Sağlık Bakanlığı tarafından ruhsatlandırılan ilaçların ticaretini yapan mükellef (E), Ocak/2011 vergilendirme döneminde KDV hariç 200.000 TL tutarında indirimli orana tabi ilaç tesliminde bulunmuştur. Bu satış işlemine ilişkin olarak 16.000 TL KDV hesaplamıştır. Bu işlemle ilgili olarak mükellefin yüklendiği KDV tutarı 40.300 TL olup, işlemin gerçekleştiği vergilendirme döneminde indirim yoluyla telafi edilemeyen 24.300 TL, 2011 yılı için Bakanlar Kurulunca belirlenen alt sınırı (14.300 TL) aştığından, mükellef 10.000 TL’nin iadesini talep etmiş, iade talebi mükellefin kendisine ait vergi borçlarına mahsup edilmek suretiyle gerçekleştirilmiştir.</w:t>
      </w:r>
    </w:p>
    <w:p w:rsidR="00D73ED9" w:rsidRPr="001910E6" w:rsidRDefault="00D73ED9" w:rsidP="00D73ED9">
      <w:pPr>
        <w:spacing w:before="60" w:after="60"/>
        <w:ind w:firstLine="709"/>
        <w:jc w:val="both"/>
        <w:rPr>
          <w:i/>
          <w:kern w:val="24"/>
        </w:rPr>
      </w:pPr>
      <w:r w:rsidRPr="001910E6">
        <w:rPr>
          <w:i/>
          <w:kern w:val="24"/>
        </w:rPr>
        <w:t>Söz konusu satışa konu malların 100.000 TL’lik kısmı Nisan/2011 vergilendirme döneminde mükellefe iade edilmiştir.</w:t>
      </w:r>
    </w:p>
    <w:p w:rsidR="00D73ED9" w:rsidRPr="001910E6" w:rsidRDefault="00D73ED9" w:rsidP="00D73ED9">
      <w:pPr>
        <w:spacing w:before="60" w:after="60"/>
        <w:ind w:firstLine="709"/>
        <w:jc w:val="both"/>
        <w:rPr>
          <w:i/>
          <w:kern w:val="24"/>
        </w:rPr>
      </w:pPr>
      <w:r w:rsidRPr="001910E6">
        <w:rPr>
          <w:i/>
          <w:kern w:val="24"/>
        </w:rPr>
        <w:t xml:space="preserve">-Malların bir kısmının iade edildiği Nisan 2011 vergilendirme döneminde, Ocak-Nisan 2011 arasındaki dönemlerde gerçekleşen diğer indirimli orana tabi işlemler de dikkate alınarak mal iadeleri düşüldükten sonra iadeye hak kazanılan tutar hesaplanacak ve Bakanlar Kurulunca belirlenen sınırın aşılıp aşılmamasına göre gerekli düzeltme yapılacaktır. </w:t>
      </w:r>
    </w:p>
    <w:p w:rsidR="00D73ED9" w:rsidRPr="001910E6" w:rsidRDefault="00D73ED9" w:rsidP="00D73ED9">
      <w:pPr>
        <w:spacing w:before="60" w:after="60"/>
        <w:ind w:firstLine="709"/>
        <w:jc w:val="both"/>
        <w:rPr>
          <w:i/>
          <w:kern w:val="24"/>
        </w:rPr>
      </w:pPr>
      <w:r w:rsidRPr="001910E6">
        <w:rPr>
          <w:i/>
          <w:kern w:val="24"/>
        </w:rPr>
        <w:t xml:space="preserve">Buna göre Ocak-Nisan 2011 arasındaki dönemlerde mükellefin indirimli orana tabi başka tesliminin olmaması durumunda, 100.000 TL + 8.000 TL KDV mal iadesi düşüldükten sonra indirimli orana tabi teslim tutarı 200.000 TL +16.000 TL KDV tutarından 100.000 TL + 8.000 TL KDV tutarına düşecektir. İndirimli orana tabi teslimle ilgili olarak yüklenilen vergi de 40.300 TL’den 20.150 TL’ye düşecektir. İndirim yoluyla telafi edilemeyen vergi ise (20.150 – 8.000=) 12.150 TL’ye düşecektir. Bu tutar da Bakanlar Kurulunca 2011 yılı için belirlenen 14.300 TL’nin altında kaldığından, Ocak 2011 döneminde iade alınan 10.000 TL’nin tamamının Nisan 2011 döneminde düzeltilmesi ve gecikme faizi ve ceza uygulanmaksızın tahsili gerekecektir. </w:t>
      </w:r>
    </w:p>
    <w:p w:rsidR="00D73ED9" w:rsidRPr="001910E6" w:rsidRDefault="00D73ED9" w:rsidP="00D73ED9">
      <w:pPr>
        <w:spacing w:before="60" w:after="60"/>
        <w:ind w:firstLine="709"/>
        <w:jc w:val="both"/>
        <w:rPr>
          <w:i/>
          <w:kern w:val="24"/>
        </w:rPr>
      </w:pPr>
      <w:r w:rsidRPr="001910E6">
        <w:rPr>
          <w:i/>
          <w:kern w:val="24"/>
        </w:rPr>
        <w:t>-Mükellef, Nisan 2011 vergilendirme döneminde iade edilen mallarla ilgili olarak bu dönemde önceden alınan tutarın iadesi için müracaat etmeyip, Haziran/2011 vergilendirme döneminde vergi dairesine müracaat etmişse ya da bu durum Haziran/2011 vergilendirme döneminde tespit edilmişse Ocak vergilendirme döneminde mahsuben iade edilen tutar, Nisan ayından Haziran ayına kadar gecikme faizi uygulanarak vergi ziyaı cezasıyla birlikte mükelleften tahsil edilecektir.</w:t>
      </w:r>
    </w:p>
    <w:p w:rsidR="00D73ED9" w:rsidRPr="001910E6" w:rsidRDefault="00D73ED9" w:rsidP="00D73ED9">
      <w:pPr>
        <w:spacing w:before="60" w:after="60"/>
        <w:ind w:firstLine="709"/>
        <w:jc w:val="both"/>
        <w:rPr>
          <w:i/>
          <w:kern w:val="24"/>
        </w:rPr>
      </w:pPr>
      <w:r w:rsidRPr="001910E6">
        <w:rPr>
          <w:i/>
          <w:kern w:val="24"/>
        </w:rPr>
        <w:t xml:space="preserve">-İade alınan mallar, Nisan/2011 vergilendirme döneminde 80.000 TL + 6.400 TL KDV’ye satılmışsa, iade tutarı yeniden hesaplanacak, satış fiyatının Ocak 2011 dönemindeki satış fiyatından düşük olması nedeniyle indirim yoluyla telafi edilemeyen KDV, satış fiyatındaki azalma nispetinde azalacaktır. Buna göre 100.000 TL + 8.000 TL KDV tutarı 80.000 TL + 6.400 TL KDV’ye düşeceğinden, </w:t>
      </w:r>
      <w:r w:rsidRPr="001910E6">
        <w:rPr>
          <w:i/>
          <w:kern w:val="24"/>
        </w:rPr>
        <w:lastRenderedPageBreak/>
        <w:t xml:space="preserve">iadeye hak kazanılan tutar (indirim yoluyla telafi edilemeyen KDV) 1.600 TL artacaktır. Yapılan yeni hesaplama neticesinde, Ocak 2011 döneminde iade alınan 10.000 TL’ye ek olarak, iadeye hak kazanılan 1.600 TL Nisan 2011 döneminde iadeye konu edilebilecektir. </w:t>
      </w:r>
    </w:p>
    <w:p w:rsidR="00D73ED9" w:rsidRPr="001910E6" w:rsidRDefault="00D73ED9" w:rsidP="00D73ED9">
      <w:pPr>
        <w:spacing w:before="60" w:after="60"/>
        <w:ind w:firstLine="709"/>
        <w:jc w:val="both"/>
        <w:rPr>
          <w:i/>
          <w:kern w:val="24"/>
        </w:rPr>
      </w:pPr>
      <w:r w:rsidRPr="001910E6">
        <w:rPr>
          <w:i/>
          <w:kern w:val="24"/>
        </w:rPr>
        <w:t>-İade alınan malların Nisan 2011 vergilendirme döneminde 150.000 TL + 12.000 TL KDV’ye satılması durumunda,  indirim yoluyla telafi edilebilecek vergi Ocak 2011’deki satış fiyatıyla Nisan 2011 dönemindeki satış fiyatı arasında oluşan 50.000 TL olumlu fark nispetinde, (50.000 x %8=) 4.000 TL artacaktır. Ocak- Nisan 2011 arasında mükellefin başka indirimli orana tabi tesliminin olmadığını varsayarsak toplamda hesaplanan vergi tutarı (250.000 x %8=) 20.000 TL’ye yükselecek, indirim yoluyla telafi edilemeyen KDV tutarı ise (40.300 – 20.000=) 20.300 TL’ye düşecektir. Bu durumda iade alınabilecek tutar Bakanlar Kurulunca belirlenen alt sınır dikkate alındıktan sonra (20.300 – 14.300=) 6.000 TL’ye düşecektir. Dolayısıyla indirimli orana tabi teslim nedeniyle iadeye hak kazanılan tutar, indirim yoluyla telafi edilen tutar kadar azalacak ve (10.000 – 6.000=) 4.000 TL KDV tutarı Nisan 2011 döneminde gecikme faizi ve vergi ziyaı cezası uygulanmaksızın geri alınacaktır.</w:t>
      </w:r>
    </w:p>
    <w:p w:rsidR="00D73ED9" w:rsidRPr="001910E6" w:rsidRDefault="00D73ED9" w:rsidP="00D73ED9">
      <w:pPr>
        <w:spacing w:before="60" w:after="60"/>
        <w:ind w:firstLine="709"/>
        <w:jc w:val="both"/>
        <w:rPr>
          <w:i/>
          <w:kern w:val="24"/>
        </w:rPr>
      </w:pPr>
      <w:r w:rsidRPr="001910E6">
        <w:rPr>
          <w:i/>
          <w:kern w:val="24"/>
        </w:rPr>
        <w:t>Nisan 2011 vergilendirme döneminde iade alınan ilaçların kullanım sürelerinin dolması nedeniyle tekrar satışa konu edilemeyerek zayi olması durumunda, Ocak-Nisan 2011 döneminde indirimli orana tabi başka bir teslim bulunmuyorsa iade hesaplaması tekrar yapılacak, indirimli orana tabi teslim tutarı 100.000 TL + 8.000 TL KDV’ye, bu teslime ilişkin yüklenilen vergi tutarı da 20.150 TL’ye düşecek, dolayısıyla indirim yoluyla telafi edilemeyen vergi de (20.150 – 8.000=) 12.150 TL’ye düşecektir. Bu tutar da Bakanlar Kurulunca belirlenen sınırın altında kaldığından Ocak 2011 döneminde iade edilen 10.000 TL’nin tamamı, Nisan 2011 döneminde gecikme faizi ve vergi ziyaı cezası uygulanmaksızın geri alınacaktır. 12.150 TL tutarındaki indirim yoluyla telafi edilemeyen KDV ise kümülatif hesaplamada sonraki dönemlerde dikkate alınacaktır.</w:t>
      </w:r>
    </w:p>
    <w:p w:rsidR="00D73ED9" w:rsidRPr="001910E6" w:rsidRDefault="00D73ED9" w:rsidP="00D73ED9">
      <w:pPr>
        <w:spacing w:before="60" w:after="60"/>
        <w:ind w:firstLine="709"/>
        <w:jc w:val="both"/>
        <w:rPr>
          <w:i/>
          <w:kern w:val="24"/>
        </w:rPr>
      </w:pPr>
      <w:r w:rsidRPr="001910E6">
        <w:rPr>
          <w:i/>
          <w:kern w:val="24"/>
        </w:rPr>
        <w:t xml:space="preserve">Ayrıca kullanım süreleri dolduğundan zayi olan söz konusu mallar nedeniyle yüklenilen vergiler de </w:t>
      </w:r>
      <w:r w:rsidRPr="001910E6">
        <w:rPr>
          <w:i/>
        </w:rPr>
        <w:t xml:space="preserve">3065 sayılı Kanunun </w:t>
      </w:r>
      <w:r>
        <w:rPr>
          <w:i/>
        </w:rPr>
        <w:t>(</w:t>
      </w:r>
      <w:r w:rsidRPr="001910E6">
        <w:rPr>
          <w:i/>
          <w:kern w:val="24"/>
        </w:rPr>
        <w:t>30</w:t>
      </w:r>
      <w:r>
        <w:rPr>
          <w:i/>
          <w:kern w:val="24"/>
        </w:rPr>
        <w:t>/c)</w:t>
      </w:r>
      <w:r w:rsidRPr="001910E6">
        <w:rPr>
          <w:i/>
          <w:kern w:val="24"/>
        </w:rPr>
        <w:t xml:space="preserve"> maddesi uyarınca indirim hesaplarından çıkarılmak suretiyle düzeltilecektir.</w:t>
      </w:r>
    </w:p>
    <w:p w:rsidR="00D73ED9" w:rsidRPr="00C735B7" w:rsidRDefault="00D73ED9" w:rsidP="00D73ED9">
      <w:pPr>
        <w:spacing w:before="60" w:after="60"/>
        <w:ind w:firstLine="709"/>
        <w:jc w:val="both"/>
        <w:rPr>
          <w:b/>
        </w:rPr>
      </w:pPr>
      <w:r>
        <w:rPr>
          <w:b/>
          <w:kern w:val="24"/>
        </w:rPr>
        <w:t>3.</w:t>
      </w:r>
      <w:r w:rsidRPr="00C735B7">
        <w:rPr>
          <w:b/>
          <w:kern w:val="24"/>
        </w:rPr>
        <w:t>4.6.</w:t>
      </w:r>
      <w:r w:rsidRPr="00C735B7">
        <w:rPr>
          <w:b/>
        </w:rPr>
        <w:t>Özel Hesap Dönemi Tayin Edilen Mükelleflerin İade Talepleri</w:t>
      </w:r>
    </w:p>
    <w:p w:rsidR="00D73ED9" w:rsidRPr="00C735B7" w:rsidRDefault="00D73ED9" w:rsidP="00D73ED9">
      <w:pPr>
        <w:spacing w:before="60" w:after="60"/>
        <w:ind w:firstLine="709"/>
        <w:jc w:val="both"/>
        <w:rPr>
          <w:b/>
        </w:rPr>
      </w:pPr>
      <w:r w:rsidRPr="00C735B7">
        <w:t>Kazancın tespiti yönünden kendilerine özel hesap dönemi tayin olunan gelir ya da kurumlar vergisi mükelleflerince</w:t>
      </w:r>
      <w:r>
        <w:t>,</w:t>
      </w:r>
      <w:r w:rsidRPr="00C735B7">
        <w:t xml:space="preserve"> indirimli orana tabi işlemler nedeniyle yüklenilen ancak işlemin gerçekleştiği vergilendirme döneminde indirim yoluyla giderilemeyen ve yılı içinde de mahsubu yapılamayan vergilerin bu mükelleflere nakden iadesi, takvim yılı esasına göre yerine getirilecektir.</w:t>
      </w:r>
    </w:p>
    <w:p w:rsidR="00D73ED9" w:rsidRPr="00C735B7" w:rsidRDefault="00D73ED9" w:rsidP="00D73ED9">
      <w:pPr>
        <w:tabs>
          <w:tab w:val="left" w:pos="709"/>
        </w:tabs>
        <w:spacing w:before="60" w:after="60"/>
        <w:ind w:firstLine="709"/>
        <w:jc w:val="both"/>
        <w:rPr>
          <w:b/>
        </w:rPr>
      </w:pPr>
      <w:r w:rsidRPr="001910E6">
        <w:rPr>
          <w:b/>
        </w:rPr>
        <w:t>3.4.7.</w:t>
      </w:r>
      <w:r w:rsidRPr="00C735B7">
        <w:rPr>
          <w:b/>
        </w:rPr>
        <w:t>Önceki Yıllara Ait İade Edilmeyen Alt Sınır Tutarları</w:t>
      </w:r>
    </w:p>
    <w:p w:rsidR="00D73ED9" w:rsidRPr="00C735B7" w:rsidRDefault="00D73ED9" w:rsidP="00D73ED9">
      <w:pPr>
        <w:spacing w:before="60" w:after="60"/>
        <w:ind w:firstLine="709"/>
        <w:jc w:val="both"/>
      </w:pPr>
      <w:r w:rsidRPr="00C735B7">
        <w:t>İndirimli orana tabi işlemlere ilişkin olarak geçmiş yıllar için belirlenen alt sınırlar, doğrudan cari yıla ilişkin iade hesabına dâhil edilme</w:t>
      </w:r>
      <w:r>
        <w:t>z</w:t>
      </w:r>
      <w:r w:rsidRPr="00C735B7">
        <w:t>, devreden KDV hesabında muhafaza edilir. Dolayısıyla indirimli orana tabi işlemlere ilişkin iade hesabında alt sınır olarak yalnızca cari yıl için belirlenen tutarın dikkate alınması gerekmektedir.</w:t>
      </w:r>
    </w:p>
    <w:p w:rsidR="00D73ED9" w:rsidRPr="00C735B7" w:rsidRDefault="00D73ED9" w:rsidP="00D73ED9">
      <w:pPr>
        <w:spacing w:before="60" w:after="60"/>
        <w:ind w:firstLine="709"/>
        <w:jc w:val="both"/>
        <w:rPr>
          <w:b/>
          <w:bCs/>
        </w:rPr>
      </w:pPr>
      <w:r>
        <w:rPr>
          <w:b/>
          <w:bCs/>
        </w:rPr>
        <w:t>3.</w:t>
      </w:r>
      <w:r w:rsidRPr="00C735B7">
        <w:rPr>
          <w:b/>
          <w:bCs/>
        </w:rPr>
        <w:t xml:space="preserve">5. İade Taleplerinin Beyannamede Gösterilmesi </w:t>
      </w:r>
    </w:p>
    <w:p w:rsidR="00D73ED9" w:rsidRPr="00C735B7" w:rsidRDefault="00D73ED9" w:rsidP="00D73ED9">
      <w:pPr>
        <w:spacing w:before="60" w:after="60"/>
        <w:ind w:firstLine="709"/>
        <w:jc w:val="both"/>
        <w:rPr>
          <w:b/>
          <w:bCs/>
        </w:rPr>
      </w:pPr>
      <w:r>
        <w:rPr>
          <w:b/>
          <w:bCs/>
        </w:rPr>
        <w:t>3.</w:t>
      </w:r>
      <w:r w:rsidRPr="00C735B7">
        <w:rPr>
          <w:b/>
          <w:bCs/>
        </w:rPr>
        <w:t>5.1. Yılı İçinde İade Taleplerinin Beyannamede Gösterilmesi</w:t>
      </w:r>
    </w:p>
    <w:p w:rsidR="00D73ED9" w:rsidRPr="00C735B7" w:rsidRDefault="00D73ED9" w:rsidP="00D73ED9">
      <w:pPr>
        <w:spacing w:before="60" w:after="60"/>
        <w:ind w:firstLine="709"/>
        <w:jc w:val="both"/>
      </w:pPr>
      <w:r w:rsidRPr="00C735B7">
        <w:t>Yılı içindeki mahsuben iade taleplerinde “İstisnalar ve Diğer İade Hakkı Doğuran İşlemler” kulakçığındaki "Diğer İade Hakkı Doğuran İşlemler" tablosundan 406 kodlu satır seçilecek, satırın "Teslim ve Hizmet Bedeli" sütunu ile "İadeye Konu O</w:t>
      </w:r>
      <w:r>
        <w:t>lan KDV" sütununa Tebliğin (</w:t>
      </w:r>
      <w:r w:rsidRPr="00C735B7">
        <w:t>III/</w:t>
      </w:r>
      <w:r>
        <w:t>B</w:t>
      </w:r>
      <w:r w:rsidRPr="00C735B7">
        <w:t>-</w:t>
      </w:r>
      <w:r>
        <w:t>3.</w:t>
      </w:r>
      <w:r w:rsidRPr="00C735B7">
        <w:t>1.1.) bölümüne göre b</w:t>
      </w:r>
      <w:r>
        <w:t>elirlenen iade tutarı yazıl</w:t>
      </w:r>
      <w:r w:rsidRPr="00C735B7">
        <w:t>ır.</w:t>
      </w:r>
    </w:p>
    <w:p w:rsidR="00D73ED9" w:rsidRPr="00C735B7" w:rsidRDefault="00D73ED9" w:rsidP="00D73ED9">
      <w:pPr>
        <w:spacing w:before="60" w:after="60"/>
        <w:ind w:firstLine="709"/>
        <w:jc w:val="both"/>
        <w:rPr>
          <w:b/>
          <w:bCs/>
        </w:rPr>
      </w:pPr>
      <w:r>
        <w:rPr>
          <w:b/>
        </w:rPr>
        <w:t>3.</w:t>
      </w:r>
      <w:r w:rsidRPr="00C735B7">
        <w:rPr>
          <w:b/>
        </w:rPr>
        <w:t>5.2.</w:t>
      </w:r>
      <w:r w:rsidRPr="00C735B7">
        <w:rPr>
          <w:b/>
          <w:bCs/>
        </w:rPr>
        <w:t>Yıllık İade Taleplerinin Beyannamede Gösterilmesi</w:t>
      </w:r>
    </w:p>
    <w:p w:rsidR="00D73ED9" w:rsidRPr="00C735B7" w:rsidRDefault="00D73ED9" w:rsidP="00D73ED9">
      <w:pPr>
        <w:spacing w:before="60" w:after="60"/>
        <w:ind w:firstLine="709"/>
        <w:jc w:val="both"/>
      </w:pPr>
      <w:r w:rsidRPr="00C735B7">
        <w:lastRenderedPageBreak/>
        <w:t>Yılı içinde mahsuben iade edilemeyen vergiler için izleyen yılda yapılacak iade taleplerinde, “İstisnalar ve Diğer İade Hakkı Doğuran İşlemler” kulakçığındaki "Diğer İade Hakkı Doğuran İşlemler" tablosundan 439 kodlu satır seçilecek ve bu satırın "Teslim ve Hizmet Bedeli" sütununa önceki yıldaki toplam işlem bedeli, "İa</w:t>
      </w:r>
      <w:r>
        <w:t>deye Konu Olan KDV" sütununa Tebliğin (</w:t>
      </w:r>
      <w:r w:rsidRPr="00C735B7">
        <w:t>III/</w:t>
      </w:r>
      <w:r>
        <w:t>B</w:t>
      </w:r>
      <w:r w:rsidRPr="00C735B7">
        <w:t>-</w:t>
      </w:r>
      <w:r>
        <w:t>3.</w:t>
      </w:r>
      <w:r w:rsidRPr="00C735B7">
        <w:t>1.2.) bölümündeki açıklamalara göre be</w:t>
      </w:r>
      <w:r>
        <w:t>lirlenen iade tutarı yazıl</w:t>
      </w:r>
      <w:r w:rsidRPr="00C735B7">
        <w:t>ır.</w:t>
      </w:r>
    </w:p>
    <w:p w:rsidR="00D73ED9" w:rsidRPr="00C735B7" w:rsidRDefault="00D73ED9" w:rsidP="00D73ED9">
      <w:pPr>
        <w:spacing w:before="60" w:after="60"/>
        <w:ind w:firstLine="709"/>
        <w:jc w:val="both"/>
        <w:rPr>
          <w:b/>
          <w:bCs/>
        </w:rPr>
      </w:pPr>
      <w:r>
        <w:rPr>
          <w:b/>
        </w:rPr>
        <w:t>3.</w:t>
      </w:r>
      <w:r w:rsidRPr="00C735B7">
        <w:rPr>
          <w:b/>
        </w:rPr>
        <w:t>5.3.</w:t>
      </w:r>
      <w:r w:rsidRPr="00C735B7">
        <w:rPr>
          <w:b/>
          <w:bCs/>
        </w:rPr>
        <w:t>Yılı İçerisinde Mahsup Edilemeyen Tutarların Beyannamede Gösterilmesi</w:t>
      </w:r>
    </w:p>
    <w:p w:rsidR="00D73ED9" w:rsidRPr="00C735B7" w:rsidRDefault="00D73ED9" w:rsidP="00D73ED9">
      <w:pPr>
        <w:spacing w:before="60" w:after="60"/>
        <w:ind w:firstLine="709"/>
        <w:jc w:val="both"/>
      </w:pPr>
      <w:r w:rsidRPr="00C735B7">
        <w:t>İadesi talep edilen tutarlar, iadenin talep edildiği dönemde “devreden vergi” tutarından çıkarılır. İndirimli orana tabi işlemin gerçekleştiği yıl içerisinde mahsuben iadesi talep edilen tutarların da iadenin talep edildiği vergilendirme döneminde devreden vergi tutarından çıkarılması gerekmektedir. Bu şekilde devreden vergi tutarından çıkarılıp mahsuben iadesi talep edilen tutarlardan iadesi gerçekleşmeyen tutarlar, en erken izleyen vergilendirme dönemine; en geç izleyen yılın Ocak vergilendirme dönemine ait beyannamede, “İndirimler” kulakçığı altında bu amaçla ihdas edilen 106 No.lu “İndirimli Orana Tabi İşlemlerle İlgili Mahsuben İadesi Gerçekleşmeyen KDV”  satırına yazılmak suretiyle yeniden devreden KDV tutarlarına dahil edil</w:t>
      </w:r>
      <w:r>
        <w:t>ir</w:t>
      </w:r>
      <w:r w:rsidRPr="00C735B7">
        <w:t xml:space="preserve"> ve daha sonraki iade taleplerinin hesaplanmasında dikkate alınır. Bu şekilde iadesi gerçekleşmeyen tutarların devreden KDV hesabına dâhil edilmesi, söz konusu tutarlar </w:t>
      </w:r>
      <w:r>
        <w:t>itibarıyla</w:t>
      </w:r>
      <w:r w:rsidRPr="00C735B7">
        <w:t xml:space="preserve"> iade talebinden vazgeçildiğini gösterir.</w:t>
      </w:r>
    </w:p>
    <w:p w:rsidR="00D73ED9" w:rsidRPr="00D679AC" w:rsidRDefault="00D73ED9" w:rsidP="00D73ED9">
      <w:pPr>
        <w:spacing w:before="60" w:after="60"/>
        <w:ind w:firstLine="709"/>
        <w:jc w:val="both"/>
        <w:rPr>
          <w:i/>
        </w:rPr>
      </w:pPr>
      <w:r w:rsidRPr="00D679AC">
        <w:rPr>
          <w:b/>
          <w:i/>
        </w:rPr>
        <w:t xml:space="preserve">Örnek: </w:t>
      </w:r>
      <w:r w:rsidRPr="00D679AC">
        <w:rPr>
          <w:i/>
        </w:rPr>
        <w:t>Müteahhitlik faaliyetinde bulunan (M) firması, 2011 yılının Haziran ve Ağustos vergilendirme dönemlerinde 150 m²’nin altında konut teslimlerinde bulunmuştur. İndirimli orana tabi söz konusu teslimleri nedeniyle yüklendiği ancak indirim yoluyla telafi edemediği tutarı, bu bölümdeki açıklamalara göre hesaplamış ve 2011 yılı için belirlenen alt sınır olan 14.300 TL’yi düştükten sonra kalan 190.000 TL’lik tutarın mahsuben iadesini Ağustos/2011 vergilendirme döneminde talep etmiştir. Bu tutarın 152.000 TL lik kısmı, Eylül 2011 döneminde vergi borçlarına mahsuben iade edilmiştir.</w:t>
      </w:r>
    </w:p>
    <w:p w:rsidR="00D73ED9" w:rsidRPr="00D679AC" w:rsidRDefault="00D73ED9" w:rsidP="00D73ED9">
      <w:pPr>
        <w:spacing w:before="60" w:after="60"/>
        <w:ind w:firstLine="709"/>
        <w:jc w:val="both"/>
        <w:rPr>
          <w:i/>
        </w:rPr>
      </w:pPr>
      <w:r w:rsidRPr="00D679AC">
        <w:rPr>
          <w:i/>
        </w:rPr>
        <w:t>Dolayısıyla mükellefin yılı içinde mahsuben iadesini talep ettiği 190.000 TL, iadenin talep edildiği Ağustos/2011 vergilendirme döneminde devreden vergi tutarından çıkarılmıştır. Bu durumda mahsuben iadesi talep edilip devreden vergi tutarından çıkarılmakla beraber mahsuben iadesi gerçekleşmeyen 38.000 TL’lik tutar, en erken Eylül/2011 dönemine, en geç 2012 yılının Ocak vergilendirme dönemine ait beyannamenin “İndirimler” kulakçığı altındaki 106 No.lu “İndirimli Orana Tabi İşlemlerle İlgili Mahsuben İadesi Gerçekleşmeyen KDV” satırına yazılmak suretiyle izleyen vergilendirme dönemlerine ilişkin iade hesaplarında dikkate alınmak üzere yeniden devreden KDV tutarlarına dâhil edilecektir.</w:t>
      </w:r>
    </w:p>
    <w:p w:rsidR="00D73ED9" w:rsidRPr="00E140EA" w:rsidRDefault="00D73ED9" w:rsidP="00D73ED9">
      <w:pPr>
        <w:spacing w:before="60" w:after="60"/>
        <w:ind w:firstLine="709"/>
        <w:jc w:val="both"/>
        <w:rPr>
          <w:b/>
        </w:rPr>
      </w:pPr>
      <w:r>
        <w:rPr>
          <w:b/>
        </w:rPr>
        <w:t>3.</w:t>
      </w:r>
      <w:r w:rsidRPr="00E140EA">
        <w:rPr>
          <w:b/>
        </w:rPr>
        <w:t>6.Açıklama</w:t>
      </w:r>
      <w:r>
        <w:rPr>
          <w:b/>
        </w:rPr>
        <w:t>lı</w:t>
      </w:r>
      <w:r w:rsidRPr="00E140EA">
        <w:rPr>
          <w:b/>
        </w:rPr>
        <w:t xml:space="preserve"> Örne</w:t>
      </w:r>
      <w:r>
        <w:rPr>
          <w:b/>
        </w:rPr>
        <w:t>k</w:t>
      </w:r>
    </w:p>
    <w:p w:rsidR="00D73ED9" w:rsidRPr="00E140EA" w:rsidRDefault="00D73ED9" w:rsidP="00D73ED9">
      <w:pPr>
        <w:spacing w:before="60" w:after="60"/>
        <w:ind w:firstLine="709"/>
        <w:jc w:val="both"/>
        <w:rPr>
          <w:rStyle w:val="Gl"/>
          <w:b w:val="0"/>
        </w:rPr>
      </w:pPr>
      <w:r w:rsidRPr="00E140EA">
        <w:rPr>
          <w:rStyle w:val="Gl"/>
        </w:rPr>
        <w:t>Tarım aletlerinin ticaretini yapan mükellef (Z)’nin, 2012 yılında yapmış olduğu indirimli orana tabi teslimler</w:t>
      </w:r>
      <w:r>
        <w:rPr>
          <w:rStyle w:val="Gl"/>
        </w:rPr>
        <w:t>iyle ilgili bilgiler aşağıdadır:</w:t>
      </w:r>
    </w:p>
    <w:p w:rsidR="00D73ED9" w:rsidRPr="00E140EA" w:rsidRDefault="00D73ED9" w:rsidP="00D73ED9">
      <w:pPr>
        <w:spacing w:before="60" w:after="60"/>
        <w:ind w:firstLine="709"/>
        <w:jc w:val="both"/>
        <w:rPr>
          <w:rStyle w:val="Gl"/>
          <w:b w:val="0"/>
        </w:rPr>
      </w:pPr>
      <w:r w:rsidRPr="00E140EA">
        <w:rPr>
          <w:rStyle w:val="Gl"/>
        </w:rPr>
        <w:t>1. Mükellefin Ocak/2012 vergilendirme döneminde devreden vergisi 50.000 TL dir.</w:t>
      </w:r>
    </w:p>
    <w:p w:rsidR="00D73ED9" w:rsidRPr="00E140EA" w:rsidRDefault="00D73ED9" w:rsidP="00D73ED9">
      <w:pPr>
        <w:spacing w:before="60" w:after="60"/>
        <w:ind w:firstLine="709"/>
        <w:jc w:val="both"/>
        <w:rPr>
          <w:rStyle w:val="Gl"/>
          <w:b w:val="0"/>
        </w:rPr>
      </w:pPr>
      <w:r w:rsidRPr="00E140EA">
        <w:rPr>
          <w:rStyle w:val="Gl"/>
        </w:rPr>
        <w:t xml:space="preserve">2. Şubat/2012 vergilendirme döneminde 2012 yılı için belirlenen alt sınır olan 15.800 TL’lik tutar aşılmış ve mükellef, bu tutarı aşan 4.200 TL’nin iadesini talep etmiştir. Şubat/2012 vergilendirme döneminde iadesi talep edilen tutar düşülmeden önceki devreden KDV tutarı 60.000 TL’dir. İadesi talep edilen 4.200 TL’nin tamamı mükellefin kendisine ait vergi borçlarına mahsuben iade edilmiştir. </w:t>
      </w:r>
    </w:p>
    <w:p w:rsidR="00D73ED9" w:rsidRPr="00E140EA" w:rsidRDefault="00D73ED9" w:rsidP="00D73ED9">
      <w:pPr>
        <w:spacing w:before="60" w:after="60"/>
        <w:ind w:firstLine="709"/>
        <w:jc w:val="both"/>
        <w:rPr>
          <w:rStyle w:val="Gl"/>
          <w:b w:val="0"/>
        </w:rPr>
      </w:pPr>
      <w:r w:rsidRPr="00E140EA">
        <w:rPr>
          <w:rStyle w:val="Gl"/>
        </w:rPr>
        <w:t xml:space="preserve">Mükellef yukarıda belirtilen bilgiler çerçevesinde Şubat/2012 vergilendirme dönemi iade talebi için aşağıdaki tabloyu hazırlayacaktır.  </w:t>
      </w:r>
    </w:p>
    <w:p w:rsidR="00D73ED9" w:rsidRPr="00E140EA" w:rsidRDefault="00D73ED9" w:rsidP="00D73ED9">
      <w:pPr>
        <w:spacing w:before="60" w:after="60"/>
        <w:jc w:val="both"/>
        <w:rPr>
          <w:rStyle w:val="Gl"/>
        </w:rPr>
      </w:pPr>
      <w:r w:rsidRPr="00E140EA">
        <w:rPr>
          <w:rStyle w:val="Gl"/>
        </w:rPr>
        <w:t>Tablo 1:</w:t>
      </w:r>
    </w:p>
    <w:tbl>
      <w:tblPr>
        <w:tblW w:w="9674" w:type="dxa"/>
        <w:tblCellSpacing w:w="15"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6"/>
        <w:gridCol w:w="840"/>
        <w:gridCol w:w="852"/>
        <w:gridCol w:w="1135"/>
        <w:gridCol w:w="927"/>
        <w:gridCol w:w="1070"/>
        <w:gridCol w:w="976"/>
        <w:gridCol w:w="992"/>
        <w:gridCol w:w="1114"/>
        <w:gridCol w:w="1012"/>
      </w:tblGrid>
      <w:tr w:rsidR="00D73ED9" w:rsidRPr="00C735B7" w:rsidTr="00D90011">
        <w:trPr>
          <w:trHeight w:val="465"/>
          <w:tblCellSpacing w:w="15" w:type="dxa"/>
        </w:trPr>
        <w:tc>
          <w:tcPr>
            <w:tcW w:w="711" w:type="dxa"/>
            <w:vMerge w:val="restart"/>
            <w:tcMar>
              <w:top w:w="15" w:type="dxa"/>
              <w:left w:w="15" w:type="dxa"/>
              <w:bottom w:w="15" w:type="dxa"/>
              <w:right w:w="15" w:type="dxa"/>
            </w:tcMar>
            <w:vAlign w:val="center"/>
          </w:tcPr>
          <w:p w:rsidR="00D73ED9" w:rsidRPr="003A0E43" w:rsidRDefault="00D73ED9" w:rsidP="00D90011">
            <w:pPr>
              <w:jc w:val="center"/>
              <w:rPr>
                <w:sz w:val="18"/>
                <w:szCs w:val="18"/>
              </w:rPr>
            </w:pPr>
            <w:r w:rsidRPr="003A0E43">
              <w:rPr>
                <w:sz w:val="18"/>
                <w:szCs w:val="18"/>
              </w:rPr>
              <w:t>DÖNEM</w:t>
            </w:r>
          </w:p>
        </w:tc>
        <w:tc>
          <w:tcPr>
            <w:tcW w:w="2797" w:type="dxa"/>
            <w:gridSpan w:val="3"/>
            <w:tcMar>
              <w:top w:w="15" w:type="dxa"/>
              <w:left w:w="15" w:type="dxa"/>
              <w:bottom w:w="15" w:type="dxa"/>
              <w:right w:w="15" w:type="dxa"/>
            </w:tcMar>
            <w:vAlign w:val="center"/>
          </w:tcPr>
          <w:p w:rsidR="00D73ED9" w:rsidRPr="003A0E43" w:rsidRDefault="00D73ED9" w:rsidP="00D90011">
            <w:pPr>
              <w:jc w:val="center"/>
              <w:rPr>
                <w:sz w:val="18"/>
                <w:szCs w:val="18"/>
              </w:rPr>
            </w:pPr>
            <w:r w:rsidRPr="003A0E43">
              <w:rPr>
                <w:sz w:val="18"/>
                <w:szCs w:val="18"/>
              </w:rPr>
              <w:t>İ N D İ R İ M L İO R A N A T A B İ</w:t>
            </w:r>
          </w:p>
          <w:p w:rsidR="00D73ED9" w:rsidRPr="003A0E43" w:rsidRDefault="00D73ED9" w:rsidP="00D90011">
            <w:pPr>
              <w:jc w:val="center"/>
              <w:rPr>
                <w:sz w:val="18"/>
                <w:szCs w:val="18"/>
              </w:rPr>
            </w:pPr>
            <w:r w:rsidRPr="003A0E43">
              <w:rPr>
                <w:sz w:val="18"/>
                <w:szCs w:val="18"/>
              </w:rPr>
              <w:lastRenderedPageBreak/>
              <w:t>İ Ş L E M</w:t>
            </w:r>
          </w:p>
        </w:tc>
        <w:tc>
          <w:tcPr>
            <w:tcW w:w="897" w:type="dxa"/>
            <w:vMerge w:val="restart"/>
            <w:tcMar>
              <w:top w:w="15" w:type="dxa"/>
              <w:left w:w="15" w:type="dxa"/>
              <w:bottom w:w="15" w:type="dxa"/>
              <w:right w:w="15" w:type="dxa"/>
            </w:tcMar>
            <w:vAlign w:val="center"/>
          </w:tcPr>
          <w:p w:rsidR="00D73ED9" w:rsidRPr="003A0E43" w:rsidRDefault="00D73ED9" w:rsidP="00D90011">
            <w:pPr>
              <w:jc w:val="center"/>
              <w:rPr>
                <w:sz w:val="18"/>
                <w:szCs w:val="18"/>
              </w:rPr>
            </w:pPr>
            <w:r w:rsidRPr="003A0E43">
              <w:rPr>
                <w:sz w:val="18"/>
                <w:szCs w:val="18"/>
              </w:rPr>
              <w:lastRenderedPageBreak/>
              <w:t>FARK</w:t>
            </w:r>
            <w:r w:rsidRPr="003A0E43">
              <w:rPr>
                <w:sz w:val="18"/>
                <w:szCs w:val="18"/>
              </w:rPr>
              <w:br/>
            </w:r>
            <w:r w:rsidRPr="003A0E43">
              <w:rPr>
                <w:sz w:val="18"/>
                <w:szCs w:val="18"/>
              </w:rPr>
              <w:lastRenderedPageBreak/>
              <w:t>(4-3)</w:t>
            </w:r>
          </w:p>
        </w:tc>
        <w:tc>
          <w:tcPr>
            <w:tcW w:w="1040" w:type="dxa"/>
            <w:vMerge w:val="restart"/>
            <w:tcMar>
              <w:top w:w="15" w:type="dxa"/>
              <w:left w:w="15" w:type="dxa"/>
              <w:bottom w:w="15" w:type="dxa"/>
              <w:right w:w="15" w:type="dxa"/>
            </w:tcMar>
            <w:vAlign w:val="center"/>
          </w:tcPr>
          <w:p w:rsidR="00D73ED9" w:rsidRPr="003A0E43" w:rsidRDefault="00D73ED9" w:rsidP="00D90011">
            <w:pPr>
              <w:jc w:val="center"/>
              <w:rPr>
                <w:sz w:val="18"/>
                <w:szCs w:val="18"/>
              </w:rPr>
            </w:pPr>
            <w:r w:rsidRPr="003A0E43">
              <w:rPr>
                <w:sz w:val="18"/>
                <w:szCs w:val="18"/>
              </w:rPr>
              <w:lastRenderedPageBreak/>
              <w:t xml:space="preserve">ÖNCEKİ </w:t>
            </w:r>
            <w:r w:rsidRPr="003A0E43">
              <w:rPr>
                <w:sz w:val="18"/>
                <w:szCs w:val="18"/>
              </w:rPr>
              <w:lastRenderedPageBreak/>
              <w:t>DÖNEM SONU İADE EDİLEBİLİR KDV TUTARI</w:t>
            </w:r>
          </w:p>
        </w:tc>
        <w:tc>
          <w:tcPr>
            <w:tcW w:w="946" w:type="dxa"/>
            <w:vMerge w:val="restart"/>
            <w:tcMar>
              <w:top w:w="15" w:type="dxa"/>
              <w:left w:w="15" w:type="dxa"/>
              <w:bottom w:w="15" w:type="dxa"/>
              <w:right w:w="15" w:type="dxa"/>
            </w:tcMar>
            <w:vAlign w:val="center"/>
          </w:tcPr>
          <w:p w:rsidR="00D73ED9" w:rsidRPr="00F9185D" w:rsidRDefault="00D73ED9" w:rsidP="00D90011">
            <w:pPr>
              <w:jc w:val="center"/>
              <w:rPr>
                <w:sz w:val="18"/>
                <w:szCs w:val="18"/>
              </w:rPr>
            </w:pPr>
            <w:r w:rsidRPr="00F9185D">
              <w:rPr>
                <w:sz w:val="18"/>
                <w:szCs w:val="18"/>
              </w:rPr>
              <w:lastRenderedPageBreak/>
              <w:t xml:space="preserve">İADEYE </w:t>
            </w:r>
            <w:r w:rsidRPr="00F9185D">
              <w:rPr>
                <w:sz w:val="18"/>
                <w:szCs w:val="18"/>
              </w:rPr>
              <w:lastRenderedPageBreak/>
              <w:t>ESAS KDV TUTARI</w:t>
            </w:r>
            <w:r w:rsidRPr="00F9185D">
              <w:rPr>
                <w:sz w:val="18"/>
                <w:szCs w:val="18"/>
              </w:rPr>
              <w:br/>
              <w:t>(Kümülatif)(5+6)</w:t>
            </w:r>
          </w:p>
        </w:tc>
        <w:tc>
          <w:tcPr>
            <w:tcW w:w="962" w:type="dxa"/>
            <w:vMerge w:val="restart"/>
            <w:tcMar>
              <w:top w:w="15" w:type="dxa"/>
              <w:left w:w="15" w:type="dxa"/>
              <w:bottom w:w="15" w:type="dxa"/>
              <w:right w:w="15" w:type="dxa"/>
            </w:tcMar>
            <w:vAlign w:val="center"/>
          </w:tcPr>
          <w:p w:rsidR="00D73ED9" w:rsidRPr="00F9185D" w:rsidRDefault="00D73ED9" w:rsidP="00D90011">
            <w:pPr>
              <w:jc w:val="center"/>
              <w:rPr>
                <w:sz w:val="18"/>
                <w:szCs w:val="18"/>
              </w:rPr>
            </w:pPr>
            <w:r w:rsidRPr="00F9185D">
              <w:rPr>
                <w:sz w:val="18"/>
                <w:szCs w:val="18"/>
              </w:rPr>
              <w:lastRenderedPageBreak/>
              <w:t xml:space="preserve">İADE </w:t>
            </w:r>
            <w:r w:rsidRPr="00F9185D">
              <w:rPr>
                <w:sz w:val="18"/>
                <w:szCs w:val="18"/>
              </w:rPr>
              <w:lastRenderedPageBreak/>
              <w:t>EDİLEBİ-LİR KDV TUTARI</w:t>
            </w:r>
          </w:p>
          <w:p w:rsidR="00D73ED9" w:rsidRPr="00F9185D" w:rsidRDefault="00D73ED9" w:rsidP="00D90011">
            <w:pPr>
              <w:jc w:val="center"/>
              <w:rPr>
                <w:sz w:val="18"/>
                <w:szCs w:val="18"/>
              </w:rPr>
            </w:pPr>
          </w:p>
        </w:tc>
        <w:tc>
          <w:tcPr>
            <w:tcW w:w="1084" w:type="dxa"/>
            <w:vMerge w:val="restart"/>
            <w:tcMar>
              <w:top w:w="15" w:type="dxa"/>
              <w:left w:w="15" w:type="dxa"/>
              <w:bottom w:w="15" w:type="dxa"/>
              <w:right w:w="15" w:type="dxa"/>
            </w:tcMar>
          </w:tcPr>
          <w:p w:rsidR="00D73ED9" w:rsidRPr="00F9185D" w:rsidRDefault="00D73ED9" w:rsidP="00D90011">
            <w:pPr>
              <w:jc w:val="center"/>
              <w:rPr>
                <w:sz w:val="18"/>
                <w:szCs w:val="18"/>
              </w:rPr>
            </w:pPr>
          </w:p>
          <w:p w:rsidR="00D73ED9" w:rsidRPr="00F9185D" w:rsidRDefault="00D73ED9" w:rsidP="00D90011">
            <w:pPr>
              <w:jc w:val="center"/>
              <w:rPr>
                <w:sz w:val="18"/>
                <w:szCs w:val="18"/>
              </w:rPr>
            </w:pPr>
          </w:p>
          <w:p w:rsidR="00D73ED9" w:rsidRPr="00F9185D" w:rsidRDefault="00D73ED9" w:rsidP="00D90011">
            <w:pPr>
              <w:jc w:val="center"/>
              <w:rPr>
                <w:sz w:val="18"/>
                <w:szCs w:val="18"/>
              </w:rPr>
            </w:pPr>
            <w:r w:rsidRPr="00F9185D">
              <w:rPr>
                <w:sz w:val="18"/>
                <w:szCs w:val="18"/>
              </w:rPr>
              <w:t xml:space="preserve">DEVREDEN KDV </w:t>
            </w:r>
          </w:p>
        </w:tc>
        <w:tc>
          <w:tcPr>
            <w:tcW w:w="967" w:type="dxa"/>
            <w:vMerge w:val="restart"/>
            <w:tcMar>
              <w:top w:w="15" w:type="dxa"/>
              <w:left w:w="15" w:type="dxa"/>
              <w:bottom w:w="15" w:type="dxa"/>
              <w:right w:w="15" w:type="dxa"/>
            </w:tcMar>
            <w:vAlign w:val="center"/>
          </w:tcPr>
          <w:p w:rsidR="00D73ED9" w:rsidRPr="003A0E43" w:rsidRDefault="00D73ED9" w:rsidP="00D90011">
            <w:pPr>
              <w:jc w:val="center"/>
              <w:rPr>
                <w:sz w:val="18"/>
                <w:szCs w:val="18"/>
              </w:rPr>
            </w:pPr>
            <w:r w:rsidRPr="003A0E43">
              <w:rPr>
                <w:sz w:val="18"/>
                <w:szCs w:val="18"/>
              </w:rPr>
              <w:lastRenderedPageBreak/>
              <w:t xml:space="preserve">MAHSUBU </w:t>
            </w:r>
            <w:r w:rsidRPr="003A0E43">
              <w:rPr>
                <w:sz w:val="18"/>
                <w:szCs w:val="18"/>
              </w:rPr>
              <w:lastRenderedPageBreak/>
              <w:t>GERÇEK</w:t>
            </w:r>
            <w:r>
              <w:rPr>
                <w:sz w:val="18"/>
                <w:szCs w:val="18"/>
              </w:rPr>
              <w:t>-</w:t>
            </w:r>
            <w:r w:rsidRPr="003A0E43">
              <w:rPr>
                <w:sz w:val="18"/>
                <w:szCs w:val="18"/>
              </w:rPr>
              <w:t>LEŞEN KDV</w:t>
            </w:r>
          </w:p>
        </w:tc>
      </w:tr>
      <w:tr w:rsidR="00D73ED9" w:rsidRPr="00C735B7" w:rsidTr="00D90011">
        <w:trPr>
          <w:trHeight w:val="1202"/>
          <w:tblCellSpacing w:w="15" w:type="dxa"/>
        </w:trPr>
        <w:tc>
          <w:tcPr>
            <w:tcW w:w="711" w:type="dxa"/>
            <w:vMerge/>
            <w:vAlign w:val="center"/>
          </w:tcPr>
          <w:p w:rsidR="00D73ED9" w:rsidRPr="003A0E43" w:rsidRDefault="00D73ED9" w:rsidP="00D90011">
            <w:pPr>
              <w:rPr>
                <w:sz w:val="18"/>
                <w:szCs w:val="18"/>
              </w:rPr>
            </w:pPr>
          </w:p>
        </w:tc>
        <w:tc>
          <w:tcPr>
            <w:tcW w:w="810" w:type="dxa"/>
            <w:tcMar>
              <w:top w:w="15" w:type="dxa"/>
              <w:left w:w="15" w:type="dxa"/>
              <w:bottom w:w="15" w:type="dxa"/>
              <w:right w:w="15" w:type="dxa"/>
            </w:tcMar>
            <w:vAlign w:val="center"/>
          </w:tcPr>
          <w:p w:rsidR="00D73ED9" w:rsidRPr="003A0E43" w:rsidRDefault="00D73ED9" w:rsidP="00D90011">
            <w:pPr>
              <w:jc w:val="center"/>
              <w:rPr>
                <w:sz w:val="18"/>
                <w:szCs w:val="18"/>
              </w:rPr>
            </w:pPr>
            <w:r w:rsidRPr="003A0E43">
              <w:rPr>
                <w:sz w:val="18"/>
                <w:szCs w:val="18"/>
              </w:rPr>
              <w:t>BEDEL</w:t>
            </w:r>
          </w:p>
        </w:tc>
        <w:tc>
          <w:tcPr>
            <w:tcW w:w="822" w:type="dxa"/>
            <w:tcMar>
              <w:top w:w="15" w:type="dxa"/>
              <w:left w:w="15" w:type="dxa"/>
              <w:bottom w:w="15" w:type="dxa"/>
              <w:right w:w="15" w:type="dxa"/>
            </w:tcMar>
            <w:vAlign w:val="center"/>
          </w:tcPr>
          <w:p w:rsidR="00D73ED9" w:rsidRPr="003A0E43" w:rsidRDefault="00D73ED9" w:rsidP="00D90011">
            <w:pPr>
              <w:jc w:val="center"/>
              <w:rPr>
                <w:sz w:val="18"/>
                <w:szCs w:val="18"/>
              </w:rPr>
            </w:pPr>
            <w:r w:rsidRPr="003A0E43">
              <w:rPr>
                <w:sz w:val="18"/>
                <w:szCs w:val="18"/>
              </w:rPr>
              <w:t>HESAP</w:t>
            </w:r>
            <w:r>
              <w:rPr>
                <w:sz w:val="18"/>
                <w:szCs w:val="18"/>
              </w:rPr>
              <w:t>-</w:t>
            </w:r>
            <w:r w:rsidRPr="003A0E43">
              <w:rPr>
                <w:sz w:val="18"/>
                <w:szCs w:val="18"/>
              </w:rPr>
              <w:t>LANAN KDV</w:t>
            </w:r>
          </w:p>
        </w:tc>
        <w:tc>
          <w:tcPr>
            <w:tcW w:w="1105" w:type="dxa"/>
            <w:tcMar>
              <w:top w:w="15" w:type="dxa"/>
              <w:left w:w="15" w:type="dxa"/>
              <w:bottom w:w="15" w:type="dxa"/>
              <w:right w:w="15" w:type="dxa"/>
            </w:tcMar>
            <w:vAlign w:val="center"/>
          </w:tcPr>
          <w:p w:rsidR="00D73ED9" w:rsidRPr="003A0E43" w:rsidRDefault="00D73ED9" w:rsidP="00D90011">
            <w:pPr>
              <w:jc w:val="center"/>
              <w:rPr>
                <w:sz w:val="18"/>
                <w:szCs w:val="18"/>
              </w:rPr>
            </w:pPr>
            <w:r w:rsidRPr="003A0E43">
              <w:rPr>
                <w:sz w:val="18"/>
                <w:szCs w:val="18"/>
              </w:rPr>
              <w:t>YÜKLENİ</w:t>
            </w:r>
            <w:r>
              <w:rPr>
                <w:sz w:val="18"/>
                <w:szCs w:val="18"/>
              </w:rPr>
              <w:t>-</w:t>
            </w:r>
            <w:r w:rsidRPr="003A0E43">
              <w:rPr>
                <w:sz w:val="18"/>
                <w:szCs w:val="18"/>
              </w:rPr>
              <w:t>LEN KDV</w:t>
            </w:r>
          </w:p>
        </w:tc>
        <w:tc>
          <w:tcPr>
            <w:tcW w:w="897" w:type="dxa"/>
            <w:vMerge/>
            <w:vAlign w:val="center"/>
          </w:tcPr>
          <w:p w:rsidR="00D73ED9" w:rsidRPr="00C735B7" w:rsidRDefault="00D73ED9" w:rsidP="00D90011"/>
        </w:tc>
        <w:tc>
          <w:tcPr>
            <w:tcW w:w="1040" w:type="dxa"/>
            <w:vMerge/>
            <w:vAlign w:val="center"/>
          </w:tcPr>
          <w:p w:rsidR="00D73ED9" w:rsidRPr="00C735B7" w:rsidRDefault="00D73ED9" w:rsidP="00D90011"/>
        </w:tc>
        <w:tc>
          <w:tcPr>
            <w:tcW w:w="946" w:type="dxa"/>
            <w:vMerge/>
            <w:vAlign w:val="center"/>
          </w:tcPr>
          <w:p w:rsidR="00D73ED9" w:rsidRPr="00C735B7" w:rsidRDefault="00D73ED9" w:rsidP="00D90011"/>
        </w:tc>
        <w:tc>
          <w:tcPr>
            <w:tcW w:w="962" w:type="dxa"/>
            <w:vMerge/>
            <w:vAlign w:val="center"/>
          </w:tcPr>
          <w:p w:rsidR="00D73ED9" w:rsidRPr="00F9185D" w:rsidRDefault="00D73ED9" w:rsidP="00D90011"/>
        </w:tc>
        <w:tc>
          <w:tcPr>
            <w:tcW w:w="1084" w:type="dxa"/>
            <w:vMerge/>
            <w:vAlign w:val="center"/>
          </w:tcPr>
          <w:p w:rsidR="00D73ED9" w:rsidRPr="00F9185D" w:rsidRDefault="00D73ED9" w:rsidP="00D90011"/>
        </w:tc>
        <w:tc>
          <w:tcPr>
            <w:tcW w:w="967" w:type="dxa"/>
            <w:vMerge/>
            <w:vAlign w:val="center"/>
          </w:tcPr>
          <w:p w:rsidR="00D73ED9" w:rsidRPr="00C735B7" w:rsidRDefault="00D73ED9" w:rsidP="00D90011"/>
        </w:tc>
      </w:tr>
      <w:tr w:rsidR="00D73ED9" w:rsidRPr="00A15535" w:rsidTr="00D90011">
        <w:trPr>
          <w:trHeight w:val="217"/>
          <w:tblCellSpacing w:w="15" w:type="dxa"/>
        </w:trPr>
        <w:tc>
          <w:tcPr>
            <w:tcW w:w="711" w:type="dxa"/>
            <w:tcMar>
              <w:top w:w="15" w:type="dxa"/>
              <w:left w:w="15" w:type="dxa"/>
              <w:bottom w:w="15" w:type="dxa"/>
              <w:right w:w="15" w:type="dxa"/>
            </w:tcMar>
          </w:tcPr>
          <w:p w:rsidR="00D73ED9" w:rsidRPr="00A15535" w:rsidRDefault="00D73ED9" w:rsidP="00D90011">
            <w:pPr>
              <w:jc w:val="center"/>
              <w:rPr>
                <w:sz w:val="18"/>
                <w:szCs w:val="18"/>
              </w:rPr>
            </w:pPr>
            <w:r w:rsidRPr="00A15535">
              <w:rPr>
                <w:sz w:val="18"/>
                <w:szCs w:val="18"/>
              </w:rPr>
              <w:t>(1)</w:t>
            </w:r>
          </w:p>
        </w:tc>
        <w:tc>
          <w:tcPr>
            <w:tcW w:w="810" w:type="dxa"/>
            <w:tcMar>
              <w:top w:w="15" w:type="dxa"/>
              <w:left w:w="15" w:type="dxa"/>
              <w:bottom w:w="15" w:type="dxa"/>
              <w:right w:w="15" w:type="dxa"/>
            </w:tcMar>
          </w:tcPr>
          <w:p w:rsidR="00D73ED9" w:rsidRPr="00A15535" w:rsidRDefault="00D73ED9" w:rsidP="00D90011">
            <w:pPr>
              <w:jc w:val="center"/>
              <w:rPr>
                <w:sz w:val="18"/>
                <w:szCs w:val="18"/>
              </w:rPr>
            </w:pPr>
            <w:r w:rsidRPr="00A15535">
              <w:rPr>
                <w:sz w:val="18"/>
                <w:szCs w:val="18"/>
              </w:rPr>
              <w:t>(2)</w:t>
            </w:r>
          </w:p>
        </w:tc>
        <w:tc>
          <w:tcPr>
            <w:tcW w:w="822" w:type="dxa"/>
            <w:tcMar>
              <w:top w:w="15" w:type="dxa"/>
              <w:left w:w="15" w:type="dxa"/>
              <w:bottom w:w="15" w:type="dxa"/>
              <w:right w:w="15" w:type="dxa"/>
            </w:tcMar>
          </w:tcPr>
          <w:p w:rsidR="00D73ED9" w:rsidRPr="00A15535" w:rsidRDefault="00D73ED9" w:rsidP="00D90011">
            <w:pPr>
              <w:jc w:val="center"/>
              <w:rPr>
                <w:sz w:val="18"/>
                <w:szCs w:val="18"/>
              </w:rPr>
            </w:pPr>
            <w:r w:rsidRPr="00A15535">
              <w:rPr>
                <w:sz w:val="18"/>
                <w:szCs w:val="18"/>
              </w:rPr>
              <w:t>(3)</w:t>
            </w:r>
          </w:p>
        </w:tc>
        <w:tc>
          <w:tcPr>
            <w:tcW w:w="1105" w:type="dxa"/>
            <w:tcMar>
              <w:top w:w="15" w:type="dxa"/>
              <w:left w:w="15" w:type="dxa"/>
              <w:bottom w:w="15" w:type="dxa"/>
              <w:right w:w="15" w:type="dxa"/>
            </w:tcMar>
          </w:tcPr>
          <w:p w:rsidR="00D73ED9" w:rsidRPr="00A15535" w:rsidRDefault="00D73ED9" w:rsidP="00D90011">
            <w:pPr>
              <w:jc w:val="center"/>
              <w:rPr>
                <w:sz w:val="18"/>
                <w:szCs w:val="18"/>
              </w:rPr>
            </w:pPr>
            <w:r w:rsidRPr="00A15535">
              <w:rPr>
                <w:sz w:val="18"/>
                <w:szCs w:val="18"/>
              </w:rPr>
              <w:t>(4)</w:t>
            </w:r>
          </w:p>
        </w:tc>
        <w:tc>
          <w:tcPr>
            <w:tcW w:w="897" w:type="dxa"/>
            <w:tcMar>
              <w:top w:w="15" w:type="dxa"/>
              <w:left w:w="15" w:type="dxa"/>
              <w:bottom w:w="15" w:type="dxa"/>
              <w:right w:w="15" w:type="dxa"/>
            </w:tcMar>
          </w:tcPr>
          <w:p w:rsidR="00D73ED9" w:rsidRPr="00A15535" w:rsidRDefault="00D73ED9" w:rsidP="00D90011">
            <w:pPr>
              <w:jc w:val="center"/>
              <w:rPr>
                <w:sz w:val="18"/>
                <w:szCs w:val="18"/>
              </w:rPr>
            </w:pPr>
            <w:r w:rsidRPr="00A15535">
              <w:rPr>
                <w:sz w:val="18"/>
                <w:szCs w:val="18"/>
              </w:rPr>
              <w:t>(5)</w:t>
            </w:r>
          </w:p>
        </w:tc>
        <w:tc>
          <w:tcPr>
            <w:tcW w:w="1040" w:type="dxa"/>
            <w:tcMar>
              <w:top w:w="15" w:type="dxa"/>
              <w:left w:w="15" w:type="dxa"/>
              <w:bottom w:w="15" w:type="dxa"/>
              <w:right w:w="15" w:type="dxa"/>
            </w:tcMar>
          </w:tcPr>
          <w:p w:rsidR="00D73ED9" w:rsidRPr="00A15535" w:rsidRDefault="00D73ED9" w:rsidP="00D90011">
            <w:pPr>
              <w:jc w:val="center"/>
              <w:rPr>
                <w:sz w:val="18"/>
                <w:szCs w:val="18"/>
              </w:rPr>
            </w:pPr>
            <w:r w:rsidRPr="00A15535">
              <w:rPr>
                <w:sz w:val="18"/>
                <w:szCs w:val="18"/>
              </w:rPr>
              <w:t>(6)</w:t>
            </w:r>
          </w:p>
        </w:tc>
        <w:tc>
          <w:tcPr>
            <w:tcW w:w="946" w:type="dxa"/>
            <w:tcMar>
              <w:top w:w="15" w:type="dxa"/>
              <w:left w:w="15" w:type="dxa"/>
              <w:bottom w:w="15" w:type="dxa"/>
              <w:right w:w="15" w:type="dxa"/>
            </w:tcMar>
          </w:tcPr>
          <w:p w:rsidR="00D73ED9" w:rsidRPr="00A15535" w:rsidRDefault="00D73ED9" w:rsidP="00D90011">
            <w:pPr>
              <w:jc w:val="center"/>
              <w:rPr>
                <w:sz w:val="18"/>
                <w:szCs w:val="18"/>
              </w:rPr>
            </w:pPr>
            <w:r w:rsidRPr="00A15535">
              <w:rPr>
                <w:sz w:val="18"/>
                <w:szCs w:val="18"/>
              </w:rPr>
              <w:t>(7)</w:t>
            </w:r>
          </w:p>
        </w:tc>
        <w:tc>
          <w:tcPr>
            <w:tcW w:w="962" w:type="dxa"/>
            <w:tcMar>
              <w:top w:w="15" w:type="dxa"/>
              <w:left w:w="15" w:type="dxa"/>
              <w:bottom w:w="15" w:type="dxa"/>
              <w:right w:w="15" w:type="dxa"/>
            </w:tcMar>
          </w:tcPr>
          <w:p w:rsidR="00D73ED9" w:rsidRPr="00F9185D" w:rsidRDefault="00D73ED9" w:rsidP="00D90011">
            <w:pPr>
              <w:jc w:val="center"/>
              <w:rPr>
                <w:sz w:val="18"/>
                <w:szCs w:val="18"/>
              </w:rPr>
            </w:pPr>
            <w:r w:rsidRPr="00F9185D">
              <w:rPr>
                <w:sz w:val="18"/>
                <w:szCs w:val="18"/>
              </w:rPr>
              <w:t>(8)</w:t>
            </w:r>
          </w:p>
        </w:tc>
        <w:tc>
          <w:tcPr>
            <w:tcW w:w="1084" w:type="dxa"/>
            <w:tcMar>
              <w:top w:w="15" w:type="dxa"/>
              <w:left w:w="15" w:type="dxa"/>
              <w:bottom w:w="15" w:type="dxa"/>
              <w:right w:w="15" w:type="dxa"/>
            </w:tcMar>
          </w:tcPr>
          <w:p w:rsidR="00D73ED9" w:rsidRPr="00F9185D" w:rsidRDefault="00D73ED9" w:rsidP="00D90011">
            <w:pPr>
              <w:jc w:val="center"/>
              <w:rPr>
                <w:sz w:val="18"/>
                <w:szCs w:val="18"/>
              </w:rPr>
            </w:pPr>
            <w:r w:rsidRPr="00F9185D">
              <w:rPr>
                <w:sz w:val="18"/>
                <w:szCs w:val="18"/>
              </w:rPr>
              <w:t>(9)</w:t>
            </w:r>
          </w:p>
        </w:tc>
        <w:tc>
          <w:tcPr>
            <w:tcW w:w="967" w:type="dxa"/>
            <w:tcMar>
              <w:top w:w="15" w:type="dxa"/>
              <w:left w:w="15" w:type="dxa"/>
              <w:bottom w:w="15" w:type="dxa"/>
              <w:right w:w="15" w:type="dxa"/>
            </w:tcMar>
          </w:tcPr>
          <w:p w:rsidR="00D73ED9" w:rsidRPr="00A15535" w:rsidRDefault="00D73ED9" w:rsidP="00D90011">
            <w:pPr>
              <w:jc w:val="center"/>
              <w:rPr>
                <w:sz w:val="18"/>
                <w:szCs w:val="18"/>
              </w:rPr>
            </w:pPr>
            <w:r w:rsidRPr="00A15535">
              <w:rPr>
                <w:sz w:val="18"/>
                <w:szCs w:val="18"/>
              </w:rPr>
              <w:t>(10)</w:t>
            </w:r>
          </w:p>
        </w:tc>
      </w:tr>
      <w:tr w:rsidR="00D73ED9" w:rsidRPr="00A15535" w:rsidTr="00D90011">
        <w:trPr>
          <w:trHeight w:val="217"/>
          <w:tblCellSpacing w:w="15" w:type="dxa"/>
        </w:trPr>
        <w:tc>
          <w:tcPr>
            <w:tcW w:w="711" w:type="dxa"/>
            <w:tcMar>
              <w:top w:w="15" w:type="dxa"/>
              <w:left w:w="15" w:type="dxa"/>
              <w:bottom w:w="15" w:type="dxa"/>
              <w:right w:w="15" w:type="dxa"/>
            </w:tcMar>
          </w:tcPr>
          <w:p w:rsidR="00D73ED9" w:rsidRPr="00A15535" w:rsidRDefault="00D73ED9" w:rsidP="00D90011">
            <w:pPr>
              <w:rPr>
                <w:sz w:val="18"/>
                <w:szCs w:val="18"/>
              </w:rPr>
            </w:pPr>
            <w:r w:rsidRPr="00A15535">
              <w:rPr>
                <w:sz w:val="18"/>
                <w:szCs w:val="18"/>
              </w:rPr>
              <w:t>OCAK</w:t>
            </w:r>
          </w:p>
        </w:tc>
        <w:tc>
          <w:tcPr>
            <w:tcW w:w="810"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50.000</w:t>
            </w:r>
          </w:p>
        </w:tc>
        <w:tc>
          <w:tcPr>
            <w:tcW w:w="822"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4.000</w:t>
            </w:r>
          </w:p>
        </w:tc>
        <w:tc>
          <w:tcPr>
            <w:tcW w:w="1105"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6.000</w:t>
            </w:r>
          </w:p>
        </w:tc>
        <w:tc>
          <w:tcPr>
            <w:tcW w:w="897"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2.000</w:t>
            </w:r>
          </w:p>
        </w:tc>
        <w:tc>
          <w:tcPr>
            <w:tcW w:w="1040"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0</w:t>
            </w:r>
          </w:p>
        </w:tc>
        <w:tc>
          <w:tcPr>
            <w:tcW w:w="946"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2.000</w:t>
            </w:r>
          </w:p>
        </w:tc>
        <w:tc>
          <w:tcPr>
            <w:tcW w:w="962"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0</w:t>
            </w:r>
          </w:p>
        </w:tc>
        <w:tc>
          <w:tcPr>
            <w:tcW w:w="1084" w:type="dxa"/>
            <w:tcMar>
              <w:top w:w="15" w:type="dxa"/>
              <w:left w:w="15" w:type="dxa"/>
              <w:bottom w:w="15" w:type="dxa"/>
              <w:right w:w="15" w:type="dxa"/>
            </w:tcMar>
          </w:tcPr>
          <w:p w:rsidR="00D73ED9" w:rsidRPr="00F9185D" w:rsidRDefault="00D73ED9" w:rsidP="00D90011">
            <w:pPr>
              <w:jc w:val="right"/>
              <w:rPr>
                <w:sz w:val="18"/>
                <w:szCs w:val="18"/>
              </w:rPr>
            </w:pPr>
            <w:r w:rsidRPr="00F9185D">
              <w:rPr>
                <w:sz w:val="18"/>
                <w:szCs w:val="18"/>
              </w:rPr>
              <w:t>50.000</w:t>
            </w:r>
          </w:p>
        </w:tc>
        <w:tc>
          <w:tcPr>
            <w:tcW w:w="967"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0</w:t>
            </w:r>
          </w:p>
        </w:tc>
      </w:tr>
      <w:tr w:rsidR="00D73ED9" w:rsidRPr="00A15535" w:rsidTr="00D90011">
        <w:trPr>
          <w:trHeight w:val="217"/>
          <w:tblCellSpacing w:w="15" w:type="dxa"/>
        </w:trPr>
        <w:tc>
          <w:tcPr>
            <w:tcW w:w="711" w:type="dxa"/>
            <w:tcMar>
              <w:top w:w="15" w:type="dxa"/>
              <w:left w:w="15" w:type="dxa"/>
              <w:bottom w:w="15" w:type="dxa"/>
              <w:right w:w="15" w:type="dxa"/>
            </w:tcMar>
          </w:tcPr>
          <w:p w:rsidR="00D73ED9" w:rsidRPr="00A15535" w:rsidRDefault="00D73ED9" w:rsidP="00D90011">
            <w:pPr>
              <w:rPr>
                <w:sz w:val="18"/>
                <w:szCs w:val="18"/>
              </w:rPr>
            </w:pPr>
            <w:r w:rsidRPr="00A15535">
              <w:rPr>
                <w:sz w:val="18"/>
                <w:szCs w:val="18"/>
              </w:rPr>
              <w:t>ŞUBAT</w:t>
            </w:r>
          </w:p>
        </w:tc>
        <w:tc>
          <w:tcPr>
            <w:tcW w:w="810"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200.000</w:t>
            </w:r>
          </w:p>
        </w:tc>
        <w:tc>
          <w:tcPr>
            <w:tcW w:w="822"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16.000</w:t>
            </w:r>
          </w:p>
        </w:tc>
        <w:tc>
          <w:tcPr>
            <w:tcW w:w="1105"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34.000</w:t>
            </w:r>
          </w:p>
        </w:tc>
        <w:tc>
          <w:tcPr>
            <w:tcW w:w="897"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18.000</w:t>
            </w:r>
          </w:p>
        </w:tc>
        <w:tc>
          <w:tcPr>
            <w:tcW w:w="1040"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2.000</w:t>
            </w:r>
          </w:p>
        </w:tc>
        <w:tc>
          <w:tcPr>
            <w:tcW w:w="946"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20.000</w:t>
            </w:r>
          </w:p>
        </w:tc>
        <w:tc>
          <w:tcPr>
            <w:tcW w:w="962"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4.200</w:t>
            </w:r>
          </w:p>
        </w:tc>
        <w:tc>
          <w:tcPr>
            <w:tcW w:w="1084" w:type="dxa"/>
            <w:tcMar>
              <w:top w:w="15" w:type="dxa"/>
              <w:left w:w="15" w:type="dxa"/>
              <w:bottom w:w="15" w:type="dxa"/>
              <w:right w:w="15" w:type="dxa"/>
            </w:tcMar>
          </w:tcPr>
          <w:p w:rsidR="00D73ED9" w:rsidRPr="00F9185D" w:rsidRDefault="00D73ED9" w:rsidP="00D90011">
            <w:pPr>
              <w:jc w:val="right"/>
              <w:rPr>
                <w:sz w:val="18"/>
                <w:szCs w:val="18"/>
              </w:rPr>
            </w:pPr>
            <w:r w:rsidRPr="00F9185D">
              <w:rPr>
                <w:sz w:val="18"/>
                <w:szCs w:val="18"/>
              </w:rPr>
              <w:t>60.000</w:t>
            </w:r>
          </w:p>
        </w:tc>
        <w:tc>
          <w:tcPr>
            <w:tcW w:w="967"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4.200</w:t>
            </w:r>
          </w:p>
        </w:tc>
      </w:tr>
    </w:tbl>
    <w:p w:rsidR="00D73ED9" w:rsidRPr="00C735B7" w:rsidRDefault="00D73ED9" w:rsidP="00D73ED9">
      <w:pPr>
        <w:spacing w:before="60" w:after="60"/>
        <w:ind w:firstLine="708"/>
        <w:jc w:val="both"/>
      </w:pPr>
      <w:r w:rsidRPr="00C735B7">
        <w:t>Tablo il</w:t>
      </w:r>
      <w:r>
        <w:t>e ilgili açıklamalar aşağıdadır:</w:t>
      </w:r>
    </w:p>
    <w:p w:rsidR="00D73ED9" w:rsidRPr="00C735B7" w:rsidRDefault="00D73ED9" w:rsidP="00D73ED9">
      <w:pPr>
        <w:spacing w:before="60" w:after="60"/>
        <w:ind w:firstLine="708"/>
        <w:jc w:val="both"/>
      </w:pPr>
      <w:r w:rsidRPr="00C735B7">
        <w:t xml:space="preserve">a) Mükellefin Ocak ayındaki indirimli orana tabi teslimlerine ilişkin KDV hariç bedel 50.000 TL, işlemin bünyesine giren KDV 6.000 TL, bu teslim bedeli üzerinden hesaplanan KDV 4.000 TL, yüklenilen ve hesaplanan tutarlar arasındaki fark 2.000 TL’dir. Bu tutar, Ocak vergilendirme dönemi sonu </w:t>
      </w:r>
      <w:r>
        <w:t>itibarıyla</w:t>
      </w:r>
      <w:r w:rsidRPr="00C735B7">
        <w:t xml:space="preserve"> “İadeye Esas KDV Tutarı”dır. Ancak devreden vergi tutarı elverişli olmasına rağmen ilgili yıl için belirlenen alt sınır aşılmadığından bu tutarın iade olarak talep edilmesi söz konusu olmayıp, “İade Edilebilir KDV Tutarı” sütununa “0” yazılır.</w:t>
      </w:r>
    </w:p>
    <w:p w:rsidR="00D73ED9" w:rsidRPr="00C735B7" w:rsidRDefault="00D73ED9" w:rsidP="00D73ED9">
      <w:pPr>
        <w:spacing w:before="60" w:after="60"/>
        <w:ind w:firstLine="708"/>
        <w:jc w:val="both"/>
      </w:pPr>
      <w:r w:rsidRPr="00C735B7">
        <w:t xml:space="preserve">b) Şubat ayında yüklenilen ve hesaplanan KDV farkı 18.000 TL’dir. Bu tutarın "Ocak Sonu Kümülatif İade Edilebilir KDV" tutarı ile toplanması </w:t>
      </w:r>
      <w:r>
        <w:t>sonucu</w:t>
      </w:r>
      <w:r w:rsidRPr="00C735B7">
        <w:t xml:space="preserve"> bulunan 20.000 TL, Şubat vergilendirme dönemi sonu </w:t>
      </w:r>
      <w:r>
        <w:t>itibarıyla</w:t>
      </w:r>
      <w:r w:rsidRPr="00C735B7">
        <w:t xml:space="preserve"> “İadeye Esas KDV Tutarı”dır. Bu tutarın 2012 yılı için belirlenen alt sınırı aşan kısmı olan (20.000-15.800)= 4.200 TL Şubat dönemi devreden KDV tutarı (iadesi talep edilen tutar düşülmeden önceki tutar) ile karşılaştırılır. Şubat vergilendirme dönemi devreden KDV tutarı</w:t>
      </w:r>
      <w:r w:rsidRPr="0046794F">
        <w:t>(60.000TL)</w:t>
      </w:r>
      <w:r>
        <w:t xml:space="preserve">, </w:t>
      </w:r>
      <w:r w:rsidRPr="00C735B7">
        <w:t>4.200 TL’nin üzerinde olduğundan, 4.200 TL’nin tamamı talebi doğrultusunda mükellefe mahsuben iade edilmiştir. İadesi talep edilen bu tutar tablonun mahsubu gerçekleşen KDV sütununa yazılır.</w:t>
      </w:r>
    </w:p>
    <w:p w:rsidR="00D73ED9" w:rsidRPr="00E140EA" w:rsidRDefault="00D73ED9" w:rsidP="00D73ED9">
      <w:pPr>
        <w:spacing w:before="60" w:after="60"/>
        <w:ind w:firstLine="708"/>
        <w:jc w:val="both"/>
        <w:rPr>
          <w:rStyle w:val="Gl"/>
          <w:b w:val="0"/>
        </w:rPr>
      </w:pPr>
      <w:r w:rsidRPr="00E140EA">
        <w:t xml:space="preserve">3. </w:t>
      </w:r>
      <w:r w:rsidRPr="00E140EA">
        <w:rPr>
          <w:rStyle w:val="Gl"/>
        </w:rPr>
        <w:t>Mükellef, Mart ve Nisan/2012 vergilendirme dönemlerinde indirimli orana tabi herhangi bir teslimde bulunmamıştır. Dolayısıyla bu dönemlerde iade talebinde bulunulması mümkün değildir.</w:t>
      </w:r>
    </w:p>
    <w:p w:rsidR="00D73ED9" w:rsidRPr="00E140EA" w:rsidRDefault="00D73ED9" w:rsidP="00D73ED9">
      <w:pPr>
        <w:spacing w:before="60" w:after="60"/>
        <w:ind w:firstLine="708"/>
        <w:jc w:val="both"/>
      </w:pPr>
      <w:r w:rsidRPr="00E140EA">
        <w:rPr>
          <w:rStyle w:val="Gl"/>
        </w:rPr>
        <w:t xml:space="preserve">4. Mükellefin Mayıs/2012 vergilendirme döneminde indirimli orana tabi 20.000 TL’lik teslimleri üzerinden hesapladığı KDV 1.600 TL, bu işlemleri nedeniyle yüklendiği KDV 900 TL olup aradaki 700 TL’lik negatif fark, Mayıs vergilendirme dönemi sonu iadeye esas KDV tutarına (-) olarak yansıtılmış ve bu tutar </w:t>
      </w:r>
      <w:r w:rsidRPr="00E140EA">
        <w:t>19.300 TL olarak hesaplanmışt</w:t>
      </w:r>
      <w:r>
        <w:t>ır.</w:t>
      </w:r>
      <w:r w:rsidRPr="00E140EA">
        <w:t xml:space="preserve">Bu tutar, ilgili yıl için belirlenen alt sınır (15.800 TL) ve Şubat/2012 döneminde mahsuben iadesi gerçekleşen (4.200 TL) tutar toplamının (20.000 TL) altında kaldığı için mükellefin iade talebinde bulunması söz konusu değildir. </w:t>
      </w:r>
    </w:p>
    <w:p w:rsidR="00D73ED9" w:rsidRPr="00E140EA" w:rsidRDefault="00D73ED9" w:rsidP="00D73ED9">
      <w:pPr>
        <w:spacing w:before="60" w:after="60"/>
        <w:ind w:firstLine="708"/>
        <w:jc w:val="both"/>
        <w:rPr>
          <w:rStyle w:val="Gl"/>
          <w:b w:val="0"/>
        </w:rPr>
      </w:pPr>
      <w:r w:rsidRPr="00E140EA">
        <w:rPr>
          <w:rStyle w:val="Gl"/>
        </w:rPr>
        <w:t>5. Mükellef, Haziran/2012 vergilendirme döneminde 100.000 TL indirimli orana tabi teslimde bulunmuş, 15.700 TL iade talep etmiştir.</w:t>
      </w:r>
    </w:p>
    <w:p w:rsidR="00D73ED9" w:rsidRPr="00E140EA" w:rsidRDefault="00D73ED9" w:rsidP="00D73ED9">
      <w:pPr>
        <w:spacing w:before="60" w:after="60"/>
        <w:ind w:firstLine="705"/>
        <w:jc w:val="both"/>
        <w:rPr>
          <w:rStyle w:val="Gl"/>
          <w:b w:val="0"/>
        </w:rPr>
      </w:pPr>
      <w:r w:rsidRPr="00E140EA">
        <w:rPr>
          <w:rStyle w:val="Gl"/>
        </w:rPr>
        <w:t>Mükellef, Haziran/2012 vergilendirme dönemindeki iade talebine yönelik olarak aşa</w:t>
      </w:r>
      <w:r>
        <w:rPr>
          <w:rStyle w:val="Gl"/>
        </w:rPr>
        <w:t>ğıdaki tabloyu hazırlayacaktır:</w:t>
      </w:r>
    </w:p>
    <w:p w:rsidR="00D73ED9" w:rsidRPr="00C735B7" w:rsidRDefault="00D73ED9" w:rsidP="00D73ED9">
      <w:pPr>
        <w:spacing w:before="60" w:after="60"/>
        <w:jc w:val="both"/>
        <w:rPr>
          <w:rStyle w:val="Gl"/>
        </w:rPr>
      </w:pPr>
      <w:r w:rsidRPr="00C735B7">
        <w:rPr>
          <w:rStyle w:val="Gl"/>
        </w:rPr>
        <w:t>Tablo 2:</w:t>
      </w:r>
    </w:p>
    <w:tbl>
      <w:tblPr>
        <w:tblW w:w="9674" w:type="dxa"/>
        <w:tblCellSpacing w:w="15"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7"/>
        <w:gridCol w:w="709"/>
        <w:gridCol w:w="992"/>
        <w:gridCol w:w="855"/>
        <w:gridCol w:w="927"/>
        <w:gridCol w:w="1070"/>
        <w:gridCol w:w="976"/>
        <w:gridCol w:w="992"/>
        <w:gridCol w:w="1114"/>
        <w:gridCol w:w="1012"/>
      </w:tblGrid>
      <w:tr w:rsidR="00D73ED9" w:rsidRPr="003A0E43" w:rsidTr="00D90011">
        <w:trPr>
          <w:trHeight w:val="465"/>
          <w:tblCellSpacing w:w="15" w:type="dxa"/>
        </w:trPr>
        <w:tc>
          <w:tcPr>
            <w:tcW w:w="982" w:type="dxa"/>
            <w:vMerge w:val="restart"/>
            <w:tcMar>
              <w:top w:w="15" w:type="dxa"/>
              <w:left w:w="15" w:type="dxa"/>
              <w:bottom w:w="15" w:type="dxa"/>
              <w:right w:w="15" w:type="dxa"/>
            </w:tcMar>
            <w:vAlign w:val="center"/>
          </w:tcPr>
          <w:p w:rsidR="00D73ED9" w:rsidRPr="003A0E43" w:rsidRDefault="00D73ED9" w:rsidP="00D90011">
            <w:pPr>
              <w:jc w:val="center"/>
              <w:rPr>
                <w:sz w:val="16"/>
                <w:szCs w:val="16"/>
              </w:rPr>
            </w:pPr>
            <w:r w:rsidRPr="003A0E43">
              <w:rPr>
                <w:sz w:val="16"/>
                <w:szCs w:val="16"/>
              </w:rPr>
              <w:t>DÖNEM</w:t>
            </w:r>
          </w:p>
        </w:tc>
        <w:tc>
          <w:tcPr>
            <w:tcW w:w="2526" w:type="dxa"/>
            <w:gridSpan w:val="3"/>
            <w:tcMar>
              <w:top w:w="15" w:type="dxa"/>
              <w:left w:w="15" w:type="dxa"/>
              <w:bottom w:w="15" w:type="dxa"/>
              <w:right w:w="15" w:type="dxa"/>
            </w:tcMar>
            <w:vAlign w:val="center"/>
          </w:tcPr>
          <w:p w:rsidR="00D73ED9" w:rsidRDefault="00D73ED9" w:rsidP="00D90011">
            <w:pPr>
              <w:jc w:val="center"/>
              <w:rPr>
                <w:sz w:val="18"/>
                <w:szCs w:val="18"/>
              </w:rPr>
            </w:pPr>
            <w:r w:rsidRPr="003A0E43">
              <w:rPr>
                <w:sz w:val="18"/>
                <w:szCs w:val="18"/>
              </w:rPr>
              <w:t xml:space="preserve">İ N D İ R İ M L İ O R A N A </w:t>
            </w:r>
          </w:p>
          <w:p w:rsidR="00D73ED9" w:rsidRPr="003A0E43" w:rsidRDefault="00D73ED9" w:rsidP="00D90011">
            <w:pPr>
              <w:jc w:val="center"/>
              <w:rPr>
                <w:sz w:val="18"/>
                <w:szCs w:val="18"/>
              </w:rPr>
            </w:pPr>
            <w:r>
              <w:rPr>
                <w:sz w:val="18"/>
                <w:szCs w:val="18"/>
              </w:rPr>
              <w:t>T A B İ İ</w:t>
            </w:r>
            <w:r w:rsidRPr="003A0E43">
              <w:rPr>
                <w:sz w:val="18"/>
                <w:szCs w:val="18"/>
              </w:rPr>
              <w:t xml:space="preserve"> Ş L E M</w:t>
            </w:r>
          </w:p>
        </w:tc>
        <w:tc>
          <w:tcPr>
            <w:tcW w:w="897" w:type="dxa"/>
            <w:vMerge w:val="restart"/>
            <w:tcMar>
              <w:top w:w="15" w:type="dxa"/>
              <w:left w:w="15" w:type="dxa"/>
              <w:bottom w:w="15" w:type="dxa"/>
              <w:right w:w="15" w:type="dxa"/>
            </w:tcMar>
            <w:vAlign w:val="center"/>
          </w:tcPr>
          <w:p w:rsidR="00D73ED9" w:rsidRPr="003A0E43" w:rsidRDefault="00D73ED9" w:rsidP="00D90011">
            <w:pPr>
              <w:jc w:val="center"/>
              <w:rPr>
                <w:sz w:val="18"/>
                <w:szCs w:val="18"/>
              </w:rPr>
            </w:pPr>
            <w:r w:rsidRPr="003A0E43">
              <w:rPr>
                <w:sz w:val="18"/>
                <w:szCs w:val="18"/>
              </w:rPr>
              <w:t>FARK</w:t>
            </w:r>
            <w:r w:rsidRPr="003A0E43">
              <w:rPr>
                <w:sz w:val="18"/>
                <w:szCs w:val="18"/>
              </w:rPr>
              <w:br/>
              <w:t>(4-3)</w:t>
            </w:r>
          </w:p>
        </w:tc>
        <w:tc>
          <w:tcPr>
            <w:tcW w:w="1040" w:type="dxa"/>
            <w:vMerge w:val="restart"/>
            <w:tcMar>
              <w:top w:w="15" w:type="dxa"/>
              <w:left w:w="15" w:type="dxa"/>
              <w:bottom w:w="15" w:type="dxa"/>
              <w:right w:w="15" w:type="dxa"/>
            </w:tcMar>
            <w:vAlign w:val="center"/>
          </w:tcPr>
          <w:p w:rsidR="00D73ED9" w:rsidRPr="003A0E43" w:rsidRDefault="00D73ED9" w:rsidP="00D90011">
            <w:pPr>
              <w:jc w:val="center"/>
              <w:rPr>
                <w:sz w:val="18"/>
                <w:szCs w:val="18"/>
              </w:rPr>
            </w:pPr>
            <w:r w:rsidRPr="003A0E43">
              <w:rPr>
                <w:sz w:val="18"/>
                <w:szCs w:val="18"/>
              </w:rPr>
              <w:t xml:space="preserve">ÖNCEKİ DÖNEM SONU İADE </w:t>
            </w:r>
            <w:r w:rsidRPr="003A0E43">
              <w:rPr>
                <w:sz w:val="18"/>
                <w:szCs w:val="18"/>
              </w:rPr>
              <w:lastRenderedPageBreak/>
              <w:t>EDİLEBİLİR KDV TUTARI</w:t>
            </w:r>
          </w:p>
        </w:tc>
        <w:tc>
          <w:tcPr>
            <w:tcW w:w="946" w:type="dxa"/>
            <w:vMerge w:val="restart"/>
            <w:tcMar>
              <w:top w:w="15" w:type="dxa"/>
              <w:left w:w="15" w:type="dxa"/>
              <w:bottom w:w="15" w:type="dxa"/>
              <w:right w:w="15" w:type="dxa"/>
            </w:tcMar>
            <w:vAlign w:val="center"/>
          </w:tcPr>
          <w:p w:rsidR="00D73ED9" w:rsidRPr="00F9185D" w:rsidRDefault="00D73ED9" w:rsidP="00D90011">
            <w:pPr>
              <w:jc w:val="center"/>
              <w:rPr>
                <w:sz w:val="18"/>
                <w:szCs w:val="18"/>
              </w:rPr>
            </w:pPr>
            <w:r w:rsidRPr="00F9185D">
              <w:rPr>
                <w:sz w:val="18"/>
                <w:szCs w:val="18"/>
              </w:rPr>
              <w:lastRenderedPageBreak/>
              <w:t>İADEYE ESAS KDV TUTARI</w:t>
            </w:r>
            <w:r w:rsidRPr="00F9185D">
              <w:rPr>
                <w:sz w:val="18"/>
                <w:szCs w:val="18"/>
              </w:rPr>
              <w:br/>
            </w:r>
            <w:r w:rsidRPr="00F9185D">
              <w:rPr>
                <w:sz w:val="18"/>
                <w:szCs w:val="18"/>
              </w:rPr>
              <w:lastRenderedPageBreak/>
              <w:t>(Kümülatif)(5+6)</w:t>
            </w:r>
          </w:p>
        </w:tc>
        <w:tc>
          <w:tcPr>
            <w:tcW w:w="962" w:type="dxa"/>
            <w:vMerge w:val="restart"/>
            <w:tcMar>
              <w:top w:w="15" w:type="dxa"/>
              <w:left w:w="15" w:type="dxa"/>
              <w:bottom w:w="15" w:type="dxa"/>
              <w:right w:w="15" w:type="dxa"/>
            </w:tcMar>
            <w:vAlign w:val="center"/>
          </w:tcPr>
          <w:p w:rsidR="00D73ED9" w:rsidRPr="00F9185D" w:rsidRDefault="00D73ED9" w:rsidP="00D90011">
            <w:pPr>
              <w:jc w:val="center"/>
              <w:rPr>
                <w:sz w:val="18"/>
                <w:szCs w:val="18"/>
              </w:rPr>
            </w:pPr>
          </w:p>
          <w:p w:rsidR="00D73ED9" w:rsidRPr="00F9185D" w:rsidRDefault="00D73ED9" w:rsidP="00D90011">
            <w:pPr>
              <w:jc w:val="center"/>
              <w:rPr>
                <w:sz w:val="18"/>
                <w:szCs w:val="18"/>
              </w:rPr>
            </w:pPr>
            <w:r w:rsidRPr="00F9185D">
              <w:rPr>
                <w:sz w:val="18"/>
                <w:szCs w:val="18"/>
              </w:rPr>
              <w:t xml:space="preserve">İADE </w:t>
            </w:r>
            <w:r w:rsidRPr="00F9185D">
              <w:rPr>
                <w:sz w:val="18"/>
                <w:szCs w:val="18"/>
              </w:rPr>
              <w:lastRenderedPageBreak/>
              <w:t>EDİLEBİ-LİR KDV TUTARI</w:t>
            </w:r>
          </w:p>
          <w:p w:rsidR="00D73ED9" w:rsidRPr="00F9185D" w:rsidRDefault="00D73ED9" w:rsidP="00D90011">
            <w:pPr>
              <w:jc w:val="center"/>
              <w:rPr>
                <w:sz w:val="18"/>
                <w:szCs w:val="18"/>
              </w:rPr>
            </w:pPr>
          </w:p>
        </w:tc>
        <w:tc>
          <w:tcPr>
            <w:tcW w:w="1084" w:type="dxa"/>
            <w:vMerge w:val="restart"/>
            <w:tcMar>
              <w:top w:w="15" w:type="dxa"/>
              <w:left w:w="15" w:type="dxa"/>
              <w:bottom w:w="15" w:type="dxa"/>
              <w:right w:w="15" w:type="dxa"/>
            </w:tcMar>
          </w:tcPr>
          <w:p w:rsidR="00D73ED9" w:rsidRPr="00F9185D" w:rsidRDefault="00D73ED9" w:rsidP="00D90011">
            <w:pPr>
              <w:rPr>
                <w:sz w:val="18"/>
                <w:szCs w:val="18"/>
              </w:rPr>
            </w:pPr>
          </w:p>
          <w:p w:rsidR="00D73ED9" w:rsidRPr="00F9185D" w:rsidRDefault="00D73ED9" w:rsidP="00D90011">
            <w:pPr>
              <w:jc w:val="center"/>
              <w:rPr>
                <w:sz w:val="18"/>
                <w:szCs w:val="18"/>
              </w:rPr>
            </w:pPr>
          </w:p>
          <w:p w:rsidR="00D73ED9" w:rsidRPr="00F9185D" w:rsidRDefault="00D73ED9" w:rsidP="00D90011">
            <w:pPr>
              <w:jc w:val="center"/>
              <w:rPr>
                <w:sz w:val="18"/>
                <w:szCs w:val="18"/>
              </w:rPr>
            </w:pPr>
            <w:r w:rsidRPr="00F9185D">
              <w:rPr>
                <w:sz w:val="18"/>
                <w:szCs w:val="18"/>
              </w:rPr>
              <w:lastRenderedPageBreak/>
              <w:t xml:space="preserve">DEVREDEN KDV </w:t>
            </w:r>
          </w:p>
          <w:p w:rsidR="00D73ED9" w:rsidRPr="00F9185D" w:rsidRDefault="00D73ED9" w:rsidP="00D90011">
            <w:pPr>
              <w:jc w:val="center"/>
              <w:rPr>
                <w:sz w:val="18"/>
                <w:szCs w:val="18"/>
              </w:rPr>
            </w:pPr>
          </w:p>
        </w:tc>
        <w:tc>
          <w:tcPr>
            <w:tcW w:w="967" w:type="dxa"/>
            <w:vMerge w:val="restart"/>
            <w:tcMar>
              <w:top w:w="15" w:type="dxa"/>
              <w:left w:w="15" w:type="dxa"/>
              <w:bottom w:w="15" w:type="dxa"/>
              <w:right w:w="15" w:type="dxa"/>
            </w:tcMar>
            <w:vAlign w:val="center"/>
          </w:tcPr>
          <w:p w:rsidR="00D73ED9" w:rsidRPr="003A0E43" w:rsidRDefault="00D73ED9" w:rsidP="00D90011">
            <w:pPr>
              <w:jc w:val="center"/>
              <w:rPr>
                <w:sz w:val="18"/>
                <w:szCs w:val="18"/>
              </w:rPr>
            </w:pPr>
            <w:r w:rsidRPr="003A0E43">
              <w:rPr>
                <w:sz w:val="18"/>
                <w:szCs w:val="18"/>
              </w:rPr>
              <w:lastRenderedPageBreak/>
              <w:t>MAHSUBU GERÇEK</w:t>
            </w:r>
            <w:r>
              <w:rPr>
                <w:sz w:val="18"/>
                <w:szCs w:val="18"/>
              </w:rPr>
              <w:t>-</w:t>
            </w:r>
            <w:r w:rsidRPr="003A0E43">
              <w:rPr>
                <w:sz w:val="18"/>
                <w:szCs w:val="18"/>
              </w:rPr>
              <w:lastRenderedPageBreak/>
              <w:t>LEŞEN KDV</w:t>
            </w:r>
          </w:p>
        </w:tc>
      </w:tr>
      <w:tr w:rsidR="00D73ED9" w:rsidRPr="003A0E43" w:rsidTr="00D90011">
        <w:trPr>
          <w:trHeight w:val="600"/>
          <w:tblCellSpacing w:w="15" w:type="dxa"/>
        </w:trPr>
        <w:tc>
          <w:tcPr>
            <w:tcW w:w="982" w:type="dxa"/>
            <w:vMerge/>
            <w:vAlign w:val="center"/>
          </w:tcPr>
          <w:p w:rsidR="00D73ED9" w:rsidRPr="00C735B7" w:rsidRDefault="00D73ED9" w:rsidP="00D90011"/>
        </w:tc>
        <w:tc>
          <w:tcPr>
            <w:tcW w:w="679" w:type="dxa"/>
            <w:tcMar>
              <w:top w:w="15" w:type="dxa"/>
              <w:left w:w="15" w:type="dxa"/>
              <w:bottom w:w="15" w:type="dxa"/>
              <w:right w:w="15" w:type="dxa"/>
            </w:tcMar>
            <w:vAlign w:val="center"/>
          </w:tcPr>
          <w:p w:rsidR="00D73ED9" w:rsidRPr="003A0E43" w:rsidRDefault="00D73ED9" w:rsidP="00D90011">
            <w:pPr>
              <w:jc w:val="center"/>
              <w:rPr>
                <w:sz w:val="18"/>
                <w:szCs w:val="18"/>
              </w:rPr>
            </w:pPr>
            <w:r w:rsidRPr="003A0E43">
              <w:rPr>
                <w:sz w:val="18"/>
                <w:szCs w:val="18"/>
              </w:rPr>
              <w:t>BEDEL</w:t>
            </w:r>
          </w:p>
        </w:tc>
        <w:tc>
          <w:tcPr>
            <w:tcW w:w="962" w:type="dxa"/>
            <w:tcMar>
              <w:top w:w="15" w:type="dxa"/>
              <w:left w:w="15" w:type="dxa"/>
              <w:bottom w:w="15" w:type="dxa"/>
              <w:right w:w="15" w:type="dxa"/>
            </w:tcMar>
            <w:vAlign w:val="center"/>
          </w:tcPr>
          <w:p w:rsidR="00D73ED9" w:rsidRPr="003A0E43" w:rsidRDefault="00D73ED9" w:rsidP="00D90011">
            <w:pPr>
              <w:jc w:val="center"/>
              <w:rPr>
                <w:sz w:val="18"/>
                <w:szCs w:val="18"/>
              </w:rPr>
            </w:pPr>
            <w:r w:rsidRPr="003A0E43">
              <w:rPr>
                <w:sz w:val="18"/>
                <w:szCs w:val="18"/>
              </w:rPr>
              <w:t>HESAP</w:t>
            </w:r>
            <w:r>
              <w:rPr>
                <w:sz w:val="18"/>
                <w:szCs w:val="18"/>
              </w:rPr>
              <w:t>-</w:t>
            </w:r>
            <w:r w:rsidRPr="003A0E43">
              <w:rPr>
                <w:sz w:val="18"/>
                <w:szCs w:val="18"/>
              </w:rPr>
              <w:t>LANAN KDV</w:t>
            </w:r>
          </w:p>
        </w:tc>
        <w:tc>
          <w:tcPr>
            <w:tcW w:w="825" w:type="dxa"/>
            <w:tcMar>
              <w:top w:w="15" w:type="dxa"/>
              <w:left w:w="15" w:type="dxa"/>
              <w:bottom w:w="15" w:type="dxa"/>
              <w:right w:w="15" w:type="dxa"/>
            </w:tcMar>
            <w:vAlign w:val="center"/>
          </w:tcPr>
          <w:p w:rsidR="00D73ED9" w:rsidRPr="003A0E43" w:rsidRDefault="00D73ED9" w:rsidP="00D90011">
            <w:pPr>
              <w:jc w:val="center"/>
              <w:rPr>
                <w:sz w:val="18"/>
                <w:szCs w:val="18"/>
              </w:rPr>
            </w:pPr>
            <w:r w:rsidRPr="003A0E43">
              <w:rPr>
                <w:sz w:val="18"/>
                <w:szCs w:val="18"/>
              </w:rPr>
              <w:t>YÜKLE</w:t>
            </w:r>
            <w:r>
              <w:rPr>
                <w:sz w:val="18"/>
                <w:szCs w:val="18"/>
              </w:rPr>
              <w:t>-</w:t>
            </w:r>
            <w:r w:rsidRPr="003A0E43">
              <w:rPr>
                <w:sz w:val="18"/>
                <w:szCs w:val="18"/>
              </w:rPr>
              <w:t>NİLEN KDV</w:t>
            </w:r>
          </w:p>
        </w:tc>
        <w:tc>
          <w:tcPr>
            <w:tcW w:w="897" w:type="dxa"/>
            <w:vMerge/>
            <w:vAlign w:val="center"/>
          </w:tcPr>
          <w:p w:rsidR="00D73ED9" w:rsidRPr="003A0E43" w:rsidRDefault="00D73ED9" w:rsidP="00D90011">
            <w:pPr>
              <w:rPr>
                <w:sz w:val="18"/>
                <w:szCs w:val="18"/>
              </w:rPr>
            </w:pPr>
          </w:p>
        </w:tc>
        <w:tc>
          <w:tcPr>
            <w:tcW w:w="1040" w:type="dxa"/>
            <w:vMerge/>
            <w:vAlign w:val="center"/>
          </w:tcPr>
          <w:p w:rsidR="00D73ED9" w:rsidRPr="003A0E43" w:rsidRDefault="00D73ED9" w:rsidP="00D90011">
            <w:pPr>
              <w:rPr>
                <w:sz w:val="18"/>
                <w:szCs w:val="18"/>
              </w:rPr>
            </w:pPr>
          </w:p>
        </w:tc>
        <w:tc>
          <w:tcPr>
            <w:tcW w:w="946" w:type="dxa"/>
            <w:vMerge/>
            <w:vAlign w:val="center"/>
          </w:tcPr>
          <w:p w:rsidR="00D73ED9" w:rsidRPr="00F9185D" w:rsidRDefault="00D73ED9" w:rsidP="00D90011">
            <w:pPr>
              <w:rPr>
                <w:sz w:val="18"/>
                <w:szCs w:val="18"/>
              </w:rPr>
            </w:pPr>
          </w:p>
        </w:tc>
        <w:tc>
          <w:tcPr>
            <w:tcW w:w="962" w:type="dxa"/>
            <w:vMerge/>
            <w:vAlign w:val="center"/>
          </w:tcPr>
          <w:p w:rsidR="00D73ED9" w:rsidRPr="00F9185D" w:rsidRDefault="00D73ED9" w:rsidP="00D90011">
            <w:pPr>
              <w:rPr>
                <w:sz w:val="18"/>
                <w:szCs w:val="18"/>
              </w:rPr>
            </w:pPr>
          </w:p>
        </w:tc>
        <w:tc>
          <w:tcPr>
            <w:tcW w:w="1084" w:type="dxa"/>
            <w:vMerge/>
            <w:vAlign w:val="center"/>
          </w:tcPr>
          <w:p w:rsidR="00D73ED9" w:rsidRPr="00F9185D" w:rsidRDefault="00D73ED9" w:rsidP="00D90011">
            <w:pPr>
              <w:rPr>
                <w:sz w:val="18"/>
                <w:szCs w:val="18"/>
              </w:rPr>
            </w:pPr>
          </w:p>
        </w:tc>
        <w:tc>
          <w:tcPr>
            <w:tcW w:w="967" w:type="dxa"/>
            <w:vMerge/>
            <w:vAlign w:val="center"/>
          </w:tcPr>
          <w:p w:rsidR="00D73ED9" w:rsidRPr="003A0E43" w:rsidRDefault="00D73ED9" w:rsidP="00D90011">
            <w:pPr>
              <w:rPr>
                <w:sz w:val="18"/>
                <w:szCs w:val="18"/>
              </w:rPr>
            </w:pPr>
          </w:p>
        </w:tc>
      </w:tr>
      <w:tr w:rsidR="00D73ED9" w:rsidRPr="00C735B7" w:rsidTr="00D90011">
        <w:trPr>
          <w:trHeight w:val="217"/>
          <w:tblCellSpacing w:w="15" w:type="dxa"/>
        </w:trPr>
        <w:tc>
          <w:tcPr>
            <w:tcW w:w="982" w:type="dxa"/>
            <w:tcMar>
              <w:top w:w="15" w:type="dxa"/>
              <w:left w:w="15" w:type="dxa"/>
              <w:bottom w:w="15" w:type="dxa"/>
              <w:right w:w="15" w:type="dxa"/>
            </w:tcMar>
          </w:tcPr>
          <w:p w:rsidR="00D73ED9" w:rsidRPr="00C735B7" w:rsidRDefault="00D73ED9" w:rsidP="00D90011">
            <w:pPr>
              <w:jc w:val="center"/>
            </w:pPr>
            <w:r w:rsidRPr="00C735B7">
              <w:lastRenderedPageBreak/>
              <w:t>(1)</w:t>
            </w:r>
          </w:p>
        </w:tc>
        <w:tc>
          <w:tcPr>
            <w:tcW w:w="679" w:type="dxa"/>
            <w:tcMar>
              <w:top w:w="15" w:type="dxa"/>
              <w:left w:w="15" w:type="dxa"/>
              <w:bottom w:w="15" w:type="dxa"/>
              <w:right w:w="15" w:type="dxa"/>
            </w:tcMar>
          </w:tcPr>
          <w:p w:rsidR="00D73ED9" w:rsidRPr="00C735B7" w:rsidRDefault="00D73ED9" w:rsidP="00D90011">
            <w:pPr>
              <w:jc w:val="center"/>
            </w:pPr>
            <w:r w:rsidRPr="00C735B7">
              <w:t>(2)</w:t>
            </w:r>
          </w:p>
        </w:tc>
        <w:tc>
          <w:tcPr>
            <w:tcW w:w="962" w:type="dxa"/>
            <w:tcMar>
              <w:top w:w="15" w:type="dxa"/>
              <w:left w:w="15" w:type="dxa"/>
              <w:bottom w:w="15" w:type="dxa"/>
              <w:right w:w="15" w:type="dxa"/>
            </w:tcMar>
          </w:tcPr>
          <w:p w:rsidR="00D73ED9" w:rsidRPr="00C735B7" w:rsidRDefault="00D73ED9" w:rsidP="00D90011">
            <w:pPr>
              <w:jc w:val="center"/>
            </w:pPr>
            <w:r w:rsidRPr="00C735B7">
              <w:t>(3)</w:t>
            </w:r>
          </w:p>
        </w:tc>
        <w:tc>
          <w:tcPr>
            <w:tcW w:w="825" w:type="dxa"/>
            <w:tcMar>
              <w:top w:w="15" w:type="dxa"/>
              <w:left w:w="15" w:type="dxa"/>
              <w:bottom w:w="15" w:type="dxa"/>
              <w:right w:w="15" w:type="dxa"/>
            </w:tcMar>
          </w:tcPr>
          <w:p w:rsidR="00D73ED9" w:rsidRPr="00C735B7" w:rsidRDefault="00D73ED9" w:rsidP="00D90011">
            <w:pPr>
              <w:jc w:val="center"/>
            </w:pPr>
            <w:r w:rsidRPr="00C735B7">
              <w:t>(4)</w:t>
            </w:r>
          </w:p>
        </w:tc>
        <w:tc>
          <w:tcPr>
            <w:tcW w:w="897" w:type="dxa"/>
            <w:tcMar>
              <w:top w:w="15" w:type="dxa"/>
              <w:left w:w="15" w:type="dxa"/>
              <w:bottom w:w="15" w:type="dxa"/>
              <w:right w:w="15" w:type="dxa"/>
            </w:tcMar>
          </w:tcPr>
          <w:p w:rsidR="00D73ED9" w:rsidRPr="00C735B7" w:rsidRDefault="00D73ED9" w:rsidP="00D90011">
            <w:pPr>
              <w:jc w:val="center"/>
            </w:pPr>
            <w:r w:rsidRPr="00C735B7">
              <w:t>(5)</w:t>
            </w:r>
          </w:p>
        </w:tc>
        <w:tc>
          <w:tcPr>
            <w:tcW w:w="1040" w:type="dxa"/>
            <w:tcMar>
              <w:top w:w="15" w:type="dxa"/>
              <w:left w:w="15" w:type="dxa"/>
              <w:bottom w:w="15" w:type="dxa"/>
              <w:right w:w="15" w:type="dxa"/>
            </w:tcMar>
          </w:tcPr>
          <w:p w:rsidR="00D73ED9" w:rsidRPr="00C735B7" w:rsidRDefault="00D73ED9" w:rsidP="00D90011">
            <w:pPr>
              <w:jc w:val="center"/>
            </w:pPr>
            <w:r w:rsidRPr="00C735B7">
              <w:t>(6)</w:t>
            </w:r>
          </w:p>
        </w:tc>
        <w:tc>
          <w:tcPr>
            <w:tcW w:w="946" w:type="dxa"/>
            <w:tcMar>
              <w:top w:w="15" w:type="dxa"/>
              <w:left w:w="15" w:type="dxa"/>
              <w:bottom w:w="15" w:type="dxa"/>
              <w:right w:w="15" w:type="dxa"/>
            </w:tcMar>
          </w:tcPr>
          <w:p w:rsidR="00D73ED9" w:rsidRPr="00F9185D" w:rsidRDefault="00D73ED9" w:rsidP="00D90011">
            <w:pPr>
              <w:jc w:val="center"/>
            </w:pPr>
            <w:r w:rsidRPr="00F9185D">
              <w:t>(7)</w:t>
            </w:r>
          </w:p>
        </w:tc>
        <w:tc>
          <w:tcPr>
            <w:tcW w:w="962" w:type="dxa"/>
            <w:tcMar>
              <w:top w:w="15" w:type="dxa"/>
              <w:left w:w="15" w:type="dxa"/>
              <w:bottom w:w="15" w:type="dxa"/>
              <w:right w:w="15" w:type="dxa"/>
            </w:tcMar>
          </w:tcPr>
          <w:p w:rsidR="00D73ED9" w:rsidRPr="00F9185D" w:rsidRDefault="00D73ED9" w:rsidP="00D90011">
            <w:pPr>
              <w:jc w:val="center"/>
            </w:pPr>
            <w:r w:rsidRPr="00F9185D">
              <w:t>(8)</w:t>
            </w:r>
          </w:p>
        </w:tc>
        <w:tc>
          <w:tcPr>
            <w:tcW w:w="1084" w:type="dxa"/>
            <w:tcMar>
              <w:top w:w="15" w:type="dxa"/>
              <w:left w:w="15" w:type="dxa"/>
              <w:bottom w:w="15" w:type="dxa"/>
              <w:right w:w="15" w:type="dxa"/>
            </w:tcMar>
          </w:tcPr>
          <w:p w:rsidR="00D73ED9" w:rsidRPr="00F9185D" w:rsidRDefault="00D73ED9" w:rsidP="00D90011">
            <w:pPr>
              <w:jc w:val="center"/>
            </w:pPr>
            <w:r w:rsidRPr="00F9185D">
              <w:t>(9)</w:t>
            </w:r>
          </w:p>
        </w:tc>
        <w:tc>
          <w:tcPr>
            <w:tcW w:w="967" w:type="dxa"/>
            <w:tcMar>
              <w:top w:w="15" w:type="dxa"/>
              <w:left w:w="15" w:type="dxa"/>
              <w:bottom w:w="15" w:type="dxa"/>
              <w:right w:w="15" w:type="dxa"/>
            </w:tcMar>
          </w:tcPr>
          <w:p w:rsidR="00D73ED9" w:rsidRPr="00C735B7" w:rsidRDefault="00D73ED9" w:rsidP="00D90011">
            <w:pPr>
              <w:jc w:val="center"/>
            </w:pPr>
            <w:r w:rsidRPr="00C735B7">
              <w:t>(10)</w:t>
            </w:r>
          </w:p>
        </w:tc>
      </w:tr>
      <w:tr w:rsidR="00D73ED9" w:rsidRPr="00C735B7" w:rsidTr="00D90011">
        <w:trPr>
          <w:trHeight w:val="217"/>
          <w:tblCellSpacing w:w="15" w:type="dxa"/>
        </w:trPr>
        <w:tc>
          <w:tcPr>
            <w:tcW w:w="982" w:type="dxa"/>
            <w:tcMar>
              <w:top w:w="15" w:type="dxa"/>
              <w:left w:w="15" w:type="dxa"/>
              <w:bottom w:w="15" w:type="dxa"/>
              <w:right w:w="15" w:type="dxa"/>
            </w:tcMar>
          </w:tcPr>
          <w:p w:rsidR="00D73ED9" w:rsidRPr="00A15535" w:rsidRDefault="00D73ED9" w:rsidP="00D90011">
            <w:pPr>
              <w:rPr>
                <w:sz w:val="18"/>
                <w:szCs w:val="18"/>
              </w:rPr>
            </w:pPr>
            <w:r w:rsidRPr="00A15535">
              <w:rPr>
                <w:sz w:val="18"/>
                <w:szCs w:val="18"/>
              </w:rPr>
              <w:t>OCAK</w:t>
            </w:r>
          </w:p>
        </w:tc>
        <w:tc>
          <w:tcPr>
            <w:tcW w:w="679"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50.000</w:t>
            </w:r>
          </w:p>
        </w:tc>
        <w:tc>
          <w:tcPr>
            <w:tcW w:w="962"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4.000</w:t>
            </w:r>
          </w:p>
        </w:tc>
        <w:tc>
          <w:tcPr>
            <w:tcW w:w="825"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6.000</w:t>
            </w:r>
          </w:p>
        </w:tc>
        <w:tc>
          <w:tcPr>
            <w:tcW w:w="897"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2.000</w:t>
            </w:r>
          </w:p>
        </w:tc>
        <w:tc>
          <w:tcPr>
            <w:tcW w:w="1040"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0</w:t>
            </w:r>
          </w:p>
        </w:tc>
        <w:tc>
          <w:tcPr>
            <w:tcW w:w="946"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2.000</w:t>
            </w:r>
          </w:p>
        </w:tc>
        <w:tc>
          <w:tcPr>
            <w:tcW w:w="962"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0</w:t>
            </w:r>
          </w:p>
        </w:tc>
        <w:tc>
          <w:tcPr>
            <w:tcW w:w="1084" w:type="dxa"/>
            <w:tcMar>
              <w:top w:w="15" w:type="dxa"/>
              <w:left w:w="15" w:type="dxa"/>
              <w:bottom w:w="15" w:type="dxa"/>
              <w:right w:w="15" w:type="dxa"/>
            </w:tcMar>
          </w:tcPr>
          <w:p w:rsidR="00D73ED9" w:rsidRPr="00F9185D" w:rsidRDefault="00D73ED9" w:rsidP="00D90011">
            <w:pPr>
              <w:jc w:val="right"/>
              <w:rPr>
                <w:sz w:val="18"/>
                <w:szCs w:val="18"/>
              </w:rPr>
            </w:pPr>
            <w:r w:rsidRPr="00F9185D">
              <w:rPr>
                <w:sz w:val="18"/>
                <w:szCs w:val="18"/>
              </w:rPr>
              <w:t>50.000</w:t>
            </w:r>
          </w:p>
        </w:tc>
        <w:tc>
          <w:tcPr>
            <w:tcW w:w="967"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0</w:t>
            </w:r>
          </w:p>
        </w:tc>
      </w:tr>
      <w:tr w:rsidR="00D73ED9" w:rsidRPr="00C735B7" w:rsidTr="00D90011">
        <w:trPr>
          <w:trHeight w:val="217"/>
          <w:tblCellSpacing w:w="15" w:type="dxa"/>
        </w:trPr>
        <w:tc>
          <w:tcPr>
            <w:tcW w:w="982" w:type="dxa"/>
            <w:tcMar>
              <w:top w:w="15" w:type="dxa"/>
              <w:left w:w="15" w:type="dxa"/>
              <w:bottom w:w="15" w:type="dxa"/>
              <w:right w:w="15" w:type="dxa"/>
            </w:tcMar>
          </w:tcPr>
          <w:p w:rsidR="00D73ED9" w:rsidRPr="00A15535" w:rsidRDefault="00D73ED9" w:rsidP="00D90011">
            <w:pPr>
              <w:rPr>
                <w:sz w:val="18"/>
                <w:szCs w:val="18"/>
              </w:rPr>
            </w:pPr>
            <w:r w:rsidRPr="00A15535">
              <w:rPr>
                <w:sz w:val="18"/>
                <w:szCs w:val="18"/>
              </w:rPr>
              <w:t>ŞUBAT</w:t>
            </w:r>
          </w:p>
        </w:tc>
        <w:tc>
          <w:tcPr>
            <w:tcW w:w="679"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200.000</w:t>
            </w:r>
          </w:p>
        </w:tc>
        <w:tc>
          <w:tcPr>
            <w:tcW w:w="962"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16.000</w:t>
            </w:r>
          </w:p>
        </w:tc>
        <w:tc>
          <w:tcPr>
            <w:tcW w:w="825"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34.000</w:t>
            </w:r>
          </w:p>
        </w:tc>
        <w:tc>
          <w:tcPr>
            <w:tcW w:w="897"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18.000</w:t>
            </w:r>
          </w:p>
        </w:tc>
        <w:tc>
          <w:tcPr>
            <w:tcW w:w="1040"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2.000</w:t>
            </w:r>
          </w:p>
        </w:tc>
        <w:tc>
          <w:tcPr>
            <w:tcW w:w="946"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20.000</w:t>
            </w:r>
          </w:p>
        </w:tc>
        <w:tc>
          <w:tcPr>
            <w:tcW w:w="962"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4.200</w:t>
            </w:r>
          </w:p>
        </w:tc>
        <w:tc>
          <w:tcPr>
            <w:tcW w:w="1084" w:type="dxa"/>
            <w:tcMar>
              <w:top w:w="15" w:type="dxa"/>
              <w:left w:w="15" w:type="dxa"/>
              <w:bottom w:w="15" w:type="dxa"/>
              <w:right w:w="15" w:type="dxa"/>
            </w:tcMar>
          </w:tcPr>
          <w:p w:rsidR="00D73ED9" w:rsidRPr="00F9185D" w:rsidRDefault="00D73ED9" w:rsidP="00D90011">
            <w:pPr>
              <w:jc w:val="right"/>
              <w:rPr>
                <w:sz w:val="18"/>
                <w:szCs w:val="18"/>
              </w:rPr>
            </w:pPr>
            <w:r w:rsidRPr="00F9185D">
              <w:rPr>
                <w:sz w:val="18"/>
                <w:szCs w:val="18"/>
              </w:rPr>
              <w:t>60.000</w:t>
            </w:r>
          </w:p>
        </w:tc>
        <w:tc>
          <w:tcPr>
            <w:tcW w:w="967"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4.200</w:t>
            </w:r>
          </w:p>
        </w:tc>
      </w:tr>
      <w:tr w:rsidR="00D73ED9" w:rsidRPr="00C735B7" w:rsidTr="00D90011">
        <w:trPr>
          <w:trHeight w:val="217"/>
          <w:tblCellSpacing w:w="15" w:type="dxa"/>
        </w:trPr>
        <w:tc>
          <w:tcPr>
            <w:tcW w:w="982" w:type="dxa"/>
            <w:tcMar>
              <w:top w:w="15" w:type="dxa"/>
              <w:left w:w="15" w:type="dxa"/>
              <w:bottom w:w="15" w:type="dxa"/>
              <w:right w:w="15" w:type="dxa"/>
            </w:tcMar>
          </w:tcPr>
          <w:p w:rsidR="00D73ED9" w:rsidRPr="00A15535" w:rsidRDefault="00D73ED9" w:rsidP="00D90011">
            <w:pPr>
              <w:rPr>
                <w:sz w:val="18"/>
                <w:szCs w:val="18"/>
              </w:rPr>
            </w:pPr>
            <w:r w:rsidRPr="00A15535">
              <w:rPr>
                <w:sz w:val="18"/>
                <w:szCs w:val="18"/>
              </w:rPr>
              <w:t>MART</w:t>
            </w:r>
          </w:p>
        </w:tc>
        <w:tc>
          <w:tcPr>
            <w:tcW w:w="679"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0</w:t>
            </w:r>
          </w:p>
        </w:tc>
        <w:tc>
          <w:tcPr>
            <w:tcW w:w="962"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0</w:t>
            </w:r>
          </w:p>
        </w:tc>
        <w:tc>
          <w:tcPr>
            <w:tcW w:w="825"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0</w:t>
            </w:r>
          </w:p>
        </w:tc>
        <w:tc>
          <w:tcPr>
            <w:tcW w:w="897"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0</w:t>
            </w:r>
          </w:p>
        </w:tc>
        <w:tc>
          <w:tcPr>
            <w:tcW w:w="1040"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20.000</w:t>
            </w:r>
          </w:p>
        </w:tc>
        <w:tc>
          <w:tcPr>
            <w:tcW w:w="946"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20.000</w:t>
            </w:r>
          </w:p>
        </w:tc>
        <w:tc>
          <w:tcPr>
            <w:tcW w:w="962"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0</w:t>
            </w:r>
          </w:p>
        </w:tc>
        <w:tc>
          <w:tcPr>
            <w:tcW w:w="1084" w:type="dxa"/>
            <w:tcMar>
              <w:top w:w="15" w:type="dxa"/>
              <w:left w:w="15" w:type="dxa"/>
              <w:bottom w:w="15" w:type="dxa"/>
              <w:right w:w="15" w:type="dxa"/>
            </w:tcMar>
          </w:tcPr>
          <w:p w:rsidR="00D73ED9" w:rsidRPr="00F9185D" w:rsidRDefault="00D73ED9" w:rsidP="00D90011">
            <w:pPr>
              <w:jc w:val="right"/>
              <w:rPr>
                <w:sz w:val="18"/>
                <w:szCs w:val="18"/>
              </w:rPr>
            </w:pPr>
            <w:r w:rsidRPr="00F9185D">
              <w:rPr>
                <w:sz w:val="18"/>
                <w:szCs w:val="18"/>
              </w:rPr>
              <w:t>55.800</w:t>
            </w:r>
          </w:p>
        </w:tc>
        <w:tc>
          <w:tcPr>
            <w:tcW w:w="967"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0</w:t>
            </w:r>
          </w:p>
        </w:tc>
      </w:tr>
      <w:tr w:rsidR="00D73ED9" w:rsidRPr="00C735B7" w:rsidTr="00D90011">
        <w:trPr>
          <w:trHeight w:val="217"/>
          <w:tblCellSpacing w:w="15" w:type="dxa"/>
        </w:trPr>
        <w:tc>
          <w:tcPr>
            <w:tcW w:w="982" w:type="dxa"/>
            <w:tcMar>
              <w:top w:w="15" w:type="dxa"/>
              <w:left w:w="15" w:type="dxa"/>
              <w:bottom w:w="15" w:type="dxa"/>
              <w:right w:w="15" w:type="dxa"/>
            </w:tcMar>
          </w:tcPr>
          <w:p w:rsidR="00D73ED9" w:rsidRPr="00A15535" w:rsidRDefault="00D73ED9" w:rsidP="00D90011">
            <w:pPr>
              <w:rPr>
                <w:sz w:val="18"/>
                <w:szCs w:val="18"/>
              </w:rPr>
            </w:pPr>
            <w:r w:rsidRPr="00A15535">
              <w:rPr>
                <w:sz w:val="18"/>
                <w:szCs w:val="18"/>
              </w:rPr>
              <w:t>NİSAN</w:t>
            </w:r>
          </w:p>
        </w:tc>
        <w:tc>
          <w:tcPr>
            <w:tcW w:w="679"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0</w:t>
            </w:r>
          </w:p>
        </w:tc>
        <w:tc>
          <w:tcPr>
            <w:tcW w:w="962"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0</w:t>
            </w:r>
          </w:p>
        </w:tc>
        <w:tc>
          <w:tcPr>
            <w:tcW w:w="825"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0</w:t>
            </w:r>
          </w:p>
        </w:tc>
        <w:tc>
          <w:tcPr>
            <w:tcW w:w="897"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0</w:t>
            </w:r>
          </w:p>
        </w:tc>
        <w:tc>
          <w:tcPr>
            <w:tcW w:w="1040"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20.000</w:t>
            </w:r>
          </w:p>
        </w:tc>
        <w:tc>
          <w:tcPr>
            <w:tcW w:w="946"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20.000</w:t>
            </w:r>
          </w:p>
        </w:tc>
        <w:tc>
          <w:tcPr>
            <w:tcW w:w="962"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0</w:t>
            </w:r>
          </w:p>
        </w:tc>
        <w:tc>
          <w:tcPr>
            <w:tcW w:w="1084" w:type="dxa"/>
            <w:tcMar>
              <w:top w:w="15" w:type="dxa"/>
              <w:left w:w="15" w:type="dxa"/>
              <w:bottom w:w="15" w:type="dxa"/>
              <w:right w:w="15" w:type="dxa"/>
            </w:tcMar>
          </w:tcPr>
          <w:p w:rsidR="00D73ED9" w:rsidRPr="00F9185D" w:rsidRDefault="00D73ED9" w:rsidP="00D90011">
            <w:pPr>
              <w:jc w:val="right"/>
              <w:rPr>
                <w:sz w:val="18"/>
                <w:szCs w:val="18"/>
              </w:rPr>
            </w:pPr>
            <w:r w:rsidRPr="00F9185D">
              <w:rPr>
                <w:sz w:val="18"/>
                <w:szCs w:val="18"/>
              </w:rPr>
              <w:t>75.000</w:t>
            </w:r>
          </w:p>
        </w:tc>
        <w:tc>
          <w:tcPr>
            <w:tcW w:w="967"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0</w:t>
            </w:r>
          </w:p>
        </w:tc>
      </w:tr>
      <w:tr w:rsidR="00D73ED9" w:rsidRPr="00C735B7" w:rsidTr="00D90011">
        <w:trPr>
          <w:trHeight w:val="217"/>
          <w:tblCellSpacing w:w="15" w:type="dxa"/>
        </w:trPr>
        <w:tc>
          <w:tcPr>
            <w:tcW w:w="982" w:type="dxa"/>
            <w:tcMar>
              <w:top w:w="15" w:type="dxa"/>
              <w:left w:w="15" w:type="dxa"/>
              <w:bottom w:w="15" w:type="dxa"/>
              <w:right w:w="15" w:type="dxa"/>
            </w:tcMar>
          </w:tcPr>
          <w:p w:rsidR="00D73ED9" w:rsidRPr="00A15535" w:rsidRDefault="00D73ED9" w:rsidP="00D90011">
            <w:pPr>
              <w:rPr>
                <w:sz w:val="18"/>
                <w:szCs w:val="18"/>
              </w:rPr>
            </w:pPr>
            <w:r w:rsidRPr="00A15535">
              <w:rPr>
                <w:sz w:val="18"/>
                <w:szCs w:val="18"/>
              </w:rPr>
              <w:t>MAYIS</w:t>
            </w:r>
          </w:p>
        </w:tc>
        <w:tc>
          <w:tcPr>
            <w:tcW w:w="679"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20.000</w:t>
            </w:r>
          </w:p>
        </w:tc>
        <w:tc>
          <w:tcPr>
            <w:tcW w:w="962"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1.600</w:t>
            </w:r>
          </w:p>
        </w:tc>
        <w:tc>
          <w:tcPr>
            <w:tcW w:w="825"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900</w:t>
            </w:r>
          </w:p>
        </w:tc>
        <w:tc>
          <w:tcPr>
            <w:tcW w:w="897"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-700</w:t>
            </w:r>
          </w:p>
        </w:tc>
        <w:tc>
          <w:tcPr>
            <w:tcW w:w="1040"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20.000</w:t>
            </w:r>
          </w:p>
        </w:tc>
        <w:tc>
          <w:tcPr>
            <w:tcW w:w="946"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19.300</w:t>
            </w:r>
          </w:p>
        </w:tc>
        <w:tc>
          <w:tcPr>
            <w:tcW w:w="962"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0</w:t>
            </w:r>
          </w:p>
        </w:tc>
        <w:tc>
          <w:tcPr>
            <w:tcW w:w="1084" w:type="dxa"/>
            <w:tcMar>
              <w:top w:w="15" w:type="dxa"/>
              <w:left w:w="15" w:type="dxa"/>
              <w:bottom w:w="15" w:type="dxa"/>
              <w:right w:w="15" w:type="dxa"/>
            </w:tcMar>
          </w:tcPr>
          <w:p w:rsidR="00D73ED9" w:rsidRPr="00F9185D" w:rsidRDefault="00D73ED9" w:rsidP="00D90011">
            <w:pPr>
              <w:jc w:val="right"/>
              <w:rPr>
                <w:sz w:val="18"/>
                <w:szCs w:val="18"/>
              </w:rPr>
            </w:pPr>
            <w:r w:rsidRPr="00F9185D">
              <w:rPr>
                <w:sz w:val="18"/>
                <w:szCs w:val="18"/>
              </w:rPr>
              <w:t>60.000</w:t>
            </w:r>
          </w:p>
        </w:tc>
        <w:tc>
          <w:tcPr>
            <w:tcW w:w="967"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0</w:t>
            </w:r>
          </w:p>
        </w:tc>
      </w:tr>
      <w:tr w:rsidR="00D73ED9" w:rsidRPr="00C735B7" w:rsidTr="00D90011">
        <w:trPr>
          <w:trHeight w:val="305"/>
          <w:tblCellSpacing w:w="15" w:type="dxa"/>
        </w:trPr>
        <w:tc>
          <w:tcPr>
            <w:tcW w:w="982" w:type="dxa"/>
            <w:tcMar>
              <w:top w:w="15" w:type="dxa"/>
              <w:left w:w="15" w:type="dxa"/>
              <w:bottom w:w="15" w:type="dxa"/>
              <w:right w:w="15" w:type="dxa"/>
            </w:tcMar>
          </w:tcPr>
          <w:p w:rsidR="00D73ED9" w:rsidRPr="00A15535" w:rsidRDefault="00D73ED9" w:rsidP="00D90011">
            <w:pPr>
              <w:rPr>
                <w:sz w:val="18"/>
                <w:szCs w:val="18"/>
              </w:rPr>
            </w:pPr>
            <w:r w:rsidRPr="00A15535">
              <w:rPr>
                <w:sz w:val="18"/>
                <w:szCs w:val="18"/>
              </w:rPr>
              <w:t>HAZİRAN</w:t>
            </w:r>
          </w:p>
        </w:tc>
        <w:tc>
          <w:tcPr>
            <w:tcW w:w="679"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100.000</w:t>
            </w:r>
          </w:p>
        </w:tc>
        <w:tc>
          <w:tcPr>
            <w:tcW w:w="962"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8.000</w:t>
            </w:r>
          </w:p>
        </w:tc>
        <w:tc>
          <w:tcPr>
            <w:tcW w:w="825"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24.400</w:t>
            </w:r>
          </w:p>
        </w:tc>
        <w:tc>
          <w:tcPr>
            <w:tcW w:w="897"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16.400</w:t>
            </w:r>
          </w:p>
        </w:tc>
        <w:tc>
          <w:tcPr>
            <w:tcW w:w="1040"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19.300</w:t>
            </w:r>
          </w:p>
        </w:tc>
        <w:tc>
          <w:tcPr>
            <w:tcW w:w="946"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35.700</w:t>
            </w:r>
          </w:p>
        </w:tc>
        <w:tc>
          <w:tcPr>
            <w:tcW w:w="962"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15.700</w:t>
            </w:r>
          </w:p>
        </w:tc>
        <w:tc>
          <w:tcPr>
            <w:tcW w:w="1084"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80.000</w:t>
            </w:r>
          </w:p>
        </w:tc>
        <w:tc>
          <w:tcPr>
            <w:tcW w:w="967" w:type="dxa"/>
            <w:tcMar>
              <w:top w:w="15" w:type="dxa"/>
              <w:left w:w="15" w:type="dxa"/>
              <w:bottom w:w="15" w:type="dxa"/>
              <w:right w:w="15" w:type="dxa"/>
            </w:tcMar>
            <w:vAlign w:val="center"/>
          </w:tcPr>
          <w:p w:rsidR="00D73ED9" w:rsidRPr="00A15535" w:rsidRDefault="00D73ED9" w:rsidP="00D90011">
            <w:pPr>
              <w:jc w:val="right"/>
              <w:rPr>
                <w:sz w:val="18"/>
                <w:szCs w:val="18"/>
              </w:rPr>
            </w:pPr>
            <w:r w:rsidRPr="00A15535">
              <w:rPr>
                <w:sz w:val="18"/>
                <w:szCs w:val="18"/>
              </w:rPr>
              <w:t>15.700</w:t>
            </w:r>
          </w:p>
        </w:tc>
      </w:tr>
    </w:tbl>
    <w:p w:rsidR="00D73ED9" w:rsidRPr="00C735B7" w:rsidRDefault="00D73ED9" w:rsidP="00D73ED9">
      <w:pPr>
        <w:spacing w:before="60" w:after="60"/>
        <w:jc w:val="both"/>
        <w:rPr>
          <w:rStyle w:val="Gl"/>
        </w:rPr>
      </w:pPr>
    </w:p>
    <w:p w:rsidR="00D73ED9" w:rsidRPr="00C735B7" w:rsidRDefault="00D73ED9" w:rsidP="00D73ED9">
      <w:pPr>
        <w:spacing w:before="60" w:after="60"/>
        <w:ind w:firstLine="708"/>
        <w:jc w:val="both"/>
      </w:pPr>
      <w:r w:rsidRPr="00C735B7">
        <w:t>Tablo il</w:t>
      </w:r>
      <w:r>
        <w:t>e ilgili açıklamalar aşağıdadır:</w:t>
      </w:r>
    </w:p>
    <w:p w:rsidR="00D73ED9" w:rsidRPr="00C735B7" w:rsidRDefault="00D73ED9" w:rsidP="00D73ED9">
      <w:pPr>
        <w:spacing w:before="60" w:after="60"/>
        <w:ind w:firstLine="708"/>
        <w:jc w:val="both"/>
      </w:pPr>
      <w:r w:rsidRPr="00C735B7">
        <w:t xml:space="preserve">c) Mart ve Nisan vergilendirme dönemlerinde mükellefin indirimli orana tabi işlemleri bulunmadığı için iade talebinde bulunabilmesi mümkün değildir. Bu nedenle, her iki dönem </w:t>
      </w:r>
      <w:r>
        <w:t>itibarıyla</w:t>
      </w:r>
      <w:r w:rsidRPr="00C735B7">
        <w:t xml:space="preserve"> dönem sonu iadeye esas KDV tutarı olarak Şubat vergilendirme dönemi sonu iadeye esas KDV tutarı olan 20.000 TL yazılmıştır.</w:t>
      </w:r>
    </w:p>
    <w:p w:rsidR="00D73ED9" w:rsidRPr="00C735B7" w:rsidRDefault="00D73ED9" w:rsidP="00D73ED9">
      <w:pPr>
        <w:spacing w:before="60" w:after="60"/>
        <w:ind w:firstLine="708"/>
        <w:jc w:val="both"/>
      </w:pPr>
      <w:r w:rsidRPr="00C735B7">
        <w:t xml:space="preserve">ç) Mayıs vergilendirme dönemindeki indirimli orana tabi teslimlere ilişkin KDV hariç bedel 20.000 TL, işlemin bünyesine giren KDV 900 TL, bu teslimler üzerinden hesaplanan KDV 1.600 TL, yüklenilen ve hesaplanan tutarlar arasındaki fark eksi 700 TL’dir. Bu tutar önceki dönem sonu </w:t>
      </w:r>
      <w:r>
        <w:t>itibarıyla</w:t>
      </w:r>
      <w:r w:rsidRPr="00C735B7">
        <w:t xml:space="preserve"> iade edilebilir KDV tutarından (20.000 TL) düşülmüş ve Mayıs vergilendirme dönemi sonu iadeye esas tutar 19.300 TL olarak hesaplanmıştır. Mayıs vergilendirme döneminde devreden KDV tutarı (60.000 TL) iade edilebilir KDV tutarının üstünde olmasına rağmen iadeye esas kümülatif tutar (19.300 TL) ilgili yıl için belirlenen alt sınır (15.800 TL) ve Şubat/2012 döneminde mahsuben iadesi gerçekleşen (4.200 TL) tutar toplamını (20.000 TL) aşmadığı için mükellefin iade talebinde bulunması mümkün değildir.</w:t>
      </w:r>
    </w:p>
    <w:p w:rsidR="00D73ED9" w:rsidRPr="00C735B7" w:rsidRDefault="00D73ED9" w:rsidP="00D73ED9">
      <w:pPr>
        <w:spacing w:before="60" w:after="60"/>
        <w:ind w:firstLine="708"/>
        <w:jc w:val="both"/>
      </w:pPr>
      <w:r w:rsidRPr="00C735B7">
        <w:t>d) Mükellefin, Haziran vergilendirme dönemindeki indirimli orana tabi teslimlerine ilişkin KDV hariç bedel 100.000 TL, işlemin bünyesine giren KDV 24.400 TL, teslim bedeli üzerinden hesaplanan KDV 8.000 TL, yüklenilen ve hesaplanan tutarlar arasındaki fark 16.400 TL’dir. Bu dönemde, iadesi talep edilen tutar düşülmeden önceki devreden KDV tutarı 80.000 TL’dir.</w:t>
      </w:r>
    </w:p>
    <w:p w:rsidR="00D73ED9" w:rsidRPr="00C735B7" w:rsidRDefault="00D73ED9" w:rsidP="00D73ED9">
      <w:pPr>
        <w:spacing w:before="60" w:after="60"/>
        <w:ind w:firstLine="708"/>
        <w:jc w:val="both"/>
      </w:pPr>
      <w:r w:rsidRPr="00C735B7">
        <w:t>Bu döneme ilişkin olarak hesaplanan 16.400 TL’lik tutar Mayıs vergilendirme dönemi sonu itibarıyla iadeye esas KDV tutarı olan 19.300 TL ile toplanmış ve Haziran vergilendirme dönemi sonu iadeye esas KDV tutarı 35.700 TL olarak hesaplanmıştır. Bu tutar kümülatif tutar olup bu tutardan ilgili yıl için belirlenen alt sınır ve daha önce mahsuben iadesi alınan tutar toplamı düşülerek [35.700-(15.800+4.200)]=15.700 TL rakamına ulaşılmıştır. Bu tutar (15.700 TL), iadenin talep edildiği dönem beyannamesine göre iade tutarı (15.700 TL) düşülmeden önceki “devreden KDV tutarı” olan 80.000 TL’nin altında kaldığından 15.700 TL’lik tutarın mahsuben iadesi talep edilmiş ve bu tutarın tamamı mükellefin kendisine ait vergi borçlarına mahsuben iade edilmiştir.</w:t>
      </w:r>
    </w:p>
    <w:p w:rsidR="00D73ED9" w:rsidRPr="00C735B7" w:rsidRDefault="00D73ED9" w:rsidP="00D73ED9">
      <w:pPr>
        <w:spacing w:before="60" w:after="60"/>
        <w:ind w:firstLine="708"/>
        <w:jc w:val="both"/>
      </w:pPr>
      <w:r w:rsidRPr="00C735B7">
        <w:lastRenderedPageBreak/>
        <w:t xml:space="preserve">Ayrıca Haziran döneminde iadesi talep edilen tutar, işlem bedelinin </w:t>
      </w:r>
      <w:r>
        <w:t>(% 10)</w:t>
      </w:r>
      <w:r w:rsidRPr="00C735B7">
        <w:t>’unu aşmakla birlikte Ocak vergilendirme döneminden iadenin talep edildiği bu döneme kadar azami iade tutarı aşılmadığından iadenin vergi inceleme raporuna göre yerine getirilmesine gerek bulunmamaktadır.</w:t>
      </w:r>
    </w:p>
    <w:p w:rsidR="00D73ED9" w:rsidRPr="00E140EA" w:rsidRDefault="00D73ED9" w:rsidP="00D73ED9">
      <w:pPr>
        <w:spacing w:before="60" w:after="60"/>
        <w:ind w:firstLine="708"/>
        <w:jc w:val="both"/>
        <w:rPr>
          <w:rStyle w:val="Gl"/>
          <w:b w:val="0"/>
        </w:rPr>
      </w:pPr>
      <w:r w:rsidRPr="00E140EA">
        <w:t xml:space="preserve">6. </w:t>
      </w:r>
      <w:r w:rsidRPr="00E140EA">
        <w:rPr>
          <w:rStyle w:val="Gl"/>
        </w:rPr>
        <w:t xml:space="preserve">Mükellefin Temmuz ve Ağustos vergilendirme dönemlerinde indirimli orana tabi işlemleri bulunmakla beraber diğer işlemleri üzerinden hesaplanan KDV nedeniyle “Ödenecek Vergisi” çıkmıştır. Dolayısıyla Temmuz vergilendirme döneminden itibaren hesaplamaya yeniden başlanılacaktır. Temmuz vergilendirme döneminde 150.000 TL’lik indirimli orana tabi işlem yapılmış ve 12.000 TL KDV hesaplanmıştır. İşlemin bünyesine giren vergi 18.000 TL olduğundan Temmuz dönemi yüklenim farkı 6.000 TL’dir. </w:t>
      </w:r>
    </w:p>
    <w:p w:rsidR="00D73ED9" w:rsidRPr="00E140EA" w:rsidRDefault="00D73ED9" w:rsidP="00D73ED9">
      <w:pPr>
        <w:spacing w:before="60" w:after="60"/>
        <w:ind w:firstLine="708"/>
        <w:jc w:val="both"/>
        <w:rPr>
          <w:rStyle w:val="Gl"/>
          <w:b w:val="0"/>
        </w:rPr>
      </w:pPr>
      <w:r w:rsidRPr="00E140EA">
        <w:rPr>
          <w:rStyle w:val="Gl"/>
        </w:rPr>
        <w:t>Ancak bu dönem itibarıyla devreden KDV tutarı “0” olduğu için mükellefin 6.000 TL’nin iadesini talep etmesi söz konusu değildir. Ayrıca indirim yoluyla tamamı giderilen 6.000 TL’lik tutarın kümülatif iade hesabında dikkate alınması da mümkün değildir.</w:t>
      </w:r>
    </w:p>
    <w:p w:rsidR="00D73ED9" w:rsidRPr="00E140EA" w:rsidRDefault="00D73ED9" w:rsidP="00D73ED9">
      <w:pPr>
        <w:spacing w:before="60" w:after="60"/>
        <w:ind w:firstLine="708"/>
        <w:jc w:val="both"/>
        <w:rPr>
          <w:rStyle w:val="Gl"/>
          <w:b w:val="0"/>
        </w:rPr>
      </w:pPr>
      <w:r w:rsidRPr="00E140EA">
        <w:rPr>
          <w:rStyle w:val="Gl"/>
        </w:rPr>
        <w:t>7. Mükellef, Ağustos vergilendirme döneminde 120.000 TL’lik indirimli orana tabi teslimde bulunmuş olup işlem bedeli üzerinden 9.600 TL KDV hesaplamıştır. Mükellefin bu işlemle ilgili olarak yüklendiği vergi ise 14.600 TL’dir. Dolayısıyla bu aya ait yüklenim farkı 5.000 TL olarak hesaplanmıştır. Önceki dönemden herhangi bir tutar aktarılmadığı için iadeye esas kümülatif tutar 5.000 TL’dir.</w:t>
      </w:r>
    </w:p>
    <w:p w:rsidR="00D73ED9" w:rsidRPr="00E140EA" w:rsidRDefault="00D73ED9" w:rsidP="00D73ED9">
      <w:pPr>
        <w:spacing w:before="60" w:after="60"/>
        <w:ind w:firstLine="708"/>
        <w:jc w:val="both"/>
        <w:rPr>
          <w:rStyle w:val="Gl"/>
          <w:b w:val="0"/>
        </w:rPr>
      </w:pPr>
      <w:r w:rsidRPr="00E140EA">
        <w:rPr>
          <w:rStyle w:val="Gl"/>
        </w:rPr>
        <w:t xml:space="preserve">Ancak bu dönem itibarıyla devreden KDV tutarı “0” olduğu için mükellefin </w:t>
      </w:r>
      <w:r>
        <w:rPr>
          <w:rStyle w:val="Gl"/>
        </w:rPr>
        <w:t>5</w:t>
      </w:r>
      <w:r w:rsidRPr="00E140EA">
        <w:rPr>
          <w:rStyle w:val="Gl"/>
        </w:rPr>
        <w:t xml:space="preserve">.000 TL’nin iadesini talep etmesi söz konusu değildir. Ayrıca indirim yoluyla tamamı giderilen </w:t>
      </w:r>
      <w:r>
        <w:rPr>
          <w:rStyle w:val="Gl"/>
        </w:rPr>
        <w:t>5</w:t>
      </w:r>
      <w:r w:rsidRPr="00E140EA">
        <w:rPr>
          <w:rStyle w:val="Gl"/>
        </w:rPr>
        <w:t>.000 TL’lik tutarın kümülatif iade hesabında dikkate alınması da mümkün değildir.</w:t>
      </w:r>
    </w:p>
    <w:p w:rsidR="00D73ED9" w:rsidRPr="00E140EA" w:rsidRDefault="00D73ED9" w:rsidP="00D73ED9">
      <w:pPr>
        <w:spacing w:before="60" w:after="60"/>
        <w:ind w:firstLine="708"/>
        <w:jc w:val="both"/>
        <w:rPr>
          <w:rStyle w:val="Gl"/>
          <w:b w:val="0"/>
        </w:rPr>
      </w:pPr>
      <w:r w:rsidRPr="00E140EA">
        <w:rPr>
          <w:rStyle w:val="Gl"/>
        </w:rPr>
        <w:t>Dolayısıyla mükellef tarafından bu dönemlerdeki işlemlerine yönelik olarak iade talebinde bulunulamayacaktır.</w:t>
      </w:r>
    </w:p>
    <w:p w:rsidR="00D73ED9" w:rsidRPr="00E140EA" w:rsidRDefault="00D73ED9" w:rsidP="00D73ED9">
      <w:pPr>
        <w:spacing w:before="60" w:after="60"/>
        <w:ind w:firstLine="708"/>
        <w:jc w:val="both"/>
        <w:rPr>
          <w:rStyle w:val="Gl"/>
          <w:b w:val="0"/>
          <w:bCs w:val="0"/>
        </w:rPr>
      </w:pPr>
      <w:r>
        <w:rPr>
          <w:rStyle w:val="Gl"/>
        </w:rPr>
        <w:t>8</w:t>
      </w:r>
      <w:r w:rsidRPr="00E140EA">
        <w:rPr>
          <w:rStyle w:val="Gl"/>
        </w:rPr>
        <w:t>. Eylül vergilendirme dönemi sonu itibarıyla k</w:t>
      </w:r>
      <w:r w:rsidRPr="00E140EA">
        <w:rPr>
          <w:rStyle w:val="Gl"/>
          <w:bCs w:val="0"/>
        </w:rPr>
        <w:t>ümülatif iadeye esas tutar 12.000 TL olarak hesaplanmıştır. Bu tutar ilgili yıl için belirlenen alt sınır olan 15.800 TL’nin altında kaldığından, mükellefin bu dönemde iade talebinde bulunması söz konusu değildir.</w:t>
      </w:r>
    </w:p>
    <w:p w:rsidR="00D73ED9" w:rsidRPr="00E140EA" w:rsidRDefault="00D73ED9" w:rsidP="00D73ED9">
      <w:pPr>
        <w:spacing w:before="60" w:after="60"/>
        <w:ind w:firstLine="708"/>
        <w:jc w:val="both"/>
        <w:rPr>
          <w:rStyle w:val="Gl"/>
          <w:b w:val="0"/>
          <w:bCs w:val="0"/>
        </w:rPr>
      </w:pPr>
      <w:r>
        <w:rPr>
          <w:rStyle w:val="Gl"/>
        </w:rPr>
        <w:t>9</w:t>
      </w:r>
      <w:r w:rsidRPr="00E140EA">
        <w:rPr>
          <w:rStyle w:val="Gl"/>
        </w:rPr>
        <w:t xml:space="preserve">. Mükellefin, Ekim vergilendirme </w:t>
      </w:r>
      <w:r w:rsidRPr="00E140EA">
        <w:rPr>
          <w:rStyle w:val="Gl"/>
          <w:bCs w:val="0"/>
        </w:rPr>
        <w:t xml:space="preserve">döneminde KDV hariç 180.000 TL indirimli orana tabi işlemi bulunmakta olup, </w:t>
      </w:r>
      <w:r w:rsidRPr="00E140EA">
        <w:rPr>
          <w:rStyle w:val="Gl"/>
        </w:rPr>
        <w:t xml:space="preserve">Ekim vergilendirme dönemi sonu itibarıyla iadeye esas tutar 27.600 </w:t>
      </w:r>
      <w:r w:rsidRPr="00E140EA">
        <w:rPr>
          <w:rStyle w:val="Gl"/>
          <w:bCs w:val="0"/>
        </w:rPr>
        <w:t xml:space="preserve">TL olarak hesaplanmıştır. Bu tutardan ilgili yıl için belirlenen alt sınır düşüldükten sonra (27.600-15.800)=11.800 TL’lik iade edilebilir tutara ulaşılmıştır. Mükellefin Ekim/2012 dönemine ait KDV beyannamesindeki devreden KDV tutarı 27.600 TL’dir. Mükellefin bu dönem </w:t>
      </w:r>
      <w:r>
        <w:rPr>
          <w:rStyle w:val="Gl"/>
          <w:bCs w:val="0"/>
        </w:rPr>
        <w:t>itibarıyla</w:t>
      </w:r>
      <w:r w:rsidRPr="00E140EA">
        <w:rPr>
          <w:rStyle w:val="Gl"/>
          <w:bCs w:val="0"/>
        </w:rPr>
        <w:t xml:space="preserve"> devreden vergi tutarının altında kalan 11.800 TL’nin iadesini talep etme hakkı vardır. Ancak mükellef bu dönemde iade talebinde bulunmamıştır.</w:t>
      </w:r>
    </w:p>
    <w:p w:rsidR="00D73ED9" w:rsidRPr="00E140EA" w:rsidRDefault="00D73ED9" w:rsidP="00D73ED9">
      <w:pPr>
        <w:spacing w:before="60" w:after="60"/>
        <w:ind w:firstLine="708"/>
        <w:jc w:val="both"/>
        <w:rPr>
          <w:rStyle w:val="Gl"/>
          <w:b w:val="0"/>
          <w:bCs w:val="0"/>
        </w:rPr>
      </w:pPr>
      <w:r>
        <w:rPr>
          <w:rStyle w:val="Gl"/>
          <w:bCs w:val="0"/>
        </w:rPr>
        <w:t>10</w:t>
      </w:r>
      <w:r w:rsidRPr="00E140EA">
        <w:rPr>
          <w:rStyle w:val="Gl"/>
          <w:bCs w:val="0"/>
        </w:rPr>
        <w:t xml:space="preserve">. Mükellefin Kasım vergilendirme döneminde KDV hariç 200.000 TL’lik satışı vardır. </w:t>
      </w:r>
      <w:r w:rsidRPr="00E140EA">
        <w:rPr>
          <w:rStyle w:val="Gl"/>
        </w:rPr>
        <w:t>Kasım vergilendirme dönemi sonu itibarıyla iadeye esas kü</w:t>
      </w:r>
      <w:r w:rsidRPr="00E140EA">
        <w:rPr>
          <w:rStyle w:val="Gl"/>
          <w:bCs w:val="0"/>
        </w:rPr>
        <w:t>mülatif KDV tutarı 31.600 TL olarak hesaplanmıştır. Bu tutardan, daha önceki dönemde iade talep edilmediği için yalnızca ilgili yıl için belirlenen alt sınır düşüldükten sonra (31.600-15.800)=15.800 TL’lik iade edilebilir tutara ulaşılmıştır. Ancak mükellef bu dönemde de iade talebinde bulunmamıştır.</w:t>
      </w:r>
    </w:p>
    <w:p w:rsidR="00D73ED9" w:rsidRDefault="00D73ED9" w:rsidP="00D73ED9">
      <w:pPr>
        <w:spacing w:before="60" w:after="60"/>
        <w:ind w:firstLine="708"/>
        <w:jc w:val="both"/>
        <w:rPr>
          <w:rStyle w:val="Gl"/>
          <w:b w:val="0"/>
          <w:bCs w:val="0"/>
        </w:rPr>
      </w:pPr>
      <w:r w:rsidRPr="00E140EA">
        <w:t>1</w:t>
      </w:r>
      <w:r>
        <w:t>1</w:t>
      </w:r>
      <w:r w:rsidRPr="00E140EA">
        <w:t>.</w:t>
      </w:r>
      <w:r w:rsidRPr="00E140EA">
        <w:rPr>
          <w:rStyle w:val="Gl"/>
        </w:rPr>
        <w:t xml:space="preserve">Mükellefin, </w:t>
      </w:r>
      <w:r w:rsidRPr="00E140EA">
        <w:rPr>
          <w:rStyle w:val="Gl"/>
          <w:bCs w:val="0"/>
        </w:rPr>
        <w:t>Aralık/2012 vergilendirme döneminde KDV hariç 50.000 TL indirimli ora</w:t>
      </w:r>
      <w:r>
        <w:rPr>
          <w:rStyle w:val="Gl"/>
          <w:bCs w:val="0"/>
        </w:rPr>
        <w:t>na tabi teslimi bulunmakta olup, m</w:t>
      </w:r>
      <w:r w:rsidRPr="00E140EA">
        <w:rPr>
          <w:rStyle w:val="Gl"/>
        </w:rPr>
        <w:t xml:space="preserve">ükellef Aralık vergilendirme döneminde mahsuben iade talebinde bulunmamış 2012 yılındaki işlemlerine yönelik olarak </w:t>
      </w:r>
      <w:r w:rsidRPr="00E140EA">
        <w:rPr>
          <w:rStyle w:val="Gl"/>
          <w:bCs w:val="0"/>
        </w:rPr>
        <w:t xml:space="preserve">2013 yılının Şubat vergilendirme döneminde nakden iade talep etmiştir. </w:t>
      </w:r>
    </w:p>
    <w:p w:rsidR="00D73ED9" w:rsidRPr="00E140EA" w:rsidRDefault="00D73ED9" w:rsidP="00D73ED9">
      <w:pPr>
        <w:spacing w:before="60" w:after="60"/>
        <w:ind w:firstLine="708"/>
        <w:jc w:val="both"/>
        <w:rPr>
          <w:rStyle w:val="Gl"/>
          <w:b w:val="0"/>
          <w:bCs w:val="0"/>
        </w:rPr>
      </w:pPr>
      <w:r w:rsidRPr="00E140EA">
        <w:rPr>
          <w:rStyle w:val="Gl"/>
          <w:bCs w:val="0"/>
        </w:rPr>
        <w:t>Mükellefin Ocak/2013 vergilendirme döneminde 60.000 TL, Şubat/2013 vergilendirme döneminde de 75.000 TL devreden vergisi bulunmaktadır.</w:t>
      </w:r>
    </w:p>
    <w:p w:rsidR="00D73ED9" w:rsidRPr="00E140EA" w:rsidRDefault="00D73ED9" w:rsidP="00D73ED9">
      <w:pPr>
        <w:spacing w:before="60" w:after="60"/>
        <w:ind w:firstLine="708"/>
        <w:jc w:val="both"/>
        <w:rPr>
          <w:rStyle w:val="Gl"/>
          <w:b w:val="0"/>
        </w:rPr>
      </w:pPr>
      <w:r w:rsidRPr="00E140EA">
        <w:rPr>
          <w:rStyle w:val="Gl"/>
        </w:rPr>
        <w:lastRenderedPageBreak/>
        <w:t>Mükellef, Şubat/2013 vergilendirme döneminde yapacağı başvuruda aş</w:t>
      </w:r>
      <w:r>
        <w:rPr>
          <w:rStyle w:val="Gl"/>
        </w:rPr>
        <w:t>ağıdaki tabloyu hazırlayacaktır:</w:t>
      </w:r>
    </w:p>
    <w:p w:rsidR="00D73ED9" w:rsidRPr="00C735B7" w:rsidRDefault="00D73ED9" w:rsidP="00D73ED9">
      <w:pPr>
        <w:spacing w:before="60" w:after="60"/>
        <w:jc w:val="both"/>
        <w:rPr>
          <w:b/>
        </w:rPr>
      </w:pPr>
      <w:r w:rsidRPr="00C735B7">
        <w:rPr>
          <w:b/>
        </w:rPr>
        <w:t>Tablo 3:</w:t>
      </w:r>
    </w:p>
    <w:tbl>
      <w:tblPr>
        <w:tblW w:w="9674" w:type="dxa"/>
        <w:tblCellSpacing w:w="15"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27"/>
        <w:gridCol w:w="709"/>
        <w:gridCol w:w="992"/>
        <w:gridCol w:w="855"/>
        <w:gridCol w:w="927"/>
        <w:gridCol w:w="1070"/>
        <w:gridCol w:w="976"/>
        <w:gridCol w:w="992"/>
        <w:gridCol w:w="1114"/>
        <w:gridCol w:w="1012"/>
      </w:tblGrid>
      <w:tr w:rsidR="00D73ED9" w:rsidRPr="00F74307" w:rsidTr="00D90011">
        <w:trPr>
          <w:trHeight w:val="465"/>
          <w:tblCellSpacing w:w="15" w:type="dxa"/>
        </w:trPr>
        <w:tc>
          <w:tcPr>
            <w:tcW w:w="982" w:type="dxa"/>
            <w:vMerge w:val="restart"/>
            <w:tcMar>
              <w:top w:w="15" w:type="dxa"/>
              <w:left w:w="15" w:type="dxa"/>
              <w:bottom w:w="15" w:type="dxa"/>
              <w:right w:w="15" w:type="dxa"/>
            </w:tcMar>
            <w:vAlign w:val="center"/>
          </w:tcPr>
          <w:p w:rsidR="00D73ED9" w:rsidRPr="00F74307" w:rsidRDefault="00D73ED9" w:rsidP="00D90011">
            <w:pPr>
              <w:jc w:val="center"/>
              <w:rPr>
                <w:sz w:val="18"/>
                <w:szCs w:val="18"/>
              </w:rPr>
            </w:pPr>
            <w:r w:rsidRPr="00F74307">
              <w:rPr>
                <w:sz w:val="18"/>
                <w:szCs w:val="18"/>
              </w:rPr>
              <w:t>DÖNEM</w:t>
            </w:r>
          </w:p>
        </w:tc>
        <w:tc>
          <w:tcPr>
            <w:tcW w:w="2526" w:type="dxa"/>
            <w:gridSpan w:val="3"/>
            <w:tcMar>
              <w:top w:w="15" w:type="dxa"/>
              <w:left w:w="15" w:type="dxa"/>
              <w:bottom w:w="15" w:type="dxa"/>
              <w:right w:w="15" w:type="dxa"/>
            </w:tcMar>
            <w:vAlign w:val="center"/>
          </w:tcPr>
          <w:p w:rsidR="00D73ED9" w:rsidRDefault="00D73ED9" w:rsidP="00D90011">
            <w:pPr>
              <w:jc w:val="center"/>
              <w:rPr>
                <w:sz w:val="18"/>
                <w:szCs w:val="18"/>
              </w:rPr>
            </w:pPr>
            <w:r w:rsidRPr="00F74307">
              <w:rPr>
                <w:sz w:val="18"/>
                <w:szCs w:val="18"/>
              </w:rPr>
              <w:t xml:space="preserve">İ N D İ R İ M L İ O R A N A </w:t>
            </w:r>
          </w:p>
          <w:p w:rsidR="00D73ED9" w:rsidRPr="00F74307" w:rsidRDefault="00D73ED9" w:rsidP="00D90011">
            <w:pPr>
              <w:jc w:val="center"/>
              <w:rPr>
                <w:sz w:val="18"/>
                <w:szCs w:val="18"/>
              </w:rPr>
            </w:pPr>
            <w:r>
              <w:rPr>
                <w:sz w:val="18"/>
                <w:szCs w:val="18"/>
              </w:rPr>
              <w:t xml:space="preserve">T A B İ </w:t>
            </w:r>
            <w:r w:rsidRPr="00F74307">
              <w:rPr>
                <w:sz w:val="18"/>
                <w:szCs w:val="18"/>
              </w:rPr>
              <w:t>İ Ş L E M</w:t>
            </w:r>
          </w:p>
        </w:tc>
        <w:tc>
          <w:tcPr>
            <w:tcW w:w="897" w:type="dxa"/>
            <w:vMerge w:val="restart"/>
            <w:tcMar>
              <w:top w:w="15" w:type="dxa"/>
              <w:left w:w="15" w:type="dxa"/>
              <w:bottom w:w="15" w:type="dxa"/>
              <w:right w:w="15" w:type="dxa"/>
            </w:tcMar>
            <w:vAlign w:val="center"/>
          </w:tcPr>
          <w:p w:rsidR="00D73ED9" w:rsidRPr="00F74307" w:rsidRDefault="00D73ED9" w:rsidP="00D90011">
            <w:pPr>
              <w:jc w:val="center"/>
              <w:rPr>
                <w:sz w:val="18"/>
                <w:szCs w:val="18"/>
              </w:rPr>
            </w:pPr>
            <w:r w:rsidRPr="00F74307">
              <w:rPr>
                <w:sz w:val="18"/>
                <w:szCs w:val="18"/>
              </w:rPr>
              <w:t>FARK</w:t>
            </w:r>
            <w:r w:rsidRPr="00F74307">
              <w:rPr>
                <w:sz w:val="18"/>
                <w:szCs w:val="18"/>
              </w:rPr>
              <w:br/>
              <w:t>(4-3)</w:t>
            </w:r>
          </w:p>
        </w:tc>
        <w:tc>
          <w:tcPr>
            <w:tcW w:w="1040" w:type="dxa"/>
            <w:vMerge w:val="restart"/>
            <w:tcMar>
              <w:top w:w="15" w:type="dxa"/>
              <w:left w:w="15" w:type="dxa"/>
              <w:bottom w:w="15" w:type="dxa"/>
              <w:right w:w="15" w:type="dxa"/>
            </w:tcMar>
            <w:vAlign w:val="center"/>
          </w:tcPr>
          <w:p w:rsidR="00D73ED9" w:rsidRPr="00F74307" w:rsidRDefault="00D73ED9" w:rsidP="00D90011">
            <w:pPr>
              <w:jc w:val="center"/>
              <w:rPr>
                <w:sz w:val="18"/>
                <w:szCs w:val="18"/>
              </w:rPr>
            </w:pPr>
            <w:r w:rsidRPr="00F74307">
              <w:rPr>
                <w:sz w:val="18"/>
                <w:szCs w:val="18"/>
              </w:rPr>
              <w:t>ÖNCEKİ DÖNEM SONU İADE EDİLEBİLİR KDV TUTARI</w:t>
            </w:r>
          </w:p>
        </w:tc>
        <w:tc>
          <w:tcPr>
            <w:tcW w:w="946" w:type="dxa"/>
            <w:vMerge w:val="restart"/>
            <w:tcMar>
              <w:top w:w="15" w:type="dxa"/>
              <w:left w:w="15" w:type="dxa"/>
              <w:bottom w:w="15" w:type="dxa"/>
              <w:right w:w="15" w:type="dxa"/>
            </w:tcMar>
            <w:vAlign w:val="center"/>
          </w:tcPr>
          <w:p w:rsidR="00D73ED9" w:rsidRPr="00F9185D" w:rsidRDefault="00D73ED9" w:rsidP="00D90011">
            <w:pPr>
              <w:jc w:val="center"/>
              <w:rPr>
                <w:sz w:val="18"/>
                <w:szCs w:val="18"/>
              </w:rPr>
            </w:pPr>
            <w:r w:rsidRPr="00F9185D">
              <w:rPr>
                <w:sz w:val="18"/>
                <w:szCs w:val="18"/>
              </w:rPr>
              <w:t>İADEYE ESAS KDV TUTARI</w:t>
            </w:r>
            <w:r w:rsidRPr="00F9185D">
              <w:rPr>
                <w:sz w:val="18"/>
                <w:szCs w:val="18"/>
              </w:rPr>
              <w:br/>
              <w:t>(Kümülatif)(5+6)</w:t>
            </w:r>
          </w:p>
        </w:tc>
        <w:tc>
          <w:tcPr>
            <w:tcW w:w="962" w:type="dxa"/>
            <w:vMerge w:val="restart"/>
            <w:tcMar>
              <w:top w:w="15" w:type="dxa"/>
              <w:left w:w="15" w:type="dxa"/>
              <w:bottom w:w="15" w:type="dxa"/>
              <w:right w:w="15" w:type="dxa"/>
            </w:tcMar>
            <w:vAlign w:val="center"/>
          </w:tcPr>
          <w:p w:rsidR="00D73ED9" w:rsidRPr="00F9185D" w:rsidRDefault="00D73ED9" w:rsidP="00D90011">
            <w:pPr>
              <w:jc w:val="center"/>
              <w:rPr>
                <w:sz w:val="18"/>
                <w:szCs w:val="18"/>
              </w:rPr>
            </w:pPr>
          </w:p>
          <w:p w:rsidR="00D73ED9" w:rsidRPr="00F9185D" w:rsidRDefault="00D73ED9" w:rsidP="00D90011">
            <w:pPr>
              <w:jc w:val="center"/>
              <w:rPr>
                <w:sz w:val="18"/>
                <w:szCs w:val="18"/>
              </w:rPr>
            </w:pPr>
            <w:r w:rsidRPr="00F9185D">
              <w:rPr>
                <w:sz w:val="18"/>
                <w:szCs w:val="18"/>
              </w:rPr>
              <w:t>İADE EDİLEBİ-LİR KDV TUTARI</w:t>
            </w:r>
          </w:p>
          <w:p w:rsidR="00D73ED9" w:rsidRPr="00F9185D" w:rsidRDefault="00D73ED9" w:rsidP="00D90011">
            <w:pPr>
              <w:jc w:val="center"/>
              <w:rPr>
                <w:sz w:val="18"/>
                <w:szCs w:val="18"/>
              </w:rPr>
            </w:pPr>
          </w:p>
        </w:tc>
        <w:tc>
          <w:tcPr>
            <w:tcW w:w="1084" w:type="dxa"/>
            <w:vMerge w:val="restart"/>
            <w:tcMar>
              <w:top w:w="15" w:type="dxa"/>
              <w:left w:w="15" w:type="dxa"/>
              <w:bottom w:w="15" w:type="dxa"/>
              <w:right w:w="15" w:type="dxa"/>
            </w:tcMar>
          </w:tcPr>
          <w:p w:rsidR="00D73ED9" w:rsidRPr="00F9185D" w:rsidRDefault="00D73ED9" w:rsidP="00D90011">
            <w:pPr>
              <w:rPr>
                <w:sz w:val="18"/>
                <w:szCs w:val="18"/>
              </w:rPr>
            </w:pPr>
          </w:p>
          <w:p w:rsidR="00D73ED9" w:rsidRPr="00F9185D" w:rsidRDefault="00D73ED9" w:rsidP="00D90011">
            <w:pPr>
              <w:jc w:val="center"/>
              <w:rPr>
                <w:sz w:val="18"/>
                <w:szCs w:val="18"/>
              </w:rPr>
            </w:pPr>
          </w:p>
          <w:p w:rsidR="00D73ED9" w:rsidRPr="00F9185D" w:rsidRDefault="00D73ED9" w:rsidP="00D90011">
            <w:pPr>
              <w:jc w:val="center"/>
              <w:rPr>
                <w:sz w:val="18"/>
                <w:szCs w:val="18"/>
              </w:rPr>
            </w:pPr>
            <w:r w:rsidRPr="00F9185D">
              <w:rPr>
                <w:sz w:val="18"/>
                <w:szCs w:val="18"/>
              </w:rPr>
              <w:t xml:space="preserve">DEVREDEN KDV </w:t>
            </w:r>
          </w:p>
          <w:p w:rsidR="00D73ED9" w:rsidRPr="00F9185D" w:rsidRDefault="00D73ED9" w:rsidP="00D90011">
            <w:pPr>
              <w:jc w:val="center"/>
              <w:rPr>
                <w:sz w:val="18"/>
                <w:szCs w:val="18"/>
              </w:rPr>
            </w:pPr>
          </w:p>
        </w:tc>
        <w:tc>
          <w:tcPr>
            <w:tcW w:w="967" w:type="dxa"/>
            <w:vMerge w:val="restart"/>
            <w:tcMar>
              <w:top w:w="15" w:type="dxa"/>
              <w:left w:w="15" w:type="dxa"/>
              <w:bottom w:w="15" w:type="dxa"/>
              <w:right w:w="15" w:type="dxa"/>
            </w:tcMar>
            <w:vAlign w:val="center"/>
          </w:tcPr>
          <w:p w:rsidR="00D73ED9" w:rsidRPr="00F74307" w:rsidRDefault="00D73ED9" w:rsidP="00D90011">
            <w:pPr>
              <w:jc w:val="center"/>
              <w:rPr>
                <w:sz w:val="18"/>
                <w:szCs w:val="18"/>
              </w:rPr>
            </w:pPr>
            <w:r w:rsidRPr="00F74307">
              <w:rPr>
                <w:sz w:val="18"/>
                <w:szCs w:val="18"/>
              </w:rPr>
              <w:t>MAHSUBU GERÇEK</w:t>
            </w:r>
            <w:r>
              <w:rPr>
                <w:sz w:val="18"/>
                <w:szCs w:val="18"/>
              </w:rPr>
              <w:t>-</w:t>
            </w:r>
            <w:r w:rsidRPr="00F74307">
              <w:rPr>
                <w:sz w:val="18"/>
                <w:szCs w:val="18"/>
              </w:rPr>
              <w:t>LEŞEN KDV</w:t>
            </w:r>
          </w:p>
        </w:tc>
      </w:tr>
      <w:tr w:rsidR="00D73ED9" w:rsidRPr="00F74307" w:rsidTr="00D90011">
        <w:trPr>
          <w:trHeight w:val="600"/>
          <w:tblCellSpacing w:w="15" w:type="dxa"/>
        </w:trPr>
        <w:tc>
          <w:tcPr>
            <w:tcW w:w="982" w:type="dxa"/>
            <w:vMerge/>
            <w:vAlign w:val="center"/>
          </w:tcPr>
          <w:p w:rsidR="00D73ED9" w:rsidRPr="00F74307" w:rsidRDefault="00D73ED9" w:rsidP="00D90011">
            <w:pPr>
              <w:rPr>
                <w:sz w:val="18"/>
                <w:szCs w:val="18"/>
              </w:rPr>
            </w:pPr>
          </w:p>
        </w:tc>
        <w:tc>
          <w:tcPr>
            <w:tcW w:w="679" w:type="dxa"/>
            <w:tcMar>
              <w:top w:w="15" w:type="dxa"/>
              <w:left w:w="15" w:type="dxa"/>
              <w:bottom w:w="15" w:type="dxa"/>
              <w:right w:w="15" w:type="dxa"/>
            </w:tcMar>
            <w:vAlign w:val="center"/>
          </w:tcPr>
          <w:p w:rsidR="00D73ED9" w:rsidRPr="00F74307" w:rsidRDefault="00D73ED9" w:rsidP="00D90011">
            <w:pPr>
              <w:jc w:val="center"/>
              <w:rPr>
                <w:sz w:val="18"/>
                <w:szCs w:val="18"/>
              </w:rPr>
            </w:pPr>
            <w:r w:rsidRPr="00F74307">
              <w:rPr>
                <w:sz w:val="18"/>
                <w:szCs w:val="18"/>
              </w:rPr>
              <w:t>BEDEL</w:t>
            </w:r>
          </w:p>
        </w:tc>
        <w:tc>
          <w:tcPr>
            <w:tcW w:w="962" w:type="dxa"/>
            <w:tcMar>
              <w:top w:w="15" w:type="dxa"/>
              <w:left w:w="15" w:type="dxa"/>
              <w:bottom w:w="15" w:type="dxa"/>
              <w:right w:w="15" w:type="dxa"/>
            </w:tcMar>
            <w:vAlign w:val="center"/>
          </w:tcPr>
          <w:p w:rsidR="00D73ED9" w:rsidRPr="00F74307" w:rsidRDefault="00D73ED9" w:rsidP="00D90011">
            <w:pPr>
              <w:jc w:val="center"/>
              <w:rPr>
                <w:sz w:val="18"/>
                <w:szCs w:val="18"/>
              </w:rPr>
            </w:pPr>
            <w:r w:rsidRPr="00F74307">
              <w:rPr>
                <w:sz w:val="18"/>
                <w:szCs w:val="18"/>
              </w:rPr>
              <w:t>HESAPLA</w:t>
            </w:r>
            <w:r>
              <w:rPr>
                <w:sz w:val="18"/>
                <w:szCs w:val="18"/>
              </w:rPr>
              <w:t>-</w:t>
            </w:r>
            <w:r w:rsidRPr="00F74307">
              <w:rPr>
                <w:sz w:val="18"/>
                <w:szCs w:val="18"/>
              </w:rPr>
              <w:t>NAN KDV</w:t>
            </w:r>
          </w:p>
        </w:tc>
        <w:tc>
          <w:tcPr>
            <w:tcW w:w="825" w:type="dxa"/>
            <w:tcMar>
              <w:top w:w="15" w:type="dxa"/>
              <w:left w:w="15" w:type="dxa"/>
              <w:bottom w:w="15" w:type="dxa"/>
              <w:right w:w="15" w:type="dxa"/>
            </w:tcMar>
            <w:vAlign w:val="center"/>
          </w:tcPr>
          <w:p w:rsidR="00D73ED9" w:rsidRPr="00F74307" w:rsidRDefault="00D73ED9" w:rsidP="00D90011">
            <w:pPr>
              <w:jc w:val="center"/>
              <w:rPr>
                <w:sz w:val="18"/>
                <w:szCs w:val="18"/>
              </w:rPr>
            </w:pPr>
            <w:r w:rsidRPr="00F74307">
              <w:rPr>
                <w:sz w:val="18"/>
                <w:szCs w:val="18"/>
              </w:rPr>
              <w:t>YÜKLE</w:t>
            </w:r>
            <w:r>
              <w:rPr>
                <w:sz w:val="18"/>
                <w:szCs w:val="18"/>
              </w:rPr>
              <w:t>-</w:t>
            </w:r>
            <w:r w:rsidRPr="00F74307">
              <w:rPr>
                <w:sz w:val="18"/>
                <w:szCs w:val="18"/>
              </w:rPr>
              <w:t>NİLEN KDV</w:t>
            </w:r>
          </w:p>
        </w:tc>
        <w:tc>
          <w:tcPr>
            <w:tcW w:w="897" w:type="dxa"/>
            <w:vMerge/>
            <w:vAlign w:val="center"/>
          </w:tcPr>
          <w:p w:rsidR="00D73ED9" w:rsidRPr="00F74307" w:rsidRDefault="00D73ED9" w:rsidP="00D90011">
            <w:pPr>
              <w:rPr>
                <w:sz w:val="18"/>
                <w:szCs w:val="18"/>
              </w:rPr>
            </w:pPr>
          </w:p>
        </w:tc>
        <w:tc>
          <w:tcPr>
            <w:tcW w:w="1040" w:type="dxa"/>
            <w:vMerge/>
            <w:vAlign w:val="center"/>
          </w:tcPr>
          <w:p w:rsidR="00D73ED9" w:rsidRPr="00F74307" w:rsidRDefault="00D73ED9" w:rsidP="00D90011">
            <w:pPr>
              <w:rPr>
                <w:sz w:val="18"/>
                <w:szCs w:val="18"/>
              </w:rPr>
            </w:pPr>
          </w:p>
        </w:tc>
        <w:tc>
          <w:tcPr>
            <w:tcW w:w="946" w:type="dxa"/>
            <w:vMerge/>
            <w:vAlign w:val="center"/>
          </w:tcPr>
          <w:p w:rsidR="00D73ED9" w:rsidRPr="00F9185D" w:rsidRDefault="00D73ED9" w:rsidP="00D90011">
            <w:pPr>
              <w:rPr>
                <w:sz w:val="18"/>
                <w:szCs w:val="18"/>
              </w:rPr>
            </w:pPr>
          </w:p>
        </w:tc>
        <w:tc>
          <w:tcPr>
            <w:tcW w:w="962" w:type="dxa"/>
            <w:vMerge/>
            <w:vAlign w:val="center"/>
          </w:tcPr>
          <w:p w:rsidR="00D73ED9" w:rsidRPr="00F9185D" w:rsidRDefault="00D73ED9" w:rsidP="00D90011">
            <w:pPr>
              <w:rPr>
                <w:sz w:val="18"/>
                <w:szCs w:val="18"/>
              </w:rPr>
            </w:pPr>
          </w:p>
        </w:tc>
        <w:tc>
          <w:tcPr>
            <w:tcW w:w="1084" w:type="dxa"/>
            <w:vMerge/>
            <w:vAlign w:val="center"/>
          </w:tcPr>
          <w:p w:rsidR="00D73ED9" w:rsidRPr="00F9185D" w:rsidRDefault="00D73ED9" w:rsidP="00D90011">
            <w:pPr>
              <w:rPr>
                <w:sz w:val="18"/>
                <w:szCs w:val="18"/>
              </w:rPr>
            </w:pPr>
          </w:p>
        </w:tc>
        <w:tc>
          <w:tcPr>
            <w:tcW w:w="967" w:type="dxa"/>
            <w:vMerge/>
            <w:vAlign w:val="center"/>
          </w:tcPr>
          <w:p w:rsidR="00D73ED9" w:rsidRPr="00F74307" w:rsidRDefault="00D73ED9" w:rsidP="00D90011">
            <w:pPr>
              <w:rPr>
                <w:sz w:val="18"/>
                <w:szCs w:val="18"/>
              </w:rPr>
            </w:pPr>
          </w:p>
        </w:tc>
      </w:tr>
      <w:tr w:rsidR="00D73ED9" w:rsidRPr="00F74307" w:rsidTr="00D90011">
        <w:trPr>
          <w:trHeight w:val="217"/>
          <w:tblCellSpacing w:w="15" w:type="dxa"/>
        </w:trPr>
        <w:tc>
          <w:tcPr>
            <w:tcW w:w="982" w:type="dxa"/>
            <w:tcMar>
              <w:top w:w="15" w:type="dxa"/>
              <w:left w:w="15" w:type="dxa"/>
              <w:bottom w:w="15" w:type="dxa"/>
              <w:right w:w="15" w:type="dxa"/>
            </w:tcMar>
          </w:tcPr>
          <w:p w:rsidR="00D73ED9" w:rsidRPr="00F74307" w:rsidRDefault="00D73ED9" w:rsidP="00D90011">
            <w:pPr>
              <w:jc w:val="center"/>
              <w:rPr>
                <w:sz w:val="18"/>
                <w:szCs w:val="18"/>
              </w:rPr>
            </w:pPr>
            <w:r w:rsidRPr="00F74307">
              <w:rPr>
                <w:sz w:val="18"/>
                <w:szCs w:val="18"/>
              </w:rPr>
              <w:t>(1)</w:t>
            </w:r>
          </w:p>
        </w:tc>
        <w:tc>
          <w:tcPr>
            <w:tcW w:w="679" w:type="dxa"/>
            <w:tcMar>
              <w:top w:w="15" w:type="dxa"/>
              <w:left w:w="15" w:type="dxa"/>
              <w:bottom w:w="15" w:type="dxa"/>
              <w:right w:w="15" w:type="dxa"/>
            </w:tcMar>
          </w:tcPr>
          <w:p w:rsidR="00D73ED9" w:rsidRPr="00F74307" w:rsidRDefault="00D73ED9" w:rsidP="00D90011">
            <w:pPr>
              <w:jc w:val="center"/>
              <w:rPr>
                <w:sz w:val="18"/>
                <w:szCs w:val="18"/>
              </w:rPr>
            </w:pPr>
            <w:r w:rsidRPr="00F74307">
              <w:rPr>
                <w:sz w:val="18"/>
                <w:szCs w:val="18"/>
              </w:rPr>
              <w:t>(2)</w:t>
            </w:r>
          </w:p>
        </w:tc>
        <w:tc>
          <w:tcPr>
            <w:tcW w:w="962" w:type="dxa"/>
            <w:tcMar>
              <w:top w:w="15" w:type="dxa"/>
              <w:left w:w="15" w:type="dxa"/>
              <w:bottom w:w="15" w:type="dxa"/>
              <w:right w:w="15" w:type="dxa"/>
            </w:tcMar>
          </w:tcPr>
          <w:p w:rsidR="00D73ED9" w:rsidRPr="00F74307" w:rsidRDefault="00D73ED9" w:rsidP="00D90011">
            <w:pPr>
              <w:jc w:val="center"/>
              <w:rPr>
                <w:sz w:val="18"/>
                <w:szCs w:val="18"/>
              </w:rPr>
            </w:pPr>
            <w:r w:rsidRPr="00F74307">
              <w:rPr>
                <w:sz w:val="18"/>
                <w:szCs w:val="18"/>
              </w:rPr>
              <w:t>(3)</w:t>
            </w:r>
          </w:p>
        </w:tc>
        <w:tc>
          <w:tcPr>
            <w:tcW w:w="825" w:type="dxa"/>
            <w:tcMar>
              <w:top w:w="15" w:type="dxa"/>
              <w:left w:w="15" w:type="dxa"/>
              <w:bottom w:w="15" w:type="dxa"/>
              <w:right w:w="15" w:type="dxa"/>
            </w:tcMar>
          </w:tcPr>
          <w:p w:rsidR="00D73ED9" w:rsidRPr="00F74307" w:rsidRDefault="00D73ED9" w:rsidP="00D90011">
            <w:pPr>
              <w:jc w:val="center"/>
              <w:rPr>
                <w:sz w:val="18"/>
                <w:szCs w:val="18"/>
              </w:rPr>
            </w:pPr>
            <w:r w:rsidRPr="00F74307">
              <w:rPr>
                <w:sz w:val="18"/>
                <w:szCs w:val="18"/>
              </w:rPr>
              <w:t>(4)</w:t>
            </w:r>
          </w:p>
        </w:tc>
        <w:tc>
          <w:tcPr>
            <w:tcW w:w="897" w:type="dxa"/>
            <w:tcMar>
              <w:top w:w="15" w:type="dxa"/>
              <w:left w:w="15" w:type="dxa"/>
              <w:bottom w:w="15" w:type="dxa"/>
              <w:right w:w="15" w:type="dxa"/>
            </w:tcMar>
          </w:tcPr>
          <w:p w:rsidR="00D73ED9" w:rsidRPr="00F74307" w:rsidRDefault="00D73ED9" w:rsidP="00D90011">
            <w:pPr>
              <w:jc w:val="center"/>
              <w:rPr>
                <w:sz w:val="18"/>
                <w:szCs w:val="18"/>
              </w:rPr>
            </w:pPr>
            <w:r w:rsidRPr="00F74307">
              <w:rPr>
                <w:sz w:val="18"/>
                <w:szCs w:val="18"/>
              </w:rPr>
              <w:t>(5)</w:t>
            </w:r>
          </w:p>
        </w:tc>
        <w:tc>
          <w:tcPr>
            <w:tcW w:w="1040" w:type="dxa"/>
            <w:tcMar>
              <w:top w:w="15" w:type="dxa"/>
              <w:left w:w="15" w:type="dxa"/>
              <w:bottom w:w="15" w:type="dxa"/>
              <w:right w:w="15" w:type="dxa"/>
            </w:tcMar>
          </w:tcPr>
          <w:p w:rsidR="00D73ED9" w:rsidRPr="00F74307" w:rsidRDefault="00D73ED9" w:rsidP="00D90011">
            <w:pPr>
              <w:jc w:val="center"/>
              <w:rPr>
                <w:sz w:val="18"/>
                <w:szCs w:val="18"/>
              </w:rPr>
            </w:pPr>
            <w:r w:rsidRPr="00F74307">
              <w:rPr>
                <w:sz w:val="18"/>
                <w:szCs w:val="18"/>
              </w:rPr>
              <w:t>(6)</w:t>
            </w:r>
          </w:p>
        </w:tc>
        <w:tc>
          <w:tcPr>
            <w:tcW w:w="946" w:type="dxa"/>
            <w:tcMar>
              <w:top w:w="15" w:type="dxa"/>
              <w:left w:w="15" w:type="dxa"/>
              <w:bottom w:w="15" w:type="dxa"/>
              <w:right w:w="15" w:type="dxa"/>
            </w:tcMar>
          </w:tcPr>
          <w:p w:rsidR="00D73ED9" w:rsidRPr="00F9185D" w:rsidRDefault="00D73ED9" w:rsidP="00D90011">
            <w:pPr>
              <w:jc w:val="center"/>
              <w:rPr>
                <w:sz w:val="18"/>
                <w:szCs w:val="18"/>
              </w:rPr>
            </w:pPr>
            <w:r w:rsidRPr="00F9185D">
              <w:rPr>
                <w:sz w:val="18"/>
                <w:szCs w:val="18"/>
              </w:rPr>
              <w:t>(7)</w:t>
            </w:r>
          </w:p>
        </w:tc>
        <w:tc>
          <w:tcPr>
            <w:tcW w:w="962" w:type="dxa"/>
            <w:tcMar>
              <w:top w:w="15" w:type="dxa"/>
              <w:left w:w="15" w:type="dxa"/>
              <w:bottom w:w="15" w:type="dxa"/>
              <w:right w:w="15" w:type="dxa"/>
            </w:tcMar>
          </w:tcPr>
          <w:p w:rsidR="00D73ED9" w:rsidRPr="00F9185D" w:rsidRDefault="00D73ED9" w:rsidP="00D90011">
            <w:pPr>
              <w:jc w:val="center"/>
              <w:rPr>
                <w:sz w:val="18"/>
                <w:szCs w:val="18"/>
              </w:rPr>
            </w:pPr>
            <w:r w:rsidRPr="00F9185D">
              <w:rPr>
                <w:sz w:val="18"/>
                <w:szCs w:val="18"/>
              </w:rPr>
              <w:t>(8)</w:t>
            </w:r>
          </w:p>
        </w:tc>
        <w:tc>
          <w:tcPr>
            <w:tcW w:w="1084" w:type="dxa"/>
            <w:tcMar>
              <w:top w:w="15" w:type="dxa"/>
              <w:left w:w="15" w:type="dxa"/>
              <w:bottom w:w="15" w:type="dxa"/>
              <w:right w:w="15" w:type="dxa"/>
            </w:tcMar>
          </w:tcPr>
          <w:p w:rsidR="00D73ED9" w:rsidRPr="00F9185D" w:rsidRDefault="00D73ED9" w:rsidP="00D90011">
            <w:pPr>
              <w:jc w:val="center"/>
              <w:rPr>
                <w:sz w:val="18"/>
                <w:szCs w:val="18"/>
              </w:rPr>
            </w:pPr>
            <w:r w:rsidRPr="00F9185D">
              <w:rPr>
                <w:sz w:val="18"/>
                <w:szCs w:val="18"/>
              </w:rPr>
              <w:t>(9)</w:t>
            </w:r>
          </w:p>
        </w:tc>
        <w:tc>
          <w:tcPr>
            <w:tcW w:w="967" w:type="dxa"/>
            <w:tcMar>
              <w:top w:w="15" w:type="dxa"/>
              <w:left w:w="15" w:type="dxa"/>
              <w:bottom w:w="15" w:type="dxa"/>
              <w:right w:w="15" w:type="dxa"/>
            </w:tcMar>
          </w:tcPr>
          <w:p w:rsidR="00D73ED9" w:rsidRPr="00F74307" w:rsidRDefault="00D73ED9" w:rsidP="00D90011">
            <w:pPr>
              <w:jc w:val="center"/>
              <w:rPr>
                <w:sz w:val="18"/>
                <w:szCs w:val="18"/>
              </w:rPr>
            </w:pPr>
            <w:r w:rsidRPr="00F74307">
              <w:rPr>
                <w:sz w:val="18"/>
                <w:szCs w:val="18"/>
              </w:rPr>
              <w:t>(10)</w:t>
            </w:r>
          </w:p>
        </w:tc>
      </w:tr>
      <w:tr w:rsidR="00D73ED9" w:rsidRPr="00F74307" w:rsidTr="00D90011">
        <w:trPr>
          <w:trHeight w:val="217"/>
          <w:tblCellSpacing w:w="15" w:type="dxa"/>
        </w:trPr>
        <w:tc>
          <w:tcPr>
            <w:tcW w:w="982" w:type="dxa"/>
            <w:tcMar>
              <w:top w:w="15" w:type="dxa"/>
              <w:left w:w="15" w:type="dxa"/>
              <w:bottom w:w="15" w:type="dxa"/>
              <w:right w:w="15" w:type="dxa"/>
            </w:tcMar>
          </w:tcPr>
          <w:p w:rsidR="00D73ED9" w:rsidRPr="00F74307" w:rsidRDefault="00D73ED9" w:rsidP="00D90011">
            <w:pPr>
              <w:rPr>
                <w:sz w:val="18"/>
                <w:szCs w:val="18"/>
              </w:rPr>
            </w:pPr>
            <w:r w:rsidRPr="00F74307">
              <w:rPr>
                <w:sz w:val="18"/>
                <w:szCs w:val="18"/>
              </w:rPr>
              <w:t>OCAK</w:t>
            </w:r>
          </w:p>
        </w:tc>
        <w:tc>
          <w:tcPr>
            <w:tcW w:w="679"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50.000</w:t>
            </w:r>
          </w:p>
        </w:tc>
        <w:tc>
          <w:tcPr>
            <w:tcW w:w="962"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4.000</w:t>
            </w:r>
          </w:p>
        </w:tc>
        <w:tc>
          <w:tcPr>
            <w:tcW w:w="825"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6.000</w:t>
            </w:r>
          </w:p>
        </w:tc>
        <w:tc>
          <w:tcPr>
            <w:tcW w:w="897"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2.000</w:t>
            </w:r>
          </w:p>
        </w:tc>
        <w:tc>
          <w:tcPr>
            <w:tcW w:w="1040"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0</w:t>
            </w:r>
          </w:p>
        </w:tc>
        <w:tc>
          <w:tcPr>
            <w:tcW w:w="946"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2.000</w:t>
            </w:r>
          </w:p>
        </w:tc>
        <w:tc>
          <w:tcPr>
            <w:tcW w:w="962"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0</w:t>
            </w:r>
          </w:p>
        </w:tc>
        <w:tc>
          <w:tcPr>
            <w:tcW w:w="1084" w:type="dxa"/>
            <w:tcMar>
              <w:top w:w="15" w:type="dxa"/>
              <w:left w:w="15" w:type="dxa"/>
              <w:bottom w:w="15" w:type="dxa"/>
              <w:right w:w="15" w:type="dxa"/>
            </w:tcMar>
          </w:tcPr>
          <w:p w:rsidR="00D73ED9" w:rsidRPr="00F9185D" w:rsidRDefault="00D73ED9" w:rsidP="00D90011">
            <w:pPr>
              <w:jc w:val="right"/>
              <w:rPr>
                <w:sz w:val="18"/>
                <w:szCs w:val="18"/>
              </w:rPr>
            </w:pPr>
            <w:r w:rsidRPr="00F9185D">
              <w:rPr>
                <w:sz w:val="18"/>
                <w:szCs w:val="18"/>
              </w:rPr>
              <w:t>50.000</w:t>
            </w:r>
          </w:p>
        </w:tc>
        <w:tc>
          <w:tcPr>
            <w:tcW w:w="967"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0</w:t>
            </w:r>
          </w:p>
        </w:tc>
      </w:tr>
      <w:tr w:rsidR="00D73ED9" w:rsidRPr="00F74307" w:rsidTr="00D90011">
        <w:trPr>
          <w:trHeight w:val="217"/>
          <w:tblCellSpacing w:w="15" w:type="dxa"/>
        </w:trPr>
        <w:tc>
          <w:tcPr>
            <w:tcW w:w="982" w:type="dxa"/>
            <w:tcMar>
              <w:top w:w="15" w:type="dxa"/>
              <w:left w:w="15" w:type="dxa"/>
              <w:bottom w:w="15" w:type="dxa"/>
              <w:right w:w="15" w:type="dxa"/>
            </w:tcMar>
          </w:tcPr>
          <w:p w:rsidR="00D73ED9" w:rsidRPr="00F74307" w:rsidRDefault="00D73ED9" w:rsidP="00D90011">
            <w:pPr>
              <w:rPr>
                <w:sz w:val="18"/>
                <w:szCs w:val="18"/>
              </w:rPr>
            </w:pPr>
            <w:r w:rsidRPr="00F74307">
              <w:rPr>
                <w:sz w:val="18"/>
                <w:szCs w:val="18"/>
              </w:rPr>
              <w:t>ŞUBAT</w:t>
            </w:r>
          </w:p>
        </w:tc>
        <w:tc>
          <w:tcPr>
            <w:tcW w:w="679"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200.000</w:t>
            </w:r>
          </w:p>
        </w:tc>
        <w:tc>
          <w:tcPr>
            <w:tcW w:w="962"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16.000</w:t>
            </w:r>
          </w:p>
        </w:tc>
        <w:tc>
          <w:tcPr>
            <w:tcW w:w="825"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34.000</w:t>
            </w:r>
          </w:p>
        </w:tc>
        <w:tc>
          <w:tcPr>
            <w:tcW w:w="897"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18.000</w:t>
            </w:r>
          </w:p>
        </w:tc>
        <w:tc>
          <w:tcPr>
            <w:tcW w:w="1040"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2.000</w:t>
            </w:r>
          </w:p>
        </w:tc>
        <w:tc>
          <w:tcPr>
            <w:tcW w:w="946"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20.000</w:t>
            </w:r>
          </w:p>
        </w:tc>
        <w:tc>
          <w:tcPr>
            <w:tcW w:w="962"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4.200</w:t>
            </w:r>
          </w:p>
        </w:tc>
        <w:tc>
          <w:tcPr>
            <w:tcW w:w="1084" w:type="dxa"/>
            <w:tcMar>
              <w:top w:w="15" w:type="dxa"/>
              <w:left w:w="15" w:type="dxa"/>
              <w:bottom w:w="15" w:type="dxa"/>
              <w:right w:w="15" w:type="dxa"/>
            </w:tcMar>
          </w:tcPr>
          <w:p w:rsidR="00D73ED9" w:rsidRPr="00F9185D" w:rsidRDefault="00D73ED9" w:rsidP="00D90011">
            <w:pPr>
              <w:jc w:val="right"/>
              <w:rPr>
                <w:sz w:val="18"/>
                <w:szCs w:val="18"/>
              </w:rPr>
            </w:pPr>
            <w:r w:rsidRPr="00F9185D">
              <w:rPr>
                <w:sz w:val="18"/>
                <w:szCs w:val="18"/>
              </w:rPr>
              <w:t>60.000</w:t>
            </w:r>
          </w:p>
        </w:tc>
        <w:tc>
          <w:tcPr>
            <w:tcW w:w="967"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4.200</w:t>
            </w:r>
          </w:p>
        </w:tc>
      </w:tr>
      <w:tr w:rsidR="00D73ED9" w:rsidRPr="00F74307" w:rsidTr="00D90011">
        <w:trPr>
          <w:trHeight w:val="217"/>
          <w:tblCellSpacing w:w="15" w:type="dxa"/>
        </w:trPr>
        <w:tc>
          <w:tcPr>
            <w:tcW w:w="982" w:type="dxa"/>
            <w:tcMar>
              <w:top w:w="15" w:type="dxa"/>
              <w:left w:w="15" w:type="dxa"/>
              <w:bottom w:w="15" w:type="dxa"/>
              <w:right w:w="15" w:type="dxa"/>
            </w:tcMar>
          </w:tcPr>
          <w:p w:rsidR="00D73ED9" w:rsidRPr="00F74307" w:rsidRDefault="00D73ED9" w:rsidP="00D90011">
            <w:pPr>
              <w:rPr>
                <w:sz w:val="18"/>
                <w:szCs w:val="18"/>
              </w:rPr>
            </w:pPr>
            <w:r w:rsidRPr="00F74307">
              <w:rPr>
                <w:sz w:val="18"/>
                <w:szCs w:val="18"/>
              </w:rPr>
              <w:t>MART</w:t>
            </w:r>
          </w:p>
        </w:tc>
        <w:tc>
          <w:tcPr>
            <w:tcW w:w="679"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0</w:t>
            </w:r>
          </w:p>
        </w:tc>
        <w:tc>
          <w:tcPr>
            <w:tcW w:w="962"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0</w:t>
            </w:r>
          </w:p>
        </w:tc>
        <w:tc>
          <w:tcPr>
            <w:tcW w:w="825"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0</w:t>
            </w:r>
          </w:p>
        </w:tc>
        <w:tc>
          <w:tcPr>
            <w:tcW w:w="897"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0</w:t>
            </w:r>
          </w:p>
        </w:tc>
        <w:tc>
          <w:tcPr>
            <w:tcW w:w="1040"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20.000</w:t>
            </w:r>
          </w:p>
        </w:tc>
        <w:tc>
          <w:tcPr>
            <w:tcW w:w="946"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20.000</w:t>
            </w:r>
          </w:p>
        </w:tc>
        <w:tc>
          <w:tcPr>
            <w:tcW w:w="962"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0</w:t>
            </w:r>
          </w:p>
        </w:tc>
        <w:tc>
          <w:tcPr>
            <w:tcW w:w="1084" w:type="dxa"/>
            <w:tcMar>
              <w:top w:w="15" w:type="dxa"/>
              <w:left w:w="15" w:type="dxa"/>
              <w:bottom w:w="15" w:type="dxa"/>
              <w:right w:w="15" w:type="dxa"/>
            </w:tcMar>
          </w:tcPr>
          <w:p w:rsidR="00D73ED9" w:rsidRPr="00F9185D" w:rsidRDefault="00D73ED9" w:rsidP="00D90011">
            <w:pPr>
              <w:jc w:val="right"/>
              <w:rPr>
                <w:sz w:val="18"/>
                <w:szCs w:val="18"/>
              </w:rPr>
            </w:pPr>
            <w:r w:rsidRPr="00F9185D">
              <w:rPr>
                <w:sz w:val="18"/>
                <w:szCs w:val="18"/>
              </w:rPr>
              <w:t>55.800</w:t>
            </w:r>
          </w:p>
        </w:tc>
        <w:tc>
          <w:tcPr>
            <w:tcW w:w="967"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0</w:t>
            </w:r>
          </w:p>
        </w:tc>
      </w:tr>
      <w:tr w:rsidR="00D73ED9" w:rsidRPr="00F74307" w:rsidTr="00D90011">
        <w:trPr>
          <w:trHeight w:val="217"/>
          <w:tblCellSpacing w:w="15" w:type="dxa"/>
        </w:trPr>
        <w:tc>
          <w:tcPr>
            <w:tcW w:w="982" w:type="dxa"/>
            <w:tcMar>
              <w:top w:w="15" w:type="dxa"/>
              <w:left w:w="15" w:type="dxa"/>
              <w:bottom w:w="15" w:type="dxa"/>
              <w:right w:w="15" w:type="dxa"/>
            </w:tcMar>
          </w:tcPr>
          <w:p w:rsidR="00D73ED9" w:rsidRPr="00F74307" w:rsidRDefault="00D73ED9" w:rsidP="00D90011">
            <w:pPr>
              <w:rPr>
                <w:sz w:val="18"/>
                <w:szCs w:val="18"/>
              </w:rPr>
            </w:pPr>
            <w:r w:rsidRPr="00F74307">
              <w:rPr>
                <w:sz w:val="18"/>
                <w:szCs w:val="18"/>
              </w:rPr>
              <w:t>NİSAN</w:t>
            </w:r>
          </w:p>
        </w:tc>
        <w:tc>
          <w:tcPr>
            <w:tcW w:w="679"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0</w:t>
            </w:r>
          </w:p>
        </w:tc>
        <w:tc>
          <w:tcPr>
            <w:tcW w:w="962"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0</w:t>
            </w:r>
          </w:p>
        </w:tc>
        <w:tc>
          <w:tcPr>
            <w:tcW w:w="825"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0</w:t>
            </w:r>
          </w:p>
        </w:tc>
        <w:tc>
          <w:tcPr>
            <w:tcW w:w="897"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0</w:t>
            </w:r>
          </w:p>
        </w:tc>
        <w:tc>
          <w:tcPr>
            <w:tcW w:w="1040"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20.000</w:t>
            </w:r>
          </w:p>
        </w:tc>
        <w:tc>
          <w:tcPr>
            <w:tcW w:w="946"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20.000</w:t>
            </w:r>
          </w:p>
        </w:tc>
        <w:tc>
          <w:tcPr>
            <w:tcW w:w="962"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0</w:t>
            </w:r>
          </w:p>
        </w:tc>
        <w:tc>
          <w:tcPr>
            <w:tcW w:w="1084" w:type="dxa"/>
            <w:tcMar>
              <w:top w:w="15" w:type="dxa"/>
              <w:left w:w="15" w:type="dxa"/>
              <w:bottom w:w="15" w:type="dxa"/>
              <w:right w:w="15" w:type="dxa"/>
            </w:tcMar>
          </w:tcPr>
          <w:p w:rsidR="00D73ED9" w:rsidRPr="00F9185D" w:rsidRDefault="00D73ED9" w:rsidP="00D90011">
            <w:pPr>
              <w:jc w:val="right"/>
              <w:rPr>
                <w:sz w:val="18"/>
                <w:szCs w:val="18"/>
              </w:rPr>
            </w:pPr>
            <w:r w:rsidRPr="00F9185D">
              <w:rPr>
                <w:sz w:val="18"/>
                <w:szCs w:val="18"/>
              </w:rPr>
              <w:t>75.000</w:t>
            </w:r>
          </w:p>
        </w:tc>
        <w:tc>
          <w:tcPr>
            <w:tcW w:w="967"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0</w:t>
            </w:r>
          </w:p>
        </w:tc>
      </w:tr>
      <w:tr w:rsidR="00D73ED9" w:rsidRPr="00F74307" w:rsidTr="00D90011">
        <w:trPr>
          <w:trHeight w:val="217"/>
          <w:tblCellSpacing w:w="15" w:type="dxa"/>
        </w:trPr>
        <w:tc>
          <w:tcPr>
            <w:tcW w:w="982" w:type="dxa"/>
            <w:tcMar>
              <w:top w:w="15" w:type="dxa"/>
              <w:left w:w="15" w:type="dxa"/>
              <w:bottom w:w="15" w:type="dxa"/>
              <w:right w:w="15" w:type="dxa"/>
            </w:tcMar>
          </w:tcPr>
          <w:p w:rsidR="00D73ED9" w:rsidRPr="00F74307" w:rsidRDefault="00D73ED9" w:rsidP="00D90011">
            <w:pPr>
              <w:rPr>
                <w:sz w:val="18"/>
                <w:szCs w:val="18"/>
              </w:rPr>
            </w:pPr>
            <w:r w:rsidRPr="00F74307">
              <w:rPr>
                <w:sz w:val="18"/>
                <w:szCs w:val="18"/>
              </w:rPr>
              <w:t>MAYIS</w:t>
            </w:r>
          </w:p>
        </w:tc>
        <w:tc>
          <w:tcPr>
            <w:tcW w:w="679"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20.000</w:t>
            </w:r>
          </w:p>
        </w:tc>
        <w:tc>
          <w:tcPr>
            <w:tcW w:w="962"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1.600</w:t>
            </w:r>
          </w:p>
        </w:tc>
        <w:tc>
          <w:tcPr>
            <w:tcW w:w="825"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900</w:t>
            </w:r>
          </w:p>
        </w:tc>
        <w:tc>
          <w:tcPr>
            <w:tcW w:w="897"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-700</w:t>
            </w:r>
          </w:p>
        </w:tc>
        <w:tc>
          <w:tcPr>
            <w:tcW w:w="1040"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20.000</w:t>
            </w:r>
          </w:p>
        </w:tc>
        <w:tc>
          <w:tcPr>
            <w:tcW w:w="946"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19.300</w:t>
            </w:r>
          </w:p>
        </w:tc>
        <w:tc>
          <w:tcPr>
            <w:tcW w:w="962"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0</w:t>
            </w:r>
          </w:p>
        </w:tc>
        <w:tc>
          <w:tcPr>
            <w:tcW w:w="1084" w:type="dxa"/>
            <w:tcMar>
              <w:top w:w="15" w:type="dxa"/>
              <w:left w:w="15" w:type="dxa"/>
              <w:bottom w:w="15" w:type="dxa"/>
              <w:right w:w="15" w:type="dxa"/>
            </w:tcMar>
          </w:tcPr>
          <w:p w:rsidR="00D73ED9" w:rsidRPr="00F9185D" w:rsidRDefault="00D73ED9" w:rsidP="00D90011">
            <w:pPr>
              <w:jc w:val="right"/>
              <w:rPr>
                <w:sz w:val="18"/>
                <w:szCs w:val="18"/>
              </w:rPr>
            </w:pPr>
            <w:r w:rsidRPr="00F9185D">
              <w:rPr>
                <w:sz w:val="18"/>
                <w:szCs w:val="18"/>
              </w:rPr>
              <w:t>60.000</w:t>
            </w:r>
          </w:p>
        </w:tc>
        <w:tc>
          <w:tcPr>
            <w:tcW w:w="967"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0</w:t>
            </w:r>
          </w:p>
        </w:tc>
      </w:tr>
      <w:tr w:rsidR="00D73ED9" w:rsidRPr="00F74307" w:rsidTr="00D90011">
        <w:trPr>
          <w:trHeight w:val="217"/>
          <w:tblCellSpacing w:w="15" w:type="dxa"/>
        </w:trPr>
        <w:tc>
          <w:tcPr>
            <w:tcW w:w="982" w:type="dxa"/>
            <w:tcMar>
              <w:top w:w="15" w:type="dxa"/>
              <w:left w:w="15" w:type="dxa"/>
              <w:bottom w:w="15" w:type="dxa"/>
              <w:right w:w="15" w:type="dxa"/>
            </w:tcMar>
          </w:tcPr>
          <w:p w:rsidR="00D73ED9" w:rsidRPr="00F74307" w:rsidRDefault="00D73ED9" w:rsidP="00D90011">
            <w:pPr>
              <w:rPr>
                <w:sz w:val="18"/>
                <w:szCs w:val="18"/>
              </w:rPr>
            </w:pPr>
            <w:r w:rsidRPr="00F74307">
              <w:rPr>
                <w:sz w:val="18"/>
                <w:szCs w:val="18"/>
              </w:rPr>
              <w:t>HAZİRAN</w:t>
            </w:r>
          </w:p>
        </w:tc>
        <w:tc>
          <w:tcPr>
            <w:tcW w:w="679"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100.000</w:t>
            </w:r>
          </w:p>
        </w:tc>
        <w:tc>
          <w:tcPr>
            <w:tcW w:w="962"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8.000</w:t>
            </w:r>
          </w:p>
        </w:tc>
        <w:tc>
          <w:tcPr>
            <w:tcW w:w="825"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24.400</w:t>
            </w:r>
          </w:p>
        </w:tc>
        <w:tc>
          <w:tcPr>
            <w:tcW w:w="897"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16.400</w:t>
            </w:r>
          </w:p>
        </w:tc>
        <w:tc>
          <w:tcPr>
            <w:tcW w:w="1040"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19.300</w:t>
            </w:r>
          </w:p>
        </w:tc>
        <w:tc>
          <w:tcPr>
            <w:tcW w:w="946"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35.700</w:t>
            </w:r>
          </w:p>
        </w:tc>
        <w:tc>
          <w:tcPr>
            <w:tcW w:w="962"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15.700</w:t>
            </w:r>
          </w:p>
        </w:tc>
        <w:tc>
          <w:tcPr>
            <w:tcW w:w="1084" w:type="dxa"/>
            <w:tcMar>
              <w:top w:w="15" w:type="dxa"/>
              <w:left w:w="15" w:type="dxa"/>
              <w:bottom w:w="15" w:type="dxa"/>
              <w:right w:w="15" w:type="dxa"/>
            </w:tcMar>
          </w:tcPr>
          <w:p w:rsidR="00D73ED9" w:rsidRPr="00F9185D" w:rsidRDefault="00D73ED9" w:rsidP="00D90011">
            <w:pPr>
              <w:jc w:val="right"/>
              <w:rPr>
                <w:sz w:val="18"/>
                <w:szCs w:val="18"/>
              </w:rPr>
            </w:pPr>
            <w:r w:rsidRPr="00F9185D">
              <w:rPr>
                <w:sz w:val="18"/>
                <w:szCs w:val="18"/>
              </w:rPr>
              <w:t>80.000</w:t>
            </w:r>
          </w:p>
        </w:tc>
        <w:tc>
          <w:tcPr>
            <w:tcW w:w="967"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15.700</w:t>
            </w:r>
          </w:p>
        </w:tc>
      </w:tr>
      <w:tr w:rsidR="00D73ED9" w:rsidRPr="00F74307" w:rsidTr="00D90011">
        <w:trPr>
          <w:trHeight w:val="217"/>
          <w:tblCellSpacing w:w="15" w:type="dxa"/>
        </w:trPr>
        <w:tc>
          <w:tcPr>
            <w:tcW w:w="982" w:type="dxa"/>
            <w:tcMar>
              <w:top w:w="15" w:type="dxa"/>
              <w:left w:w="15" w:type="dxa"/>
              <w:bottom w:w="15" w:type="dxa"/>
              <w:right w:w="15" w:type="dxa"/>
            </w:tcMar>
            <w:vAlign w:val="center"/>
          </w:tcPr>
          <w:p w:rsidR="00D73ED9" w:rsidRPr="00F74307" w:rsidRDefault="00D73ED9" w:rsidP="00D90011">
            <w:pPr>
              <w:rPr>
                <w:sz w:val="18"/>
                <w:szCs w:val="18"/>
              </w:rPr>
            </w:pPr>
            <w:r w:rsidRPr="00F74307">
              <w:rPr>
                <w:sz w:val="18"/>
                <w:szCs w:val="18"/>
              </w:rPr>
              <w:t>TEMMUZ</w:t>
            </w:r>
          </w:p>
        </w:tc>
        <w:tc>
          <w:tcPr>
            <w:tcW w:w="679"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150.000</w:t>
            </w:r>
          </w:p>
        </w:tc>
        <w:tc>
          <w:tcPr>
            <w:tcW w:w="962"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12.000</w:t>
            </w:r>
          </w:p>
        </w:tc>
        <w:tc>
          <w:tcPr>
            <w:tcW w:w="825"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18.000</w:t>
            </w:r>
          </w:p>
        </w:tc>
        <w:tc>
          <w:tcPr>
            <w:tcW w:w="897"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6.000</w:t>
            </w:r>
          </w:p>
        </w:tc>
        <w:tc>
          <w:tcPr>
            <w:tcW w:w="1040"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0</w:t>
            </w:r>
          </w:p>
        </w:tc>
        <w:tc>
          <w:tcPr>
            <w:tcW w:w="946"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6.000</w:t>
            </w:r>
          </w:p>
        </w:tc>
        <w:tc>
          <w:tcPr>
            <w:tcW w:w="962"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0</w:t>
            </w:r>
          </w:p>
        </w:tc>
        <w:tc>
          <w:tcPr>
            <w:tcW w:w="1084" w:type="dxa"/>
            <w:tcMar>
              <w:top w:w="15" w:type="dxa"/>
              <w:left w:w="15" w:type="dxa"/>
              <w:bottom w:w="15" w:type="dxa"/>
              <w:right w:w="15" w:type="dxa"/>
            </w:tcMar>
          </w:tcPr>
          <w:p w:rsidR="00D73ED9" w:rsidRPr="00F9185D" w:rsidRDefault="00D73ED9" w:rsidP="00D90011">
            <w:pPr>
              <w:jc w:val="right"/>
              <w:rPr>
                <w:sz w:val="18"/>
                <w:szCs w:val="18"/>
              </w:rPr>
            </w:pPr>
            <w:r w:rsidRPr="00F9185D">
              <w:rPr>
                <w:sz w:val="18"/>
                <w:szCs w:val="18"/>
              </w:rPr>
              <w:t>0</w:t>
            </w:r>
          </w:p>
        </w:tc>
        <w:tc>
          <w:tcPr>
            <w:tcW w:w="967"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0</w:t>
            </w:r>
          </w:p>
        </w:tc>
      </w:tr>
      <w:tr w:rsidR="00D73ED9" w:rsidRPr="00F74307" w:rsidTr="00D90011">
        <w:trPr>
          <w:trHeight w:val="217"/>
          <w:tblCellSpacing w:w="15" w:type="dxa"/>
        </w:trPr>
        <w:tc>
          <w:tcPr>
            <w:tcW w:w="982" w:type="dxa"/>
            <w:tcMar>
              <w:top w:w="15" w:type="dxa"/>
              <w:left w:w="15" w:type="dxa"/>
              <w:bottom w:w="15" w:type="dxa"/>
              <w:right w:w="15" w:type="dxa"/>
            </w:tcMar>
            <w:vAlign w:val="center"/>
          </w:tcPr>
          <w:p w:rsidR="00D73ED9" w:rsidRPr="00F74307" w:rsidRDefault="00D73ED9" w:rsidP="00D90011">
            <w:pPr>
              <w:rPr>
                <w:sz w:val="18"/>
                <w:szCs w:val="18"/>
              </w:rPr>
            </w:pPr>
            <w:r w:rsidRPr="00F74307">
              <w:rPr>
                <w:sz w:val="18"/>
                <w:szCs w:val="18"/>
              </w:rPr>
              <w:t>AĞUSTOS</w:t>
            </w:r>
          </w:p>
        </w:tc>
        <w:tc>
          <w:tcPr>
            <w:tcW w:w="679"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120.000</w:t>
            </w:r>
          </w:p>
        </w:tc>
        <w:tc>
          <w:tcPr>
            <w:tcW w:w="962"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9.600</w:t>
            </w:r>
          </w:p>
        </w:tc>
        <w:tc>
          <w:tcPr>
            <w:tcW w:w="825"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14.600</w:t>
            </w:r>
          </w:p>
        </w:tc>
        <w:tc>
          <w:tcPr>
            <w:tcW w:w="897"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5.000</w:t>
            </w:r>
          </w:p>
        </w:tc>
        <w:tc>
          <w:tcPr>
            <w:tcW w:w="1040"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0</w:t>
            </w:r>
          </w:p>
        </w:tc>
        <w:tc>
          <w:tcPr>
            <w:tcW w:w="946"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5.000</w:t>
            </w:r>
          </w:p>
        </w:tc>
        <w:tc>
          <w:tcPr>
            <w:tcW w:w="962"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0</w:t>
            </w:r>
          </w:p>
        </w:tc>
        <w:tc>
          <w:tcPr>
            <w:tcW w:w="1084" w:type="dxa"/>
            <w:tcMar>
              <w:top w:w="15" w:type="dxa"/>
              <w:left w:w="15" w:type="dxa"/>
              <w:bottom w:w="15" w:type="dxa"/>
              <w:right w:w="15" w:type="dxa"/>
            </w:tcMar>
          </w:tcPr>
          <w:p w:rsidR="00D73ED9" w:rsidRPr="00F9185D" w:rsidRDefault="00D73ED9" w:rsidP="00D90011">
            <w:pPr>
              <w:jc w:val="right"/>
              <w:rPr>
                <w:sz w:val="18"/>
                <w:szCs w:val="18"/>
              </w:rPr>
            </w:pPr>
            <w:r w:rsidRPr="00F9185D">
              <w:rPr>
                <w:sz w:val="18"/>
                <w:szCs w:val="18"/>
              </w:rPr>
              <w:t>0</w:t>
            </w:r>
          </w:p>
        </w:tc>
        <w:tc>
          <w:tcPr>
            <w:tcW w:w="967"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0</w:t>
            </w:r>
          </w:p>
        </w:tc>
      </w:tr>
      <w:tr w:rsidR="00D73ED9" w:rsidRPr="00F74307" w:rsidTr="00D90011">
        <w:trPr>
          <w:trHeight w:val="217"/>
          <w:tblCellSpacing w:w="15" w:type="dxa"/>
        </w:trPr>
        <w:tc>
          <w:tcPr>
            <w:tcW w:w="982" w:type="dxa"/>
            <w:tcMar>
              <w:top w:w="15" w:type="dxa"/>
              <w:left w:w="15" w:type="dxa"/>
              <w:bottom w:w="15" w:type="dxa"/>
              <w:right w:w="15" w:type="dxa"/>
            </w:tcMar>
            <w:vAlign w:val="center"/>
          </w:tcPr>
          <w:p w:rsidR="00D73ED9" w:rsidRPr="00F74307" w:rsidRDefault="00D73ED9" w:rsidP="00D90011">
            <w:pPr>
              <w:rPr>
                <w:sz w:val="18"/>
                <w:szCs w:val="18"/>
              </w:rPr>
            </w:pPr>
            <w:r w:rsidRPr="00F74307">
              <w:rPr>
                <w:sz w:val="18"/>
                <w:szCs w:val="18"/>
              </w:rPr>
              <w:t>EYLÜL</w:t>
            </w:r>
          </w:p>
        </w:tc>
        <w:tc>
          <w:tcPr>
            <w:tcW w:w="679"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150.000</w:t>
            </w:r>
          </w:p>
        </w:tc>
        <w:tc>
          <w:tcPr>
            <w:tcW w:w="962"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12.000</w:t>
            </w:r>
          </w:p>
        </w:tc>
        <w:tc>
          <w:tcPr>
            <w:tcW w:w="825"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24.000</w:t>
            </w:r>
          </w:p>
        </w:tc>
        <w:tc>
          <w:tcPr>
            <w:tcW w:w="897"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12.000</w:t>
            </w:r>
          </w:p>
        </w:tc>
        <w:tc>
          <w:tcPr>
            <w:tcW w:w="1040"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0</w:t>
            </w:r>
          </w:p>
        </w:tc>
        <w:tc>
          <w:tcPr>
            <w:tcW w:w="946"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12.000</w:t>
            </w:r>
          </w:p>
        </w:tc>
        <w:tc>
          <w:tcPr>
            <w:tcW w:w="962"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0</w:t>
            </w:r>
          </w:p>
        </w:tc>
        <w:tc>
          <w:tcPr>
            <w:tcW w:w="1084" w:type="dxa"/>
            <w:tcMar>
              <w:top w:w="15" w:type="dxa"/>
              <w:left w:w="15" w:type="dxa"/>
              <w:bottom w:w="15" w:type="dxa"/>
              <w:right w:w="15" w:type="dxa"/>
            </w:tcMar>
          </w:tcPr>
          <w:p w:rsidR="00D73ED9" w:rsidRPr="00F9185D" w:rsidRDefault="00D73ED9" w:rsidP="00D90011">
            <w:pPr>
              <w:jc w:val="right"/>
              <w:rPr>
                <w:sz w:val="18"/>
                <w:szCs w:val="18"/>
              </w:rPr>
            </w:pPr>
            <w:r w:rsidRPr="00F9185D">
              <w:rPr>
                <w:sz w:val="18"/>
                <w:szCs w:val="18"/>
              </w:rPr>
              <w:t>12.000</w:t>
            </w:r>
          </w:p>
        </w:tc>
        <w:tc>
          <w:tcPr>
            <w:tcW w:w="967"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0</w:t>
            </w:r>
          </w:p>
        </w:tc>
      </w:tr>
      <w:tr w:rsidR="00D73ED9" w:rsidRPr="00F74307" w:rsidTr="00D90011">
        <w:trPr>
          <w:trHeight w:val="217"/>
          <w:tblCellSpacing w:w="15" w:type="dxa"/>
        </w:trPr>
        <w:tc>
          <w:tcPr>
            <w:tcW w:w="982" w:type="dxa"/>
            <w:tcMar>
              <w:top w:w="15" w:type="dxa"/>
              <w:left w:w="15" w:type="dxa"/>
              <w:bottom w:w="15" w:type="dxa"/>
              <w:right w:w="15" w:type="dxa"/>
            </w:tcMar>
            <w:vAlign w:val="center"/>
          </w:tcPr>
          <w:p w:rsidR="00D73ED9" w:rsidRPr="00F74307" w:rsidRDefault="00D73ED9" w:rsidP="00D90011">
            <w:pPr>
              <w:rPr>
                <w:sz w:val="18"/>
                <w:szCs w:val="18"/>
              </w:rPr>
            </w:pPr>
            <w:r w:rsidRPr="00F74307">
              <w:rPr>
                <w:sz w:val="18"/>
                <w:szCs w:val="18"/>
              </w:rPr>
              <w:t>EKİM</w:t>
            </w:r>
          </w:p>
        </w:tc>
        <w:tc>
          <w:tcPr>
            <w:tcW w:w="679"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180.000</w:t>
            </w:r>
          </w:p>
        </w:tc>
        <w:tc>
          <w:tcPr>
            <w:tcW w:w="962"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14.400</w:t>
            </w:r>
          </w:p>
        </w:tc>
        <w:tc>
          <w:tcPr>
            <w:tcW w:w="825"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30.000</w:t>
            </w:r>
          </w:p>
        </w:tc>
        <w:tc>
          <w:tcPr>
            <w:tcW w:w="897"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15.600</w:t>
            </w:r>
          </w:p>
        </w:tc>
        <w:tc>
          <w:tcPr>
            <w:tcW w:w="1040"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12.000</w:t>
            </w:r>
          </w:p>
        </w:tc>
        <w:tc>
          <w:tcPr>
            <w:tcW w:w="946"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27.600</w:t>
            </w:r>
          </w:p>
        </w:tc>
        <w:tc>
          <w:tcPr>
            <w:tcW w:w="962"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11.800</w:t>
            </w:r>
          </w:p>
        </w:tc>
        <w:tc>
          <w:tcPr>
            <w:tcW w:w="1084" w:type="dxa"/>
            <w:tcMar>
              <w:top w:w="15" w:type="dxa"/>
              <w:left w:w="15" w:type="dxa"/>
              <w:bottom w:w="15" w:type="dxa"/>
              <w:right w:w="15" w:type="dxa"/>
            </w:tcMar>
          </w:tcPr>
          <w:p w:rsidR="00D73ED9" w:rsidRPr="00F9185D" w:rsidRDefault="00D73ED9" w:rsidP="00D90011">
            <w:pPr>
              <w:jc w:val="right"/>
              <w:rPr>
                <w:sz w:val="18"/>
                <w:szCs w:val="18"/>
              </w:rPr>
            </w:pPr>
            <w:r w:rsidRPr="00F9185D">
              <w:rPr>
                <w:sz w:val="18"/>
                <w:szCs w:val="18"/>
              </w:rPr>
              <w:t>27.600</w:t>
            </w:r>
          </w:p>
        </w:tc>
        <w:tc>
          <w:tcPr>
            <w:tcW w:w="967"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0</w:t>
            </w:r>
          </w:p>
        </w:tc>
      </w:tr>
      <w:tr w:rsidR="00D73ED9" w:rsidRPr="00F74307" w:rsidTr="00D90011">
        <w:trPr>
          <w:trHeight w:val="217"/>
          <w:tblCellSpacing w:w="15" w:type="dxa"/>
        </w:trPr>
        <w:tc>
          <w:tcPr>
            <w:tcW w:w="982" w:type="dxa"/>
            <w:tcMar>
              <w:top w:w="15" w:type="dxa"/>
              <w:left w:w="15" w:type="dxa"/>
              <w:bottom w:w="15" w:type="dxa"/>
              <w:right w:w="15" w:type="dxa"/>
            </w:tcMar>
            <w:vAlign w:val="center"/>
          </w:tcPr>
          <w:p w:rsidR="00D73ED9" w:rsidRPr="00F74307" w:rsidRDefault="00D73ED9" w:rsidP="00D90011">
            <w:pPr>
              <w:rPr>
                <w:sz w:val="18"/>
                <w:szCs w:val="18"/>
              </w:rPr>
            </w:pPr>
            <w:r w:rsidRPr="00F74307">
              <w:rPr>
                <w:sz w:val="18"/>
                <w:szCs w:val="18"/>
              </w:rPr>
              <w:t>KASIM</w:t>
            </w:r>
          </w:p>
        </w:tc>
        <w:tc>
          <w:tcPr>
            <w:tcW w:w="679"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200.000</w:t>
            </w:r>
          </w:p>
        </w:tc>
        <w:tc>
          <w:tcPr>
            <w:tcW w:w="962"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16.000</w:t>
            </w:r>
          </w:p>
        </w:tc>
        <w:tc>
          <w:tcPr>
            <w:tcW w:w="825"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20.000</w:t>
            </w:r>
          </w:p>
        </w:tc>
        <w:tc>
          <w:tcPr>
            <w:tcW w:w="897"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4.000</w:t>
            </w:r>
          </w:p>
        </w:tc>
        <w:tc>
          <w:tcPr>
            <w:tcW w:w="1040"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27.600</w:t>
            </w:r>
          </w:p>
        </w:tc>
        <w:tc>
          <w:tcPr>
            <w:tcW w:w="946"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31.600</w:t>
            </w:r>
          </w:p>
        </w:tc>
        <w:tc>
          <w:tcPr>
            <w:tcW w:w="962"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15.800</w:t>
            </w:r>
          </w:p>
        </w:tc>
        <w:tc>
          <w:tcPr>
            <w:tcW w:w="1084" w:type="dxa"/>
            <w:tcMar>
              <w:top w:w="15" w:type="dxa"/>
              <w:left w:w="15" w:type="dxa"/>
              <w:bottom w:w="15" w:type="dxa"/>
              <w:right w:w="15" w:type="dxa"/>
            </w:tcMar>
          </w:tcPr>
          <w:p w:rsidR="00D73ED9" w:rsidRPr="00F9185D" w:rsidRDefault="00D73ED9" w:rsidP="00D90011">
            <w:pPr>
              <w:jc w:val="right"/>
              <w:rPr>
                <w:sz w:val="18"/>
                <w:szCs w:val="18"/>
              </w:rPr>
            </w:pPr>
            <w:r w:rsidRPr="00F9185D">
              <w:rPr>
                <w:sz w:val="18"/>
                <w:szCs w:val="18"/>
              </w:rPr>
              <w:t>31.600</w:t>
            </w:r>
          </w:p>
        </w:tc>
        <w:tc>
          <w:tcPr>
            <w:tcW w:w="967"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0</w:t>
            </w:r>
          </w:p>
        </w:tc>
      </w:tr>
      <w:tr w:rsidR="00D73ED9" w:rsidRPr="00F74307" w:rsidTr="00D90011">
        <w:trPr>
          <w:trHeight w:val="217"/>
          <w:tblCellSpacing w:w="15" w:type="dxa"/>
        </w:trPr>
        <w:tc>
          <w:tcPr>
            <w:tcW w:w="982" w:type="dxa"/>
            <w:tcMar>
              <w:top w:w="15" w:type="dxa"/>
              <w:left w:w="15" w:type="dxa"/>
              <w:bottom w:w="15" w:type="dxa"/>
              <w:right w:w="15" w:type="dxa"/>
            </w:tcMar>
            <w:vAlign w:val="center"/>
          </w:tcPr>
          <w:p w:rsidR="00D73ED9" w:rsidRPr="00F74307" w:rsidRDefault="00D73ED9" w:rsidP="00D90011">
            <w:pPr>
              <w:rPr>
                <w:sz w:val="18"/>
                <w:szCs w:val="18"/>
              </w:rPr>
            </w:pPr>
            <w:r w:rsidRPr="00F74307">
              <w:rPr>
                <w:sz w:val="18"/>
                <w:szCs w:val="18"/>
              </w:rPr>
              <w:t>ARALIK</w:t>
            </w:r>
          </w:p>
        </w:tc>
        <w:tc>
          <w:tcPr>
            <w:tcW w:w="679"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50.000</w:t>
            </w:r>
          </w:p>
        </w:tc>
        <w:tc>
          <w:tcPr>
            <w:tcW w:w="962"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4.000</w:t>
            </w:r>
          </w:p>
        </w:tc>
        <w:tc>
          <w:tcPr>
            <w:tcW w:w="825"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13.400</w:t>
            </w:r>
          </w:p>
        </w:tc>
        <w:tc>
          <w:tcPr>
            <w:tcW w:w="897"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9.400</w:t>
            </w:r>
          </w:p>
        </w:tc>
        <w:tc>
          <w:tcPr>
            <w:tcW w:w="1040"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31.600</w:t>
            </w:r>
          </w:p>
        </w:tc>
        <w:tc>
          <w:tcPr>
            <w:tcW w:w="946"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41.000</w:t>
            </w:r>
          </w:p>
        </w:tc>
        <w:tc>
          <w:tcPr>
            <w:tcW w:w="962" w:type="dxa"/>
            <w:tcMar>
              <w:top w:w="15" w:type="dxa"/>
              <w:left w:w="15" w:type="dxa"/>
              <w:bottom w:w="15" w:type="dxa"/>
              <w:right w:w="15" w:type="dxa"/>
            </w:tcMar>
            <w:vAlign w:val="center"/>
          </w:tcPr>
          <w:p w:rsidR="00D73ED9" w:rsidRPr="00F9185D" w:rsidRDefault="00D73ED9" w:rsidP="00D90011">
            <w:pPr>
              <w:jc w:val="right"/>
              <w:rPr>
                <w:sz w:val="18"/>
                <w:szCs w:val="18"/>
              </w:rPr>
            </w:pPr>
            <w:r w:rsidRPr="00F9185D">
              <w:rPr>
                <w:sz w:val="18"/>
                <w:szCs w:val="18"/>
              </w:rPr>
              <w:t>10.200</w:t>
            </w:r>
          </w:p>
        </w:tc>
        <w:tc>
          <w:tcPr>
            <w:tcW w:w="1084" w:type="dxa"/>
            <w:tcMar>
              <w:top w:w="15" w:type="dxa"/>
              <w:left w:w="15" w:type="dxa"/>
              <w:bottom w:w="15" w:type="dxa"/>
              <w:right w:w="15" w:type="dxa"/>
            </w:tcMar>
          </w:tcPr>
          <w:p w:rsidR="00D73ED9" w:rsidRPr="00F9185D" w:rsidRDefault="00D73ED9" w:rsidP="00D90011">
            <w:pPr>
              <w:jc w:val="right"/>
              <w:rPr>
                <w:sz w:val="18"/>
                <w:szCs w:val="18"/>
              </w:rPr>
            </w:pPr>
            <w:r w:rsidRPr="00F9185D">
              <w:rPr>
                <w:sz w:val="18"/>
                <w:szCs w:val="18"/>
              </w:rPr>
              <w:t>41.000</w:t>
            </w:r>
          </w:p>
        </w:tc>
        <w:tc>
          <w:tcPr>
            <w:tcW w:w="967"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0</w:t>
            </w:r>
          </w:p>
        </w:tc>
      </w:tr>
      <w:tr w:rsidR="00D73ED9" w:rsidRPr="00F74307" w:rsidTr="00D90011">
        <w:trPr>
          <w:trHeight w:val="217"/>
          <w:tblCellSpacing w:w="15" w:type="dxa"/>
        </w:trPr>
        <w:tc>
          <w:tcPr>
            <w:tcW w:w="8617" w:type="dxa"/>
            <w:gridSpan w:val="9"/>
            <w:tcMar>
              <w:top w:w="15" w:type="dxa"/>
              <w:left w:w="15" w:type="dxa"/>
              <w:bottom w:w="15" w:type="dxa"/>
              <w:right w:w="15" w:type="dxa"/>
            </w:tcMar>
            <w:vAlign w:val="center"/>
          </w:tcPr>
          <w:p w:rsidR="00D73ED9" w:rsidRPr="00F9185D" w:rsidRDefault="00D73ED9" w:rsidP="00D90011">
            <w:pPr>
              <w:rPr>
                <w:sz w:val="18"/>
                <w:szCs w:val="18"/>
              </w:rPr>
            </w:pPr>
            <w:r w:rsidRPr="00F9185D">
              <w:rPr>
                <w:b/>
                <w:sz w:val="18"/>
                <w:szCs w:val="18"/>
              </w:rPr>
              <w:t>YIL İÇERİSİNDE MAHSUBU GERÇEKLEŞEN TOPLAM İADE TUTARI</w:t>
            </w:r>
          </w:p>
        </w:tc>
        <w:tc>
          <w:tcPr>
            <w:tcW w:w="967" w:type="dxa"/>
            <w:tcMar>
              <w:top w:w="15" w:type="dxa"/>
              <w:left w:w="15" w:type="dxa"/>
              <w:bottom w:w="15" w:type="dxa"/>
              <w:right w:w="15" w:type="dxa"/>
            </w:tcMar>
            <w:vAlign w:val="center"/>
          </w:tcPr>
          <w:p w:rsidR="00D73ED9" w:rsidRPr="00F74307" w:rsidRDefault="00D73ED9" w:rsidP="00D90011">
            <w:pPr>
              <w:jc w:val="right"/>
              <w:rPr>
                <w:sz w:val="18"/>
                <w:szCs w:val="18"/>
              </w:rPr>
            </w:pPr>
            <w:r w:rsidRPr="00F74307">
              <w:rPr>
                <w:sz w:val="18"/>
                <w:szCs w:val="18"/>
              </w:rPr>
              <w:t>19.900</w:t>
            </w:r>
          </w:p>
        </w:tc>
      </w:tr>
    </w:tbl>
    <w:p w:rsidR="00D73ED9" w:rsidRPr="00C735B7" w:rsidRDefault="00D73ED9" w:rsidP="00D73ED9">
      <w:pPr>
        <w:spacing w:before="60" w:after="60"/>
        <w:jc w:val="both"/>
      </w:pPr>
    </w:p>
    <w:p w:rsidR="00D73ED9" w:rsidRPr="00C735B7" w:rsidRDefault="00D73ED9" w:rsidP="00D73ED9">
      <w:pPr>
        <w:pStyle w:val="NormalWeb"/>
        <w:spacing w:before="60" w:beforeAutospacing="0" w:after="60" w:afterAutospacing="0"/>
        <w:ind w:firstLine="709"/>
        <w:jc w:val="both"/>
        <w:rPr>
          <w:color w:val="auto"/>
          <w:sz w:val="22"/>
          <w:szCs w:val="22"/>
        </w:rPr>
      </w:pPr>
      <w:r w:rsidRPr="00C735B7">
        <w:rPr>
          <w:color w:val="auto"/>
          <w:sz w:val="22"/>
          <w:szCs w:val="22"/>
        </w:rPr>
        <w:t>Tablo il</w:t>
      </w:r>
      <w:r>
        <w:rPr>
          <w:color w:val="auto"/>
          <w:sz w:val="22"/>
          <w:szCs w:val="22"/>
        </w:rPr>
        <w:t>e ilgili açıklamalar aşağıdadır:</w:t>
      </w:r>
    </w:p>
    <w:p w:rsidR="00D73ED9" w:rsidRPr="00C735B7" w:rsidRDefault="00D73ED9" w:rsidP="00D73ED9">
      <w:pPr>
        <w:spacing w:before="60" w:after="60"/>
        <w:ind w:firstLine="708"/>
        <w:jc w:val="both"/>
      </w:pPr>
      <w:r w:rsidRPr="00C735B7">
        <w:t>e) Mükellefin Temmuz ve Ağustos vergilendirme dönemlerinde indirimli orana tabi işlemleri bulunmakla birlikte diğer işlemleri nedeniyle ödenecek vergisi çıktığından bu dönemlere ait dönem sonu iade edilebilir KDV tutarı bulunmamaktadır.</w:t>
      </w:r>
    </w:p>
    <w:p w:rsidR="00D73ED9" w:rsidRPr="00C735B7" w:rsidRDefault="00D73ED9" w:rsidP="00D73ED9">
      <w:pPr>
        <w:spacing w:before="60" w:after="60"/>
        <w:ind w:firstLine="708"/>
        <w:jc w:val="both"/>
      </w:pPr>
      <w:r w:rsidRPr="00C735B7">
        <w:t>f) Mükellef, Eylül vergilendirme döneminde iadeye esas tutar ilgili yıl için belirlenen 15.800 TL’yi aşmadığı için iade talep edememiştir.</w:t>
      </w:r>
    </w:p>
    <w:p w:rsidR="00D73ED9" w:rsidRPr="00C735B7" w:rsidRDefault="00D73ED9" w:rsidP="00D73ED9">
      <w:pPr>
        <w:spacing w:before="60" w:after="60"/>
        <w:ind w:firstLine="708"/>
        <w:jc w:val="both"/>
      </w:pPr>
      <w:r w:rsidRPr="00C735B7">
        <w:t>g) Ekim vergilendirme döneminde ise hak kazandığı 11.800 TL’lik tutarın iadesini talep etmemiştir.</w:t>
      </w:r>
    </w:p>
    <w:p w:rsidR="00D73ED9" w:rsidRPr="00C735B7" w:rsidRDefault="00D73ED9" w:rsidP="00D73ED9">
      <w:pPr>
        <w:spacing w:before="60" w:after="60"/>
        <w:ind w:firstLine="708"/>
        <w:jc w:val="both"/>
        <w:rPr>
          <w:rStyle w:val="Gl"/>
          <w:bCs w:val="0"/>
        </w:rPr>
      </w:pPr>
      <w:r w:rsidRPr="00C735B7">
        <w:lastRenderedPageBreak/>
        <w:t>ğ) Mükellef, Kasım vergilendirme döneminde KDV hariç 200.000 TL’lik indirimli orana tabi teslimde bulunmuştur. Bu işlemin bünyesine giren KDV 20.000 TL, teslimler üzerinden hesaplanan KDV 16.000 TL, yüklenilen ve hesaplanan tutarlar arasındaki fark 4.000 TL’dir. Bu tutar Ekim vergilendirme dönemi sonu itibarıyla kümülatif iadeye esas tutar olan 27.600 TL ile toplanmış ve Kasım vergilendirme dönemi sonu itibarıyla iadeye esas tutar 31.600 TL olarak hesaplanmıştır</w:t>
      </w:r>
      <w:r w:rsidRPr="00C735B7">
        <w:rPr>
          <w:b/>
        </w:rPr>
        <w:t xml:space="preserve">. </w:t>
      </w:r>
      <w:r w:rsidRPr="00C735B7">
        <w:rPr>
          <w:rStyle w:val="Gl"/>
          <w:bCs w:val="0"/>
        </w:rPr>
        <w:t xml:space="preserve">Bu tutardan, daha önceki dönemde iade talep edilmediği için yalnızca ilgili yıl için belirlenen alt sınır düşüldükten sonra (31.600-15.800)=15.800 TL’lik iade edilebilir tutara ulaşılmıştır. </w:t>
      </w:r>
    </w:p>
    <w:p w:rsidR="00D73ED9" w:rsidRPr="00C735B7" w:rsidRDefault="00D73ED9" w:rsidP="00D73ED9">
      <w:pPr>
        <w:spacing w:before="60" w:after="60"/>
        <w:ind w:firstLine="708"/>
        <w:jc w:val="both"/>
        <w:rPr>
          <w:rStyle w:val="Gl"/>
          <w:b w:val="0"/>
          <w:bCs w:val="0"/>
        </w:rPr>
      </w:pPr>
      <w:r w:rsidRPr="00C735B7">
        <w:rPr>
          <w:rStyle w:val="Gl"/>
          <w:bCs w:val="0"/>
        </w:rPr>
        <w:t>Ancak, mükellef bu dönemde de iade talebinde bulunmamıştır.</w:t>
      </w:r>
    </w:p>
    <w:p w:rsidR="00D73ED9" w:rsidRPr="00C735B7" w:rsidRDefault="00D73ED9" w:rsidP="00D73ED9">
      <w:pPr>
        <w:spacing w:before="60" w:after="60"/>
        <w:ind w:firstLine="709"/>
        <w:jc w:val="both"/>
      </w:pPr>
      <w:r w:rsidRPr="00C735B7">
        <w:t>h) Aralık vergilendirme dönemindeki indirimli orana tabi teslimlere ilişkin KDV hariç bedel 50.000 TL, işlemin bünyesine giren KDV 13.400 TL, teslim bedelleri üzerinden hesaplanan KDV 4.000 TL, yüklenilen ve hesaplanan tutarlar arasındaki fark 9.400 TL’dir. Bu tutar, Kasım vergilendirme dönemi sonu itibarıyla kümülatif iadeye esas KDV tutarı olan 31.600 TL ile toplanmış ve Aralık vergilendirme dönemi sonu itibarıyla iadeye esas toplam tutar 41.000 TL olarak hesaplanmıştır.</w:t>
      </w:r>
    </w:p>
    <w:p w:rsidR="00D73ED9" w:rsidRPr="00C410A9" w:rsidRDefault="00D73ED9" w:rsidP="00D73ED9">
      <w:pPr>
        <w:pStyle w:val="Balk1"/>
        <w:spacing w:before="60"/>
        <w:ind w:firstLine="709"/>
        <w:jc w:val="both"/>
        <w:rPr>
          <w:b w:val="0"/>
          <w:bCs w:val="0"/>
          <w:kern w:val="0"/>
          <w:sz w:val="22"/>
          <w:szCs w:val="22"/>
        </w:rPr>
      </w:pPr>
      <w:r w:rsidRPr="00C410A9">
        <w:rPr>
          <w:b w:val="0"/>
          <w:bCs w:val="0"/>
          <w:kern w:val="0"/>
          <w:sz w:val="22"/>
          <w:szCs w:val="22"/>
        </w:rPr>
        <w:t>Bu tutardan ilgili yıl için belirlenen alt sınır ve yıl içerisinde mahsuben iadesi gerçekleşen tutarlar düşülmek suretiyle iade tutarı, [41.000-(15.800+4.200+15.700)]= 5.300 TL olarak hesaplanacaktır. Bu tutar, Ocak/2013 ve Şubat/2013 vergilendirme dönemlerindeki devreden KDV tutarlarından düşük olduğundan iadesi talep edilen tutarın tamamı, talebi doğrultusunda mükellefe nakden iade edilecektir.</w:t>
      </w:r>
    </w:p>
    <w:p w:rsidR="00D73ED9" w:rsidRDefault="00D73ED9" w:rsidP="00D73ED9">
      <w:pPr>
        <w:pStyle w:val="Balk1"/>
        <w:spacing w:before="60"/>
        <w:ind w:firstLine="709"/>
        <w:jc w:val="both"/>
        <w:rPr>
          <w:b w:val="0"/>
          <w:bCs w:val="0"/>
          <w:kern w:val="0"/>
          <w:sz w:val="22"/>
          <w:szCs w:val="22"/>
        </w:rPr>
      </w:pPr>
    </w:p>
    <w:p w:rsidR="00D73ED9" w:rsidRPr="00B1160F" w:rsidRDefault="00D73ED9" w:rsidP="00D73ED9">
      <w:pPr>
        <w:pStyle w:val="Balk1"/>
        <w:spacing w:before="60"/>
        <w:ind w:firstLine="709"/>
        <w:jc w:val="both"/>
        <w:rPr>
          <w:bCs w:val="0"/>
          <w:kern w:val="0"/>
          <w:sz w:val="22"/>
          <w:szCs w:val="22"/>
        </w:rPr>
      </w:pPr>
      <w:r>
        <w:rPr>
          <w:bCs w:val="0"/>
          <w:kern w:val="0"/>
          <w:sz w:val="22"/>
          <w:szCs w:val="22"/>
        </w:rPr>
        <w:t>C.</w:t>
      </w:r>
      <w:r w:rsidRPr="00B1160F">
        <w:rPr>
          <w:bCs w:val="0"/>
          <w:kern w:val="0"/>
          <w:sz w:val="22"/>
          <w:szCs w:val="22"/>
        </w:rPr>
        <w:t xml:space="preserve"> İNDİRİM</w:t>
      </w:r>
    </w:p>
    <w:p w:rsidR="00D73ED9" w:rsidRPr="00C735B7" w:rsidRDefault="00D73ED9" w:rsidP="00D73ED9">
      <w:pPr>
        <w:pStyle w:val="Balk2"/>
        <w:spacing w:before="60"/>
        <w:ind w:firstLine="709"/>
        <w:jc w:val="both"/>
        <w:rPr>
          <w:sz w:val="22"/>
          <w:szCs w:val="22"/>
        </w:rPr>
      </w:pPr>
      <w:r>
        <w:rPr>
          <w:sz w:val="22"/>
          <w:szCs w:val="22"/>
        </w:rPr>
        <w:t>1</w:t>
      </w:r>
      <w:r w:rsidRPr="00C735B7">
        <w:rPr>
          <w:sz w:val="22"/>
          <w:szCs w:val="22"/>
        </w:rPr>
        <w:t xml:space="preserve">. </w:t>
      </w:r>
      <w:r>
        <w:rPr>
          <w:sz w:val="22"/>
          <w:szCs w:val="22"/>
        </w:rPr>
        <w:t>Vergi İndirimi</w:t>
      </w:r>
    </w:p>
    <w:p w:rsidR="00D73ED9" w:rsidRPr="00C735B7" w:rsidRDefault="00D73ED9" w:rsidP="00D73ED9">
      <w:pPr>
        <w:spacing w:before="60" w:after="60"/>
        <w:ind w:firstLine="709"/>
        <w:jc w:val="both"/>
      </w:pPr>
      <w:r w:rsidRPr="00C735B7">
        <w:t xml:space="preserve">3065 sayılı Kanunun </w:t>
      </w:r>
      <w:r>
        <w:t>(</w:t>
      </w:r>
      <w:r w:rsidRPr="00C735B7">
        <w:t>29/1</w:t>
      </w:r>
      <w:r>
        <w:t>)</w:t>
      </w:r>
      <w:r w:rsidRPr="00C735B7">
        <w:t xml:space="preserve"> inci maddesine göre mükellefler, yaptıkları vergiye tabi işlemler üzerinden hesaplanan KDV’den, faaliyetlerine ilişkin olarak, kendilerine yapılan teslim ve hizmetler dolayısıyla hesaplanarak düzenlenen fatura ve benzeri vesikalarda gösterilen KDV’yi veyahut ithal ettikleri mal ve hizmetler dolayısıyla ödedikleri KDV’yi indirebil</w:t>
      </w:r>
      <w:r>
        <w:t>irler</w:t>
      </w:r>
      <w:r w:rsidRPr="00C735B7">
        <w:t>.</w:t>
      </w:r>
    </w:p>
    <w:p w:rsidR="00D73ED9" w:rsidRPr="00C735B7" w:rsidRDefault="00D73ED9" w:rsidP="00D73ED9">
      <w:pPr>
        <w:spacing w:before="60" w:after="60"/>
        <w:ind w:firstLine="709"/>
        <w:jc w:val="both"/>
      </w:pPr>
      <w:r w:rsidRPr="00C735B7">
        <w:t xml:space="preserve">Mükellef, işi ile ilgili olarak satın aldığı veya ithal ettiği mallar veyahut yaptırdığı hizmetler dolayısıyla </w:t>
      </w:r>
      <w:r>
        <w:t>hesaplanan</w:t>
      </w:r>
      <w:r w:rsidRPr="00C735B7">
        <w:t xml:space="preserve"> vergiyi, teslim ettiği mallar veya yaptığı hizmetler dolayısıyla </w:t>
      </w:r>
      <w:r>
        <w:t xml:space="preserve">hesaplanan </w:t>
      </w:r>
      <w:r w:rsidRPr="00C735B7">
        <w:t>KDV’den indir</w:t>
      </w:r>
      <w:r>
        <w:t>ir</w:t>
      </w:r>
      <w:r w:rsidRPr="00C735B7">
        <w:t xml:space="preserve"> ve aradaki farkı vergi dairesine yatırır. Mükellefin indirim konusu yaptığı vergi ise daha önceki safhada vergi dairesine intikal ettirilmiş</w:t>
      </w:r>
      <w:r>
        <w:t>ti</w:t>
      </w:r>
      <w:r w:rsidRPr="00C735B7">
        <w:t xml:space="preserve">r. </w:t>
      </w:r>
    </w:p>
    <w:p w:rsidR="00D73ED9" w:rsidRPr="00B1160F" w:rsidRDefault="00D73ED9" w:rsidP="00D73ED9">
      <w:pPr>
        <w:spacing w:before="60" w:after="60"/>
        <w:ind w:firstLine="709"/>
        <w:jc w:val="both"/>
        <w:rPr>
          <w:b/>
          <w:i/>
        </w:rPr>
      </w:pPr>
      <w:r w:rsidRPr="00B1160F">
        <w:rPr>
          <w:b/>
          <w:i/>
        </w:rPr>
        <w:t xml:space="preserve">Örnek: </w:t>
      </w:r>
      <w:r>
        <w:rPr>
          <w:i/>
        </w:rPr>
        <w:t>K</w:t>
      </w:r>
      <w:r w:rsidRPr="00B1160F">
        <w:rPr>
          <w:i/>
        </w:rPr>
        <w:t>DV’ye tabi mal teslimi ve hizmet ifası ile iştigal eden (A) Anonim Şirketi'nin, bir vergilendirme dönemi içindeki, mal ve hizmet alımlarının tutarı 10.000 TL, bu alışları dolayısıyla düzenlenen faturalarda gösterilen KDV ise 1.800 TL'dir. Söz konusu şirket tarafından aynı vergilendirme döneminde gerçekleştirilen 13.000 TL tutarındaki mal teslimi dolayısıyla düzenlenmiş bulunan faturalarda 2.340 TL tutarında KDV hesaplanmıştır. Bu durumda, 2.340 TL tutarındaki hesaplanan KDV’den, alış faturalarında gösterilen 1.800 TL tutarındaki KDV indirilecek, kalan (2.340 – 1.800) 540 TL tutarındaki vergi ise vergilendirme dönemini takip eden ayın 24 üncü günü akşamına kadar beyan edilecek ve 26 ncı günü akşamına ödenecektir.</w:t>
      </w:r>
    </w:p>
    <w:p w:rsidR="00D73ED9" w:rsidRPr="00C735B7" w:rsidRDefault="00D73ED9" w:rsidP="00D73ED9">
      <w:pPr>
        <w:spacing w:before="60" w:after="60"/>
        <w:ind w:firstLine="709"/>
        <w:jc w:val="both"/>
      </w:pPr>
      <w:r w:rsidRPr="00C735B7">
        <w:t xml:space="preserve">Vergi indirimi, vergilendirme dönemleri </w:t>
      </w:r>
      <w:r>
        <w:t>itibarıyla</w:t>
      </w:r>
      <w:r w:rsidRPr="00C735B7">
        <w:t xml:space="preserve"> ol</w:t>
      </w:r>
      <w:r>
        <w:t>u</w:t>
      </w:r>
      <w:r w:rsidRPr="00C735B7">
        <w:t xml:space="preserve">r. Mükellefler bir vergilendirme döneminde teslim ettiği mallar dolayısıyla hesaplanan KDV toplamından, sadece o malların alışında </w:t>
      </w:r>
      <w:r>
        <w:t>hesaplanan</w:t>
      </w:r>
      <w:r w:rsidRPr="00C735B7">
        <w:t xml:space="preserve"> vergiyi değil, aynı vergilendirme döneminde satın aldığı diğer mallar dolayısıyla düzenlenen fatura ve benzeri vesikalarda gösterilen KDV’yi de indire</w:t>
      </w:r>
      <w:r>
        <w:t>bilirler</w:t>
      </w:r>
      <w:r w:rsidRPr="00C735B7">
        <w:t xml:space="preserve">. Bunun doğal sonucu olarak bir vergilendirme döneminde indirilecek KDV toplamı, mükelleflerin vergiye tabi işlemleri </w:t>
      </w:r>
      <w:r w:rsidRPr="00C735B7">
        <w:lastRenderedPageBreak/>
        <w:t>dolayısıyla hesaplanan KDV toplamından fazla olabilir. Bu takdirde, aradaki fark bir sonraki vergilendirme dönemine de</w:t>
      </w:r>
      <w:r>
        <w:t>vredilerek, o döneme ait indiril</w:t>
      </w:r>
      <w:r w:rsidRPr="00C735B7">
        <w:t>ecek vergi tutarına eklenir.</w:t>
      </w:r>
    </w:p>
    <w:p w:rsidR="00D73ED9" w:rsidRPr="00B1160F" w:rsidRDefault="00D73ED9" w:rsidP="00D73ED9">
      <w:pPr>
        <w:spacing w:before="60" w:after="60"/>
        <w:ind w:firstLine="709"/>
        <w:jc w:val="both"/>
        <w:rPr>
          <w:b/>
          <w:i/>
        </w:rPr>
      </w:pPr>
      <w:r w:rsidRPr="00B1160F">
        <w:rPr>
          <w:b/>
          <w:i/>
        </w:rPr>
        <w:t xml:space="preserve">Örnek: </w:t>
      </w:r>
      <w:r w:rsidRPr="00B1160F">
        <w:rPr>
          <w:i/>
        </w:rPr>
        <w:t>(A) Anonim Şirketi'nin bir vergilendirme döneminde vergiye tabi işlemleri üzerinden hesaplanan KDV 1.000 TL, aynı vergilendirme dönemindeki mal ve hizmet alımları dolayısıyla düzenlenen fatura ve benzeri vesikalarda gösterilen KDV toplamı 1.500 TL ise, aradaki fark olan (1.500 – 1.000 =) 500 TL tutarındaki indirilemeyen KDV, bir sonraki döneme devrolunacak ve iade konusu yapılmayacaktır.</w:t>
      </w:r>
    </w:p>
    <w:p w:rsidR="00D73ED9" w:rsidRPr="00C735B7" w:rsidRDefault="00D73ED9" w:rsidP="00D73ED9">
      <w:pPr>
        <w:spacing w:before="60" w:after="60"/>
        <w:ind w:firstLine="709"/>
        <w:jc w:val="both"/>
        <w:rPr>
          <w:b/>
        </w:rPr>
      </w:pPr>
      <w:r w:rsidRPr="00C735B7">
        <w:t>İktisap edilen amortismana tabi iktisadi kıymetler dolayısıyla yüklenilen vergiler genel esaslar çe</w:t>
      </w:r>
      <w:r>
        <w:t>rçevesinde indirim konusu yapıl</w:t>
      </w:r>
      <w:r w:rsidRPr="00C735B7">
        <w:t>ır.</w:t>
      </w:r>
    </w:p>
    <w:p w:rsidR="00D73ED9" w:rsidRDefault="00D73ED9" w:rsidP="00D73ED9">
      <w:pPr>
        <w:spacing w:before="60" w:after="60"/>
        <w:ind w:firstLine="709"/>
        <w:jc w:val="both"/>
      </w:pPr>
      <w:r w:rsidRPr="0014493C">
        <w:t>Öte yandan</w:t>
      </w:r>
      <w:r w:rsidRPr="00C735B7">
        <w:rPr>
          <w:i/>
        </w:rPr>
        <w:t>,</w:t>
      </w:r>
      <w:r w:rsidRPr="00C735B7">
        <w:t xml:space="preserve"> işletmede kullanılmak üzere imal ve inşa edilen amortismana tabi iktisadi kıymetlerin aktife alınması veya kullanılmaya başlanması halinde, vergi hesaplanıp beyan edilme</w:t>
      </w:r>
      <w:r>
        <w:t>z</w:t>
      </w:r>
      <w:r w:rsidRPr="00C735B7">
        <w:t>. İşletmede kullanılmak üzere imal veya inşa edilen amortismana tabi iktisadi kıymetlerle ilgili mal ve hizmet alımları nedeniyle yüklenilen vergiler, ait oldukları dönemde (harcamaların yapıldığı dönemlerde) genel esaslar çerçeves</w:t>
      </w:r>
      <w:r>
        <w:t>inde indirim konusu yapılabilir</w:t>
      </w:r>
      <w:r w:rsidRPr="00C735B7">
        <w:t xml:space="preserve">. </w:t>
      </w:r>
    </w:p>
    <w:p w:rsidR="00D73ED9" w:rsidRPr="00C735B7" w:rsidRDefault="00D73ED9" w:rsidP="00D73ED9">
      <w:pPr>
        <w:pStyle w:val="Balk2"/>
        <w:spacing w:before="60"/>
        <w:ind w:firstLine="709"/>
        <w:jc w:val="both"/>
        <w:rPr>
          <w:i/>
          <w:sz w:val="22"/>
          <w:szCs w:val="22"/>
        </w:rPr>
      </w:pPr>
      <w:r>
        <w:rPr>
          <w:sz w:val="22"/>
          <w:szCs w:val="22"/>
        </w:rPr>
        <w:t>2</w:t>
      </w:r>
      <w:r w:rsidRPr="00C735B7">
        <w:rPr>
          <w:sz w:val="22"/>
          <w:szCs w:val="22"/>
        </w:rPr>
        <w:t>.İndiril</w:t>
      </w:r>
      <w:r>
        <w:rPr>
          <w:sz w:val="22"/>
          <w:szCs w:val="22"/>
        </w:rPr>
        <w:t>e</w:t>
      </w:r>
      <w:r w:rsidRPr="00C735B7">
        <w:rPr>
          <w:sz w:val="22"/>
          <w:szCs w:val="22"/>
        </w:rPr>
        <w:t xml:space="preserve">meyecek </w:t>
      </w:r>
      <w:r>
        <w:rPr>
          <w:sz w:val="22"/>
          <w:szCs w:val="22"/>
        </w:rPr>
        <w:t>KDV</w:t>
      </w:r>
    </w:p>
    <w:p w:rsidR="00D73ED9" w:rsidRPr="00C735B7" w:rsidRDefault="00D73ED9" w:rsidP="00D73ED9">
      <w:pPr>
        <w:pStyle w:val="Balk3"/>
        <w:spacing w:before="60"/>
        <w:ind w:firstLine="709"/>
        <w:jc w:val="both"/>
        <w:rPr>
          <w:sz w:val="22"/>
          <w:szCs w:val="22"/>
        </w:rPr>
      </w:pPr>
      <w:r>
        <w:rPr>
          <w:sz w:val="22"/>
          <w:szCs w:val="22"/>
        </w:rPr>
        <w:t>2.</w:t>
      </w:r>
      <w:r w:rsidRPr="00C735B7">
        <w:rPr>
          <w:sz w:val="22"/>
          <w:szCs w:val="22"/>
        </w:rPr>
        <w:t>1. Genel Açıklama</w:t>
      </w:r>
    </w:p>
    <w:p w:rsidR="00D73ED9" w:rsidRPr="00C735B7" w:rsidRDefault="00D73ED9" w:rsidP="00D73ED9">
      <w:pPr>
        <w:spacing w:before="60" w:after="60"/>
        <w:ind w:firstLine="709"/>
        <w:jc w:val="both"/>
      </w:pPr>
      <w:r w:rsidRPr="00C735B7">
        <w:t xml:space="preserve">KDV esas </w:t>
      </w:r>
      <w:r>
        <w:t>itibarıyla</w:t>
      </w:r>
      <w:r w:rsidRPr="00C735B7">
        <w:t xml:space="preserve"> vergi indirimi mekanizmasına dayanan bir vergilendirme şekli olmakla beraber, uygulamada, vergi indirimine imkân tanınmayan bazı haller Kanunun 30 uncu maddesinde sayılmış</w:t>
      </w:r>
      <w:r>
        <w:t>tır</w:t>
      </w:r>
      <w:r w:rsidRPr="00C735B7">
        <w:t>. Buna göre aşağıda açıklanan vergiler</w:t>
      </w:r>
      <w:r>
        <w:t>,</w:t>
      </w:r>
      <w:r w:rsidRPr="00C735B7">
        <w:t xml:space="preserve"> mükellefin vergiye tabi işlemleri üzerinden hesaplanan KDV’den indirilme</w:t>
      </w:r>
      <w:r>
        <w:t>z.</w:t>
      </w:r>
    </w:p>
    <w:p w:rsidR="00D73ED9" w:rsidRDefault="00D73ED9" w:rsidP="00D73ED9">
      <w:pPr>
        <w:spacing w:before="60" w:after="60"/>
        <w:ind w:firstLine="709"/>
        <w:jc w:val="both"/>
      </w:pPr>
      <w:r>
        <w:t>a</w:t>
      </w:r>
      <w:r w:rsidRPr="00C735B7">
        <w:t xml:space="preserve">) Vergi indiriminden yararlanabilmek için bu indirimle ilgili vergiye tabi bir işlemin yapılmış olması şarttır. Bu nedenle, </w:t>
      </w:r>
      <w:r>
        <w:t>Kanunun (</w:t>
      </w:r>
      <w:r w:rsidRPr="00C735B7">
        <w:t>30</w:t>
      </w:r>
      <w:r>
        <w:t xml:space="preserve">/a) </w:t>
      </w:r>
      <w:r w:rsidRPr="00C735B7">
        <w:t>madde</w:t>
      </w:r>
      <w:r>
        <w:t>sinde</w:t>
      </w:r>
      <w:r w:rsidRPr="00C735B7">
        <w:t>, vergiye tabi olmayan veya vergiden istisna edilmiş bulunan malların teslimi ve hizmetin ifası ile ilgili alış vesikalarında gösterilen veya bu mal ve hizmetlerin maliyetleri içinde yer alan KDV’nin indirim konusu yapılmayacağı hükme bağlanmış</w:t>
      </w:r>
      <w:r>
        <w:t>tır</w:t>
      </w:r>
      <w:r w:rsidRPr="00C735B7">
        <w:t>.</w:t>
      </w:r>
    </w:p>
    <w:p w:rsidR="00D73ED9" w:rsidRPr="00C735B7" w:rsidRDefault="00D73ED9" w:rsidP="00D73ED9">
      <w:pPr>
        <w:spacing w:before="60" w:after="60"/>
        <w:ind w:firstLine="709"/>
        <w:jc w:val="both"/>
      </w:pPr>
      <w:r>
        <w:t>b</w:t>
      </w:r>
      <w:r w:rsidRPr="00C735B7">
        <w:t xml:space="preserve">) </w:t>
      </w:r>
      <w:r>
        <w:t>Kanunun (</w:t>
      </w:r>
      <w:r w:rsidRPr="007C0191">
        <w:t>30</w:t>
      </w:r>
      <w:r>
        <w:t>/b)</w:t>
      </w:r>
      <w:r w:rsidRPr="007C0191">
        <w:t xml:space="preserve"> madde</w:t>
      </w:r>
      <w:r>
        <w:t>sine</w:t>
      </w:r>
      <w:r w:rsidRPr="007C0191">
        <w:t xml:space="preserve"> göre,</w:t>
      </w:r>
      <w:r w:rsidRPr="00C735B7">
        <w:t xml:space="preserve"> faaliyetleri; kısmen veya tamamen binek otomobillerinin kiralanması, taksicilik işletmeciliği yapılması veya binek otomobillerinin çeşitli şekillerde işletilmesi olanların bu amaçla kullandıkları binek otomobillerinin alışlarında ödenen ve faturalarda ayrıca gösterilen KDV indirim konusu yapılabilir. Buna göre, binek otomobillerini yukarıda belirtildiği şekillerde işleten mükellefler bu amaçla kullanılan binek otomobilleri ile ilgili olarak indirim hakkından yararlanabil</w:t>
      </w:r>
      <w:r>
        <w:t>ir</w:t>
      </w:r>
      <w:r w:rsidRPr="00C735B7">
        <w:t>.</w:t>
      </w:r>
    </w:p>
    <w:p w:rsidR="00D73ED9" w:rsidRPr="00C735B7" w:rsidRDefault="00D73ED9" w:rsidP="00D73ED9">
      <w:pPr>
        <w:spacing w:before="60" w:after="60"/>
        <w:ind w:firstLine="709"/>
        <w:jc w:val="both"/>
      </w:pPr>
      <w:r w:rsidRPr="00C735B7">
        <w:t>Ancak mükelleflerin işletme amacı dışında iktisap ettikleri binek otomobillerinin alış vesikalarında gösterilen KDV’nin indirimi mümkün değildir. İndirim konusu yapılamayan bu vergi, Gelir ve Kurumlar Vergisi Kanunları çerçevesinde işin mahiyetine göre gider veya maliyet unsuru olarak dikkate alınabilir. Bu uygulama binek otomobili işletmeciliği ile uğraşan mükelleflerin işletme amacı dışında satın aldıkları binek otomobilleri için de geçerlidir.</w:t>
      </w:r>
    </w:p>
    <w:p w:rsidR="00D73ED9" w:rsidRPr="006E0492" w:rsidRDefault="00D73ED9" w:rsidP="00D73ED9">
      <w:pPr>
        <w:spacing w:before="60" w:after="60"/>
        <w:ind w:firstLine="709"/>
        <w:jc w:val="both"/>
        <w:rPr>
          <w:i/>
        </w:rPr>
      </w:pPr>
      <w:r w:rsidRPr="006E0492">
        <w:rPr>
          <w:b/>
          <w:i/>
        </w:rPr>
        <w:t>Örnek:</w:t>
      </w:r>
      <w:r w:rsidRPr="006E0492">
        <w:rPr>
          <w:i/>
        </w:rPr>
        <w:t>Oto kiralama işi yapan bir işletmenin kiralama işinde kullandığı binek otomobillerinin alış vesikalarında gösterilen KDV, genel hükümler çerçevesinde indirim konusu yapılacak, aynı işletmenin kiraya vermeyip işletme ihtiyaçları için kullandığı binek otomobillerinin vergisi ise indirilemeyecek, gider veya maliyet unsuru olarak göz önüne alınabilecektir.</w:t>
      </w:r>
    </w:p>
    <w:p w:rsidR="00D73ED9" w:rsidRPr="00C735B7" w:rsidRDefault="00D73ED9" w:rsidP="00D73ED9">
      <w:pPr>
        <w:spacing w:before="60" w:after="60"/>
        <w:ind w:firstLine="709"/>
        <w:jc w:val="both"/>
      </w:pPr>
      <w:r w:rsidRPr="00C735B7">
        <w:t xml:space="preserve">3065 sayılı Kanunun </w:t>
      </w:r>
      <w:r>
        <w:t>(</w:t>
      </w:r>
      <w:r w:rsidRPr="00C735B7">
        <w:t>30/b</w:t>
      </w:r>
      <w:r>
        <w:t>)</w:t>
      </w:r>
      <w:r w:rsidRPr="00C735B7">
        <w:t xml:space="preserve"> maddesi hükmüne göre, faaliyetleri kısmen veya tamamen binek otomobillerinin kiralanması veya çeşitli şekillerde işletilmesi olanların bu amaçla kullandıkları binek </w:t>
      </w:r>
      <w:r w:rsidRPr="00C735B7">
        <w:lastRenderedPageBreak/>
        <w:t xml:space="preserve">otomobillerinin alış belgelerinde gösterilen KDV hariç olmak üzere, KDV mükelleflerinin binek otomobili alımında yüklendikleri KDV’nin indirimi mümkün bulunmamaktadır. </w:t>
      </w:r>
    </w:p>
    <w:p w:rsidR="00D73ED9" w:rsidRPr="00C735B7" w:rsidRDefault="00D73ED9" w:rsidP="00D73ED9">
      <w:pPr>
        <w:spacing w:before="60" w:after="60"/>
        <w:ind w:firstLine="709"/>
        <w:jc w:val="both"/>
      </w:pPr>
      <w:r w:rsidRPr="00C735B7">
        <w:t xml:space="preserve">Bu çerçevede, taksi işletmecisi, sürücü kursu ve otomobil kiralama şirketi gibi işletmelerin faaliyetleri ile ilgili satın aldıkları binek otomobilleri nedeniyle ödenen KDV indirim konusu yapılabilecektir. Bu mükelleflerin binek otomobilinin alış belgesinde gösterilen KDV, ait olduğu takvim yılı aşılmamak kaydıyla, ilgili belgelerin kanuni defterlere kaydedildiği vergilendirme döneminde, bu araçların fiilen faaliyette kullanılmaya başlanılıp başlanılmadığına bakılmaksızın indirilebilecektir. </w:t>
      </w:r>
    </w:p>
    <w:p w:rsidR="00D73ED9" w:rsidRPr="00C735B7" w:rsidRDefault="00D73ED9" w:rsidP="00D73ED9">
      <w:pPr>
        <w:spacing w:before="60" w:after="60"/>
        <w:ind w:firstLine="709"/>
        <w:jc w:val="both"/>
      </w:pPr>
      <w:r w:rsidRPr="00C735B7">
        <w:t>Örneğin; mükellef tarafından araç kiralama faaliyetinde kullanılmak üzere Ocak/2010 döneminde satın alınan binek otomobili nedeniyle ödenen KDV, bu dönemde aracın kiralanıp kiralanmadığına bakılmaksızın indirilebilecektir.</w:t>
      </w:r>
    </w:p>
    <w:p w:rsidR="00D73ED9" w:rsidRPr="00C735B7" w:rsidRDefault="00D73ED9" w:rsidP="00D73ED9">
      <w:pPr>
        <w:spacing w:before="60" w:after="60"/>
        <w:ind w:firstLine="709"/>
        <w:jc w:val="both"/>
      </w:pPr>
      <w:r w:rsidRPr="00C735B7">
        <w:t>Binek otomobili işletmeciliği ile uğraşan mükelleflerin işletme amacı dışında satın aldıkları binek otomobillerinin alış belgelerinde gösterilen KDV’nin indirim konusu yapılması mümkün bulunmamaktadır.</w:t>
      </w:r>
    </w:p>
    <w:p w:rsidR="00D73ED9" w:rsidRPr="00F9185D" w:rsidRDefault="00D73ED9" w:rsidP="00D73ED9">
      <w:pPr>
        <w:spacing w:before="60" w:after="60"/>
        <w:ind w:firstLine="709"/>
        <w:jc w:val="both"/>
        <w:rPr>
          <w:i/>
        </w:rPr>
      </w:pPr>
      <w:r w:rsidRPr="00F9185D">
        <w:rPr>
          <w:i/>
        </w:rPr>
        <w:t xml:space="preserve">Örneğin; </w:t>
      </w:r>
    </w:p>
    <w:p w:rsidR="00D73ED9" w:rsidRPr="00F9185D" w:rsidRDefault="00D73ED9" w:rsidP="00D73ED9">
      <w:pPr>
        <w:spacing w:before="60" w:after="60"/>
        <w:ind w:firstLine="709"/>
        <w:jc w:val="both"/>
        <w:rPr>
          <w:i/>
        </w:rPr>
      </w:pPr>
      <w:r w:rsidRPr="00F9185D">
        <w:rPr>
          <w:i/>
        </w:rPr>
        <w:t>- Otomobil kiralama şirketinin kiralama amacı dışında şirketin kendi ihtiyacı için aldığı otomobili (genel müdüre tahsis edilen otomobil, bir pazarlama şirketinin satış elemanına tahsis ettiği otomobil vb.) nedeniyle yüklenilen KDV’nin indirim konusu yapılması mümkün bulunmamaktadır.</w:t>
      </w:r>
    </w:p>
    <w:p w:rsidR="00D73ED9" w:rsidRPr="00F9185D" w:rsidRDefault="00D73ED9" w:rsidP="00D73ED9">
      <w:pPr>
        <w:spacing w:before="60" w:after="60"/>
        <w:ind w:firstLine="709"/>
        <w:jc w:val="both"/>
        <w:rPr>
          <w:i/>
        </w:rPr>
      </w:pPr>
      <w:r w:rsidRPr="00F9185D">
        <w:rPr>
          <w:i/>
        </w:rPr>
        <w:t>- A Oto Servis ve Ticaret A.Ş.’nin test sürüşü aracı olarak aktifine kaydettiği binek otomobiline ait yüklenilen KDV’yi indirim konusu yapması mümkün değildir.</w:t>
      </w:r>
    </w:p>
    <w:p w:rsidR="00D73ED9" w:rsidRPr="00F9185D" w:rsidRDefault="00D73ED9" w:rsidP="00D73ED9">
      <w:pPr>
        <w:spacing w:before="60" w:after="60"/>
        <w:ind w:firstLine="709"/>
        <w:jc w:val="both"/>
        <w:rPr>
          <w:i/>
        </w:rPr>
      </w:pPr>
      <w:r w:rsidRPr="00F9185D">
        <w:rPr>
          <w:i/>
        </w:rPr>
        <w:t>- Türk Gümrük Tarife Cetvelinin 87.04 tarife pozisyonunda belirtilen taşıtların sonradan değişiklik yapılarak binek otomobiline dönüştürülmesi durumunda, bu taşıtların iktisabında yüklenilen KDV ile binek otomobiline dönüşüm nedeniyle oluşacak ÖTV farkı üzerinden hesaplanacak KDV indirim konusu yapılamayacaktır. Taşıtın alımında indirim konusu yapılan KDV ise, dönüşüm işleminin yapıldığı dönemde indi</w:t>
      </w:r>
      <w:r>
        <w:rPr>
          <w:i/>
        </w:rPr>
        <w:t>rim hesaplarından çıkarılarak "İ</w:t>
      </w:r>
      <w:r w:rsidRPr="00F9185D">
        <w:rPr>
          <w:i/>
        </w:rPr>
        <w:t xml:space="preserve">lave </w:t>
      </w:r>
      <w:r>
        <w:rPr>
          <w:i/>
        </w:rPr>
        <w:t>E</w:t>
      </w:r>
      <w:r w:rsidRPr="00F9185D">
        <w:rPr>
          <w:i/>
        </w:rPr>
        <w:t>dilecek KDV" olarak beyan edilecektir.</w:t>
      </w:r>
    </w:p>
    <w:p w:rsidR="00D73ED9" w:rsidRPr="00C735B7" w:rsidRDefault="00D73ED9" w:rsidP="00D73ED9">
      <w:pPr>
        <w:spacing w:before="60" w:after="60"/>
        <w:ind w:firstLine="709"/>
        <w:jc w:val="both"/>
      </w:pPr>
      <w:r>
        <w:t>c</w:t>
      </w:r>
      <w:r w:rsidRPr="00C735B7">
        <w:t xml:space="preserve">) Kanunun </w:t>
      </w:r>
      <w:r>
        <w:t>(</w:t>
      </w:r>
      <w:r w:rsidRPr="00C735B7">
        <w:t>30/c</w:t>
      </w:r>
      <w:r>
        <w:t>)</w:t>
      </w:r>
      <w:r w:rsidRPr="00C735B7">
        <w:t xml:space="preserve"> maddesi uyarınca, deprem veya sel felaketi ya da Maliye Bakanlığının yangın sebebiyle mücbir sebep ilan ettiği yerlerdeki yangın nedeniyle zayi olanlar hariç olmak üzere, zayi olan malların alış vesikalarında gösterilen KDV mükellefin vergiye tabi işlemleri üzerinden hesaplanan KDV’den indirilemeyecektir. </w:t>
      </w:r>
    </w:p>
    <w:p w:rsidR="00D73ED9" w:rsidRPr="00C735B7" w:rsidRDefault="00D73ED9" w:rsidP="00D73ED9">
      <w:pPr>
        <w:spacing w:before="60" w:after="60"/>
        <w:ind w:firstLine="709"/>
        <w:jc w:val="both"/>
      </w:pPr>
      <w:r>
        <w:t>ç</w:t>
      </w:r>
      <w:r w:rsidRPr="00C735B7">
        <w:t xml:space="preserve">) Kanunun </w:t>
      </w:r>
      <w:r>
        <w:t>(</w:t>
      </w:r>
      <w:r w:rsidRPr="00C735B7">
        <w:t>30/d</w:t>
      </w:r>
      <w:r>
        <w:t>)</w:t>
      </w:r>
      <w:r w:rsidRPr="00C735B7">
        <w:t xml:space="preserve"> maddesi uyarınca Gelir ve Kurumlar Vergisi Kanunlarına göre kazancın tespitinde indirimi kabul edilmeyen (kanunen kabul edilmeyen) giderler dolayısıyla ödenen KDV</w:t>
      </w:r>
      <w:r>
        <w:t xml:space="preserve"> de</w:t>
      </w:r>
      <w:r w:rsidRPr="00C735B7">
        <w:t xml:space="preserve"> mükellefin vergiye tabi işlemleri üzerinden hesaplanan KDV’den indirilemeyecektir. </w:t>
      </w:r>
    </w:p>
    <w:p w:rsidR="00D73ED9" w:rsidRPr="00C735B7" w:rsidRDefault="00D73ED9" w:rsidP="00D73ED9">
      <w:pPr>
        <w:spacing w:before="60" w:after="60"/>
        <w:ind w:firstLine="709"/>
        <w:jc w:val="both"/>
        <w:rPr>
          <w:b/>
        </w:rPr>
      </w:pPr>
      <w:r w:rsidRPr="00C735B7">
        <w:t>Bu itibarla, faaliyetin yürütülmesi için gerekli olan giderler dışında kalan, işle ilgili bulunmayan veya işletme sahibinin özel tüketimine yönelik harcamalar niteliğinde bulunan ve sair kanunen kabul edilmeyen giderlere ilişkin belgelerde gösterilen KDV tüketici durumunda bulunan işletme veya işletme sahibi üzerinde kalacaktır.</w:t>
      </w:r>
    </w:p>
    <w:p w:rsidR="00D73ED9" w:rsidRPr="00C735B7" w:rsidRDefault="00D73ED9" w:rsidP="00D73ED9">
      <w:pPr>
        <w:spacing w:before="60" w:after="60"/>
        <w:ind w:firstLine="709"/>
        <w:jc w:val="both"/>
      </w:pPr>
      <w:r>
        <w:rPr>
          <w:b/>
        </w:rPr>
        <w:t>2.</w:t>
      </w:r>
      <w:r w:rsidRPr="00C735B7">
        <w:rPr>
          <w:b/>
        </w:rPr>
        <w:t>2.</w:t>
      </w:r>
      <w:r w:rsidRPr="00C735B7">
        <w:rPr>
          <w:b/>
          <w:bCs/>
        </w:rPr>
        <w:t xml:space="preserve"> İmalat Artıklarının Tesliminde KDV Uygulaması</w:t>
      </w:r>
    </w:p>
    <w:p w:rsidR="00D73ED9" w:rsidRPr="00C735B7" w:rsidRDefault="00D73ED9" w:rsidP="00D73ED9">
      <w:pPr>
        <w:spacing w:before="60" w:after="60"/>
        <w:ind w:firstLine="709"/>
        <w:jc w:val="both"/>
      </w:pPr>
      <w:r w:rsidRPr="00C735B7">
        <w:t xml:space="preserve">İmalathane ya da fabrikalarda, imalat sırasında elde edilen </w:t>
      </w:r>
      <w:r w:rsidRPr="00795216">
        <w:rPr>
          <w:color w:val="000000"/>
        </w:rPr>
        <w:t>metal</w:t>
      </w:r>
      <w:r w:rsidRPr="000108F7">
        <w:rPr>
          <w:color w:val="000000"/>
        </w:rPr>
        <w:t xml:space="preserve">, </w:t>
      </w:r>
      <w:r w:rsidRPr="00795216">
        <w:rPr>
          <w:color w:val="000000"/>
        </w:rPr>
        <w:t>plastik, lastik, kauçuk, kâğıt</w:t>
      </w:r>
      <w:r>
        <w:rPr>
          <w:color w:val="000000"/>
        </w:rPr>
        <w:t xml:space="preserve"> ve</w:t>
      </w:r>
      <w:r w:rsidRPr="00795216">
        <w:rPr>
          <w:color w:val="000000"/>
        </w:rPr>
        <w:t xml:space="preserve"> cam </w:t>
      </w:r>
      <w:r>
        <w:t>kırpıntı, döküntü ile</w:t>
      </w:r>
      <w:r w:rsidRPr="00C735B7">
        <w:t xml:space="preserve"> talaşların teslimi </w:t>
      </w:r>
      <w:r>
        <w:t>3065 sayılı Kanunun (17/4-g)</w:t>
      </w:r>
      <w:r w:rsidRPr="00C735B7">
        <w:t xml:space="preserve"> maddesine göre vergiden müstesnadır. Aynı Kanunun </w:t>
      </w:r>
      <w:r>
        <w:t>(30/a)</w:t>
      </w:r>
      <w:r w:rsidRPr="00C735B7">
        <w:t xml:space="preserve"> ve 32 nci maddelerine göre bu işlem kısmi istisna kapsamına girmektedir. </w:t>
      </w:r>
    </w:p>
    <w:p w:rsidR="00D73ED9" w:rsidRPr="00C735B7" w:rsidRDefault="00D73ED9" w:rsidP="00D73ED9">
      <w:pPr>
        <w:spacing w:before="60" w:after="60"/>
        <w:ind w:firstLine="709"/>
        <w:jc w:val="both"/>
      </w:pPr>
      <w:r w:rsidRPr="00C735B7">
        <w:t xml:space="preserve">Yukarıda belirtilen imalat artıkları, işletmelerin asıl üretim konusunu teşkil etmemekte, asıl ürünlerin imalatı sırasında fire veya atık olarak ortaya çıkmaktadır. Satışa konu olsalar dahi, </w:t>
      </w:r>
      <w:r w:rsidRPr="00C735B7">
        <w:lastRenderedPageBreak/>
        <w:t xml:space="preserve">işletmenin amacı bu fire ve atıkları imal etmek olmadığından, gelir ve kurumlar vergisi uygulamasında bunlara ayrıca bir maliyet izafe edilmemektedir. </w:t>
      </w:r>
    </w:p>
    <w:p w:rsidR="00D73ED9" w:rsidRPr="00C735B7" w:rsidRDefault="00D73ED9" w:rsidP="00D73ED9">
      <w:pPr>
        <w:spacing w:before="60" w:after="60"/>
        <w:ind w:firstLine="709"/>
        <w:jc w:val="both"/>
      </w:pPr>
      <w:r w:rsidRPr="00C735B7">
        <w:t xml:space="preserve">Bu durumda, yukarıda sayılan imalat artıkları için yüklenilen bir KDV de söz konusu olmayacaktır. </w:t>
      </w:r>
    </w:p>
    <w:p w:rsidR="00D73ED9" w:rsidRPr="00C735B7" w:rsidRDefault="00D73ED9" w:rsidP="00D73ED9">
      <w:pPr>
        <w:spacing w:before="60" w:after="60"/>
        <w:ind w:firstLine="709"/>
        <w:jc w:val="both"/>
      </w:pPr>
      <w:r w:rsidRPr="00C735B7">
        <w:t>Bu nedenle sözü edilen imalat artıkları için, "Yüklenilen KDV" hesaplanmak suretiyle teslim edildikleri dönemde KDV Beyannamesinin “İlave Edilecek KDV” satırında beyan yapılmasına gerek bulunmamaktadır.</w:t>
      </w:r>
    </w:p>
    <w:p w:rsidR="00D73ED9" w:rsidRPr="00C735B7" w:rsidRDefault="00D73ED9" w:rsidP="00D73ED9">
      <w:pPr>
        <w:tabs>
          <w:tab w:val="left" w:pos="567"/>
        </w:tabs>
        <w:spacing w:before="60" w:after="60"/>
        <w:ind w:firstLine="709"/>
        <w:jc w:val="both"/>
        <w:rPr>
          <w:i/>
        </w:rPr>
      </w:pPr>
      <w:r>
        <w:rPr>
          <w:b/>
        </w:rPr>
        <w:t>2.</w:t>
      </w:r>
      <w:r w:rsidRPr="00C735B7">
        <w:rPr>
          <w:b/>
        </w:rPr>
        <w:t>3. Sigorta Aracılarında KDV İndirimi</w:t>
      </w:r>
    </w:p>
    <w:p w:rsidR="00D73ED9" w:rsidRPr="00C735B7" w:rsidRDefault="00D73ED9" w:rsidP="00D73ED9">
      <w:pPr>
        <w:tabs>
          <w:tab w:val="left" w:pos="567"/>
        </w:tabs>
        <w:spacing w:before="60" w:after="60"/>
        <w:ind w:firstLine="709"/>
        <w:jc w:val="both"/>
      </w:pPr>
      <w:r w:rsidRPr="00C735B7">
        <w:t xml:space="preserve">3065 sayılı Kanunun </w:t>
      </w:r>
      <w:r>
        <w:t xml:space="preserve">(17/4-e) maddesi uyarınca, </w:t>
      </w:r>
      <w:r w:rsidRPr="00C735B7">
        <w:t>sigorta aracılarının sigorta şirketlerine yaptığı sigorta muamelelerine ilişkin hizmetler KDV’den istisnadır.</w:t>
      </w:r>
    </w:p>
    <w:p w:rsidR="00D73ED9" w:rsidRPr="00C735B7" w:rsidRDefault="00D73ED9" w:rsidP="00D73ED9">
      <w:pPr>
        <w:tabs>
          <w:tab w:val="left" w:pos="567"/>
        </w:tabs>
        <w:spacing w:before="60" w:after="60"/>
        <w:ind w:firstLine="709"/>
        <w:jc w:val="both"/>
      </w:pPr>
      <w:r w:rsidRPr="00C735B7">
        <w:t xml:space="preserve">Bu istisna kapsamındaki hizmetlerle ilgili olarak yüklenilen KDV, 3065 sayılı Kanunun </w:t>
      </w:r>
      <w:r>
        <w:t>(30/a)</w:t>
      </w:r>
      <w:r w:rsidRPr="00C735B7">
        <w:t xml:space="preserve"> maddesine göre indirim konusu yapılma</w:t>
      </w:r>
      <w:r>
        <w:t>z, işin niteliğine göre gider veya</w:t>
      </w:r>
      <w:r w:rsidRPr="00C735B7">
        <w:t xml:space="preserve"> maliyet olarak dikkate alınır. İstisna kapsamına giren işlemlerle istisna kapsamına girmeyen işlemlerin birlikte yapılıyor olması halinde, istisna kapsamına giren işlemler nedeniyle yüklen</w:t>
      </w:r>
      <w:r>
        <w:t>ilen KDV’nin aynı şekilde gider veya</w:t>
      </w:r>
      <w:r w:rsidRPr="00C735B7">
        <w:t xml:space="preserve"> maliyet olarak dikkate alınacağı tabiidir. </w:t>
      </w:r>
    </w:p>
    <w:p w:rsidR="00D73ED9" w:rsidRPr="00C735B7" w:rsidRDefault="00D73ED9" w:rsidP="00D73ED9">
      <w:pPr>
        <w:spacing w:before="60" w:after="60"/>
        <w:ind w:firstLine="709"/>
        <w:jc w:val="both"/>
      </w:pPr>
      <w:r>
        <w:rPr>
          <w:b/>
        </w:rPr>
        <w:t xml:space="preserve">2.4. </w:t>
      </w:r>
      <w:r w:rsidRPr="00C735B7">
        <w:rPr>
          <w:b/>
        </w:rPr>
        <w:t>Kullanım Süresi Geçen veya Kullanılamayacak Hale Gelen</w:t>
      </w:r>
      <w:r>
        <w:rPr>
          <w:b/>
        </w:rPr>
        <w:t xml:space="preserve"> Mallara İlişkin Yüklenilen KDV’nin İndirimi</w:t>
      </w:r>
    </w:p>
    <w:p w:rsidR="00D73ED9" w:rsidRDefault="00D73ED9" w:rsidP="00D73ED9">
      <w:pPr>
        <w:spacing w:before="60" w:after="60"/>
        <w:ind w:firstLine="709"/>
        <w:jc w:val="both"/>
      </w:pPr>
      <w:r w:rsidRPr="00C735B7">
        <w:t>Mükelleflerin faaliyetlerine ilişkin olarak stoklarında mevcut olan ancak kullanım süresi geçen veya bir başka nedenle kullanı</w:t>
      </w:r>
      <w:r>
        <w:t xml:space="preserve">lamayacak durumda olan malların </w:t>
      </w:r>
      <w:r w:rsidRPr="00C735B7">
        <w:t>iktisabı dolayısıyla yüklenilen KDV’nin</w:t>
      </w:r>
      <w:r>
        <w:t>,3065 sayılı Kanunun (30/c)</w:t>
      </w:r>
      <w:r w:rsidRPr="003F7E0F">
        <w:t xml:space="preserve"> maddesi hükmü</w:t>
      </w:r>
      <w:r>
        <w:t xml:space="preserve"> uyarınca</w:t>
      </w:r>
      <w:r w:rsidRPr="00C735B7">
        <w:t xml:space="preserve"> indirim konusu yap</w:t>
      </w:r>
      <w:r>
        <w:t>ıl</w:t>
      </w:r>
      <w:r w:rsidRPr="00C735B7">
        <w:t>ması mümkün</w:t>
      </w:r>
      <w:r>
        <w:t xml:space="preserve"> değildir.</w:t>
      </w:r>
    </w:p>
    <w:p w:rsidR="00D73ED9" w:rsidRDefault="00D73ED9" w:rsidP="00D73ED9">
      <w:pPr>
        <w:spacing w:before="60" w:after="60"/>
        <w:ind w:firstLine="709"/>
        <w:jc w:val="both"/>
      </w:pPr>
      <w:r>
        <w:t xml:space="preserve">Söz konusu malların </w:t>
      </w:r>
      <w:r w:rsidRPr="00C735B7">
        <w:t xml:space="preserve">ilgili mevzuat uyarınca teşkil edilen resmi komisyonlar veya Takdir Komisyonu huzurunda imha edilmesi durumunda </w:t>
      </w:r>
      <w:r>
        <w:t>da bu mallar ilişkin yüklenilen KDV indirilemez.</w:t>
      </w:r>
    </w:p>
    <w:p w:rsidR="00D73ED9" w:rsidRPr="00C735B7" w:rsidRDefault="00D73ED9" w:rsidP="00D73ED9">
      <w:pPr>
        <w:spacing w:before="60" w:after="60"/>
        <w:ind w:firstLine="709"/>
        <w:jc w:val="both"/>
      </w:pPr>
      <w:r w:rsidRPr="00C735B7">
        <w:t>Bu çerçevede, zayi olan mallara ait yüklenilen ve daha önce indirim konusu yapılan KDV’nin, imha tarihini kapsayan vergilendirme dönemine ait 1 No.lu KDV Beyannamesinin “İlave Edilecek KDV” satırına dahil edilmek suretiyle indirim hesaplarından çıkarılması gerekmektedir.</w:t>
      </w:r>
    </w:p>
    <w:p w:rsidR="00D73ED9" w:rsidRPr="00C76E5D" w:rsidRDefault="00D73ED9" w:rsidP="00D73ED9">
      <w:pPr>
        <w:pStyle w:val="Balk2"/>
        <w:spacing w:before="60"/>
        <w:ind w:firstLine="709"/>
        <w:jc w:val="both"/>
        <w:rPr>
          <w:i/>
          <w:sz w:val="22"/>
          <w:szCs w:val="22"/>
        </w:rPr>
      </w:pPr>
      <w:r>
        <w:rPr>
          <w:sz w:val="22"/>
          <w:szCs w:val="22"/>
        </w:rPr>
        <w:t>3</w:t>
      </w:r>
      <w:r w:rsidRPr="00C76E5D">
        <w:rPr>
          <w:sz w:val="22"/>
          <w:szCs w:val="22"/>
        </w:rPr>
        <w:t>. İstisna Edilmiş İşlemlerde İndirim</w:t>
      </w:r>
    </w:p>
    <w:p w:rsidR="00D73ED9" w:rsidRPr="00C735B7" w:rsidRDefault="00D73ED9" w:rsidP="00D73ED9">
      <w:pPr>
        <w:spacing w:before="60" w:after="60"/>
        <w:ind w:firstLine="709"/>
        <w:jc w:val="both"/>
      </w:pPr>
      <w:r w:rsidRPr="00C735B7">
        <w:t xml:space="preserve">3065 sayılı Kanunun </w:t>
      </w:r>
      <w:r>
        <w:t>32 nci maddesinde, K</w:t>
      </w:r>
      <w:r w:rsidRPr="00C735B7">
        <w:t xml:space="preserve">anunun 11, 13, 14, 15 inci maddeleri  ile </w:t>
      </w:r>
      <w:r>
        <w:t>(</w:t>
      </w:r>
      <w:r w:rsidRPr="00C735B7">
        <w:t>17</w:t>
      </w:r>
      <w:r>
        <w:t>/4-s)</w:t>
      </w:r>
      <w:r w:rsidRPr="00C735B7">
        <w:t xml:space="preserve"> maddesiuyarınca vergiden istisna edilmiş bulunan işlemlerle ilgili fatura ve benzeri vesikalarda gösterilen KDV</w:t>
      </w:r>
      <w:r>
        <w:t>’nin</w:t>
      </w:r>
      <w:r w:rsidRPr="00C735B7">
        <w:t>, mükellefin vergiye tabi işlemleri üzerinden hesaplana</w:t>
      </w:r>
      <w:r>
        <w:t>n</w:t>
      </w:r>
      <w:r w:rsidRPr="00C735B7">
        <w:t xml:space="preserve"> KDV’den indiril</w:t>
      </w:r>
      <w:r>
        <w:t>ebileceği,v</w:t>
      </w:r>
      <w:r w:rsidRPr="00C735B7">
        <w:t>ergiye tabi işlemlerin mevcut olmaması veya hesaplanan verginin indirilecek vergiden az olması hallerinde indirilemeyen KDV</w:t>
      </w:r>
      <w:r>
        <w:t>’nin</w:t>
      </w:r>
      <w:r w:rsidRPr="00C735B7">
        <w:t>, Maliye ve Gümrük Bakanlığınca tespit edilecek esaslara göre bu işlemleri yapanlara iade olun</w:t>
      </w:r>
      <w:r>
        <w:t xml:space="preserve">acağı; </w:t>
      </w:r>
      <w:r w:rsidRPr="00C735B7">
        <w:t>Maliye Bakanlığı</w:t>
      </w:r>
      <w:r>
        <w:t>’nın</w:t>
      </w:r>
      <w:r w:rsidRPr="00C735B7">
        <w:t xml:space="preserve"> KDV iadesini, hak sahiplerinin vergi ve sosyal sigorta prim borçları ile genel ve katma bütçeli daireler ile belediyelere olan borçlarına ya da döner sermayeli kuruluşlar ile sermayesinin </w:t>
      </w:r>
      <w:r>
        <w:t>(% 51)</w:t>
      </w:r>
      <w:r w:rsidRPr="00C735B7">
        <w:t>'i veya daha fazlası kamuya ait olan veya özelleştirme kapsamında bulunan işletmelerden temin ettikleri mal ve hizmet bedellerine ilişkin borçlarına ma</w:t>
      </w:r>
      <w:r>
        <w:t>hsup suretiyle sınırlayabileceği hükme bağlanmıştır.</w:t>
      </w:r>
    </w:p>
    <w:p w:rsidR="00D73ED9" w:rsidRPr="00C76E5D" w:rsidRDefault="00D73ED9" w:rsidP="00D73ED9">
      <w:pPr>
        <w:spacing w:before="60" w:after="60"/>
        <w:ind w:firstLine="709"/>
        <w:jc w:val="both"/>
        <w:rPr>
          <w:b/>
        </w:rPr>
      </w:pPr>
      <w:r>
        <w:rPr>
          <w:b/>
        </w:rPr>
        <w:t>4</w:t>
      </w:r>
      <w:r w:rsidRPr="00C76E5D">
        <w:rPr>
          <w:b/>
        </w:rPr>
        <w:t>. Kısmi Vergi İndirimi</w:t>
      </w:r>
    </w:p>
    <w:p w:rsidR="00D73ED9" w:rsidRPr="00C735B7" w:rsidRDefault="00D73ED9" w:rsidP="00D73ED9">
      <w:pPr>
        <w:spacing w:before="60" w:after="60"/>
        <w:ind w:firstLine="709"/>
        <w:jc w:val="both"/>
      </w:pPr>
      <w:r>
        <w:t xml:space="preserve">3065 sayılı </w:t>
      </w:r>
      <w:r w:rsidRPr="00C735B7">
        <w:t xml:space="preserve">Kanunun kısmi vergi indirimini düzenleyen 33 üncü maddesinin </w:t>
      </w:r>
      <w:r>
        <w:t>bir</w:t>
      </w:r>
      <w:r w:rsidRPr="00C735B7">
        <w:t xml:space="preserve">inci fıkrasında, Kanuna göre indirim hakkı tanınan işlemlerle indirim hakkı tanınmayan işlemlerin bir arada yapılması halinde, fatura ve benzeri vesikalarda gösterilen KDV’nin ancak indirim hakkı tanınan işlemlere isabet </w:t>
      </w:r>
      <w:r w:rsidRPr="00C735B7">
        <w:lastRenderedPageBreak/>
        <w:t>eden kısm</w:t>
      </w:r>
      <w:r>
        <w:t>ının</w:t>
      </w:r>
      <w:r w:rsidRPr="00C735B7">
        <w:t xml:space="preserve"> indirim konusu </w:t>
      </w:r>
      <w:r>
        <w:t xml:space="preserve">yapılacağı hükme bağlanmış olup </w:t>
      </w:r>
      <w:r w:rsidRPr="00C735B7">
        <w:t xml:space="preserve">aynı maddenin </w:t>
      </w:r>
      <w:r>
        <w:t>iki</w:t>
      </w:r>
      <w:r w:rsidRPr="00C735B7">
        <w:t>nci fıkrasında ise, kısmi vergi indirimine ilişkin usul ve esasları tespite, Maliye Bakanlığının yetkili olduğu belirtilmiştir.</w:t>
      </w:r>
    </w:p>
    <w:p w:rsidR="00D73ED9" w:rsidRPr="00C735B7" w:rsidRDefault="00D73ED9" w:rsidP="00D73ED9">
      <w:pPr>
        <w:spacing w:before="60" w:after="60"/>
        <w:ind w:firstLine="709"/>
        <w:jc w:val="both"/>
      </w:pPr>
      <w:r w:rsidRPr="00C735B7">
        <w:t>Madde hükmünün Bakanlığımıza verdiği yetki uyarınca, kısmi vergi indiriminin usul ve esasları aşağıdaki şekilde tespit edilmiştir.</w:t>
      </w:r>
    </w:p>
    <w:p w:rsidR="00D73ED9" w:rsidRPr="00C735B7" w:rsidRDefault="00D73ED9" w:rsidP="00D73ED9">
      <w:pPr>
        <w:spacing w:before="60" w:after="60"/>
        <w:ind w:firstLine="709"/>
        <w:jc w:val="both"/>
        <w:rPr>
          <w:b/>
        </w:rPr>
      </w:pPr>
      <w:r>
        <w:rPr>
          <w:b/>
        </w:rPr>
        <w:t>4.</w:t>
      </w:r>
      <w:r w:rsidRPr="00C735B7">
        <w:rPr>
          <w:b/>
        </w:rPr>
        <w:t xml:space="preserve">1. Bağış Amacıyla Yapılan İnşaatlarda Durum </w:t>
      </w:r>
    </w:p>
    <w:p w:rsidR="00D73ED9" w:rsidRPr="00C735B7" w:rsidRDefault="00D73ED9" w:rsidP="00D73ED9">
      <w:pPr>
        <w:spacing w:before="60" w:after="60"/>
        <w:ind w:firstLine="709"/>
        <w:jc w:val="both"/>
      </w:pPr>
      <w:r w:rsidRPr="00C735B7">
        <w:t>Bir vergi mükellefinin bağış amacıyla yaptığı inşaatın hesaplarını ayrı tutması (muhasebeleştirmesi) zorunludur. Dolayısıyla indirim hakkı tanınmayan bu işlemle ilgili yüklendiği vergiyi, ancak bir maliyet unsuru olarak göz önünde bulundurabilir.</w:t>
      </w:r>
    </w:p>
    <w:p w:rsidR="00D73ED9" w:rsidRPr="002E1797" w:rsidRDefault="00D73ED9" w:rsidP="00D73ED9">
      <w:pPr>
        <w:spacing w:before="60" w:after="60"/>
        <w:ind w:firstLine="709"/>
        <w:jc w:val="both"/>
        <w:rPr>
          <w:b/>
          <w:i/>
        </w:rPr>
      </w:pPr>
      <w:r w:rsidRPr="002E1797">
        <w:rPr>
          <w:b/>
          <w:i/>
        </w:rPr>
        <w:t xml:space="preserve">Örnek: </w:t>
      </w:r>
      <w:r w:rsidRPr="002E1797">
        <w:rPr>
          <w:i/>
        </w:rPr>
        <w:t>(A) Anonim Şirketi, Milli Eğitim Bakanlığına bağışlamak üzere bir okul inşaatına başlamıştır. Şirketin bu inşaatla ilgili olarak yaptığı tüm harcamalar ve yüklendiği vergiler ayrı hesaplarda izlenecektir. Bu inşaatla ilgili olarak yüklenilen vergiler, şirketin ticari faaliyeti ile ilgili olmadığından indirim konusu yapılamayacak, ancak bir maliyet unsuru olarak dikkate alınabilecektir.</w:t>
      </w:r>
    </w:p>
    <w:p w:rsidR="00D73ED9" w:rsidRDefault="00D73ED9" w:rsidP="00D73ED9">
      <w:pPr>
        <w:spacing w:before="60" w:after="60"/>
        <w:ind w:firstLine="709"/>
        <w:jc w:val="both"/>
      </w:pPr>
      <w:r w:rsidRPr="00C735B7">
        <w:t xml:space="preserve">Öte yandan, </w:t>
      </w:r>
      <w:r>
        <w:t>3065 sayılı Kanunun (</w:t>
      </w:r>
      <w:r w:rsidRPr="00C735B7">
        <w:t>17/2-b</w:t>
      </w:r>
      <w:r>
        <w:t>)</w:t>
      </w:r>
      <w:r w:rsidRPr="00C735B7">
        <w:t xml:space="preserve"> maddesi kapsamına girmeyen bağışlar vergiye tabi olacağından, bu şekilde gerçekleştirilen bağışlarda emsal bedel üzerinden vergi hesaplanıp beyan edileceği ve bağışlanan mal dolayısıyla yüklenilen vergileri</w:t>
      </w:r>
      <w:r>
        <w:t>n</w:t>
      </w:r>
      <w:r w:rsidRPr="00C735B7">
        <w:t xml:space="preserve"> indirim konusu yapılabilece</w:t>
      </w:r>
      <w:r>
        <w:t>ği tabiidir.</w:t>
      </w:r>
    </w:p>
    <w:p w:rsidR="00D73ED9" w:rsidRPr="00C735B7" w:rsidRDefault="00D73ED9" w:rsidP="00D73ED9">
      <w:pPr>
        <w:spacing w:before="60" w:after="60"/>
        <w:ind w:firstLine="709"/>
        <w:jc w:val="both"/>
        <w:rPr>
          <w:b/>
        </w:rPr>
      </w:pPr>
      <w:r>
        <w:rPr>
          <w:b/>
        </w:rPr>
        <w:t>4.</w:t>
      </w:r>
      <w:r w:rsidRPr="00C735B7">
        <w:rPr>
          <w:b/>
        </w:rPr>
        <w:t xml:space="preserve">2. Diğer Hallerde Kısmi </w:t>
      </w:r>
      <w:r>
        <w:rPr>
          <w:b/>
        </w:rPr>
        <w:t xml:space="preserve">Vergi İndirimi </w:t>
      </w:r>
      <w:r w:rsidRPr="00C735B7">
        <w:rPr>
          <w:b/>
        </w:rPr>
        <w:t xml:space="preserve">Uygulaması </w:t>
      </w:r>
    </w:p>
    <w:p w:rsidR="00D73ED9" w:rsidRPr="00C735B7" w:rsidRDefault="00D73ED9" w:rsidP="00D73ED9">
      <w:pPr>
        <w:spacing w:before="60" w:after="60"/>
        <w:ind w:firstLine="709"/>
        <w:jc w:val="both"/>
      </w:pPr>
      <w:r w:rsidRPr="00C735B7">
        <w:t>İndirim hakkı tanınan ve tanınmayan işlemleri birlikte yapan mükellefler, alışlarında yüklendikleri vergileri, herhangi bir ayırım yapmaksızın tamamen o dönemde indirilebilir KDV hesabına intikal ettir</w:t>
      </w:r>
      <w:r>
        <w:t>ir</w:t>
      </w:r>
      <w:r w:rsidRPr="00C735B7">
        <w:t>ler. Daha sonra aynı dönemde, toplam satışlar içinde indirim hakkı tanınmayan işlemlerin oranı bulun</w:t>
      </w:r>
      <w:r>
        <w:t>ur</w:t>
      </w:r>
      <w:r w:rsidRPr="00C735B7">
        <w:t>, bu oran, o dönemdeki toplam satışlar nedeniyle yüklenilen vergilere uygulanarak, istisna kapsamına giren işlemler dolayısıyla yüklenilen vergi miktarı hesaplanır. Bu şekilde buluna</w:t>
      </w:r>
      <w:r>
        <w:t>n</w:t>
      </w:r>
      <w:r w:rsidRPr="00C735B7">
        <w:t xml:space="preserve"> vergisiz satışlara (kısmi istisna kapsamına giren işlemlere) ait yüklenilen vergiler, indirilebilir KDV hesabından çıkartılarak, </w:t>
      </w:r>
      <w:r>
        <w:t>“İlave Edilecek KDV” satırına yazılır</w:t>
      </w:r>
      <w:r w:rsidRPr="00C735B7">
        <w:t xml:space="preserve">. </w:t>
      </w:r>
    </w:p>
    <w:p w:rsidR="00D73ED9" w:rsidRDefault="00D73ED9" w:rsidP="00D73ED9">
      <w:pPr>
        <w:spacing w:before="60" w:after="60"/>
        <w:ind w:firstLine="709"/>
        <w:jc w:val="both"/>
      </w:pPr>
      <w:r w:rsidRPr="00C735B7">
        <w:t>İndirim hakkı tanınan ve tanınmayan işl</w:t>
      </w:r>
      <w:r>
        <w:t>eri birlikte yapan mükellefler</w:t>
      </w:r>
      <w:r w:rsidRPr="00C735B7">
        <w:t>, müşterek genel giderler ile amortisman</w:t>
      </w:r>
      <w:r>
        <w:t>a tabi iktisadi kıymetler</w:t>
      </w:r>
      <w:r w:rsidRPr="00C735B7">
        <w:t xml:space="preserve"> nedeniyle yüklendikleri vergilerden, indirim konusu yapılacak olanlar ile indirim konusu yapılmayıp, gider hesaplarına aktarılacak olanları, bu bölümde belirtilen esaslara göre ayırıma tabi tutacaklardır.</w:t>
      </w:r>
    </w:p>
    <w:p w:rsidR="00D73ED9" w:rsidRPr="00C76E5D" w:rsidRDefault="00D73ED9" w:rsidP="00D73ED9">
      <w:pPr>
        <w:spacing w:before="60" w:after="60"/>
        <w:ind w:firstLine="709"/>
        <w:jc w:val="both"/>
        <w:rPr>
          <w:b/>
        </w:rPr>
      </w:pPr>
      <w:r>
        <w:rPr>
          <w:b/>
        </w:rPr>
        <w:t>5</w:t>
      </w:r>
      <w:r w:rsidRPr="00C76E5D">
        <w:rPr>
          <w:b/>
        </w:rPr>
        <w:t xml:space="preserve">. İndirimin Belgelendirilmesi </w:t>
      </w:r>
    </w:p>
    <w:p w:rsidR="00D73ED9" w:rsidRPr="00C735B7" w:rsidRDefault="00D73ED9" w:rsidP="00D73ED9">
      <w:pPr>
        <w:spacing w:before="60" w:after="60"/>
        <w:ind w:firstLine="709"/>
        <w:jc w:val="both"/>
      </w:pPr>
      <w:r w:rsidRPr="00C735B7">
        <w:t xml:space="preserve">3065 sayılı Kanunun 34 üncü maddesine göre, yurt içinden sağlanan veya ithal olunan mal ve hizmetlere ait KDV’nin indirilebilmesi için aşağıda sayılan iki şartın gerçekleştirilmesi gerekmektedir. </w:t>
      </w:r>
    </w:p>
    <w:p w:rsidR="00D73ED9" w:rsidRPr="00C735B7" w:rsidRDefault="00D73ED9" w:rsidP="00D73ED9">
      <w:pPr>
        <w:spacing w:before="60" w:after="60"/>
        <w:ind w:firstLine="709"/>
        <w:jc w:val="both"/>
      </w:pPr>
      <w:r>
        <w:t>a</w:t>
      </w:r>
      <w:r w:rsidRPr="00C735B7">
        <w:t>) Vergi, alış faturası veya benzeri vesikalar ile gümrük makbuzu üzerinde ayrıca gösterilm</w:t>
      </w:r>
      <w:r>
        <w:t>eli,</w:t>
      </w:r>
    </w:p>
    <w:p w:rsidR="00D73ED9" w:rsidRPr="00EB2B25" w:rsidRDefault="00D73ED9" w:rsidP="00D73ED9">
      <w:pPr>
        <w:ind w:firstLine="708"/>
        <w:jc w:val="both"/>
      </w:pPr>
      <w:r>
        <w:t>b</w:t>
      </w:r>
      <w:r w:rsidRPr="00EB2B25">
        <w:t>)Söz konusu vesikalar,vergiyi doğuran olayın vuku bulduğu takvim yılı aşılmamak şartıyla kanuni defterlere kaydedil</w:t>
      </w:r>
      <w:r>
        <w:t>melidir</w:t>
      </w:r>
      <w:r w:rsidRPr="00EB2B25">
        <w:t xml:space="preserve">. </w:t>
      </w:r>
    </w:p>
    <w:p w:rsidR="00D73ED9" w:rsidRPr="00C735B7" w:rsidRDefault="00D73ED9" w:rsidP="00D73ED9">
      <w:pPr>
        <w:spacing w:before="60" w:after="60"/>
        <w:ind w:firstLine="708"/>
        <w:jc w:val="both"/>
      </w:pPr>
      <w:r w:rsidRPr="00C735B7">
        <w:t xml:space="preserve">Diğer taraftan, KDV’nin fatura ve benzeri vesikalarda gösterilmesine gerek görülmeyen işlemler ile vergisi önceki safhada beyan edilen özel matrah şekline tabi işlemlere konu teslim ve hizmetlerde bu mal ve hizmetleri satın alanlar, tarife, bilet veya fatura ve benzeri vesikalarda gösterilen bedel üzerinden iç yüzde oranı uygulanmak suretiyle KDV hesaplayacak ve bu tutarı yaptıkları vergiye tabi işlemleri üzerinden hesaplanan KDV’den indireceklerdir. </w:t>
      </w:r>
    </w:p>
    <w:p w:rsidR="00D73ED9" w:rsidRPr="00C735B7" w:rsidRDefault="00D73ED9" w:rsidP="00D73ED9">
      <w:pPr>
        <w:pStyle w:val="NormalWeb"/>
        <w:spacing w:before="60" w:beforeAutospacing="0" w:after="60" w:afterAutospacing="0"/>
        <w:ind w:firstLine="709"/>
        <w:jc w:val="both"/>
        <w:rPr>
          <w:color w:val="auto"/>
          <w:sz w:val="22"/>
          <w:szCs w:val="22"/>
        </w:rPr>
      </w:pPr>
      <w:r w:rsidRPr="00EA63BD">
        <w:rPr>
          <w:color w:val="auto"/>
          <w:sz w:val="22"/>
          <w:szCs w:val="22"/>
        </w:rPr>
        <w:t>Öte yandan, yukarıda da belirtildiği üzere</w:t>
      </w:r>
      <w:r w:rsidRPr="00C735B7">
        <w:rPr>
          <w:color w:val="auto"/>
          <w:sz w:val="22"/>
          <w:szCs w:val="22"/>
        </w:rPr>
        <w:t xml:space="preserve"> verginin indirim konusu yapılabilmesi için fatura ve benzeri vesikalarda ayrıca gösterilmesi gerekmektedir. Bu vesikalar arasında sayılan perakende satış fişleri fatura verme zorunluluğu dışındaki işlemlerde kullanıldıklarından ve fatura nizamına ilişkin şartları taşımadıklarından, indirimin belgelendirilmesinde kullanılama</w:t>
      </w:r>
      <w:r>
        <w:rPr>
          <w:color w:val="auto"/>
          <w:sz w:val="22"/>
          <w:szCs w:val="22"/>
        </w:rPr>
        <w:t>z</w:t>
      </w:r>
      <w:r w:rsidRPr="00C735B7">
        <w:rPr>
          <w:color w:val="auto"/>
          <w:sz w:val="22"/>
          <w:szCs w:val="22"/>
        </w:rPr>
        <w:t xml:space="preserve">lar. Bu nedenle perakende satış fişlerinde KDV’nin ayrıca gösterilmesi zorunlu olmayıp, vergili bedelin tek tutar halinde ifade edilmesi mümkün bulunmaktadır. Ancak farklı vergi oranlarına tabi malları birlikte satanlar, vergili </w:t>
      </w:r>
      <w:r w:rsidRPr="00C735B7">
        <w:rPr>
          <w:color w:val="auto"/>
          <w:sz w:val="22"/>
          <w:szCs w:val="22"/>
        </w:rPr>
        <w:lastRenderedPageBreak/>
        <w:t>fiyat içindeki KDV’nin hesaplanabilmesi bakımından, perakende satış fişi üzerinde satılan malın tabi olduğu vergi oranını ayrıca belirt</w:t>
      </w:r>
      <w:r>
        <w:rPr>
          <w:color w:val="auto"/>
          <w:sz w:val="22"/>
          <w:szCs w:val="22"/>
        </w:rPr>
        <w:t>ir</w:t>
      </w:r>
      <w:r w:rsidRPr="00C735B7">
        <w:rPr>
          <w:color w:val="auto"/>
          <w:sz w:val="22"/>
          <w:szCs w:val="22"/>
        </w:rPr>
        <w:t>ler.</w:t>
      </w:r>
    </w:p>
    <w:p w:rsidR="00D73ED9" w:rsidRPr="00F9185D" w:rsidRDefault="00D73ED9" w:rsidP="00D73ED9">
      <w:pPr>
        <w:spacing w:before="60" w:after="60"/>
        <w:ind w:firstLine="709"/>
        <w:jc w:val="both"/>
      </w:pPr>
      <w:r w:rsidRPr="00F9185D">
        <w:t>204 sıra numaralı Vergi Usul Kanunu Genel Tebliğinde;"</w:t>
      </w:r>
      <w:r w:rsidRPr="00F9185D">
        <w:rPr>
          <w:iCs/>
        </w:rPr>
        <w:t>Ancak, mükelleflerin ticari faaliyetlerine ilişkin olarak; işyerlerinde kullanılmak ve tüketilmek amacıyla satın aldıkları (Kırtasiye, büro ve temizlik malzemeleri gibi) ve bedeli fatura düzenleme mecburiyetini belirleyen Kanuni haddi aşmayan diğer bir anlatımla perakende satış fişi (veya yazar kasa fişi) düzenleme sınırları içinde kalan mal ve hizmet bedelleri için düzenlenen perakende satış veya yazar kasa fişlerinin gider belgesi olarak kabul edilmesi 213 sayılı Vergi Usul Kanununun mükerrer 257 nci maddesinin Bakanlığımıza verdiği yetkiye dayanılarak uygun görülmüştür.</w:t>
      </w:r>
    </w:p>
    <w:p w:rsidR="00D73ED9" w:rsidRPr="00F9185D" w:rsidRDefault="00D73ED9" w:rsidP="00D73ED9">
      <w:pPr>
        <w:spacing w:before="60" w:after="60"/>
        <w:ind w:firstLine="709"/>
        <w:jc w:val="both"/>
      </w:pPr>
      <w:r w:rsidRPr="00F9185D">
        <w:rPr>
          <w:iCs/>
        </w:rPr>
        <w:t>İşletmenin tüketimi dışında satışa konu olacak mal ve hizmetlerin alımlarında ise bedeli ne olursa olsun fatura düzenlenmesi defterlere faturalara dayanılarak kayıt yapılması gerekmektedir."</w:t>
      </w:r>
    </w:p>
    <w:p w:rsidR="00D73ED9" w:rsidRPr="00F9185D" w:rsidRDefault="00D73ED9" w:rsidP="00D73ED9">
      <w:pPr>
        <w:spacing w:before="60" w:after="60"/>
        <w:ind w:firstLine="709"/>
        <w:jc w:val="both"/>
      </w:pPr>
      <w:r w:rsidRPr="00F9185D">
        <w:t>Ayrıca, 206 sıra numaralı Vergi Usul Genel Tebliğinin (G) bölümünde; "3</w:t>
      </w:r>
      <w:r w:rsidRPr="00F9185D">
        <w:rPr>
          <w:iCs/>
        </w:rPr>
        <w:t>065 sayılı Katma Değer Vergisi Kanununun ilgili hükümleri gereğince mükelleflerin, faaliyetleri ile ilgili olarak yapmış oldukları mal ve hizmet alımlarına ilişkin alış vesikalarında ayrıca gösterilen katma değer vergisinin, belgelerin kanuni defterlere kaydedilmiş olması şartıyla, vergiye tabi işlemler üzerinden hesaplanan katma değer vergisinden indirilmesi mümkün bulunmaktadır.</w:t>
      </w:r>
    </w:p>
    <w:p w:rsidR="00D73ED9" w:rsidRPr="00F9185D" w:rsidRDefault="00D73ED9" w:rsidP="00D73ED9">
      <w:pPr>
        <w:spacing w:before="60" w:after="60"/>
        <w:ind w:firstLine="709"/>
        <w:jc w:val="both"/>
      </w:pPr>
      <w:r w:rsidRPr="00F9185D">
        <w:rPr>
          <w:iCs/>
        </w:rPr>
        <w:t>Bu durumda, sözü edilen Vergi Usul Kanunu Genel Tebliğinde gider belgesi olarak kabul edilen perakende satış veya yazar kasa fişlerinde ayrıca gösterilen katma değer vergisi, bu belgelerin kanuni defterlere de kaydedilmesi şartıyla, genel hükümler çerçevesinde indirim konusu yapılacaktır."</w:t>
      </w:r>
    </w:p>
    <w:p w:rsidR="00D73ED9" w:rsidRPr="00F9185D" w:rsidRDefault="00D73ED9" w:rsidP="00D73ED9">
      <w:pPr>
        <w:spacing w:before="60" w:after="60"/>
        <w:ind w:firstLine="709"/>
        <w:jc w:val="both"/>
      </w:pPr>
      <w:r w:rsidRPr="00F9185D">
        <w:t>açıklamalarına yer verilmiştir.</w:t>
      </w:r>
    </w:p>
    <w:p w:rsidR="00D73ED9" w:rsidRPr="00F9185D" w:rsidRDefault="00D73ED9" w:rsidP="00D73ED9">
      <w:pPr>
        <w:pStyle w:val="NormalWeb"/>
        <w:spacing w:before="60" w:beforeAutospacing="0" w:after="60" w:afterAutospacing="0"/>
        <w:ind w:firstLine="709"/>
        <w:jc w:val="both"/>
        <w:rPr>
          <w:color w:val="auto"/>
          <w:sz w:val="22"/>
          <w:szCs w:val="22"/>
        </w:rPr>
      </w:pPr>
      <w:r w:rsidRPr="00F9185D">
        <w:rPr>
          <w:color w:val="auto"/>
          <w:sz w:val="22"/>
          <w:szCs w:val="22"/>
        </w:rPr>
        <w:t xml:space="preserve">KDV mükelleflerinin işletmelerinde tüketimekonu olacak kırtasiye, büro ve temizlik malzemeleri, gıda gibi genelgiderlerin ödeme kaydedicicihaz fişi ile tevsik edilmesi mümkündür. Ancak, bunlar dışında kalan alış ve giderler ödemekaydedici cihaz fişi ile tevsik edilemeyeceğinden, söz konusu belgelerde yer alan </w:t>
      </w:r>
      <w:r>
        <w:rPr>
          <w:color w:val="auto"/>
          <w:sz w:val="22"/>
          <w:szCs w:val="22"/>
        </w:rPr>
        <w:t>KDV</w:t>
      </w:r>
      <w:r w:rsidRPr="00F9185D">
        <w:rPr>
          <w:color w:val="auto"/>
          <w:sz w:val="22"/>
          <w:szCs w:val="22"/>
        </w:rPr>
        <w:t xml:space="preserve"> de indirim konusu yapılamaz.</w:t>
      </w:r>
    </w:p>
    <w:p w:rsidR="00D73ED9" w:rsidRPr="00C735B7" w:rsidRDefault="00D73ED9" w:rsidP="00D73ED9">
      <w:pPr>
        <w:spacing w:before="60" w:after="60"/>
        <w:ind w:firstLine="709"/>
        <w:jc w:val="both"/>
        <w:rPr>
          <w:b/>
        </w:rPr>
      </w:pPr>
      <w:r>
        <w:rPr>
          <w:b/>
        </w:rPr>
        <w:t>5.</w:t>
      </w:r>
      <w:r w:rsidRPr="00C735B7">
        <w:rPr>
          <w:b/>
        </w:rPr>
        <w:t>1. Fatura ve Benzeri Belge</w:t>
      </w:r>
    </w:p>
    <w:p w:rsidR="00D73ED9" w:rsidRPr="00C735B7" w:rsidRDefault="00D73ED9" w:rsidP="00D73ED9">
      <w:pPr>
        <w:spacing w:before="60" w:after="60"/>
        <w:ind w:firstLine="709"/>
        <w:jc w:val="both"/>
      </w:pPr>
      <w:r w:rsidRPr="00C735B7">
        <w:t>3065 sayılı Kanunda geçen fatura ve benzeri vesika tabiri Vergi Usul Kanununda düzenlenen vesikaları ifade etmektedir.</w:t>
      </w:r>
    </w:p>
    <w:p w:rsidR="00D73ED9" w:rsidRPr="00C735B7" w:rsidRDefault="00D73ED9" w:rsidP="00D73ED9">
      <w:pPr>
        <w:spacing w:before="60" w:after="60"/>
        <w:ind w:firstLine="709"/>
        <w:jc w:val="both"/>
      </w:pPr>
      <w:r w:rsidRPr="00C735B7">
        <w:t>Söz konusu vesikalar, Vergi Usul Kanununun 229, 233, 234, 235 ve 236 ncı maddelerinde fatura, perakende satış vesikası, gider pusulası, müstahsil makbuzu ve serbest meslek makbuzu olarak düzenlenmiştir.</w:t>
      </w:r>
    </w:p>
    <w:p w:rsidR="00D73ED9" w:rsidRPr="009623FD" w:rsidRDefault="00D73ED9" w:rsidP="00D73ED9">
      <w:pPr>
        <w:spacing w:before="60" w:after="60"/>
        <w:ind w:firstLine="709"/>
        <w:jc w:val="both"/>
      </w:pPr>
      <w:r w:rsidRPr="009623FD">
        <w:t>Gerçek usulde vergi mükellefi olmayanlardan mal satın alanların veya iş yaptıranların, satın aldıkları mal veya yaptırdıkları işler karşılığında düzenleyecekleri gider pusulası ve müstahsil makbuzunda KDV hesaplanma</w:t>
      </w:r>
      <w:r>
        <w:t>z</w:t>
      </w:r>
      <w:r w:rsidRPr="009623FD">
        <w:t xml:space="preserve"> ve gösterilme</w:t>
      </w:r>
      <w:r>
        <w:t>z</w:t>
      </w:r>
      <w:r w:rsidRPr="009623FD">
        <w:t>. Dolayısıyla bu mükelleflerden mal ve hizmet satın alanların indirim hakları bulunmamaktadır. Ancak,  nihai tüketicilere satılan malların iade e</w:t>
      </w:r>
      <w:r>
        <w:t>dilmesi halinde bu Tebliğin (I/B</w:t>
      </w:r>
      <w:r w:rsidRPr="009623FD">
        <w:t xml:space="preserve">-11) bölümünde açıklandığı üzere, gider </w:t>
      </w:r>
      <w:r>
        <w:t>makbuzu</w:t>
      </w:r>
      <w:r w:rsidRPr="009623FD">
        <w:t xml:space="preserve"> düzenlenmesi ve bu </w:t>
      </w:r>
      <w:r>
        <w:t>makbuza</w:t>
      </w:r>
      <w:r w:rsidRPr="009623FD">
        <w:t xml:space="preserve"> dayanılarak indirim yapılması mümkün bulunmaktadır.</w:t>
      </w:r>
    </w:p>
    <w:p w:rsidR="00D73ED9" w:rsidRPr="00C735B7" w:rsidRDefault="00D73ED9" w:rsidP="00D73ED9">
      <w:pPr>
        <w:spacing w:before="60" w:after="60"/>
        <w:ind w:firstLine="709"/>
        <w:jc w:val="both"/>
        <w:rPr>
          <w:b/>
        </w:rPr>
      </w:pPr>
      <w:r w:rsidRPr="00C735B7">
        <w:t xml:space="preserve">Hakediş belgesi, Vergi Usul Kanununda düzenlenen bir belge olmadığından, bu belgenin düzenlendiği işlerde KDV’nin indirim konusu yapılabilmesi için fatura düzenlenmesi ve bu faturada verginin gösterilmesi gerekmektedir. </w:t>
      </w:r>
    </w:p>
    <w:p w:rsidR="00D73ED9" w:rsidRPr="00C735B7" w:rsidRDefault="00D73ED9" w:rsidP="00D73ED9">
      <w:pPr>
        <w:spacing w:before="60" w:after="60"/>
        <w:ind w:firstLine="709"/>
        <w:jc w:val="both"/>
      </w:pPr>
      <w:r w:rsidRPr="00C735B7">
        <w:t>KDV mükellefleri, düzenleyecekleri bu vesikalarda KDV’yi hesaplayıp, satış bedelinden ayrı olarak göstereceklerdir.</w:t>
      </w:r>
    </w:p>
    <w:p w:rsidR="00D73ED9" w:rsidRPr="00C735B7" w:rsidRDefault="00D73ED9" w:rsidP="00D73ED9">
      <w:pPr>
        <w:spacing w:before="60" w:after="60"/>
        <w:ind w:firstLine="709"/>
        <w:jc w:val="both"/>
        <w:outlineLvl w:val="0"/>
      </w:pPr>
      <w:r>
        <w:rPr>
          <w:b/>
        </w:rPr>
        <w:t>5.</w:t>
      </w:r>
      <w:r w:rsidRPr="00C735B7">
        <w:rPr>
          <w:b/>
        </w:rPr>
        <w:t>2. Liste ve Etiketlerde Fiyatların KDV Dâhil Olarak Gösterilmesi</w:t>
      </w:r>
    </w:p>
    <w:p w:rsidR="00D73ED9" w:rsidRPr="009623FD" w:rsidRDefault="00D73ED9" w:rsidP="00D73ED9">
      <w:pPr>
        <w:spacing w:before="60" w:after="60"/>
        <w:ind w:firstLine="709"/>
        <w:jc w:val="both"/>
      </w:pPr>
      <w:r w:rsidRPr="009623FD">
        <w:t xml:space="preserve">3065 sayılı Kanunun 57 nci maddesinde, perakende satışı yapılan mallara ait etiketlerde, KDV’nin satış fiyatına dahil olup olmadığının açıkça belirtileceği; vergi satış fiyatından hariç ise bunun </w:t>
      </w:r>
      <w:r w:rsidRPr="009623FD">
        <w:lastRenderedPageBreak/>
        <w:t>miktarının ayrıca gösterileceği; KDV’nin fatura ve benzeri vesikalarda ayrıca gösterilmesine gerek görülmeyen işlemlerde bu hükmün uygulanmayacağı hükme bağlanmıştır.</w:t>
      </w:r>
    </w:p>
    <w:p w:rsidR="00D73ED9" w:rsidRPr="00C735B7" w:rsidRDefault="00D73ED9" w:rsidP="00D73ED9">
      <w:pPr>
        <w:spacing w:before="60" w:after="60"/>
        <w:ind w:firstLine="709"/>
        <w:jc w:val="both"/>
      </w:pPr>
      <w:r w:rsidRPr="00C735B7">
        <w:t xml:space="preserve">3065 sayılı Kanunun </w:t>
      </w:r>
      <w:r>
        <w:t>(</w:t>
      </w:r>
      <w:r w:rsidRPr="00C735B7">
        <w:t>20/4</w:t>
      </w:r>
      <w:r>
        <w:t>)</w:t>
      </w:r>
      <w:r w:rsidRPr="00C735B7">
        <w:t xml:space="preserve"> maddesine göre </w:t>
      </w:r>
      <w:r w:rsidRPr="009623FD">
        <w:t xml:space="preserve">de </w:t>
      </w:r>
      <w:r w:rsidRPr="00C735B7">
        <w:t xml:space="preserve">belli bir tarifeye göre fiyatı tespit edilen işler ile bedelin biletle tahsil edildiği hallerde tarife ve bilet bedeli KDVdahil edilerek tespit olunacak ve vergi ayrıca gösterilmeyecektir. Keza yolcu biletlerinde de KDV’nin ayrıca gösterilmesi gerekmemektedir. </w:t>
      </w:r>
    </w:p>
    <w:p w:rsidR="00D73ED9" w:rsidRPr="00C735B7" w:rsidRDefault="00D73ED9" w:rsidP="00D73ED9">
      <w:pPr>
        <w:spacing w:before="60" w:after="60"/>
        <w:ind w:firstLine="709"/>
        <w:jc w:val="both"/>
      </w:pPr>
      <w:r w:rsidRPr="00C735B7">
        <w:t>Öte yandan</w:t>
      </w:r>
      <w:r w:rsidRPr="00C735B7">
        <w:rPr>
          <w:i/>
        </w:rPr>
        <w:t>,</w:t>
      </w:r>
      <w:r w:rsidRPr="00C735B7">
        <w:t xml:space="preserve">3065 sayılı Kanunun </w:t>
      </w:r>
      <w:r>
        <w:t>(</w:t>
      </w:r>
      <w:r w:rsidRPr="00C735B7">
        <w:t>34/2</w:t>
      </w:r>
      <w:r>
        <w:t>)</w:t>
      </w:r>
      <w:r w:rsidRPr="00C735B7">
        <w:t xml:space="preserve"> ve 57 nci maddelerine dayanılarak; perakende satış yapanlar ile hizmet ifa eden mükelleflerin KDV’nin liste, etiket ve belgelerde gösterilmesi konusunda aşağıdaki şekilde hareket etmeleri uygun görülmüştür.</w:t>
      </w:r>
    </w:p>
    <w:p w:rsidR="00D73ED9" w:rsidRPr="00C735B7" w:rsidRDefault="00D73ED9" w:rsidP="00D73ED9">
      <w:pPr>
        <w:spacing w:before="60" w:after="60"/>
        <w:ind w:firstLine="709"/>
        <w:jc w:val="both"/>
      </w:pPr>
      <w:r w:rsidRPr="00C735B7">
        <w:t>Gerçek usulde vergilendirilen KDV mükelleflerinden perakende mal satışı yapanlar ile hizmet ifa edenlerin mal satışlarına ve hizmetlere ait etiket ve listelerdeki fiyatlar, KDV dahil tek tutar olarak ifade edilir. Etiket ve listelere fiyatların hemen altına gelecek şekilde “FİYATLARIMIZA KDV DÂHİLDİR.” ibaresi yazılır. Bu ibare elle yazılabileceği gibi, kaşe kullanmak suretiyle de basılabilir veya önceden matbaada bastırılabilir.</w:t>
      </w:r>
    </w:p>
    <w:p w:rsidR="00D73ED9" w:rsidRPr="00C735B7" w:rsidRDefault="00D73ED9" w:rsidP="00D73ED9">
      <w:pPr>
        <w:spacing w:before="60" w:after="60"/>
        <w:ind w:firstLine="709"/>
        <w:jc w:val="both"/>
      </w:pPr>
      <w:r w:rsidRPr="00C735B7">
        <w:t>Uygulama kapsamına, satışı yapılan malları aynen veya işlendikten sonra satışını yapanlar dışındaki kimselere satanlar, yani perakende satış yapanlar ile hizmet ifa eden KDV mükellefleri dahil bulunmaktadır.</w:t>
      </w:r>
    </w:p>
    <w:p w:rsidR="00D73ED9" w:rsidRPr="00C735B7" w:rsidRDefault="00D73ED9" w:rsidP="00D73ED9">
      <w:pPr>
        <w:spacing w:before="60" w:after="60"/>
        <w:ind w:firstLine="709"/>
        <w:jc w:val="both"/>
        <w:outlineLvl w:val="0"/>
      </w:pPr>
      <w:r>
        <w:rPr>
          <w:b/>
        </w:rPr>
        <w:t>5.</w:t>
      </w:r>
      <w:r w:rsidRPr="00C735B7">
        <w:rPr>
          <w:b/>
        </w:rPr>
        <w:t>3. Verginin Fatura ve Benzeri Belgelerde Gösterilme Usulü</w:t>
      </w:r>
    </w:p>
    <w:p w:rsidR="00D73ED9" w:rsidRDefault="00D73ED9" w:rsidP="00D73ED9">
      <w:pPr>
        <w:spacing w:before="60" w:after="60"/>
        <w:ind w:firstLine="709"/>
        <w:jc w:val="both"/>
      </w:pPr>
      <w:r w:rsidRPr="00C735B7">
        <w:t>Yukar</w:t>
      </w:r>
      <w:r>
        <w:t>ıdaki kapsama giren mükellefler</w:t>
      </w:r>
      <w:r w:rsidRPr="00C735B7">
        <w:t xml:space="preserve"> işlemlerine ilişkin olarak düzenlenen fatura ve benzeri vesikalarda KDV</w:t>
      </w:r>
      <w:r>
        <w:t>’yi ayrıca göstermeyebilir. Bu durumda</w:t>
      </w:r>
      <w:r w:rsidRPr="00C735B7">
        <w:t xml:space="preserve"> bedel, vergi dâhil tek tutar olarak ifade edil</w:t>
      </w:r>
      <w:r>
        <w:t>ir</w:t>
      </w:r>
      <w:r w:rsidRPr="00C735B7">
        <w:t>, ancak belgede "KDV DÂHİLDİR." ibareli bir şerh bulun</w:t>
      </w:r>
      <w:r>
        <w:t>ur</w:t>
      </w:r>
      <w:r w:rsidRPr="00C735B7">
        <w:t xml:space="preserve">. </w:t>
      </w:r>
    </w:p>
    <w:p w:rsidR="00D73ED9" w:rsidRPr="00C735B7" w:rsidRDefault="00D73ED9" w:rsidP="00D73ED9">
      <w:pPr>
        <w:spacing w:before="60" w:after="60"/>
        <w:ind w:firstLine="709"/>
        <w:jc w:val="both"/>
      </w:pPr>
      <w:r w:rsidRPr="00C735B7">
        <w:t>Öte yandan, farklı vergi oranına tabi işlemleri bulunan mükellefler tarafından düzenlen</w:t>
      </w:r>
      <w:r>
        <w:t>en</w:t>
      </w:r>
      <w:r w:rsidRPr="00C735B7">
        <w:t xml:space="preserve"> belgelerde mal ve hizmetler vergi oranları </w:t>
      </w:r>
      <w:r>
        <w:t>itibarıyla</w:t>
      </w:r>
      <w:r w:rsidRPr="00C735B7">
        <w:t xml:space="preserve"> ayrı toplamlar olarak ifade edil</w:t>
      </w:r>
      <w:r>
        <w:t>ir</w:t>
      </w:r>
      <w:r w:rsidRPr="00C735B7">
        <w:t xml:space="preserve">, her toplamın yanına vergi oranı belirtilmek suretiyle “%... KDV DÂHİLDİR."şerhi </w:t>
      </w:r>
      <w:r>
        <w:t>konur</w:t>
      </w:r>
      <w:r w:rsidRPr="00C735B7">
        <w:t>.</w:t>
      </w:r>
    </w:p>
    <w:p w:rsidR="00D73ED9" w:rsidRPr="00C735B7" w:rsidRDefault="00D73ED9" w:rsidP="00D73ED9">
      <w:pPr>
        <w:spacing w:before="60" w:after="60"/>
        <w:ind w:firstLine="709"/>
        <w:jc w:val="both"/>
      </w:pPr>
      <w:r w:rsidRPr="009623FD">
        <w:t>Toptan satış yapan</w:t>
      </w:r>
      <w:r>
        <w:t xml:space="preserve"> veya i</w:t>
      </w:r>
      <w:r w:rsidRPr="00C735B7">
        <w:t>malat işi ile uğraşan</w:t>
      </w:r>
      <w:r w:rsidRPr="009623FD">
        <w:t>mükellefler</w:t>
      </w:r>
      <w:r>
        <w:t>,</w:t>
      </w:r>
      <w:r w:rsidRPr="00C735B7">
        <w:t xml:space="preserve"> bu satışlarına ilişkin olarak düzenleyecekleri fatura ve benzeri belgelerde KDV’yi ayrıca göstermeye mecburdurlar. Toptan satışları yanında perakende satışları da bulunan mükellefler, toptan satışlarında vergiyi ayrıca gösterecek perakende satışlarında ise </w:t>
      </w:r>
      <w:r>
        <w:t>yukarıda</w:t>
      </w:r>
      <w:r w:rsidRPr="00C735B7">
        <w:t xml:space="preserve"> belirlenen esaslara göre işlem yapa</w:t>
      </w:r>
      <w:r>
        <w:t>rlar</w:t>
      </w:r>
      <w:r w:rsidRPr="00C735B7">
        <w:t>.</w:t>
      </w:r>
    </w:p>
    <w:p w:rsidR="00D73ED9" w:rsidRPr="00D33E7C" w:rsidRDefault="00D73ED9" w:rsidP="00D73ED9">
      <w:pPr>
        <w:spacing w:before="60" w:after="60"/>
        <w:ind w:firstLine="709"/>
        <w:jc w:val="both"/>
        <w:rPr>
          <w:b/>
        </w:rPr>
      </w:pPr>
      <w:r>
        <w:rPr>
          <w:b/>
        </w:rPr>
        <w:t>5.</w:t>
      </w:r>
      <w:r w:rsidRPr="00D33E7C">
        <w:rPr>
          <w:b/>
        </w:rPr>
        <w:t xml:space="preserve">4.Verginin Hesaplanması </w:t>
      </w:r>
    </w:p>
    <w:p w:rsidR="00D73ED9" w:rsidRPr="00D33E7C" w:rsidRDefault="00D73ED9" w:rsidP="00D73ED9">
      <w:pPr>
        <w:spacing w:before="60" w:after="60"/>
        <w:ind w:firstLine="709"/>
        <w:jc w:val="both"/>
      </w:pPr>
      <w:r w:rsidRPr="00D33E7C">
        <w:t xml:space="preserve">Kanunun 28 inci maddesinin verdiği yetkiye dayanılarak Bakanlar Kurulu Kararı ile bazı mal ve hizmetler için farklı vergi oranları tespit edilmesi nedeniyle, düzenlenecek belgelerde mal ve hizmetlerin tabi olduğu vergi oranı belirtilmek suretiyle; yani genel vergi oranına tabi mallara ait toplamın yanına "%18 KDV DAHİLDİR", </w:t>
      </w:r>
      <w:r>
        <w:t>(% 8)</w:t>
      </w:r>
      <w:r w:rsidRPr="00D33E7C">
        <w:t xml:space="preserve"> indirimli orana tabi olanlara "%8 KDV DAHİLDİR", </w:t>
      </w:r>
      <w:r>
        <w:t>(% 1)</w:t>
      </w:r>
      <w:r w:rsidRPr="00D33E7C">
        <w:t xml:space="preserve"> indirimli orana tabi olanlara ise "%1 KDV DAHİLDİR" şerhi verilecektir.</w:t>
      </w:r>
    </w:p>
    <w:p w:rsidR="00D73ED9" w:rsidRPr="00D33E7C" w:rsidRDefault="00D73ED9" w:rsidP="00D73ED9">
      <w:pPr>
        <w:spacing w:before="60" w:after="60"/>
        <w:ind w:firstLine="709"/>
        <w:jc w:val="both"/>
      </w:pPr>
      <w:r w:rsidRPr="00D33E7C">
        <w:t xml:space="preserve">Yukarıda da belirtildiği üzere, perakende mal satışı yapanlar ile hizmet ifa edenlerin mal satışları ile hizmet ifalarına ait liste, etiket, fatura ve benzeri belgelerde fiyatları, KDVdahil olarak tespit etmeleri ve bedeli vergi dahil tek tutar olarak göstermeleri gerekmektedir.KDV bedele dahil olarak mal teslim eden veya hizmet ifasında bulunan mükellefler, vergi dahil tespit edilen fiyatlar üzerinden beyan edecekleri KDV’yi; </w:t>
      </w:r>
    </w:p>
    <w:p w:rsidR="00D73ED9" w:rsidRPr="00C735B7" w:rsidRDefault="00D73ED9" w:rsidP="00D73ED9">
      <w:pPr>
        <w:spacing w:before="60" w:after="60"/>
        <w:ind w:firstLine="709"/>
        <w:jc w:val="both"/>
      </w:pPr>
      <w:r w:rsidRPr="00C735B7">
        <w:t xml:space="preserve">vergili bedel x vergi oranı / 100 + vergi oranı </w:t>
      </w:r>
    </w:p>
    <w:p w:rsidR="00D73ED9" w:rsidRDefault="00D73ED9" w:rsidP="00D73ED9">
      <w:pPr>
        <w:spacing w:before="60" w:after="60"/>
        <w:ind w:firstLine="709"/>
        <w:jc w:val="both"/>
      </w:pPr>
      <w:r>
        <w:t xml:space="preserve">formülü ile, vergi hariç fiyatlar üzerinden beyan edecekleri KDV’yi de </w:t>
      </w:r>
    </w:p>
    <w:p w:rsidR="00D73ED9" w:rsidRPr="00C735B7" w:rsidRDefault="00D73ED9" w:rsidP="00D73ED9">
      <w:pPr>
        <w:spacing w:before="60" w:after="60"/>
        <w:ind w:firstLine="709"/>
        <w:jc w:val="both"/>
      </w:pPr>
      <w:r w:rsidRPr="00C735B7">
        <w:t xml:space="preserve">bedel x vergi oranı / 100 </w:t>
      </w:r>
    </w:p>
    <w:p w:rsidR="00D73ED9" w:rsidRPr="00C735B7" w:rsidRDefault="00D73ED9" w:rsidP="00D73ED9">
      <w:pPr>
        <w:spacing w:before="60" w:after="60"/>
        <w:ind w:firstLine="709"/>
        <w:jc w:val="both"/>
      </w:pPr>
      <w:r w:rsidRPr="00C735B7">
        <w:t xml:space="preserve">formülünü kullanarak hesaplayacaklardır. </w:t>
      </w:r>
    </w:p>
    <w:p w:rsidR="00D73ED9" w:rsidRPr="00DF60C4" w:rsidRDefault="00D73ED9" w:rsidP="00D73ED9">
      <w:pPr>
        <w:spacing w:before="60" w:after="60"/>
        <w:ind w:firstLine="709"/>
        <w:jc w:val="both"/>
        <w:rPr>
          <w:i/>
        </w:rPr>
      </w:pPr>
      <w:r w:rsidRPr="00DF60C4">
        <w:rPr>
          <w:b/>
          <w:bCs/>
          <w:i/>
        </w:rPr>
        <w:lastRenderedPageBreak/>
        <w:t>Örnek 1:</w:t>
      </w:r>
      <w:r w:rsidRPr="00DF60C4">
        <w:rPr>
          <w:i/>
        </w:rPr>
        <w:t xml:space="preserve">Vergi dahil fiyatı 11.800 TL olan ve </w:t>
      </w:r>
      <w:r>
        <w:rPr>
          <w:i/>
        </w:rPr>
        <w:t>(% 18)</w:t>
      </w:r>
      <w:r w:rsidRPr="00DF60C4">
        <w:rPr>
          <w:i/>
        </w:rPr>
        <w:t xml:space="preserve"> oranında KDV’ye tabi bulunan ve belgede ayrıca vergisi gösterilmeyen bir mala ait bedel içindeki KDV, </w:t>
      </w:r>
    </w:p>
    <w:tbl>
      <w:tblPr>
        <w:tblW w:w="0" w:type="auto"/>
        <w:tblCellSpacing w:w="0" w:type="dxa"/>
        <w:tblInd w:w="763" w:type="dxa"/>
        <w:tblCellMar>
          <w:left w:w="0" w:type="dxa"/>
          <w:right w:w="0" w:type="dxa"/>
        </w:tblCellMar>
        <w:tblLook w:val="0000"/>
      </w:tblPr>
      <w:tblGrid>
        <w:gridCol w:w="2169"/>
        <w:gridCol w:w="6003"/>
      </w:tblGrid>
      <w:tr w:rsidR="00D73ED9" w:rsidRPr="00DF60C4" w:rsidTr="00D90011">
        <w:trPr>
          <w:trHeight w:val="277"/>
          <w:tblCellSpacing w:w="0" w:type="dxa"/>
        </w:trPr>
        <w:tc>
          <w:tcPr>
            <w:tcW w:w="2169" w:type="dxa"/>
          </w:tcPr>
          <w:p w:rsidR="00D73ED9" w:rsidRPr="00DF60C4" w:rsidRDefault="00D73ED9" w:rsidP="00D90011">
            <w:pPr>
              <w:spacing w:before="120"/>
              <w:jc w:val="both"/>
              <w:rPr>
                <w:i/>
              </w:rPr>
            </w:pPr>
            <w:r w:rsidRPr="00DF60C4">
              <w:rPr>
                <w:i/>
                <w:u w:val="single"/>
              </w:rPr>
              <w:t>11.800 x 18</w:t>
            </w:r>
          </w:p>
        </w:tc>
        <w:tc>
          <w:tcPr>
            <w:tcW w:w="6003" w:type="dxa"/>
            <w:vMerge w:val="restart"/>
            <w:vAlign w:val="center"/>
          </w:tcPr>
          <w:p w:rsidR="00D73ED9" w:rsidRPr="00DF60C4" w:rsidRDefault="00D73ED9" w:rsidP="00D90011">
            <w:pPr>
              <w:spacing w:before="120"/>
              <w:jc w:val="both"/>
              <w:rPr>
                <w:i/>
              </w:rPr>
            </w:pPr>
            <w:r>
              <w:rPr>
                <w:i/>
              </w:rPr>
              <w:t>= 1.800</w:t>
            </w:r>
            <w:r w:rsidRPr="00DF60C4">
              <w:rPr>
                <w:i/>
              </w:rPr>
              <w:t xml:space="preserve"> TL olarak hesaplanacaktır. </w:t>
            </w:r>
          </w:p>
        </w:tc>
      </w:tr>
      <w:tr w:rsidR="00D73ED9" w:rsidRPr="00DF60C4" w:rsidTr="00D90011">
        <w:trPr>
          <w:trHeight w:val="277"/>
          <w:tblCellSpacing w:w="0" w:type="dxa"/>
        </w:trPr>
        <w:tc>
          <w:tcPr>
            <w:tcW w:w="2169" w:type="dxa"/>
          </w:tcPr>
          <w:p w:rsidR="00D73ED9" w:rsidRPr="00DF60C4" w:rsidRDefault="00D73ED9" w:rsidP="00D90011">
            <w:pPr>
              <w:spacing w:before="120"/>
              <w:jc w:val="both"/>
              <w:rPr>
                <w:i/>
              </w:rPr>
            </w:pPr>
            <w:r w:rsidRPr="00DF60C4">
              <w:rPr>
                <w:i/>
              </w:rPr>
              <w:t>100 + 18</w:t>
            </w:r>
          </w:p>
        </w:tc>
        <w:tc>
          <w:tcPr>
            <w:tcW w:w="6003" w:type="dxa"/>
            <w:vMerge/>
          </w:tcPr>
          <w:p w:rsidR="00D73ED9" w:rsidRPr="00DF60C4" w:rsidRDefault="00D73ED9" w:rsidP="00D90011">
            <w:pPr>
              <w:spacing w:before="120"/>
              <w:jc w:val="both"/>
              <w:rPr>
                <w:i/>
              </w:rPr>
            </w:pPr>
          </w:p>
        </w:tc>
      </w:tr>
    </w:tbl>
    <w:p w:rsidR="00D73ED9" w:rsidRPr="00DF60C4" w:rsidRDefault="00D73ED9" w:rsidP="00D73ED9">
      <w:pPr>
        <w:spacing w:before="60" w:after="60"/>
        <w:ind w:firstLine="709"/>
        <w:jc w:val="both"/>
        <w:rPr>
          <w:i/>
        </w:rPr>
      </w:pPr>
      <w:r w:rsidRPr="00DF60C4">
        <w:rPr>
          <w:b/>
          <w:bCs/>
          <w:i/>
        </w:rPr>
        <w:t>Örnek 2:</w:t>
      </w:r>
    </w:p>
    <w:p w:rsidR="00D73ED9" w:rsidRPr="00DF60C4" w:rsidRDefault="00D73ED9" w:rsidP="00D73ED9">
      <w:pPr>
        <w:spacing w:before="60" w:after="60"/>
        <w:ind w:firstLine="709"/>
        <w:jc w:val="both"/>
        <w:rPr>
          <w:i/>
        </w:rPr>
      </w:pPr>
      <w:r w:rsidRPr="00DF60C4">
        <w:rPr>
          <w:i/>
        </w:rPr>
        <w:t>Bedeli 100</w:t>
      </w:r>
      <w:r>
        <w:rPr>
          <w:i/>
        </w:rPr>
        <w:t>.000</w:t>
      </w:r>
      <w:r w:rsidRPr="00DF60C4">
        <w:rPr>
          <w:i/>
        </w:rPr>
        <w:t xml:space="preserve"> TL olarak tespit edilen ve </w:t>
      </w:r>
      <w:r>
        <w:rPr>
          <w:i/>
        </w:rPr>
        <w:t>(% 8)</w:t>
      </w:r>
      <w:r w:rsidRPr="00DF60C4">
        <w:rPr>
          <w:i/>
        </w:rPr>
        <w:t xml:space="preserve">oranında KDV’ye tabi bulunan bir mala ait KDV, </w:t>
      </w:r>
    </w:p>
    <w:tbl>
      <w:tblPr>
        <w:tblW w:w="0" w:type="auto"/>
        <w:tblCellSpacing w:w="0" w:type="dxa"/>
        <w:tblInd w:w="763" w:type="dxa"/>
        <w:tblCellMar>
          <w:left w:w="0" w:type="dxa"/>
          <w:right w:w="0" w:type="dxa"/>
        </w:tblCellMar>
        <w:tblLook w:val="0000"/>
      </w:tblPr>
      <w:tblGrid>
        <w:gridCol w:w="2169"/>
        <w:gridCol w:w="6003"/>
      </w:tblGrid>
      <w:tr w:rsidR="00D73ED9" w:rsidRPr="00DF60C4" w:rsidTr="00D90011">
        <w:trPr>
          <w:trHeight w:val="287"/>
          <w:tblCellSpacing w:w="0" w:type="dxa"/>
        </w:trPr>
        <w:tc>
          <w:tcPr>
            <w:tcW w:w="2169" w:type="dxa"/>
          </w:tcPr>
          <w:p w:rsidR="00D73ED9" w:rsidRPr="00DF60C4" w:rsidRDefault="00D73ED9" w:rsidP="00D90011">
            <w:pPr>
              <w:spacing w:before="120"/>
              <w:jc w:val="both"/>
              <w:rPr>
                <w:i/>
              </w:rPr>
            </w:pPr>
            <w:r w:rsidRPr="00DF60C4">
              <w:rPr>
                <w:i/>
                <w:u w:val="single"/>
              </w:rPr>
              <w:t>100.000 x8</w:t>
            </w:r>
          </w:p>
        </w:tc>
        <w:tc>
          <w:tcPr>
            <w:tcW w:w="6003" w:type="dxa"/>
            <w:vMerge w:val="restart"/>
            <w:vAlign w:val="center"/>
          </w:tcPr>
          <w:p w:rsidR="00D73ED9" w:rsidRPr="00DF60C4" w:rsidRDefault="00D73ED9" w:rsidP="00D90011">
            <w:pPr>
              <w:spacing w:before="120"/>
              <w:jc w:val="both"/>
              <w:rPr>
                <w:i/>
              </w:rPr>
            </w:pPr>
            <w:r>
              <w:rPr>
                <w:i/>
              </w:rPr>
              <w:t>= 8.000</w:t>
            </w:r>
            <w:r w:rsidRPr="00DF60C4">
              <w:rPr>
                <w:i/>
              </w:rPr>
              <w:t xml:space="preserve"> TL olarak hesaplanacaktır. </w:t>
            </w:r>
          </w:p>
        </w:tc>
      </w:tr>
      <w:tr w:rsidR="00D73ED9" w:rsidRPr="00DF60C4" w:rsidTr="00D90011">
        <w:trPr>
          <w:trHeight w:val="136"/>
          <w:tblCellSpacing w:w="0" w:type="dxa"/>
        </w:trPr>
        <w:tc>
          <w:tcPr>
            <w:tcW w:w="2169" w:type="dxa"/>
          </w:tcPr>
          <w:p w:rsidR="00D73ED9" w:rsidRPr="00DF60C4" w:rsidRDefault="00D73ED9" w:rsidP="00D90011">
            <w:pPr>
              <w:spacing w:before="120"/>
              <w:jc w:val="both"/>
              <w:rPr>
                <w:i/>
              </w:rPr>
            </w:pPr>
            <w:r w:rsidRPr="00DF60C4">
              <w:rPr>
                <w:i/>
              </w:rPr>
              <w:t xml:space="preserve">100 </w:t>
            </w:r>
          </w:p>
        </w:tc>
        <w:tc>
          <w:tcPr>
            <w:tcW w:w="6003" w:type="dxa"/>
            <w:vMerge/>
          </w:tcPr>
          <w:p w:rsidR="00D73ED9" w:rsidRPr="00DF60C4" w:rsidRDefault="00D73ED9" w:rsidP="00D90011">
            <w:pPr>
              <w:spacing w:before="120"/>
              <w:jc w:val="both"/>
              <w:rPr>
                <w:i/>
              </w:rPr>
            </w:pPr>
          </w:p>
        </w:tc>
      </w:tr>
    </w:tbl>
    <w:p w:rsidR="00D73ED9" w:rsidRPr="001B255E" w:rsidRDefault="00D73ED9" w:rsidP="00D73ED9">
      <w:pPr>
        <w:spacing w:before="60" w:after="60"/>
        <w:ind w:firstLine="709"/>
        <w:jc w:val="both"/>
        <w:rPr>
          <w:b/>
        </w:rPr>
      </w:pPr>
      <w:r w:rsidRPr="003A3CA0">
        <w:rPr>
          <w:b/>
        </w:rPr>
        <w:t>5.5. Verginin İndirimi</w:t>
      </w:r>
    </w:p>
    <w:p w:rsidR="00D73ED9" w:rsidRDefault="00D73ED9" w:rsidP="00D73ED9">
      <w:pPr>
        <w:spacing w:before="60" w:after="60"/>
        <w:ind w:firstLine="709"/>
        <w:jc w:val="both"/>
      </w:pPr>
      <w:r w:rsidRPr="00C735B7">
        <w:t>3065 sayılı Kanunun 34 üncü maddesine göre verginin indirim konusu yapılabilmesi için fatura ve benzeri vesikalarda ayrıca gösterilmesi gerekmektedir. Bu nedenle, uygulama kapsamına giren mükelleflerden gider veya maliyet unsuru olarak göz önüne alınabilecek mal ve hizmet satın alan mükellefler, satın alınan mal ve hizmetlere ait KDV’yi indirim konusu yapabilmek için, düzenlenecek fatura ve benzeri vesikalarda verginin mutlak surette ayrıca gösterilmesini isteyeceklerdir.</w:t>
      </w:r>
    </w:p>
    <w:p w:rsidR="00D73ED9" w:rsidRPr="00C735B7" w:rsidRDefault="00D73ED9" w:rsidP="00D73ED9">
      <w:pPr>
        <w:pStyle w:val="NormalWeb"/>
        <w:spacing w:before="60" w:beforeAutospacing="0" w:after="60" w:afterAutospacing="0"/>
        <w:ind w:firstLine="709"/>
        <w:jc w:val="both"/>
        <w:rPr>
          <w:color w:val="auto"/>
          <w:sz w:val="22"/>
          <w:szCs w:val="22"/>
        </w:rPr>
      </w:pPr>
      <w:r w:rsidRPr="00F9185D">
        <w:rPr>
          <w:color w:val="auto"/>
          <w:sz w:val="22"/>
          <w:szCs w:val="22"/>
        </w:rPr>
        <w:t xml:space="preserve">Ancak Kanunun 23 üncü maddesine göre özel matrah şekilleri tespit edilen işlemler ile aynı Kanunun </w:t>
      </w:r>
      <w:r>
        <w:rPr>
          <w:color w:val="auto"/>
          <w:sz w:val="22"/>
          <w:szCs w:val="22"/>
        </w:rPr>
        <w:t>(</w:t>
      </w:r>
      <w:r w:rsidRPr="00F9185D">
        <w:rPr>
          <w:color w:val="auto"/>
          <w:sz w:val="22"/>
          <w:szCs w:val="22"/>
        </w:rPr>
        <w:t>20</w:t>
      </w:r>
      <w:r>
        <w:rPr>
          <w:color w:val="auto"/>
          <w:sz w:val="22"/>
          <w:szCs w:val="22"/>
        </w:rPr>
        <w:t>/4) üncü</w:t>
      </w:r>
      <w:r w:rsidRPr="00F9185D">
        <w:rPr>
          <w:color w:val="auto"/>
          <w:sz w:val="22"/>
          <w:szCs w:val="22"/>
        </w:rPr>
        <w:t xml:space="preserve"> maddesin</w:t>
      </w:r>
      <w:r>
        <w:rPr>
          <w:color w:val="auto"/>
          <w:sz w:val="22"/>
          <w:szCs w:val="22"/>
        </w:rPr>
        <w:t>e</w:t>
      </w:r>
      <w:r w:rsidRPr="00F9185D">
        <w:rPr>
          <w:color w:val="auto"/>
          <w:sz w:val="22"/>
          <w:szCs w:val="22"/>
        </w:rPr>
        <w:t xml:space="preserve"> göre, tarife ve bilet bedelinin vergi dâhil edilerek hesaplandığı hallerde, düzenlenecek vesikalarda verginin ayrıca gösterilmesi şartı aranmaz. Mükellefler bu neviden mal ve hizmet alımları dolayısıyla yüklendikleri vergileri, içyüzde yoluyla hesaplarlar ve indirim konusu yapabilirler.</w:t>
      </w:r>
    </w:p>
    <w:p w:rsidR="00D73ED9" w:rsidRPr="00C76E5D" w:rsidRDefault="00D73ED9" w:rsidP="00D73ED9">
      <w:pPr>
        <w:spacing w:before="60" w:after="60"/>
        <w:ind w:firstLine="709"/>
        <w:jc w:val="both"/>
        <w:rPr>
          <w:b/>
        </w:rPr>
      </w:pPr>
      <w:r>
        <w:rPr>
          <w:b/>
        </w:rPr>
        <w:t>5.6</w:t>
      </w:r>
      <w:r w:rsidRPr="00C76E5D">
        <w:rPr>
          <w:b/>
        </w:rPr>
        <w:t xml:space="preserve">. İndirimin Zamanı </w:t>
      </w:r>
    </w:p>
    <w:p w:rsidR="00D73ED9" w:rsidRPr="00C76E5D" w:rsidRDefault="00D73ED9" w:rsidP="00D73ED9">
      <w:pPr>
        <w:spacing w:before="60" w:after="60"/>
        <w:ind w:firstLine="709"/>
        <w:jc w:val="both"/>
      </w:pPr>
      <w:r>
        <w:t>3065 sayılı K</w:t>
      </w:r>
      <w:r w:rsidRPr="00C76E5D">
        <w:t xml:space="preserve">anunun </w:t>
      </w:r>
      <w:r>
        <w:t>(</w:t>
      </w:r>
      <w:r w:rsidRPr="00C76E5D">
        <w:t>29</w:t>
      </w:r>
      <w:r>
        <w:t>/3) üncü</w:t>
      </w:r>
      <w:r w:rsidRPr="00C76E5D">
        <w:t xml:space="preserve"> maddesihükmüne göre indirim hakkı, vergiyi doğuran olayın vuku bulduğu takvim yılı aşılmamak şartıyla ilgili vesikaların kanuni defterlere kayıt edildiği vergilendirme döneminde kullanılabilecektir. </w:t>
      </w:r>
    </w:p>
    <w:p w:rsidR="00D73ED9" w:rsidRPr="00C76E5D" w:rsidRDefault="00D73ED9" w:rsidP="00D73ED9">
      <w:pPr>
        <w:spacing w:before="60" w:after="60"/>
        <w:ind w:firstLine="709"/>
        <w:jc w:val="both"/>
      </w:pPr>
      <w:r w:rsidRPr="00C76E5D">
        <w:t xml:space="preserve">Bilindiği üzere Vergi Usul Kanununun kayıt nizamına ilişkin 219 uncu maddesinin “a” bendinde; “Muamelelerin, işin hacmine ve icabına uygun olarak muhasebenin intizam ve vuzuhunu bozmayacak bir zaman zarfında kaydedilmesi şarttır. Bu gibi kayıtların on günden fazla geciktirilmesi caiz değildir" hükmü yer almaktadır. Aynı Kanunun </w:t>
      </w:r>
      <w:r>
        <w:t>(</w:t>
      </w:r>
      <w:r w:rsidRPr="00C76E5D">
        <w:t>352/1–6</w:t>
      </w:r>
      <w:r>
        <w:t>)</w:t>
      </w:r>
      <w:r w:rsidRPr="00C76E5D">
        <w:t>ncı maddelerinde ise bu hükme aykırı hareket edilmesi halinde, 1 inci derece usulsüzlük cezası uygulanacağı hükme bağlanmıştır.</w:t>
      </w:r>
    </w:p>
    <w:p w:rsidR="00D73ED9" w:rsidRPr="00C76E5D" w:rsidRDefault="00D73ED9" w:rsidP="00D73ED9">
      <w:pPr>
        <w:spacing w:before="60" w:after="60"/>
        <w:ind w:firstLine="709"/>
        <w:jc w:val="both"/>
      </w:pPr>
      <w:r w:rsidRPr="00C76E5D">
        <w:t>Buna göre, fatura ve benzeri vesikalar 10 gün içinde defterlere kaydedilebilecek, indirim hakkı ise vesikaların kanuni defterlere kayıt edildiği vergilendirme döneminde kullanılabilecektir. Ancak bu indirim hakkının vergiyi doğuran olayın vuku bulduğu takvim yılı içinde kullanılması, yılın aşılmaması gerekir.</w:t>
      </w:r>
    </w:p>
    <w:p w:rsidR="00D73ED9" w:rsidRPr="00C76E5D" w:rsidRDefault="00D73ED9" w:rsidP="00D73ED9">
      <w:pPr>
        <w:spacing w:before="60" w:after="60"/>
        <w:ind w:firstLine="709"/>
        <w:jc w:val="both"/>
      </w:pPr>
      <w:r w:rsidRPr="00C76E5D">
        <w:t xml:space="preserve">Öte yandan Kanunun </w:t>
      </w:r>
      <w:r>
        <w:t>(11/1-c)</w:t>
      </w:r>
      <w:r w:rsidRPr="00C76E5D">
        <w:t xml:space="preserve"> ve geçici 17’nci maddeleri uyarınca satıcı tarafından ihraç kayıtlı teslim kapsamında teslimi gerçekleştirilen mallara ilişkin KDV, alıcı tarafından malın teslimi anında indirilecek KDV hesaplarına intikal ettirilmemektedir. Alıcı tarafından söz konusu alım nedeniyle yüklenilen KDV, süresi içinde ihracatın gerçekleşmemesi durumunda indirilecek KDV olarak kayıtlara intikal ettirilebilmektedir. Dolayısıyla bu durumda alıcının ihracat için verilen sürenin son gününü izleyen gün </w:t>
      </w:r>
      <w:r>
        <w:t>itibarıyla</w:t>
      </w:r>
      <w:r w:rsidRPr="00C76E5D">
        <w:t xml:space="preserve"> indirim imkanı doğan vergiyi, bu günü içine alan takvim yılı aşılmamak kaydıyla indirim konusu yapması mümkündür.</w:t>
      </w:r>
    </w:p>
    <w:p w:rsidR="00D73ED9" w:rsidRPr="000A1DA9" w:rsidRDefault="00D73ED9" w:rsidP="00D73ED9">
      <w:pPr>
        <w:spacing w:before="60" w:after="60"/>
        <w:ind w:firstLine="709"/>
        <w:jc w:val="both"/>
        <w:rPr>
          <w:b/>
          <w:i/>
        </w:rPr>
      </w:pPr>
      <w:r>
        <w:rPr>
          <w:b/>
          <w:i/>
        </w:rPr>
        <w:lastRenderedPageBreak/>
        <w:t xml:space="preserve">Örnek: </w:t>
      </w:r>
      <w:r w:rsidRPr="000A1DA9">
        <w:rPr>
          <w:i/>
        </w:rPr>
        <w:t>28 Ağustos 2012 tarihli alış faturasının 10 günlük süreyi aşmayacak şekilde 5 Eylül 2012 tarihinde deftere kayıt edilmesi halinde faturada gösterilen KDV 5 Eylül 2012 dönemi işlemlerine dahil edilerek indirim konusu yapılabilecektir.</w:t>
      </w:r>
    </w:p>
    <w:p w:rsidR="00D73ED9" w:rsidRPr="00C76E5D" w:rsidRDefault="00D73ED9" w:rsidP="00D73ED9">
      <w:pPr>
        <w:spacing w:before="60" w:after="60"/>
        <w:ind w:firstLine="709"/>
        <w:jc w:val="both"/>
      </w:pPr>
      <w:r w:rsidRPr="00C76E5D">
        <w:t>Mükelleflerin alış ve giderlerine ilişkin vesikaların</w:t>
      </w:r>
      <w:r>
        <w:t>,</w:t>
      </w:r>
      <w:r w:rsidRPr="00C76E5D">
        <w:t xml:space="preserve"> kendi iradeleri dışındaki sebeplerle işletmeye kayıt süresi geçtikten sonra intikal etmesi halinde, mücbir sebep olarak kabul edilmesi ve</w:t>
      </w:r>
      <w:r>
        <w:t xml:space="preserve"> ispat edilmesi şartıyla</w:t>
      </w:r>
      <w:r w:rsidRPr="00C76E5D">
        <w:t xml:space="preserve"> vesikaların kayıt süresinden sonra kayda alınması mümkündür.</w:t>
      </w:r>
    </w:p>
    <w:p w:rsidR="00D73ED9" w:rsidRPr="00C76E5D" w:rsidRDefault="00D73ED9" w:rsidP="00D73ED9">
      <w:pPr>
        <w:spacing w:before="60" w:after="60"/>
        <w:ind w:firstLine="709"/>
        <w:jc w:val="both"/>
      </w:pPr>
      <w:r w:rsidRPr="00C76E5D">
        <w:t xml:space="preserve">Mükellefler bu suretle belgeleri kanuni sürenin geçmesinden sonra defter kayıtlarına almaları halinde de fatura ve benzeri vesikalarda ayrıca gösterilen </w:t>
      </w:r>
      <w:r>
        <w:t>KDV’yi</w:t>
      </w:r>
      <w:r w:rsidRPr="00C76E5D">
        <w:t xml:space="preserve"> bu belgelerin kanuni defterlere kayıt edildiği vergilendirme döneminde indirim konusu yapabilir. </w:t>
      </w:r>
    </w:p>
    <w:p w:rsidR="00D73ED9" w:rsidRPr="000A1DA9" w:rsidRDefault="00D73ED9" w:rsidP="00D73ED9">
      <w:pPr>
        <w:spacing w:before="60" w:after="60"/>
        <w:ind w:firstLine="709"/>
        <w:jc w:val="both"/>
        <w:rPr>
          <w:b/>
          <w:i/>
        </w:rPr>
      </w:pPr>
      <w:r>
        <w:rPr>
          <w:b/>
          <w:i/>
        </w:rPr>
        <w:t xml:space="preserve">Örnek: </w:t>
      </w:r>
      <w:r w:rsidRPr="000A1DA9">
        <w:rPr>
          <w:i/>
        </w:rPr>
        <w:t xml:space="preserve">Yukarıda </w:t>
      </w:r>
      <w:r>
        <w:rPr>
          <w:i/>
        </w:rPr>
        <w:t>örnekte yer alan</w:t>
      </w:r>
      <w:r w:rsidRPr="000A1DA9">
        <w:rPr>
          <w:i/>
        </w:rPr>
        <w:t xml:space="preserve"> 28 Ağustos 2012 tarihli faturanın 16 Ekim 2012 tarihinde deftere kayıt edilmesi halinde Ekim/2012, 4 Kasım 2012 tarihinde deftere kayıt edilmesi halinde de Kasım/2012 vergilendirme dönemlerinde indirim konusu yapılabilecektir. Ancak her halükarda 2012 yılının içinde kesilen faturanın o yıl defterine kayıt edilip, yine o yılda indirim konusu yapılması gerekmekte olup, yukarıdaki örnekte belirtilen faturada yer alan verginin Ocak/2013 veya müteakip vergilendirme dönemlerinde indirimi söz konusu olamayacaktır. Ancak Vergi Usul Kanununun kayıt nizamı hükümlerine uyulmaması halinde anılan Kanunda belirtilen müeyyidelerin uygulanacağı tabiidir.</w:t>
      </w:r>
    </w:p>
    <w:p w:rsidR="00D73ED9" w:rsidRPr="00C735B7" w:rsidRDefault="00D73ED9" w:rsidP="00D73ED9">
      <w:pPr>
        <w:spacing w:before="60" w:after="60"/>
        <w:ind w:firstLine="709"/>
        <w:jc w:val="both"/>
        <w:rPr>
          <w:b/>
        </w:rPr>
      </w:pPr>
      <w:r>
        <w:rPr>
          <w:b/>
        </w:rPr>
        <w:t>6. Matrah v</w:t>
      </w:r>
      <w:r w:rsidRPr="00C735B7">
        <w:rPr>
          <w:b/>
        </w:rPr>
        <w:t xml:space="preserve">e İndirim Miktarlarının Değişmesi </w:t>
      </w:r>
    </w:p>
    <w:p w:rsidR="00D73ED9" w:rsidRPr="00C735B7" w:rsidRDefault="00D73ED9" w:rsidP="00D73ED9">
      <w:pPr>
        <w:spacing w:before="60" w:after="60"/>
        <w:ind w:firstLine="709"/>
        <w:jc w:val="both"/>
        <w:rPr>
          <w:b/>
        </w:rPr>
      </w:pPr>
      <w:r>
        <w:rPr>
          <w:b/>
        </w:rPr>
        <w:t>6.</w:t>
      </w:r>
      <w:r w:rsidRPr="00C735B7">
        <w:rPr>
          <w:b/>
        </w:rPr>
        <w:t>1. Genel Açıklama</w:t>
      </w:r>
    </w:p>
    <w:p w:rsidR="00D73ED9" w:rsidRPr="00C735B7" w:rsidRDefault="00D73ED9" w:rsidP="00D73ED9">
      <w:pPr>
        <w:spacing w:before="60" w:after="60"/>
        <w:ind w:firstLine="709"/>
        <w:jc w:val="both"/>
        <w:rPr>
          <w:b/>
        </w:rPr>
      </w:pPr>
      <w:r w:rsidRPr="00C735B7">
        <w:t>İade olunan malların fiilen işletmeye girmiş olması ve bu girişin defter kayıtları ile beyannamede gösterilmesi şartıyla malların iade edilmesi, işlemin gerçekleşmemesi, işlemden vazgeçilmesi veya sair sebeplerle matrahta değişiklik vuku bulduğu hallerde, vergiye tabi işlemleri yapmış olan mükellef bunlar için borçlandığı vergiyi; bu işlemlere muhatap olan mükellef ise indirme hakkı bulunan vergiyi değişikliğin mahiyetine uygun şekilde ve değişikliğin vuku bulduğu vergilendirme dönemi içinde 3065 sayılı Kanunun 35 inci maddesi hükmü gereğince düzelt</w:t>
      </w:r>
      <w:r>
        <w:t>ir</w:t>
      </w:r>
      <w:r w:rsidRPr="00C735B7">
        <w:t>ler.</w:t>
      </w:r>
    </w:p>
    <w:p w:rsidR="00D73ED9" w:rsidRPr="00C735B7" w:rsidRDefault="00D73ED9" w:rsidP="00D73ED9">
      <w:pPr>
        <w:spacing w:before="60" w:after="60"/>
        <w:ind w:firstLine="709"/>
        <w:jc w:val="both"/>
        <w:rPr>
          <w:b/>
        </w:rPr>
      </w:pPr>
      <w:r w:rsidRPr="004055FA">
        <w:t>Ayrıca söz konusu hüküm uyarınca</w:t>
      </w:r>
      <w:r w:rsidRPr="00C735B7">
        <w:rPr>
          <w:i/>
        </w:rPr>
        <w:t>,</w:t>
      </w:r>
      <w:r w:rsidRPr="00C735B7">
        <w:t xml:space="preserve"> matrahta değişikliğin vuku bulduğu tarihte işlemin tabi olduğu KDV oranının değişmiş olması halinde düzeltme işleminin, ilk teslim veya hizmetin yapıldığı tarihte bu işlemler için geçerli olan KDV oranı esas alınmak suretiyle yapılması gerekmektedir. </w:t>
      </w:r>
    </w:p>
    <w:p w:rsidR="00D73ED9" w:rsidRPr="00C735B7" w:rsidRDefault="00D73ED9" w:rsidP="00D73ED9">
      <w:pPr>
        <w:tabs>
          <w:tab w:val="left" w:pos="566"/>
        </w:tabs>
        <w:spacing w:before="60" w:after="60"/>
        <w:ind w:firstLine="709"/>
        <w:jc w:val="both"/>
        <w:rPr>
          <w:rFonts w:eastAsia="ヒラギノ明朝 Pro W3"/>
        </w:rPr>
      </w:pPr>
      <w:r>
        <w:rPr>
          <w:b/>
        </w:rPr>
        <w:t>6.</w:t>
      </w:r>
      <w:r w:rsidRPr="00C735B7">
        <w:rPr>
          <w:b/>
        </w:rPr>
        <w:t xml:space="preserve">2. </w:t>
      </w:r>
      <w:r w:rsidRPr="00C735B7">
        <w:rPr>
          <w:rFonts w:eastAsia="ヒラギノ明朝 Pro W3"/>
          <w:b/>
        </w:rPr>
        <w:t xml:space="preserve">Sadece BSMV Kapsamındaki İşlemleri Yapanların Satın Aldıkları Malları İadesinde ve Gerçekleşmeyen Hizmetlerde KDV Uygulaması </w:t>
      </w:r>
    </w:p>
    <w:p w:rsidR="00D73ED9" w:rsidRPr="00C735B7" w:rsidRDefault="00D73ED9" w:rsidP="00D73ED9">
      <w:pPr>
        <w:tabs>
          <w:tab w:val="left" w:pos="566"/>
        </w:tabs>
        <w:spacing w:before="60" w:after="60"/>
        <w:ind w:firstLine="709"/>
        <w:jc w:val="both"/>
        <w:rPr>
          <w:rFonts w:eastAsia="ヒラギノ明朝 Pro W3"/>
        </w:rPr>
      </w:pPr>
      <w:r>
        <w:t>3065 sayılı Kanunun (</w:t>
      </w:r>
      <w:r w:rsidRPr="00C735B7">
        <w:rPr>
          <w:rFonts w:eastAsia="ヒラギノ明朝 Pro W3"/>
        </w:rPr>
        <w:t>17/4-e</w:t>
      </w:r>
      <w:r>
        <w:rPr>
          <w:rFonts w:eastAsia="ヒラギノ明朝 Pro W3"/>
        </w:rPr>
        <w:t>) maddesine göre KDV’</w:t>
      </w:r>
      <w:r w:rsidRPr="00C735B7">
        <w:rPr>
          <w:rFonts w:eastAsia="ヒラギノ明朝 Pro W3"/>
        </w:rPr>
        <w:t>den istisna olan Banka ve Sigorta Muameleleri Vergisi (BSMV) kapsamındaki işlemleri yapanların satın aldıkları malları kısmen ya da tamamen iade ettiklerinde ya da kendilerine karşı ifa edilen hizmetin bedelinde çeşitli nedenlerle “azalma” şeklinde bir değişiklik vuku bulduğunda</w:t>
      </w:r>
      <w:r>
        <w:rPr>
          <w:rFonts w:eastAsia="ヒラギノ明朝 Pro W3"/>
        </w:rPr>
        <w:t>, bu değişikliklere ilişkin KDV’</w:t>
      </w:r>
      <w:r w:rsidRPr="00C735B7">
        <w:rPr>
          <w:rFonts w:eastAsia="ヒラギノ明朝 Pro W3"/>
        </w:rPr>
        <w:t>nin, Kanunun 35 inci maddesi gereğince düzeltilmesi konusunda aşağıdaki şekilde hareket edilmesi uygun görülmüştür.</w:t>
      </w:r>
    </w:p>
    <w:p w:rsidR="00D73ED9" w:rsidRPr="00C735B7" w:rsidRDefault="00D73ED9" w:rsidP="00D73ED9">
      <w:pPr>
        <w:tabs>
          <w:tab w:val="left" w:pos="566"/>
        </w:tabs>
        <w:spacing w:before="60" w:after="60"/>
        <w:ind w:firstLine="709"/>
        <w:jc w:val="both"/>
        <w:rPr>
          <w:rFonts w:eastAsia="ヒラギノ明朝 Pro W3"/>
        </w:rPr>
      </w:pPr>
      <w:r w:rsidRPr="00C735B7">
        <w:rPr>
          <w:rFonts w:eastAsia="ヒラギノ明朝 Pro W3"/>
        </w:rPr>
        <w:t>Sadece BSMV kapsamındaki işlemleri yapanların KDV mükelleflerinden fatura ve benzeri belge karşılığında temin ettikleri malların kısmen veya tamamen iade edilmesi halinde iade amaçlı bir belge (dekont vb.) düzenlenerek bu belgede;</w:t>
      </w:r>
    </w:p>
    <w:p w:rsidR="00D73ED9" w:rsidRPr="00C735B7" w:rsidRDefault="00D73ED9" w:rsidP="00D73ED9">
      <w:pPr>
        <w:tabs>
          <w:tab w:val="left" w:pos="566"/>
        </w:tabs>
        <w:spacing w:before="60" w:after="60"/>
        <w:ind w:firstLine="709"/>
        <w:jc w:val="both"/>
        <w:rPr>
          <w:rFonts w:eastAsia="ヒラギノ明朝 Pro W3"/>
        </w:rPr>
      </w:pPr>
      <w:r w:rsidRPr="00C735B7">
        <w:rPr>
          <w:rFonts w:eastAsia="ヒラギノ明朝 Pro W3"/>
        </w:rPr>
        <w:t>- Malın alış faturasının tarih ve numarası belirtilecek,</w:t>
      </w:r>
    </w:p>
    <w:p w:rsidR="00D73ED9" w:rsidRPr="00C735B7" w:rsidRDefault="00D73ED9" w:rsidP="00D73ED9">
      <w:pPr>
        <w:tabs>
          <w:tab w:val="left" w:pos="566"/>
        </w:tabs>
        <w:spacing w:before="60" w:after="60"/>
        <w:ind w:firstLine="709"/>
        <w:jc w:val="both"/>
        <w:rPr>
          <w:rFonts w:eastAsia="ヒラギノ明朝 Pro W3"/>
        </w:rPr>
      </w:pPr>
      <w:r w:rsidRPr="00C735B7">
        <w:rPr>
          <w:rFonts w:eastAsia="ヒラギノ明朝 Pro W3"/>
        </w:rPr>
        <w:t>- İade edilen kısma ilişkin tutar KDV dâhil olarak gösterilecek,</w:t>
      </w:r>
    </w:p>
    <w:p w:rsidR="00D73ED9" w:rsidRPr="00C735B7" w:rsidRDefault="00D73ED9" w:rsidP="00D73ED9">
      <w:pPr>
        <w:tabs>
          <w:tab w:val="left" w:pos="566"/>
        </w:tabs>
        <w:spacing w:before="60" w:after="60"/>
        <w:ind w:firstLine="709"/>
        <w:jc w:val="both"/>
        <w:rPr>
          <w:rFonts w:eastAsia="ヒラギノ明朝 Pro W3"/>
        </w:rPr>
      </w:pPr>
      <w:r w:rsidRPr="00C735B7">
        <w:rPr>
          <w:rFonts w:eastAsia="ヒラギノ明朝 Pro W3"/>
        </w:rPr>
        <w:t>- Belgeye, “İşbu belge</w:t>
      </w:r>
      <w:r>
        <w:rPr>
          <w:rFonts w:eastAsia="ヒラギノ明朝 Pro W3"/>
        </w:rPr>
        <w:t>……….</w:t>
      </w:r>
      <w:r w:rsidRPr="00C735B7">
        <w:rPr>
          <w:rFonts w:eastAsia="ヒラギノ明朝 Pro W3"/>
        </w:rPr>
        <w:t xml:space="preserve"> Tebliğin </w:t>
      </w:r>
      <w:r w:rsidRPr="00C735B7">
        <w:t>(</w:t>
      </w:r>
      <w:r>
        <w:t>III</w:t>
      </w:r>
      <w:r w:rsidRPr="00C735B7">
        <w:t>/</w:t>
      </w:r>
      <w:r>
        <w:t>C</w:t>
      </w:r>
      <w:r w:rsidRPr="00C735B7">
        <w:t>-</w:t>
      </w:r>
      <w:r>
        <w:t>6.</w:t>
      </w:r>
      <w:r w:rsidRPr="00C735B7">
        <w:t>2</w:t>
      </w:r>
      <w:r>
        <w:t>.</w:t>
      </w:r>
      <w:r w:rsidRPr="00C735B7">
        <w:t xml:space="preserve">) </w:t>
      </w:r>
      <w:r w:rsidRPr="00C735B7">
        <w:rPr>
          <w:rFonts w:eastAsia="ヒラギノ明朝 Pro W3"/>
        </w:rPr>
        <w:t>bölümüne göre iade edilen mallara ilişkin olarak düzenlenmiştir. % … KDV dâhildir.” açıklaması yazılacaktır.</w:t>
      </w:r>
    </w:p>
    <w:p w:rsidR="00D73ED9" w:rsidRPr="00C735B7" w:rsidRDefault="00D73ED9" w:rsidP="00D73ED9">
      <w:pPr>
        <w:tabs>
          <w:tab w:val="left" w:pos="566"/>
        </w:tabs>
        <w:spacing w:before="60" w:after="60"/>
        <w:ind w:firstLine="709"/>
        <w:jc w:val="both"/>
        <w:rPr>
          <w:rFonts w:eastAsia="ヒラギノ明朝 Pro W3"/>
        </w:rPr>
      </w:pPr>
      <w:r w:rsidRPr="00C735B7">
        <w:rPr>
          <w:rFonts w:eastAsia="ヒラギノ明朝 Pro W3"/>
        </w:rPr>
        <w:lastRenderedPageBreak/>
        <w:t xml:space="preserve">Malın iadesine ilişkin bu belgede toplam bedel içerisinde gösterilen KDV malı iade eden </w:t>
      </w:r>
      <w:r>
        <w:rPr>
          <w:rFonts w:eastAsia="ヒラギノ明朝 Pro W3"/>
        </w:rPr>
        <w:t xml:space="preserve">BSMV mükellefi </w:t>
      </w:r>
      <w:r w:rsidRPr="00C735B7">
        <w:rPr>
          <w:rFonts w:eastAsia="ヒラギノ明朝 Pro W3"/>
        </w:rPr>
        <w:t>tarafından KDV beyannamesi ile beyan edilme</w:t>
      </w:r>
      <w:r>
        <w:rPr>
          <w:rFonts w:eastAsia="ヒラギノ明朝 Pro W3"/>
        </w:rPr>
        <w:t>z</w:t>
      </w:r>
      <w:r w:rsidRPr="00C735B7">
        <w:rPr>
          <w:rFonts w:eastAsia="ヒラギノ明朝 Pro W3"/>
        </w:rPr>
        <w:t>, gelir/kurumlar vergisi bakımından belgede yer alan KDV dâhil toplam bedel hasılat olarak dikkate alınır. Malın iade edildiği firma ise mal bedeli içindeki KDV tutarını iç yüzde yoluyla hesapla</w:t>
      </w:r>
      <w:r>
        <w:rPr>
          <w:rFonts w:eastAsia="ヒラギノ明朝 Pro W3"/>
        </w:rPr>
        <w:t>r</w:t>
      </w:r>
      <w:r w:rsidRPr="00C735B7">
        <w:rPr>
          <w:rFonts w:eastAsia="ヒラギノ明朝 Pro W3"/>
        </w:rPr>
        <w:t xml:space="preserve"> ve genel hükümler çerçevesinde “indirilecek KDV” olarak dikkate alır.</w:t>
      </w:r>
    </w:p>
    <w:p w:rsidR="00D73ED9" w:rsidRPr="00C76E5D" w:rsidRDefault="00D73ED9" w:rsidP="00D73ED9">
      <w:pPr>
        <w:tabs>
          <w:tab w:val="left" w:pos="566"/>
        </w:tabs>
        <w:spacing w:before="60" w:after="60"/>
        <w:ind w:firstLine="709"/>
        <w:jc w:val="both"/>
        <w:rPr>
          <w:rFonts w:eastAsia="ヒラギノ明朝 Pro W3"/>
        </w:rPr>
      </w:pPr>
      <w:r w:rsidRPr="00C735B7">
        <w:rPr>
          <w:rFonts w:eastAsia="ヒラギノ明朝 Pro W3"/>
        </w:rPr>
        <w:t>Öte yandan, sadece BSMV kapsamındaki işlemleri yapanların fatura ve benzeri belge karşılığında temin ettikleri hizmetler ile ilgili olarak, işlemin kısmen ya da tamamen gerçekleşmemesi, işlemden hizmet ifası başlamadan veya bir kısım hizmet ifa edildikten sonra vazgeçilmesi gibi nedenlerle matrahta değişiklik meydana gelebilmektedir. Değişiklik matrahın tamamen ortadan kalkması ya da matrahta azalma şeklinde ortaya çıkabilmektedir. Bu durumlarda da KDV düzeltmesi yukarıdaki açıklamalara uygun olarak gerçekleştirilir.</w:t>
      </w:r>
    </w:p>
    <w:p w:rsidR="00D73ED9" w:rsidRDefault="00D73ED9" w:rsidP="00D73ED9">
      <w:pPr>
        <w:pStyle w:val="NormalWeb"/>
        <w:spacing w:before="60" w:beforeAutospacing="0" w:after="60" w:afterAutospacing="0"/>
        <w:ind w:firstLine="709"/>
        <w:jc w:val="both"/>
        <w:rPr>
          <w:b/>
          <w:bCs/>
          <w:color w:val="auto"/>
          <w:sz w:val="22"/>
          <w:szCs w:val="22"/>
        </w:rPr>
      </w:pPr>
    </w:p>
    <w:p w:rsidR="00D73ED9" w:rsidRPr="00C76E5D" w:rsidRDefault="00D73ED9" w:rsidP="00D73ED9">
      <w:pPr>
        <w:pStyle w:val="NormalWeb"/>
        <w:spacing w:before="60" w:beforeAutospacing="0" w:after="60" w:afterAutospacing="0"/>
        <w:ind w:firstLine="709"/>
        <w:jc w:val="both"/>
        <w:rPr>
          <w:b/>
          <w:bCs/>
          <w:color w:val="auto"/>
          <w:sz w:val="22"/>
          <w:szCs w:val="22"/>
        </w:rPr>
      </w:pPr>
      <w:r>
        <w:rPr>
          <w:b/>
          <w:bCs/>
          <w:color w:val="auto"/>
          <w:sz w:val="22"/>
          <w:szCs w:val="22"/>
        </w:rPr>
        <w:t>IV.</w:t>
      </w:r>
      <w:r w:rsidRPr="00C76E5D">
        <w:rPr>
          <w:b/>
          <w:bCs/>
          <w:color w:val="auto"/>
          <w:sz w:val="22"/>
          <w:szCs w:val="22"/>
        </w:rPr>
        <w:t xml:space="preserve"> KDV İADESİNDE ORTAK HUSUSLAR</w:t>
      </w:r>
    </w:p>
    <w:p w:rsidR="00D73ED9" w:rsidRPr="00C76E5D" w:rsidRDefault="00D73ED9" w:rsidP="00D73ED9">
      <w:pPr>
        <w:spacing w:before="60" w:after="60"/>
        <w:ind w:firstLine="709"/>
        <w:jc w:val="both"/>
        <w:rPr>
          <w:b/>
        </w:rPr>
      </w:pPr>
      <w:r w:rsidRPr="00C76E5D">
        <w:rPr>
          <w:b/>
        </w:rPr>
        <w:t>A. İADE TUTARININ HESABI VE İADEYE DAYANAK İŞLEM VE BELGELER</w:t>
      </w:r>
    </w:p>
    <w:p w:rsidR="00D73ED9" w:rsidRPr="00C76E5D" w:rsidRDefault="00D73ED9" w:rsidP="00D73ED9">
      <w:pPr>
        <w:spacing w:before="60" w:after="60"/>
        <w:ind w:firstLine="709"/>
        <w:jc w:val="both"/>
      </w:pPr>
      <w:r w:rsidRPr="00C76E5D">
        <w:t>Bu Tebliğ kapsamına giren işlemler nedeniyle KDV iadesi talep edilebilecek tutar, iadeye ilişkin işlem ve belgeler, mahsuben ve nakden iade, bu bölümde yer alan açıklamalar dikkate alınarak iade hakkı doğuran her bir işlem bakımından Tebliğin ilgili bölümlerindeki düzenlemelere göre hesaplanarak yerine getirilir. Ancak, özel esaslara tabi mükellef</w:t>
      </w:r>
      <w:r>
        <w:t>lerin iade talepleri Tebliğin (IV</w:t>
      </w:r>
      <w:r w:rsidRPr="00C76E5D">
        <w:t>/E) bölümünde belirlenen esaslara göre sonuçlandırılır.</w:t>
      </w:r>
    </w:p>
    <w:p w:rsidR="00D73ED9" w:rsidRPr="00CA7719" w:rsidRDefault="00D73ED9" w:rsidP="00D73ED9">
      <w:pPr>
        <w:spacing w:before="60" w:after="60"/>
        <w:ind w:firstLine="709"/>
        <w:jc w:val="both"/>
        <w:rPr>
          <w:b/>
          <w:color w:val="00B050"/>
        </w:rPr>
      </w:pPr>
      <w:r w:rsidRPr="00CA7719">
        <w:rPr>
          <w:b/>
        </w:rPr>
        <w:t>1. İadesi Talep Edilebilecek KDV</w:t>
      </w:r>
    </w:p>
    <w:p w:rsidR="00D73ED9" w:rsidRPr="00C76E5D" w:rsidRDefault="00D73ED9" w:rsidP="00D73ED9">
      <w:pPr>
        <w:spacing w:before="60" w:after="60"/>
        <w:ind w:firstLine="709"/>
        <w:jc w:val="both"/>
      </w:pPr>
      <w:r w:rsidRPr="00C76E5D">
        <w:t>Kanunda ve bu Tebliğ’de aksi belirtilmediği sürece, iadesi gereken KDV’nin hesabında, iade hakkı doğuran işlemlerin bünyesine giren ve indirilemeyen KDV tutarları dikkate alınır. İşlemin bünyesine giren KDV’nin iadesinin öngörüldüğü iade taleplerinde, aşağıda belirtilen hususlar çerçevesinde yüklenilen KDV hesabı yapılır.</w:t>
      </w:r>
    </w:p>
    <w:p w:rsidR="00D73ED9" w:rsidRPr="00C76E5D" w:rsidRDefault="00D73ED9" w:rsidP="00D73ED9">
      <w:pPr>
        <w:spacing w:before="60" w:after="60"/>
        <w:ind w:firstLine="709"/>
        <w:jc w:val="both"/>
        <w:rPr>
          <w:b/>
        </w:rPr>
      </w:pPr>
      <w:r w:rsidRPr="00C76E5D">
        <w:rPr>
          <w:b/>
        </w:rPr>
        <w:t>1.1. Kapsam</w:t>
      </w:r>
    </w:p>
    <w:p w:rsidR="00D73ED9" w:rsidRPr="00C76E5D" w:rsidRDefault="00D73ED9" w:rsidP="00D73ED9">
      <w:pPr>
        <w:spacing w:before="60" w:after="60"/>
        <w:ind w:firstLine="709"/>
        <w:jc w:val="both"/>
      </w:pPr>
      <w:r>
        <w:t>İşlemin bünyesine giren KDV,</w:t>
      </w:r>
      <w:r w:rsidRPr="00C76E5D">
        <w:t xml:space="preserve"> teslim işlemlerinde malın üretimi, </w:t>
      </w:r>
      <w:r>
        <w:t>iktisabı, muhafazası ve teslimi;</w:t>
      </w:r>
      <w:r w:rsidRPr="00C76E5D">
        <w:t xml:space="preserve"> hizmet işlemlerinde ise ifa edilen hizmetin meydana getirilmesi ile doğrudan veya dolaylı olarak ilgisi bulunan harcamalar nedeniyle yüklenilen KDV’den oluşur.</w:t>
      </w:r>
    </w:p>
    <w:p w:rsidR="00D73ED9" w:rsidRPr="00C76E5D" w:rsidRDefault="00D73ED9" w:rsidP="00D73ED9">
      <w:pPr>
        <w:spacing w:before="60" w:after="60"/>
        <w:ind w:firstLine="709"/>
        <w:jc w:val="both"/>
      </w:pPr>
      <w:r w:rsidRPr="00C76E5D">
        <w:t>KDV’nin, iade hakkı doğuran işlemlerin gerçekleştiği dönemde ortaya çıkmış olması şart değildir. İade hakkı doğuran işlemin gerçekleştiği dönemden önce yukarıda belirtilen alımlar-giderler nedeniyle ödenen/borçlanılan KDV de bu tutara dâhildir.</w:t>
      </w:r>
    </w:p>
    <w:p w:rsidR="00D73ED9" w:rsidRDefault="00D73ED9" w:rsidP="00D73ED9">
      <w:pPr>
        <w:spacing w:before="60" w:after="60"/>
        <w:ind w:firstLine="709"/>
        <w:jc w:val="both"/>
      </w:pPr>
      <w:r w:rsidRPr="00C735B7">
        <w:t xml:space="preserve">İade hakkı doğuran işlemler için yüklenilen KDV, öncelikle indirim konusu yapılır. İndirimle giderilemeyen bir miktarın kalması halinde, kalan tutar iade hakkı doğuran işlemin gerçekleştiği dönemde iade edilecek KDV olarak dikkate alınabilir. </w:t>
      </w:r>
    </w:p>
    <w:p w:rsidR="00D73ED9" w:rsidRPr="00C735B7" w:rsidRDefault="00D73ED9" w:rsidP="00D73ED9">
      <w:pPr>
        <w:spacing w:before="60" w:after="60"/>
        <w:ind w:firstLine="709"/>
        <w:jc w:val="both"/>
      </w:pPr>
      <w:r w:rsidRPr="00C735B7">
        <w:t xml:space="preserve">Bir vergilendirme döneminde iade konusu yapılabilir KDV (azami iade edilebilir vergi), kural olarak o dönemdeki iade hakkı doğuran işlemlere ait bedelin </w:t>
      </w:r>
      <w:r>
        <w:t>(% 18)</w:t>
      </w:r>
      <w:r w:rsidRPr="00C735B7">
        <w:t xml:space="preserve">'i (genel KDV oranı) olarak hesaplanan miktardan fazla olamaz. Ancak, doğrudan yüklenimler nedeniyle bu tutardan fazla iade talebinde bulunulması halinde, aşan kısmın iadesi münhasıran vergi inceleme raporu sonucuna göre yerine getirilir. </w:t>
      </w:r>
    </w:p>
    <w:p w:rsidR="00D73ED9" w:rsidRPr="00C735B7" w:rsidRDefault="00D73ED9" w:rsidP="00D73ED9">
      <w:pPr>
        <w:spacing w:before="60" w:after="60"/>
        <w:ind w:firstLine="709"/>
        <w:jc w:val="both"/>
        <w:rPr>
          <w:color w:val="FF0000"/>
        </w:rPr>
      </w:pPr>
      <w:r w:rsidRPr="00C735B7">
        <w:t xml:space="preserve">İadesi talep edilen yüklenilen KDV tutarı iade talep edilen dönemde toplam indirilecek ve devreden KDV tutarları içerisinden çıkarılır ve sonraki aya devreden KDV tutarının içerisinde yer almaz. </w:t>
      </w:r>
      <w:r w:rsidRPr="00EE59BE">
        <w:t xml:space="preserve">Mükellefin iadeye ilişkin düzeltme fişi düzenlenene kadar tercih değişikliğiyle söz konusu KDV’yi indirim yoluyla telafi etme talebinde bulunması mümkündür. Bu durumda iade talebi </w:t>
      </w:r>
      <w:r w:rsidRPr="00EE59BE">
        <w:lastRenderedPageBreak/>
        <w:t>mükellefin yazılı dilekçesi üzerine iptal edilir ve bu dönem beyannamesinde yüklenilen KDV tekrar indirilecek KDV hesabına dahil edilir.</w:t>
      </w:r>
    </w:p>
    <w:p w:rsidR="00D73ED9" w:rsidRPr="00C735B7" w:rsidRDefault="00D73ED9" w:rsidP="00D73ED9">
      <w:pPr>
        <w:spacing w:before="60" w:after="60"/>
        <w:ind w:firstLine="709"/>
        <w:jc w:val="both"/>
        <w:rPr>
          <w:b/>
        </w:rPr>
      </w:pPr>
      <w:r w:rsidRPr="00C735B7">
        <w:rPr>
          <w:b/>
        </w:rPr>
        <w:t>1.2. İşlemin Bünyesine Giren Verginin Hesabına Dahil Edilebilecek Unsurlar</w:t>
      </w:r>
    </w:p>
    <w:p w:rsidR="00D73ED9" w:rsidRPr="00C735B7" w:rsidRDefault="00D73ED9" w:rsidP="00D73ED9">
      <w:pPr>
        <w:spacing w:before="60" w:after="60"/>
        <w:ind w:firstLine="709"/>
        <w:jc w:val="both"/>
      </w:pPr>
      <w:r w:rsidRPr="00C735B7">
        <w:t xml:space="preserve">Yüklenilen KDV, iade hakkı doğuran işlemle ilişkilendirilebilen alış ve giderler, genel imal ve genel idare giderleri ile amortismana tabi iktisadi kıymetler (ATİK) için yapılan harcamalara ilişkin KDV’den oluşur. İade hakkı doğuran işlemle ilişkilendirilebilen alış ve giderler ile genel imal ve genel idare giderlerinden bu dönemde gerçekleştirilen işleme isabet eden pay, aşağıda yer alan açıklamalar dikkate alınarak hesaplanır.  </w:t>
      </w:r>
    </w:p>
    <w:p w:rsidR="00D73ED9" w:rsidRPr="00C735B7" w:rsidRDefault="00D73ED9" w:rsidP="00D73ED9">
      <w:pPr>
        <w:spacing w:before="60" w:after="60"/>
        <w:ind w:firstLine="709"/>
        <w:jc w:val="both"/>
      </w:pPr>
      <w:r w:rsidRPr="00D1319D">
        <w:t>İade hakkı doğuran işlemle ilgilitalep edilecek</w:t>
      </w:r>
      <w:r>
        <w:t xml:space="preserve"> K</w:t>
      </w:r>
      <w:r w:rsidRPr="00C735B7">
        <w:t xml:space="preserve">DV tutarı; </w:t>
      </w:r>
    </w:p>
    <w:p w:rsidR="00D73ED9" w:rsidRPr="00C735B7" w:rsidRDefault="00D73ED9" w:rsidP="00D73ED9">
      <w:pPr>
        <w:spacing w:before="60" w:after="60"/>
        <w:ind w:firstLine="709"/>
        <w:jc w:val="both"/>
      </w:pPr>
      <w:r>
        <w:t>a</w:t>
      </w:r>
      <w:r w:rsidRPr="00C735B7">
        <w:t xml:space="preserve">) </w:t>
      </w:r>
      <w:r>
        <w:t>İ</w:t>
      </w:r>
      <w:r w:rsidRPr="00C735B7">
        <w:t xml:space="preserve">ade hakkı doğuran işlemin doğrudan girdisini oluşturan mal ve hizmetler, </w:t>
      </w:r>
    </w:p>
    <w:p w:rsidR="00D73ED9" w:rsidRPr="00C735B7" w:rsidRDefault="00D73ED9" w:rsidP="00D73ED9">
      <w:pPr>
        <w:spacing w:before="60" w:after="60"/>
        <w:ind w:firstLine="709"/>
        <w:jc w:val="both"/>
      </w:pPr>
      <w:r>
        <w:t>b</w:t>
      </w:r>
      <w:r w:rsidRPr="00C735B7">
        <w:t xml:space="preserve">) </w:t>
      </w:r>
      <w:r>
        <w:t>İ</w:t>
      </w:r>
      <w:r w:rsidRPr="00C735B7">
        <w:t>ade hakkı doğuran işlemin gerçekleştiği döneme ilişkin telefon, kırtasiye, posta, ulaşım, konaklama, akaryakıt, elektrik, su, büro malzemeleri, muhasebe, reklâm, temizlik malzemeleri, kira vb. genel imal ve genel idare giderlerinden iade hakkı doğuran işleme isabet eden kısım,</w:t>
      </w:r>
    </w:p>
    <w:p w:rsidR="00D73ED9" w:rsidRPr="00C735B7" w:rsidRDefault="00D73ED9" w:rsidP="00D73ED9">
      <w:pPr>
        <w:spacing w:before="60" w:after="60"/>
        <w:ind w:firstLine="709"/>
        <w:jc w:val="both"/>
      </w:pPr>
      <w:r>
        <w:t>c</w:t>
      </w:r>
      <w:r w:rsidRPr="00C735B7">
        <w:t xml:space="preserve">) </w:t>
      </w:r>
      <w:r>
        <w:t>İ</w:t>
      </w:r>
      <w:r w:rsidRPr="00D1319D">
        <w:t>ade hakkı doğuran işlemde kullanılan</w:t>
      </w:r>
      <w:r w:rsidRPr="00C735B7">
        <w:t>ATİK’in alımı</w:t>
      </w:r>
      <w:r>
        <w:t>,</w:t>
      </w:r>
    </w:p>
    <w:p w:rsidR="00D73ED9" w:rsidRPr="00C735B7" w:rsidRDefault="00D73ED9" w:rsidP="00D73ED9">
      <w:pPr>
        <w:spacing w:before="60" w:after="60"/>
        <w:ind w:firstLine="709"/>
        <w:jc w:val="both"/>
      </w:pPr>
      <w:r w:rsidRPr="00C735B7">
        <w:t>nedeniyle yüklenilen KDV’den oluşur.</w:t>
      </w:r>
    </w:p>
    <w:p w:rsidR="00D73ED9" w:rsidRPr="00C735B7" w:rsidRDefault="00D73ED9" w:rsidP="00D73ED9">
      <w:pPr>
        <w:spacing w:before="60" w:after="60"/>
        <w:ind w:firstLine="709"/>
        <w:jc w:val="both"/>
      </w:pPr>
      <w:r w:rsidRPr="00C735B7">
        <w:t xml:space="preserve">İade tutarının hesaplanmasında, önce işlemin bünyesine doğrudan giren harcamalar nedeniyle yüklenilen KDV dikkate alınır.Daha sonra ilgili dönem </w:t>
      </w:r>
      <w:r w:rsidRPr="00D1319D">
        <w:t>genel imal ve genel idare giderleri</w:t>
      </w:r>
      <w:r w:rsidRPr="00C735B7">
        <w:t xml:space="preserve"> için yüklenilen KDV’den pay verilir. Bu şekilde hesaplanan tutarın, azami iade edilebilir KDV tutarını </w:t>
      </w:r>
      <w:r w:rsidRPr="00D1319D">
        <w:t>aşmaması</w:t>
      </w:r>
      <w:r w:rsidRPr="00C735B7">
        <w:t xml:space="preserve">halinde, </w:t>
      </w:r>
      <w:r w:rsidRPr="00D1319D">
        <w:t>bu tutar ile azami iade edilebilir KDV tutarı</w:t>
      </w:r>
      <w:r w:rsidRPr="00C735B7">
        <w:t xml:space="preserve"> arasındaki farka isabet eden tutar kadar ATİK’ler dolayısıyla yüklenilen KDV’den iade hesabına pay verilebilir. </w:t>
      </w:r>
    </w:p>
    <w:p w:rsidR="00D73ED9" w:rsidRPr="00C735B7" w:rsidRDefault="00D73ED9" w:rsidP="00D73ED9">
      <w:pPr>
        <w:spacing w:before="60" w:after="60"/>
        <w:ind w:firstLine="709"/>
        <w:jc w:val="both"/>
      </w:pPr>
      <w:r w:rsidRPr="00C735B7">
        <w:t>İade hakkı doğuran işlemle ilgisi bulunmayan giderler dolayısıyla yüklenilen K</w:t>
      </w:r>
      <w:r>
        <w:t>DV iade hesabına dâhil edilmez.</w:t>
      </w:r>
    </w:p>
    <w:p w:rsidR="00D73ED9" w:rsidRPr="00C735B7" w:rsidRDefault="00D73ED9" w:rsidP="00D73ED9">
      <w:pPr>
        <w:spacing w:before="60" w:after="60"/>
        <w:ind w:firstLine="709"/>
        <w:jc w:val="both"/>
        <w:rPr>
          <w:b/>
        </w:rPr>
      </w:pPr>
      <w:r w:rsidRPr="00C735B7">
        <w:rPr>
          <w:b/>
        </w:rPr>
        <w:t xml:space="preserve">1.3. </w:t>
      </w:r>
      <w:r w:rsidRPr="00C735B7">
        <w:rPr>
          <w:b/>
          <w:bCs/>
        </w:rPr>
        <w:t>Amortismana Tabi İktisadi Kıymetlerde İade Uygulaması</w:t>
      </w:r>
    </w:p>
    <w:p w:rsidR="00D73ED9" w:rsidRPr="00C735B7" w:rsidRDefault="00D73ED9" w:rsidP="00D73ED9">
      <w:pPr>
        <w:spacing w:before="60" w:after="60"/>
        <w:ind w:firstLine="709"/>
        <w:jc w:val="both"/>
      </w:pPr>
      <w:r w:rsidRPr="00C735B7">
        <w:t xml:space="preserve">ATİK nedeniyle yüklenilen KDV’den iade hesabına pay verilebilmesi için, ATİK’lerin iade hakkı doğuran işlemlerde kullanılması gerekir. </w:t>
      </w:r>
      <w:r w:rsidRPr="007A1E07">
        <w:t>ATİK’lerin</w:t>
      </w:r>
      <w:r w:rsidRPr="00C735B7">
        <w:t>bizzat mükellef tarafından im</w:t>
      </w:r>
      <w:r>
        <w:t>al ve inşa edilmesi halinde ise</w:t>
      </w:r>
      <w:r w:rsidRPr="00C735B7">
        <w:t xml:space="preserve"> imal ve inşa sırasında yüklenilen KDV’den, </w:t>
      </w:r>
      <w:r w:rsidRPr="007A1E07">
        <w:t>ATİK’lerin</w:t>
      </w:r>
      <w:r w:rsidRPr="00C735B7">
        <w:t>aktife alınıp iade hakkı doğuran işlemlerde fiilen kullanılmaya başlandığı dönemden itibaren iade hesabına pay verilebilir.</w:t>
      </w:r>
    </w:p>
    <w:p w:rsidR="00D73ED9" w:rsidRPr="00C735B7" w:rsidRDefault="00D73ED9" w:rsidP="00D73ED9">
      <w:pPr>
        <w:spacing w:before="60" w:after="60"/>
        <w:ind w:firstLine="709"/>
        <w:jc w:val="both"/>
      </w:pPr>
      <w:r w:rsidRPr="00C735B7">
        <w:t xml:space="preserve">ATİK dolayısıyla yüklenilen KDV’den iade hesabına pay verildiği durumda, bir vergilendirme döneminde iade konusu yapılabilir KDV (azami iade edilebilir vergi), kural olarak o dönemdeki iade hakkı doğuran işlemlere ait bedelin </w:t>
      </w:r>
      <w:r>
        <w:t>(% 18)</w:t>
      </w:r>
      <w:r w:rsidRPr="00C735B7">
        <w:t>'i (genel KDV oranı) olarak hesaplanan tutardan fazla olamaz.</w:t>
      </w:r>
    </w:p>
    <w:p w:rsidR="00D73ED9" w:rsidRPr="00C735B7" w:rsidRDefault="00D73ED9" w:rsidP="00D73ED9">
      <w:pPr>
        <w:spacing w:before="60" w:after="60"/>
        <w:ind w:firstLine="709"/>
        <w:jc w:val="both"/>
      </w:pPr>
      <w:r>
        <w:t>3065 sayılı Kanunun (11/1-c)</w:t>
      </w:r>
      <w:r w:rsidRPr="00C735B7">
        <w:t xml:space="preserve"> ve geçici 17 nci maddeleri kapsamında ihraç kaydıyla mal alan ihracatçının ödemediği KDV’yi iade olarak talep etmesi mümkün olmayıp, varsa genel giderler ve ATİK’ler nedeniyle iade talep etmesi mümkündür. Bu durumda ihracatçının genel giderler ve ATİK nedeniyle yüklendiği KDV için iade talebinde bulunabileceği KDV tutarı, ihracat bedeline genel vergi oranı uygulanması sonucu hesaplanan tutar ile ihraç kayıtlı teslim bedeli üzerinden hesaplanan KDV arasındaki farkı aşamaz. </w:t>
      </w:r>
    </w:p>
    <w:p w:rsidR="00D73ED9" w:rsidRPr="00C735B7" w:rsidRDefault="00D73ED9" w:rsidP="00D73ED9">
      <w:pPr>
        <w:spacing w:before="60" w:after="60"/>
        <w:ind w:firstLine="709"/>
        <w:jc w:val="both"/>
        <w:rPr>
          <w:b/>
        </w:rPr>
      </w:pPr>
      <w:r w:rsidRPr="00C735B7">
        <w:rPr>
          <w:b/>
        </w:rPr>
        <w:t xml:space="preserve">1.4. YMM KDV İadesi Tasdik Raporu Hazırlanması Hizmetine Ait KDV </w:t>
      </w:r>
    </w:p>
    <w:p w:rsidR="00D73ED9" w:rsidRPr="00C735B7" w:rsidRDefault="00D73ED9" w:rsidP="00D73ED9">
      <w:pPr>
        <w:spacing w:before="60" w:after="60"/>
        <w:ind w:firstLine="709"/>
        <w:jc w:val="both"/>
      </w:pPr>
      <w:r w:rsidRPr="00C735B7">
        <w:t>KDV iadeleri dolayısıyla düzenlenen YMM KDV İadesi Tasdik Raporları dolayısıyla yüklenilen KDV indirim hesaplarına dahil edildiği vergilendirme dönemine veya daha sonraki vergilendirme dönemlerine ilişkin iade hesabında dikkate alınabilir.</w:t>
      </w:r>
    </w:p>
    <w:p w:rsidR="00D73ED9" w:rsidRPr="00C735B7" w:rsidRDefault="00D73ED9" w:rsidP="00D73ED9">
      <w:pPr>
        <w:tabs>
          <w:tab w:val="left" w:pos="567"/>
        </w:tabs>
        <w:spacing w:before="60" w:after="60"/>
        <w:ind w:firstLine="709"/>
        <w:jc w:val="both"/>
        <w:rPr>
          <w:b/>
        </w:rPr>
      </w:pPr>
      <w:r w:rsidRPr="00C735B7">
        <w:rPr>
          <w:b/>
        </w:rPr>
        <w:t>1.</w:t>
      </w:r>
      <w:r>
        <w:rPr>
          <w:b/>
        </w:rPr>
        <w:t>5</w:t>
      </w:r>
      <w:r w:rsidRPr="00C735B7">
        <w:rPr>
          <w:b/>
        </w:rPr>
        <w:t>. DİİB Sahibi Mükellefin İhraç Kaydıyla Tesliminde İade Edilecek KDV</w:t>
      </w:r>
    </w:p>
    <w:p w:rsidR="00D73ED9" w:rsidRPr="00C735B7" w:rsidRDefault="00D73ED9" w:rsidP="00D73ED9">
      <w:pPr>
        <w:tabs>
          <w:tab w:val="left" w:pos="567"/>
        </w:tabs>
        <w:spacing w:before="60" w:after="60"/>
        <w:ind w:firstLine="709"/>
        <w:jc w:val="both"/>
      </w:pPr>
      <w:r w:rsidRPr="00C735B7">
        <w:lastRenderedPageBreak/>
        <w:t>DİİB sahibi mükellefler, 3065 sayılı Kanunun geçici 17 nci maddesi kapsamında temin ettikleri malzemeleri kullanar</w:t>
      </w:r>
      <w:r>
        <w:t>ak ürettikleri malları Kanunun (11/1-c)</w:t>
      </w:r>
      <w:r w:rsidRPr="00C735B7">
        <w:t xml:space="preserve"> maddesi kapsamında ihraç kayıtlı teslime konu edebilirler.</w:t>
      </w:r>
    </w:p>
    <w:p w:rsidR="00D73ED9" w:rsidRPr="00C735B7" w:rsidRDefault="00D73ED9" w:rsidP="00D73ED9">
      <w:pPr>
        <w:tabs>
          <w:tab w:val="left" w:pos="567"/>
        </w:tabs>
        <w:spacing w:before="60" w:after="60"/>
        <w:ind w:firstLine="709"/>
        <w:jc w:val="both"/>
      </w:pPr>
      <w:r w:rsidRPr="00C735B7">
        <w:t xml:space="preserve">DİİB kapsamında KDV ödemeksizin satın aldığı girdileri kullanarak ürettiği malı 3065 sayılı Kanunun </w:t>
      </w:r>
      <w:r>
        <w:t>(11/1-c)</w:t>
      </w:r>
      <w:r w:rsidRPr="00C735B7">
        <w:t xml:space="preserve"> maddesi kapsamında ihraç kayıtlı olarak teslim eden bir mükellefin iade alacağı KDV tutarı, ihraç kayıtlı teslim nedeniyle hesaplayıp tahsil etmediği KDV tutarından, bu ürün için DİİB kapsamında aldığı girdiler nedeniyle ödemediği KDV tutarı düşüldükten sonra kalan tutardan fazla olamaz.</w:t>
      </w:r>
    </w:p>
    <w:p w:rsidR="00D73ED9" w:rsidRPr="00C735B7" w:rsidRDefault="00D73ED9" w:rsidP="00D73ED9">
      <w:pPr>
        <w:tabs>
          <w:tab w:val="left" w:pos="567"/>
        </w:tabs>
        <w:spacing w:before="60" w:after="60"/>
        <w:ind w:firstLine="709"/>
        <w:jc w:val="both"/>
      </w:pPr>
      <w:r w:rsidRPr="00C735B7">
        <w:t>Eşdeğer eşya uygulaması nedeniyle KDV ödeyerek satın aldığı girdileri kullanarak vücuda getirdiği ürünü ihraç eden ve bunun karşılığında da DİİB kapsamında KDV ödemeyerek söz konusu girdi veya eşdeğer eşyasını temin etme hakkı kazanan mükellefin KDV ödeyerek satın aldığı girdilere ilişkin KDV’yi,başlangıçtaiade olarak talep etmesi mümkün değildir. İade edilecek KDV’nin hesabı, eşdeğer eşya uygulaması nedeniyle DİİB kapsamında KDV ödemeksizin girdi temininden sonra yapılır. Bu durumda iade edilecek KDV, ihracata genel vergi oranı uygulamak suretiyle bulunacak tutardan, DİİB kapsamında girdi temininde ödemediği KDV tutarının düşülmesi suretiyle bulunan tutarı aşamaz.</w:t>
      </w:r>
    </w:p>
    <w:p w:rsidR="00D73ED9" w:rsidRPr="00340A42" w:rsidRDefault="00D73ED9" w:rsidP="00D73ED9">
      <w:pPr>
        <w:tabs>
          <w:tab w:val="left" w:pos="567"/>
        </w:tabs>
        <w:spacing w:before="60" w:after="60"/>
        <w:ind w:firstLine="709"/>
        <w:jc w:val="both"/>
        <w:rPr>
          <w:i/>
        </w:rPr>
      </w:pPr>
      <w:r w:rsidRPr="00340A42">
        <w:rPr>
          <w:b/>
          <w:i/>
        </w:rPr>
        <w:t>Örnek:</w:t>
      </w:r>
      <w:r w:rsidRPr="00340A42">
        <w:rPr>
          <w:i/>
        </w:rPr>
        <w:t xml:space="preserve"> Mükellef (B, 100.000 TL tutarındaki kumaşı DİİB kapsamında KDV ödemeksizin (A)’dan satın almış ve imal ettiği gömlekleri 200.000 TL’ye (C)’ye ihraç kayıtlı teslim etmiş, (C) de söz konusu gömlekleri süresi içinde 210.000 TL bedel mukabili ihraç etmiştir.</w:t>
      </w:r>
    </w:p>
    <w:p w:rsidR="00D73ED9" w:rsidRPr="00340A42" w:rsidRDefault="00D73ED9" w:rsidP="00D73ED9">
      <w:pPr>
        <w:tabs>
          <w:tab w:val="left" w:pos="567"/>
        </w:tabs>
        <w:spacing w:before="60" w:after="60"/>
        <w:ind w:firstLine="709"/>
        <w:jc w:val="both"/>
        <w:rPr>
          <w:i/>
        </w:rPr>
      </w:pPr>
      <w:r w:rsidRPr="00340A42">
        <w:rPr>
          <w:i/>
        </w:rPr>
        <w:t xml:space="preserve">-Kumaş ve gömlek teslimleri </w:t>
      </w:r>
      <w:r>
        <w:rPr>
          <w:i/>
        </w:rPr>
        <w:t>(% 8)</w:t>
      </w:r>
      <w:r w:rsidRPr="00340A42">
        <w:rPr>
          <w:i/>
        </w:rPr>
        <w:t xml:space="preserve"> oranında KDV’ye tabidir.</w:t>
      </w:r>
    </w:p>
    <w:p w:rsidR="00D73ED9" w:rsidRPr="00340A42" w:rsidRDefault="00D73ED9" w:rsidP="00D73ED9">
      <w:pPr>
        <w:tabs>
          <w:tab w:val="left" w:pos="567"/>
        </w:tabs>
        <w:spacing w:before="60" w:after="60"/>
        <w:ind w:firstLine="709"/>
        <w:jc w:val="both"/>
        <w:rPr>
          <w:i/>
        </w:rPr>
      </w:pPr>
      <w:r w:rsidRPr="00340A42">
        <w:rPr>
          <w:i/>
        </w:rPr>
        <w:t xml:space="preserve">- Mükellef (A)’nın indirilecek KDV toplamı fazla olduğundan, 100.000 TL üzerinden hesapladığı 8.000 TL KDV’yi tecil edememiştir. Bu durumda Mükellef (A)’nın 3065 sayılı Kanunun </w:t>
      </w:r>
      <w:r>
        <w:rPr>
          <w:i/>
        </w:rPr>
        <w:t>(11/1-c)</w:t>
      </w:r>
      <w:r w:rsidRPr="00340A42">
        <w:rPr>
          <w:i/>
        </w:rPr>
        <w:t>ve geçici 17 maddeleri uyarınca iade alabileceği KDV tutarı 8.000 TL’dir. Mükellef (A)’nın söz konusu kumaşı üretmek için yüklendiği KDV’nin 12.000 TL olması durumunda, 8.000 TL’sini ihraç kayıtlı teslim nedeniyle, 4.000 TL’sini de indirimli orana tabi teslim nedeniyle, indirimli orana tabi işlemlere ilişkin iade usul ve esasları çerçevesinde talep etmesi gerekir.</w:t>
      </w:r>
    </w:p>
    <w:p w:rsidR="00D73ED9" w:rsidRPr="00340A42" w:rsidRDefault="00D73ED9" w:rsidP="00D73ED9">
      <w:pPr>
        <w:tabs>
          <w:tab w:val="left" w:pos="567"/>
        </w:tabs>
        <w:spacing w:before="60" w:after="60"/>
        <w:ind w:firstLine="709"/>
        <w:jc w:val="both"/>
        <w:rPr>
          <w:i/>
        </w:rPr>
      </w:pPr>
      <w:r w:rsidRPr="00340A42">
        <w:rPr>
          <w:i/>
        </w:rPr>
        <w:t xml:space="preserve">- (B)’nin de DİİB kapsamında satın aldığı kumaşlardan ürettiği gömlekleri 200.000 TL bedelle ihraç kayıtlı tesliminde hesapladığı ancak tahsil etmediği 16.000 TL KDV’nin tamamının indirilecek KDV tutarının yüksek olması nedeniyle tecil edilemediğini varsayalım. Bu durumda (B)’nin 3065 sayılı Kanunun </w:t>
      </w:r>
      <w:r>
        <w:rPr>
          <w:i/>
        </w:rPr>
        <w:t>(11/1-c)</w:t>
      </w:r>
      <w:r w:rsidRPr="00340A42">
        <w:rPr>
          <w:i/>
        </w:rPr>
        <w:t xml:space="preserve"> maddesi uyarınca iade alabileceği KDV tutarı (16.000 TL – 8.000 TL=) 8.000 TL olacaktır. (B)’nin de söz konusu gömlekleri üretmek için yüklendiği KDV tutarının 10.000 TL olduğunu varsayarsak, 8.000 TL KDV’yi ihraç kayıtlı teslim nedeniyle, 2.000 TL KDV’yi ise indirimli orana tabi teslim nedeniyle, indirimli orana tabi işlemlere ilişkin iade usul ve esasları çerçevesinde talep edebilecektir.</w:t>
      </w:r>
    </w:p>
    <w:p w:rsidR="00D73ED9" w:rsidRPr="00340A42" w:rsidRDefault="00D73ED9" w:rsidP="00D73ED9">
      <w:pPr>
        <w:tabs>
          <w:tab w:val="left" w:pos="567"/>
        </w:tabs>
        <w:spacing w:before="60" w:after="60"/>
        <w:ind w:firstLine="709"/>
        <w:jc w:val="both"/>
        <w:rPr>
          <w:i/>
        </w:rPr>
      </w:pPr>
      <w:r w:rsidRPr="00340A42">
        <w:rPr>
          <w:i/>
        </w:rPr>
        <w:t xml:space="preserve">-(C) ise 210.000 TL ile 200.000 TL arasındaki fark olan 10.000 TL’nin </w:t>
      </w:r>
      <w:r>
        <w:rPr>
          <w:i/>
        </w:rPr>
        <w:t>(% 18)</w:t>
      </w:r>
      <w:r w:rsidRPr="00340A42">
        <w:rPr>
          <w:i/>
        </w:rPr>
        <w:t>’ini aşmamak üzere, söz konusu ihracat nedeniyle yüklendiği KDV’yi iade alabilecektir.</w:t>
      </w:r>
    </w:p>
    <w:p w:rsidR="00D73ED9" w:rsidRPr="00C735B7" w:rsidRDefault="00D73ED9" w:rsidP="00D73ED9">
      <w:pPr>
        <w:spacing w:before="60" w:after="60"/>
        <w:ind w:firstLine="709"/>
        <w:jc w:val="both"/>
      </w:pPr>
      <w:r w:rsidRPr="00C735B7">
        <w:rPr>
          <w:b/>
        </w:rPr>
        <w:t>2.</w:t>
      </w:r>
      <w:r w:rsidRPr="00C735B7">
        <w:rPr>
          <w:b/>
          <w:bCs/>
        </w:rPr>
        <w:t xml:space="preserve"> Vergi İnceleme Raporu ve Teminat Aranmaksızın İade</w:t>
      </w:r>
    </w:p>
    <w:p w:rsidR="00D73ED9" w:rsidRPr="00C735B7" w:rsidRDefault="00D73ED9" w:rsidP="00D73ED9">
      <w:pPr>
        <w:spacing w:before="60" w:after="60"/>
        <w:ind w:firstLine="709"/>
        <w:jc w:val="both"/>
        <w:rPr>
          <w:b/>
        </w:rPr>
      </w:pPr>
      <w:r w:rsidRPr="00C735B7">
        <w:rPr>
          <w:b/>
        </w:rPr>
        <w:t>2.1. Mahsup Yoluyla İade</w:t>
      </w:r>
    </w:p>
    <w:p w:rsidR="00D73ED9" w:rsidRPr="00C735B7" w:rsidRDefault="00D73ED9" w:rsidP="00D73ED9">
      <w:pPr>
        <w:spacing w:before="60" w:after="60"/>
        <w:ind w:firstLine="709"/>
        <w:jc w:val="both"/>
      </w:pPr>
      <w:r w:rsidRPr="00C735B7">
        <w:t xml:space="preserve">KDV iade alacağı mükellefin kendisinin veya ortaklık payı ile orantılı olmak üzere adi, kollektif ve adi komandit şirketlerde ortakların (komandit şirketlerde sadece komandite ortakların), </w:t>
      </w:r>
    </w:p>
    <w:p w:rsidR="00D73ED9" w:rsidRPr="00C735B7" w:rsidRDefault="00D73ED9" w:rsidP="00D73ED9">
      <w:pPr>
        <w:spacing w:before="60" w:after="60"/>
        <w:ind w:firstLine="709"/>
        <w:jc w:val="both"/>
      </w:pPr>
      <w:r w:rsidRPr="00C735B7">
        <w:t>- Vergi dairelerince takip edilen amme alacaklarına,</w:t>
      </w:r>
    </w:p>
    <w:p w:rsidR="00D73ED9" w:rsidRPr="00C735B7" w:rsidRDefault="00D73ED9" w:rsidP="00D73ED9">
      <w:pPr>
        <w:spacing w:before="60" w:after="60"/>
        <w:ind w:firstLine="709"/>
        <w:jc w:val="both"/>
      </w:pPr>
      <w:r w:rsidRPr="00C735B7">
        <w:t>- İthalat sırasında uygulanan vergilere,</w:t>
      </w:r>
    </w:p>
    <w:p w:rsidR="00D73ED9" w:rsidRPr="00C735B7" w:rsidRDefault="00D73ED9" w:rsidP="00D73ED9">
      <w:pPr>
        <w:spacing w:before="60" w:after="60"/>
        <w:ind w:firstLine="709"/>
        <w:jc w:val="both"/>
      </w:pPr>
      <w:r w:rsidRPr="00C735B7">
        <w:t>- Sosyal Güvenlik Kurumu (SGK) prim borçlarına,</w:t>
      </w:r>
    </w:p>
    <w:p w:rsidR="00D73ED9" w:rsidRPr="00C735B7" w:rsidRDefault="00D73ED9" w:rsidP="00D73ED9">
      <w:pPr>
        <w:spacing w:before="60" w:after="60"/>
        <w:ind w:firstLine="709"/>
        <w:jc w:val="both"/>
      </w:pPr>
      <w:r w:rsidRPr="00C735B7">
        <w:t>mahsuben iade edilebilir.</w:t>
      </w:r>
    </w:p>
    <w:p w:rsidR="00D73ED9" w:rsidRPr="00C735B7" w:rsidRDefault="00D73ED9" w:rsidP="00D73ED9">
      <w:pPr>
        <w:spacing w:before="60" w:after="60"/>
        <w:ind w:firstLine="709"/>
        <w:jc w:val="both"/>
        <w:rPr>
          <w:b/>
        </w:rPr>
      </w:pPr>
      <w:r w:rsidRPr="00C735B7">
        <w:lastRenderedPageBreak/>
        <w:t>Mahsup talebi, iade hakkı doğuran işleme ilişkin ilgili bölümlerde belirtilen belgelerin tamamlanıp, KDVİRA sistemi tarafından üretilen “KDV İadesi Kontrol Raporu”nun geldiği tarihte olumsuzluk tespit edilmeyen tutarlar itibarıyla yerine getirilir. Olumsuzluk tespit edilen alımlara ilişkin KDV tutarlarının mahsuben iadesi ise olumsuzlukların giderilmesi kaydıyla yapılabilir.</w:t>
      </w:r>
    </w:p>
    <w:p w:rsidR="00D73ED9" w:rsidRPr="00C735B7" w:rsidRDefault="00D73ED9" w:rsidP="00D73ED9">
      <w:pPr>
        <w:spacing w:before="60" w:after="60"/>
        <w:ind w:firstLine="709"/>
        <w:jc w:val="both"/>
      </w:pPr>
      <w:r w:rsidRPr="00C735B7">
        <w:t>Mahsup talebinin yerine getirilmesinde, iade hakkı doğuran işlemin tevsikinde kullanılan (gümrük beyannamesi, serbest bölge işlem formu, gümrükte onaylatılan özel fatura nüshası vb.) belgelerin doğrulanmış (onaylı veya teyidinin alınmış) olması gereklidir.</w:t>
      </w:r>
    </w:p>
    <w:p w:rsidR="00D73ED9" w:rsidRPr="00C735B7" w:rsidRDefault="00D73ED9" w:rsidP="00D73ED9">
      <w:pPr>
        <w:spacing w:before="60" w:after="60"/>
        <w:ind w:firstLine="709"/>
        <w:jc w:val="both"/>
        <w:rPr>
          <w:b/>
          <w:bCs/>
        </w:rPr>
      </w:pPr>
      <w:r w:rsidRPr="00C735B7">
        <w:rPr>
          <w:b/>
        </w:rPr>
        <w:t xml:space="preserve">2.1.1. </w:t>
      </w:r>
      <w:r w:rsidRPr="00C735B7">
        <w:rPr>
          <w:b/>
          <w:bCs/>
        </w:rPr>
        <w:t>Mahsup Edilebilecek Borçlar</w:t>
      </w:r>
    </w:p>
    <w:p w:rsidR="00D73ED9" w:rsidRPr="00C735B7" w:rsidRDefault="00D73ED9" w:rsidP="00D73ED9">
      <w:pPr>
        <w:spacing w:before="60" w:after="60"/>
        <w:ind w:firstLine="709"/>
        <w:jc w:val="both"/>
        <w:rPr>
          <w:b/>
          <w:bCs/>
        </w:rPr>
      </w:pPr>
      <w:r w:rsidRPr="00C735B7">
        <w:t>Mük</w:t>
      </w:r>
      <w:r>
        <w:t>ellefler, KDV iade alacaklarını</w:t>
      </w:r>
      <w:r w:rsidRPr="00C735B7">
        <w:t>; kendilerinin, ortaklık payı ile orantılı olmak üzere adi, kollektif ve adi komandit şirketlerde ortakların (komandit şirketlerde sadece komandite ortakların) aşağıda belirtilen borçlarına mahsubunu talep edebilirler.</w:t>
      </w:r>
    </w:p>
    <w:p w:rsidR="00D73ED9" w:rsidRPr="00C735B7" w:rsidRDefault="00D73ED9" w:rsidP="00D73ED9">
      <w:pPr>
        <w:spacing w:before="60" w:after="60"/>
        <w:ind w:firstLine="709"/>
        <w:jc w:val="both"/>
      </w:pPr>
      <w:r>
        <w:rPr>
          <w:bCs/>
        </w:rPr>
        <w:t>a</w:t>
      </w:r>
      <w:r w:rsidRPr="00C735B7">
        <w:rPr>
          <w:bCs/>
        </w:rPr>
        <w:t>)</w:t>
      </w:r>
      <w:r w:rsidRPr="00C735B7">
        <w:t xml:space="preserve"> Vergi Dairelerince Takip Edilen Amme Alacaklarına Mahsup</w:t>
      </w:r>
    </w:p>
    <w:p w:rsidR="00D73ED9" w:rsidRPr="00C735B7" w:rsidRDefault="00D73ED9" w:rsidP="00D73ED9">
      <w:pPr>
        <w:spacing w:before="60" w:after="60"/>
        <w:ind w:firstLine="709"/>
        <w:jc w:val="both"/>
      </w:pPr>
      <w:r w:rsidRPr="00C735B7">
        <w:t xml:space="preserve">İade alacağının, vergi dairelerine olan bütün borçlara (Devlete ait olup vergi dairelerince takip edilen tüm amme alacaklarına) mahsubu suretiyle iadesi talep edilebilir. </w:t>
      </w:r>
    </w:p>
    <w:p w:rsidR="00D73ED9" w:rsidRPr="00C735B7" w:rsidRDefault="00D73ED9" w:rsidP="00D73ED9">
      <w:pPr>
        <w:spacing w:before="60" w:after="60"/>
        <w:ind w:firstLine="709"/>
        <w:jc w:val="both"/>
      </w:pPr>
      <w:r w:rsidRPr="00C735B7">
        <w:t>Vergi dairelerine olan borçlara mahsup talebi, gerekli bilgi ve belgelerin tamamlandığı tarihi takip eden 10 gün içinde tamamlanır.</w:t>
      </w:r>
    </w:p>
    <w:p w:rsidR="00D73ED9" w:rsidRPr="00C735B7" w:rsidRDefault="00D73ED9" w:rsidP="00D73ED9">
      <w:pPr>
        <w:spacing w:before="60" w:after="60"/>
        <w:ind w:firstLine="709"/>
        <w:jc w:val="both"/>
      </w:pPr>
      <w:r>
        <w:rPr>
          <w:bCs/>
        </w:rPr>
        <w:t>b</w:t>
      </w:r>
      <w:r w:rsidRPr="00C735B7">
        <w:rPr>
          <w:bCs/>
        </w:rPr>
        <w:t>) İthalde Alınan Vergilere Mahsup</w:t>
      </w:r>
    </w:p>
    <w:p w:rsidR="00D73ED9" w:rsidRPr="00C735B7" w:rsidRDefault="00D73ED9" w:rsidP="00D73ED9">
      <w:pPr>
        <w:spacing w:before="60" w:after="60"/>
        <w:ind w:firstLine="709"/>
        <w:jc w:val="both"/>
      </w:pPr>
      <w:r w:rsidRPr="00C735B7">
        <w:t xml:space="preserve">KDV iade alacağının ithalde alınan vergilere mahsubu için, ilgili gümrük idaresinden mükellefin vergi dairesine hitaben yazılan ve ithalde alınan vergiler ile varsa gecikme faizi, zam ve ceza tutarları ile ödemenin yapılacağı gümrük </w:t>
      </w:r>
      <w:r>
        <w:t>muhasebe birimi</w:t>
      </w:r>
      <w:r w:rsidRPr="00C735B7">
        <w:t xml:space="preserve"> ve hesap numarasını belirten bir yazı alınır. Mahsup tutarını gösteren muhasebe işlem fişi talep tarihinden itibaren 10 gün içinde ilgili gümrük </w:t>
      </w:r>
      <w:r>
        <w:t>muhasebe birimine</w:t>
      </w:r>
      <w:r w:rsidRPr="00C735B7">
        <w:t xml:space="preserve">gönderilir. </w:t>
      </w:r>
    </w:p>
    <w:p w:rsidR="00D73ED9" w:rsidRPr="00C735B7" w:rsidRDefault="00D73ED9" w:rsidP="00D73ED9">
      <w:pPr>
        <w:spacing w:before="60" w:after="60"/>
        <w:ind w:firstLine="709"/>
        <w:jc w:val="both"/>
      </w:pPr>
      <w:r w:rsidRPr="00C735B7">
        <w:t xml:space="preserve">Herhangi bir nedenle mahsup yapılamaması halinde, gümrük </w:t>
      </w:r>
      <w:r>
        <w:t>muhasebe birimince</w:t>
      </w:r>
      <w:r w:rsidRPr="00C735B7">
        <w:t xml:space="preserve">düzenlenecek muhasebe işlem fişi ile mahsup edilemeyen tutar ilgili vergi dairesine iade edilir. </w:t>
      </w:r>
    </w:p>
    <w:p w:rsidR="00D73ED9" w:rsidRPr="00C735B7" w:rsidRDefault="00D73ED9" w:rsidP="00D73ED9">
      <w:pPr>
        <w:spacing w:before="60" w:after="60"/>
        <w:ind w:firstLine="709"/>
        <w:jc w:val="both"/>
      </w:pPr>
      <w:r>
        <w:rPr>
          <w:bCs/>
        </w:rPr>
        <w:t>c</w:t>
      </w:r>
      <w:r w:rsidRPr="00C735B7">
        <w:rPr>
          <w:bCs/>
        </w:rPr>
        <w:t>) SGK Prim Borçlarına Mahsup</w:t>
      </w:r>
    </w:p>
    <w:p w:rsidR="00D73ED9" w:rsidRPr="00C735B7" w:rsidRDefault="00D73ED9" w:rsidP="00D73ED9">
      <w:pPr>
        <w:spacing w:before="60" w:after="60"/>
        <w:ind w:firstLine="709"/>
        <w:jc w:val="both"/>
      </w:pPr>
      <w:r w:rsidRPr="00C735B7">
        <w:t>KDV iade alacağının, SGK’ya olan borçlara (sosyal sigorta primi, işsizlik sigortası primi ve idari para cezası borçları ile bunların ferilerine) mahsubu mümkündür.</w:t>
      </w:r>
    </w:p>
    <w:p w:rsidR="00D73ED9" w:rsidRPr="00C735B7" w:rsidRDefault="00D73ED9" w:rsidP="00D73ED9">
      <w:pPr>
        <w:spacing w:before="60" w:after="60"/>
        <w:ind w:firstLine="709"/>
        <w:jc w:val="both"/>
      </w:pPr>
      <w:r w:rsidRPr="00C735B7">
        <w:t>Bu talep, mükellefin SGK’dan alıp mahsup dilekçesine ekleyeceği, mahsubu talep edilecek prim borçlarını ve varsa gecikme zammı ve cezası tutarlarını gösteren belgeye göre değerlendirilir. Cari dönem borçlarına ilişkin mahsup taleplerinde söz konusu belge aranmaz.</w:t>
      </w:r>
    </w:p>
    <w:p w:rsidR="00D73ED9" w:rsidRPr="00C735B7" w:rsidRDefault="00D73ED9" w:rsidP="00D73ED9">
      <w:pPr>
        <w:spacing w:before="60" w:after="60"/>
        <w:ind w:firstLine="709"/>
        <w:jc w:val="both"/>
      </w:pPr>
      <w:r w:rsidRPr="00C735B7">
        <w:t>Söz konusu belgeye prim alacaklısı SGK şubesinin banka hesap numarası da yazılır. Mahsup edilecek prim borcu tutarları mükellefin vergi dairesince ilgili şubenin banka hesap numarasına gönderilir.</w:t>
      </w:r>
    </w:p>
    <w:p w:rsidR="00D73ED9" w:rsidRPr="00C735B7" w:rsidRDefault="00D73ED9" w:rsidP="00D73ED9">
      <w:pPr>
        <w:spacing w:before="60" w:after="60"/>
        <w:ind w:firstLine="709"/>
        <w:jc w:val="both"/>
      </w:pPr>
      <w:r w:rsidRPr="00C735B7">
        <w:t xml:space="preserve">Bu şubelerdeki prim borcu, vergi iadesi talep eden mükellefin kurumdan getirdiği belgelerin tesliminden sonra, ödeme veya diğer nedenlerle vergi dairelerince gönderilen tutara göre azalmışsa, prim borcu tutarından arta kalan kısım ilgili SGK şubesi tarafından vergi dairesine iade edilir. Arta kalan tutarın prim borçlusuna iadesi veya ileride doğacak prim borçlarına mahsup edilmek üzere SGK şubesinde bekletilmesi mümkün değildir. </w:t>
      </w:r>
    </w:p>
    <w:p w:rsidR="00D73ED9" w:rsidRPr="00C735B7" w:rsidRDefault="00D73ED9" w:rsidP="00D73ED9">
      <w:pPr>
        <w:spacing w:before="60" w:after="60"/>
        <w:ind w:firstLine="709"/>
        <w:jc w:val="both"/>
      </w:pPr>
      <w:r w:rsidRPr="00C735B7">
        <w:t xml:space="preserve">SGK prim borçlarının tahsilinde de 6183 sayılı Kanun hükümleri uygulandığından, vergi dairesince bu işlemlerin gerçekleştirildiği tarihte prim borcunun vadesinin geçmiş olması halinde, borcun vade tarihi ile SGK’ya ödemenin yapıldığı tarihler arasında gecikme zammı uygulanabileceği hususunun mükelleflerce göz önünde bulundurulması gerekir. </w:t>
      </w:r>
    </w:p>
    <w:p w:rsidR="00D73ED9" w:rsidRPr="00C735B7" w:rsidRDefault="00D73ED9" w:rsidP="00D73ED9">
      <w:pPr>
        <w:spacing w:before="60" w:after="60"/>
        <w:ind w:firstLine="709"/>
        <w:jc w:val="both"/>
      </w:pPr>
      <w:r w:rsidRPr="00C735B7">
        <w:lastRenderedPageBreak/>
        <w:t xml:space="preserve">KDV iade alacaklarının SGK prim borçlarına mahsubunu isteyen mükelleflerin mahsup dilekçesi ve iade talebinde aranan belgeleri verilmesi mümkün olan en erken tarihte, fakat en geç KDV beyannamelerinin verildiği ayın son gününe kadar vergi dairelerine intikal ettirmeleri gerekmektedir. </w:t>
      </w:r>
    </w:p>
    <w:p w:rsidR="00D73ED9" w:rsidRPr="00C735B7" w:rsidRDefault="00D73ED9" w:rsidP="00D73ED9">
      <w:pPr>
        <w:spacing w:before="60" w:after="60"/>
        <w:ind w:firstLine="709"/>
        <w:jc w:val="both"/>
      </w:pPr>
      <w:r w:rsidRPr="00C735B7">
        <w:t xml:space="preserve">SGK prim </w:t>
      </w:r>
      <w:r>
        <w:t xml:space="preserve">borçlarına mahsup işlemleri, </w:t>
      </w:r>
      <w:r w:rsidRPr="00C735B7">
        <w:t>Tebliğde belirtilen belgelerin yukarıda belirtilen süre içerisinde ibrazından sonra, en geç 31/5/2006 tarihli ve 5510 sayılı Sosyal Sigortalar ve Genel Sağlık Sigortası Kanununun</w:t>
      </w:r>
      <w:r w:rsidRPr="00C735B7">
        <w:rPr>
          <w:vertAlign w:val="superscript"/>
        </w:rPr>
        <w:footnoteReference w:id="56"/>
      </w:r>
      <w:r w:rsidRPr="00C735B7">
        <w:t xml:space="preserve"> 88 inci maddesinin verdiği yetkiye dayanılarak lehine mahsup talep edilenler için belirlenecek prim borcu vade tarihinden önce tamamlanır.</w:t>
      </w:r>
    </w:p>
    <w:p w:rsidR="00D73ED9" w:rsidRPr="00C735B7" w:rsidRDefault="00D73ED9" w:rsidP="00D73ED9">
      <w:pPr>
        <w:spacing w:before="60" w:after="60"/>
        <w:ind w:firstLine="709"/>
        <w:jc w:val="both"/>
      </w:pPr>
      <w:r w:rsidRPr="00C735B7">
        <w:rPr>
          <w:b/>
        </w:rPr>
        <w:t xml:space="preserve">2.1.2.  </w:t>
      </w:r>
      <w:r w:rsidRPr="00C735B7">
        <w:rPr>
          <w:b/>
          <w:bCs/>
        </w:rPr>
        <w:t xml:space="preserve">Mahsuben İade Talebi </w:t>
      </w:r>
    </w:p>
    <w:p w:rsidR="00D73ED9" w:rsidRPr="00C735B7" w:rsidRDefault="00D73ED9" w:rsidP="00D73ED9">
      <w:pPr>
        <w:spacing w:before="60" w:after="60"/>
        <w:ind w:firstLine="709"/>
        <w:jc w:val="both"/>
      </w:pPr>
      <w:r w:rsidRPr="00C735B7">
        <w:t xml:space="preserve">Mahsuben iade için iade talep dilekçesi ve iade için aranan belgelerin eksiksiz ve tam olarak verilmiş olması gerekir. Vergi dairelerince yapılan işlemler sırasında meydana gelen gecikme nedeniyle zamanında mahsubu yapılamayan, vergi dairesine olan borçlar için gecikme zammı uygulanmaz. </w:t>
      </w:r>
    </w:p>
    <w:p w:rsidR="00D73ED9" w:rsidRPr="00C735B7" w:rsidRDefault="00D73ED9" w:rsidP="00D73ED9">
      <w:pPr>
        <w:spacing w:before="60" w:after="60"/>
        <w:ind w:firstLine="709"/>
        <w:jc w:val="both"/>
      </w:pPr>
      <w:r w:rsidRPr="00C735B7">
        <w:t xml:space="preserve">KDV iade alacağının kesinleştiği (iadeye hak kazanılan) tarih ve tutar itibarıyla, vadesi geçmiş borçlara bu tarihten sonra gecikme zammı uygulanmaz. </w:t>
      </w:r>
    </w:p>
    <w:p w:rsidR="00D73ED9" w:rsidRPr="00C735B7" w:rsidRDefault="00D73ED9" w:rsidP="00D73ED9">
      <w:pPr>
        <w:spacing w:before="60" w:after="60"/>
        <w:ind w:firstLine="709"/>
        <w:jc w:val="both"/>
      </w:pPr>
      <w:r w:rsidRPr="00C735B7">
        <w:t>KDV iadesi için mahsuben iadeye ilişkin iade talep dilekçesi olmaksızın, gerekli belgelerin ibraz edilmiş olması halinde, iade talebinde bulunulmamış sayılır. İlgili dönem KDV beyannamesinde iade beyanında bulunulmuş olması da bu şekilde işlem tesisine engel teşkil etmez.</w:t>
      </w:r>
    </w:p>
    <w:p w:rsidR="00D73ED9" w:rsidRPr="00C735B7" w:rsidRDefault="00D73ED9" w:rsidP="00D73ED9">
      <w:pPr>
        <w:spacing w:before="60" w:after="60"/>
        <w:ind w:firstLine="709"/>
        <w:jc w:val="both"/>
      </w:pPr>
      <w:r w:rsidRPr="00C735B7">
        <w:t xml:space="preserve">Vergi dairesine olan borçlara mahsup taleplerinde vergi daireleri, belge ya da belgelerdeki muhteviyat eksikliklerini veya KDVİRA sisteminin tespit ettiği olumsuzlukları mükellefe yazı ile bildirirler. Yazının tebliğ tarihinden itibaren 30 gün içerisinde eksiklikleri/olumsuzlukları gideren mükelleflerin mahsup talepleri, mahsup dilekçesinin vergi dairesine verildiği tarih itibarıyla yerine getirilir ve bunlara gecikme zammı uygulanmaz. </w:t>
      </w:r>
    </w:p>
    <w:p w:rsidR="00D73ED9" w:rsidRPr="00C735B7" w:rsidRDefault="00D73ED9" w:rsidP="00D73ED9">
      <w:pPr>
        <w:spacing w:before="60" w:after="60"/>
        <w:ind w:firstLine="709"/>
        <w:jc w:val="both"/>
      </w:pPr>
      <w:r w:rsidRPr="00C735B7">
        <w:t>30 günlük ek süreden sonra eksiklikleri/olumsuzlukları gideren mükelleflerin mahsup talepleri ise eksikliklerin/olumsuzlukların giderildiği tarihitibarıyla yerine getirilir ve borcun vadesinden mahsup tarihine kadar geçen süre için gecikme zammı uygulanır.</w:t>
      </w:r>
    </w:p>
    <w:p w:rsidR="00D73ED9" w:rsidRPr="00C735B7" w:rsidRDefault="00D73ED9" w:rsidP="00D73ED9">
      <w:pPr>
        <w:spacing w:before="60" w:after="60"/>
        <w:ind w:firstLine="709"/>
        <w:jc w:val="both"/>
      </w:pPr>
      <w:r w:rsidRPr="00C735B7">
        <w:t xml:space="preserve">Mahsup dilekçesinin verilmesi ancak elektronik ortamda gönderilmesi gereken belgelerin gönderilmemesi veya belgelerin muhteviyatında eksiklikler bulunması halinde de bu doğrultuda işlem tesis edilir. </w:t>
      </w:r>
    </w:p>
    <w:p w:rsidR="00D73ED9" w:rsidRPr="00C735B7" w:rsidRDefault="00D73ED9" w:rsidP="00D73ED9">
      <w:pPr>
        <w:spacing w:before="60" w:after="60"/>
        <w:ind w:firstLine="709"/>
        <w:jc w:val="both"/>
      </w:pPr>
      <w:r w:rsidRPr="00C735B7">
        <w:rPr>
          <w:b/>
        </w:rPr>
        <w:t xml:space="preserve">2.2. </w:t>
      </w:r>
      <w:r w:rsidRPr="00C735B7">
        <w:rPr>
          <w:b/>
          <w:bCs/>
        </w:rPr>
        <w:t>Mahsup Sonrası Alacağın Nakden İadesi</w:t>
      </w:r>
    </w:p>
    <w:p w:rsidR="00D73ED9" w:rsidRPr="00C735B7" w:rsidRDefault="00D73ED9" w:rsidP="00D73ED9">
      <w:pPr>
        <w:spacing w:before="60" w:after="60"/>
        <w:ind w:firstLine="709"/>
        <w:jc w:val="both"/>
      </w:pPr>
      <w:r w:rsidRPr="00C735B7">
        <w:t>İade hakkı sahipleri, iade alacaklarının yukarıda belirtilen şekillerde mahsubundan sonra kalan kısmının nak</w:t>
      </w:r>
      <w:r>
        <w:t xml:space="preserve">den iadesini talep ederlerse </w:t>
      </w:r>
      <w:r w:rsidRPr="00C735B7">
        <w:t>Tebliğin nakden iade taleplerinin yerine getirilmesine ilişkin bölümlerindeki açıklamalara göre işlem yapılır. Bu şekilde yapılacak iadede, mahsup yoluyla iade edilen kısım, bu Tebliğin (</w:t>
      </w:r>
      <w:r>
        <w:t>IV</w:t>
      </w:r>
      <w:r w:rsidRPr="00C735B7">
        <w:t xml:space="preserve">/A-3) bölümündeki sınırın hesaplanmasında dikkate alınmaz. </w:t>
      </w:r>
    </w:p>
    <w:p w:rsidR="00D73ED9" w:rsidRPr="00C735B7" w:rsidRDefault="00D73ED9" w:rsidP="00D73ED9">
      <w:pPr>
        <w:spacing w:before="60" w:after="60"/>
        <w:ind w:firstLine="709"/>
        <w:jc w:val="both"/>
      </w:pPr>
      <w:r w:rsidRPr="00C735B7">
        <w:t xml:space="preserve">İade alacağının üçüncü kişilere nakden veya mahsuben ödenmesinin talep edilmesi halinde de nakden iadeye ilişkin düzenlemeler uygulanır. Mahsup sonrası alacağın, üçüncü kişilere nakden iadesinin talep edilmesi halinde, alacağın üçüncü kişilere ödenmesine ilişkin talep, alacağın açık bir şekilde kime temlik edildiğini içeren, noter tarafından onaylanmış/düzenlenmiş alacağın temliki sözleşmesine dayanarak yapılır. </w:t>
      </w:r>
    </w:p>
    <w:p w:rsidR="00D73ED9" w:rsidRPr="00C735B7" w:rsidRDefault="00D73ED9" w:rsidP="00D73ED9">
      <w:pPr>
        <w:spacing w:before="60" w:after="60"/>
        <w:ind w:firstLine="709"/>
        <w:jc w:val="both"/>
        <w:rPr>
          <w:bCs/>
          <w:kern w:val="36"/>
        </w:rPr>
      </w:pPr>
      <w:r w:rsidRPr="00C735B7">
        <w:rPr>
          <w:bCs/>
          <w:kern w:val="36"/>
        </w:rPr>
        <w:t xml:space="preserve">Mahsup sonrası alacağın, borçlarına mahsup yapılabilecekler dışındakilerin borçlarına mahsubunun talep edilmesi halinde, </w:t>
      </w:r>
      <w:r w:rsidRPr="00C735B7">
        <w:t>iade hakkı sahibi mükellefe nakden iadeye ilişkin usul ve esaslar uygulanır. Bu durumda da önceki paragrafta belirtilen alacağın temliki sözleşmesi aranır.</w:t>
      </w:r>
    </w:p>
    <w:p w:rsidR="00D73ED9" w:rsidRPr="00C735B7" w:rsidRDefault="00D73ED9" w:rsidP="00D73ED9">
      <w:pPr>
        <w:spacing w:before="60" w:after="60"/>
        <w:ind w:firstLine="709"/>
        <w:jc w:val="both"/>
      </w:pPr>
      <w:r w:rsidRPr="00C735B7">
        <w:rPr>
          <w:b/>
        </w:rPr>
        <w:lastRenderedPageBreak/>
        <w:t xml:space="preserve">3. </w:t>
      </w:r>
      <w:r w:rsidRPr="00C735B7">
        <w:rPr>
          <w:b/>
          <w:bCs/>
        </w:rPr>
        <w:t xml:space="preserve">Maliye Bakanlığınca Belirlenen Sınırı Aşmayan Nakden İadeler </w:t>
      </w:r>
    </w:p>
    <w:p w:rsidR="00D73ED9" w:rsidRPr="00C735B7" w:rsidRDefault="00D73ED9" w:rsidP="00D73ED9">
      <w:pPr>
        <w:spacing w:before="60" w:after="60"/>
        <w:ind w:firstLine="709"/>
        <w:jc w:val="both"/>
      </w:pPr>
      <w:r w:rsidRPr="00C735B7">
        <w:t>İade hakkı doğu</w:t>
      </w:r>
      <w:r>
        <w:t xml:space="preserve">ran her bir işlem bakımından </w:t>
      </w:r>
      <w:r w:rsidRPr="00C735B7">
        <w:t xml:space="preserve">Tebliğin ilgili bölümlerinde belirlenmiş sınırları aşmayan nakden iade talepleri teminat ve/veya vergi inceleme raporu aranmaksızın yerine getirilir. Talep, iade talep dilekçesi ve Tebliğin ilgili bölümlerinde sayılan belgelerin tamamlanıp, KDVİRA sistemi tarafından “KDV İadesi Kontrol Raporu”nun üretilmesinden ve teyidi gereken belgelerin teyidi (örneğin, mal ihracatında gümrük beyannamesinin ve/veya onaylı fatura ya da özel faturaların teyidi) ile aşağıda belirtilen şartların gerçekleşmesinden sonra yerine getirilir. </w:t>
      </w:r>
    </w:p>
    <w:p w:rsidR="00D73ED9" w:rsidRPr="00C735B7" w:rsidRDefault="00D73ED9" w:rsidP="00D73ED9">
      <w:pPr>
        <w:spacing w:before="60" w:after="60"/>
        <w:ind w:firstLine="709"/>
        <w:jc w:val="both"/>
      </w:pPr>
      <w:r>
        <w:t>a</w:t>
      </w:r>
      <w:r w:rsidRPr="00C735B7">
        <w:t>) L</w:t>
      </w:r>
      <w:r>
        <w:t xml:space="preserve">iste sorgulamaları sırasında </w:t>
      </w:r>
      <w:r w:rsidRPr="00C735B7">
        <w:t>Tebliğin (</w:t>
      </w:r>
      <w:r>
        <w:t>IV</w:t>
      </w:r>
      <w:r w:rsidRPr="00C735B7">
        <w:t xml:space="preserve">/E) bölümü kapsamında olumsuzluk bulunan mükelleflerin iade talepleri, söz konusu bölümde yapılan açıklamalara göre yerine getirilir. </w:t>
      </w:r>
    </w:p>
    <w:p w:rsidR="00D73ED9" w:rsidRPr="00C735B7" w:rsidRDefault="00D73ED9" w:rsidP="00D73ED9">
      <w:pPr>
        <w:spacing w:before="60" w:after="60"/>
        <w:ind w:firstLine="709"/>
        <w:jc w:val="both"/>
      </w:pPr>
      <w:r>
        <w:t>b</w:t>
      </w:r>
      <w:r w:rsidRPr="00C735B7">
        <w:t xml:space="preserve">) İşlemin tevsiki için ibraz edilen belgelerin teyidi gerçekleşen kısmına isabet eden tutarların kısmen iadesi de mümkündür. </w:t>
      </w:r>
    </w:p>
    <w:p w:rsidR="00D73ED9" w:rsidRPr="00C735B7" w:rsidRDefault="00D73ED9" w:rsidP="00D73ED9">
      <w:pPr>
        <w:spacing w:before="60" w:after="60"/>
        <w:ind w:firstLine="709"/>
        <w:jc w:val="both"/>
      </w:pPr>
      <w:r>
        <w:t>c</w:t>
      </w:r>
      <w:r w:rsidRPr="00C735B7">
        <w:t>) İade için belirlenen limitlerin daha sonra değiştirilmesi halinde iade taleplerinin değerlendirilmesinde aksi belirtilmedikçe iade hakkı doğuran işlemin gerçekleştiği vergilendirme döneminde geçerli limitler esas alınır.</w:t>
      </w:r>
    </w:p>
    <w:p w:rsidR="00D73ED9" w:rsidRDefault="00D73ED9" w:rsidP="00D73ED9">
      <w:pPr>
        <w:spacing w:before="60" w:after="60"/>
        <w:ind w:firstLine="709"/>
        <w:jc w:val="both"/>
      </w:pPr>
      <w:r>
        <w:t>ç</w:t>
      </w:r>
      <w:r w:rsidRPr="00C735B7">
        <w:t>) İade için belirlenen limit, bir vergilendirme dönemin</w:t>
      </w:r>
      <w:r>
        <w:t>deki</w:t>
      </w:r>
      <w:r w:rsidRPr="00C735B7">
        <w:t xml:space="preserve"> iade </w:t>
      </w:r>
      <w:r>
        <w:t xml:space="preserve">hakkı doğuran işlemlere ilişkin iade </w:t>
      </w:r>
      <w:r w:rsidRPr="00C735B7">
        <w:t xml:space="preserve">taleplerinin </w:t>
      </w:r>
      <w:r>
        <w:t>toplamına bir defa uygulanır.</w:t>
      </w:r>
    </w:p>
    <w:p w:rsidR="00D73ED9" w:rsidRPr="00C735B7" w:rsidRDefault="00D73ED9" w:rsidP="00D73ED9">
      <w:pPr>
        <w:spacing w:before="60" w:after="60"/>
        <w:ind w:firstLine="709"/>
        <w:jc w:val="both"/>
      </w:pPr>
      <w:r w:rsidRPr="00C735B7">
        <w:rPr>
          <w:b/>
        </w:rPr>
        <w:t xml:space="preserve">4. </w:t>
      </w:r>
      <w:r w:rsidRPr="00C735B7">
        <w:rPr>
          <w:b/>
          <w:bCs/>
        </w:rPr>
        <w:t xml:space="preserve">YMM KDV İadesi Tasdik Raporuna Dayalı Nakden İadeler </w:t>
      </w:r>
    </w:p>
    <w:p w:rsidR="00D73ED9" w:rsidRPr="00C735B7" w:rsidRDefault="00D73ED9" w:rsidP="00D73ED9">
      <w:pPr>
        <w:spacing w:before="60" w:after="60"/>
        <w:ind w:firstLine="709"/>
        <w:jc w:val="both"/>
      </w:pPr>
      <w:r w:rsidRPr="00C735B7">
        <w:t>1/6/1989 tarihli ve3568 sayılı Serbest Muhasebecilik, Serbest Muhasebeci Mali Müşavirlik ve Yeminli Mali Müşavirlik Kanununun</w:t>
      </w:r>
      <w:r w:rsidRPr="00C735B7">
        <w:rPr>
          <w:vertAlign w:val="superscript"/>
        </w:rPr>
        <w:footnoteReference w:id="57"/>
      </w:r>
      <w:r w:rsidRPr="00C735B7">
        <w:t xml:space="preserve"> 12 nci maddesinin Maliye Bakanlığına verdiği yetkiye istinaden yayımlanan "Yeminli Mali Müşavirlerin Tasdik Edecekleri Belgeler, Tasdik Konuları, Tasdike İlişkin Usul ve Esaslar Hakkında Yönetmelik"</w:t>
      </w:r>
      <w:r w:rsidRPr="00C735B7">
        <w:rPr>
          <w:vertAlign w:val="superscript"/>
        </w:rPr>
        <w:footnoteReference w:id="58"/>
      </w:r>
      <w:r w:rsidRPr="00C735B7">
        <w:t xml:space="preserve"> uygulamasına ilişkin genel tebliğlerle, YMM KDV İadesi Tasdik Raporu ile KDV iadesi yapılmasının usul ve esasları belirlenmektedir. </w:t>
      </w:r>
    </w:p>
    <w:p w:rsidR="00D73ED9" w:rsidRPr="00C735B7" w:rsidRDefault="00D73ED9" w:rsidP="00D73ED9">
      <w:pPr>
        <w:spacing w:before="60" w:after="60"/>
        <w:ind w:firstLine="709"/>
        <w:jc w:val="both"/>
      </w:pPr>
      <w:r w:rsidRPr="00C735B7">
        <w:t xml:space="preserve">Süresinde düzenlenmiş tam tasdik sözleşmesinin mevcudiyeti halinde, bavul ticareti ve yolcu beraberi eşya ihracatından doğan iadelerde sözü edilen Genel Tebliğlerle belirlenen limitlere göre, diğerlerinde miktara bakılmaksızın vergi inceleme raporu ve teminat aranmadan iade yapılır. </w:t>
      </w:r>
    </w:p>
    <w:p w:rsidR="00D73ED9" w:rsidRPr="00C735B7" w:rsidRDefault="00D73ED9" w:rsidP="00D73ED9">
      <w:pPr>
        <w:spacing w:before="60" w:after="60"/>
        <w:ind w:firstLine="709"/>
        <w:jc w:val="both"/>
      </w:pPr>
      <w:r w:rsidRPr="00C735B7">
        <w:t xml:space="preserve">YMM raporu ile iade talebinde bulunan mükelleflere, rapor ibraz edilmedikçe nakden iade yapılmaz. Mükelleflerin rapor düzenleninceye kadar, izleyen bölümlerde açıklandığı şekilde teminat göstermeleri halinde ise iade talebi incelemeye sevk edilmeksizin yerine getirilir. Rapor ibraz edildiğinde teminatlar iade edilir. </w:t>
      </w:r>
    </w:p>
    <w:p w:rsidR="00D73ED9" w:rsidRPr="00C735B7" w:rsidRDefault="00D73ED9" w:rsidP="00D73ED9">
      <w:pPr>
        <w:spacing w:before="60" w:after="60"/>
        <w:ind w:firstLine="709"/>
        <w:jc w:val="both"/>
      </w:pPr>
      <w:r w:rsidRPr="00C735B7">
        <w:t xml:space="preserve">YMM raporu ile iade talebinde bulunan mükelleflerin, teminat karşılığı iadenin yapıldığı tarihten itibaren </w:t>
      </w:r>
      <w:r>
        <w:t>altı</w:t>
      </w:r>
      <w:r w:rsidRPr="00C735B7">
        <w:t xml:space="preserve"> ay içinde bu iade ile ilgili YMM raporunu ibraz etmemesi halinde, söz konusu teminat</w:t>
      </w:r>
      <w:r>
        <w:t xml:space="preserve"> vergi</w:t>
      </w:r>
      <w:r w:rsidRPr="00C735B7">
        <w:t xml:space="preserve"> inceleme </w:t>
      </w:r>
      <w:r>
        <w:t xml:space="preserve">raporu </w:t>
      </w:r>
      <w:r w:rsidRPr="00C735B7">
        <w:t xml:space="preserve">sonucuna göre çözülür. </w:t>
      </w:r>
    </w:p>
    <w:p w:rsidR="00D73ED9" w:rsidRPr="00C735B7" w:rsidRDefault="00D73ED9" w:rsidP="00D73ED9">
      <w:pPr>
        <w:spacing w:before="60" w:after="60"/>
        <w:ind w:firstLine="709"/>
        <w:jc w:val="both"/>
      </w:pPr>
      <w:r w:rsidRPr="00C735B7">
        <w:t xml:space="preserve">Bu süre içinde rapor ibraz edemeyecek olanların mazeretleriyle birlikte başvurmaları halinde, gerekli değerlendirme yapılarak mazeretleri haklı nedenlere dayananlara, 213 sayılı Kanunun 17 nci maddesi uyarınca vergi dairesince </w:t>
      </w:r>
      <w:r>
        <w:t>altı</w:t>
      </w:r>
      <w:r w:rsidRPr="00C735B7">
        <w:t xml:space="preserve"> ay ek süre verilebilir. </w:t>
      </w:r>
    </w:p>
    <w:p w:rsidR="00D73ED9" w:rsidRPr="00C735B7" w:rsidRDefault="00D73ED9" w:rsidP="00D73ED9">
      <w:pPr>
        <w:spacing w:before="60" w:after="60"/>
        <w:ind w:firstLine="709"/>
        <w:jc w:val="both"/>
      </w:pPr>
      <w:r w:rsidRPr="00C735B7">
        <w:t>Mükelleflerin iade tutarını kısmen mahsup, kısmen nakden almak istemeleri mümkündür. Bu durumda, iade için istenen belgelerin ibraz edilmiş olması kaydıyla öncelikle muaccel hale gelen borçlara mahsup yapılır.</w:t>
      </w:r>
    </w:p>
    <w:p w:rsidR="00D73ED9" w:rsidRPr="00C735B7" w:rsidRDefault="00D73ED9" w:rsidP="00D73ED9">
      <w:pPr>
        <w:spacing w:before="60" w:after="60"/>
        <w:ind w:firstLine="709"/>
        <w:jc w:val="both"/>
      </w:pPr>
      <w:r w:rsidRPr="00ED4539">
        <w:t>Aynı döneme ilişkin farklı işlemlerden kaynaklanan iade talepleri için tek YMM raporu düzenlenebilir. Bir takvim yılını aşmamak ve her bir döneme ilişkin bilgi ve hesaplamaların ayrı ayrı yer alması kaydıyla birden fazla dönemi kapsayan tek YMM raporu verilmesi de mümkündür.</w:t>
      </w:r>
    </w:p>
    <w:p w:rsidR="00D73ED9" w:rsidRPr="00C735B7" w:rsidRDefault="00D73ED9" w:rsidP="00D73ED9">
      <w:pPr>
        <w:spacing w:before="60" w:after="60"/>
        <w:ind w:firstLine="709"/>
        <w:jc w:val="both"/>
      </w:pPr>
      <w:r w:rsidRPr="00C735B7">
        <w:rPr>
          <w:b/>
        </w:rPr>
        <w:lastRenderedPageBreak/>
        <w:t xml:space="preserve">5. </w:t>
      </w:r>
      <w:r w:rsidRPr="00C735B7">
        <w:rPr>
          <w:b/>
          <w:bCs/>
        </w:rPr>
        <w:t>Teminat Karşılığı İade</w:t>
      </w:r>
    </w:p>
    <w:p w:rsidR="00D73ED9" w:rsidRPr="00C735B7" w:rsidRDefault="00D73ED9" w:rsidP="00D73ED9">
      <w:pPr>
        <w:spacing w:before="60" w:after="60"/>
        <w:ind w:firstLine="709"/>
        <w:jc w:val="both"/>
      </w:pPr>
      <w:r w:rsidRPr="00C735B7">
        <w:rPr>
          <w:b/>
        </w:rPr>
        <w:t xml:space="preserve">5.1. </w:t>
      </w:r>
      <w:r w:rsidRPr="00C735B7">
        <w:rPr>
          <w:b/>
          <w:bCs/>
        </w:rPr>
        <w:t xml:space="preserve">Genel </w:t>
      </w:r>
      <w:r>
        <w:rPr>
          <w:b/>
          <w:bCs/>
        </w:rPr>
        <w:t>Açıklama</w:t>
      </w:r>
    </w:p>
    <w:p w:rsidR="00D73ED9" w:rsidRPr="00C735B7" w:rsidRDefault="00D73ED9" w:rsidP="00D73ED9">
      <w:pPr>
        <w:spacing w:before="60" w:after="60"/>
        <w:ind w:firstLine="709"/>
        <w:jc w:val="both"/>
      </w:pPr>
      <w:r w:rsidRPr="00C735B7">
        <w:t>Mükelleflerin, Tebliğin (</w:t>
      </w:r>
      <w:r>
        <w:t>IV</w:t>
      </w:r>
      <w:r w:rsidRPr="00C735B7">
        <w:t xml:space="preserve">/A-3) bölümünde belirlenen sınırı aşan ve işlem türü itibarıyla YMM raporu veya </w:t>
      </w:r>
      <w:r>
        <w:t>vergi inceleme raporu</w:t>
      </w:r>
      <w:r w:rsidRPr="00C735B7">
        <w:t xml:space="preserve">na bağlanan iadelerde, henüz YMM raporu ibraz edilmeden veya inceleme sonucu iade öngörülmüşse, inceleme yapılmadan aşağıda belirtildiği şekilde teminat gösterilmesi halinde iade yapılır. Teminat, iadeye konu işlem türüne göre vergi </w:t>
      </w:r>
      <w:r>
        <w:t>inceleme raporu</w:t>
      </w:r>
      <w:r w:rsidRPr="00C735B7">
        <w:t xml:space="preserve"> veya YMM raporuna dayanılarak çözülür. </w:t>
      </w:r>
    </w:p>
    <w:p w:rsidR="00D73ED9" w:rsidRPr="00C735B7" w:rsidRDefault="00D73ED9" w:rsidP="00D73ED9">
      <w:pPr>
        <w:spacing w:before="60" w:after="60"/>
        <w:ind w:firstLine="708"/>
        <w:jc w:val="both"/>
      </w:pPr>
      <w:r>
        <w:t xml:space="preserve">a) </w:t>
      </w:r>
      <w:r w:rsidRPr="00C735B7">
        <w:t>Adi ortaklık ve iş ortaklıkları adına yapılacak iadelerde teminat mektubunun ortaklardan biri adına düzenlenmesi yeterlidir.</w:t>
      </w:r>
    </w:p>
    <w:p w:rsidR="00D73ED9" w:rsidRPr="00C735B7" w:rsidRDefault="00D73ED9" w:rsidP="00D73ED9">
      <w:pPr>
        <w:spacing w:before="60" w:after="60"/>
        <w:ind w:firstLine="709"/>
        <w:jc w:val="both"/>
      </w:pPr>
      <w:r>
        <w:t xml:space="preserve">b) </w:t>
      </w:r>
      <w:r w:rsidRPr="00C735B7">
        <w:t xml:space="preserve">Mükellef tarafından teminat çözümünün YMM raporuyla yapılacağı belirtilmediğinden incelemeye sevk edilmesi, sonradan YMM raporuyla teminatın çözümünü engellemez. Bu durumda teminatın YMM raporuyla çözüldüğü inceleme elemanına bildirilir. </w:t>
      </w:r>
    </w:p>
    <w:p w:rsidR="00D73ED9" w:rsidRPr="00C735B7" w:rsidRDefault="00D73ED9" w:rsidP="00D73ED9">
      <w:pPr>
        <w:spacing w:before="60" w:after="60"/>
        <w:ind w:firstLine="709"/>
        <w:jc w:val="both"/>
      </w:pPr>
      <w:r>
        <w:t xml:space="preserve">c) </w:t>
      </w:r>
      <w:r w:rsidRPr="00C735B7">
        <w:t xml:space="preserve">Bu kapsamdaki nakden iade talepleri, nakit iade talebine ilişkin dilekçe ve teminatın yanı sıra ibrazı gerekli diğer belgelerin tamamlanıp KDVİRA sistemi tarafından “KDV İadesi Kontrol Raporu”nun üretilmesinden ve varsa yapılması gereken teyitlerin (örneğin, mal ihracatında gümrük beyannameleri ve usulüne uygun olarak gösterilmiş teminat mektupları ile varsa onaylı özel faturaların teyidi) yapılmasından sonra 10 gün içinde yerine getirilir. </w:t>
      </w:r>
    </w:p>
    <w:p w:rsidR="00D73ED9" w:rsidRPr="00C735B7" w:rsidRDefault="00D73ED9" w:rsidP="00D73ED9">
      <w:pPr>
        <w:spacing w:before="60" w:after="60"/>
        <w:ind w:firstLine="709"/>
        <w:jc w:val="both"/>
      </w:pPr>
      <w:r w:rsidRPr="00C735B7">
        <w:rPr>
          <w:b/>
        </w:rPr>
        <w:t xml:space="preserve">5.2. </w:t>
      </w:r>
      <w:r w:rsidRPr="00C735B7">
        <w:rPr>
          <w:b/>
          <w:bCs/>
        </w:rPr>
        <w:t xml:space="preserve">Teminat Türleri </w:t>
      </w:r>
    </w:p>
    <w:p w:rsidR="00D73ED9" w:rsidRPr="00C735B7" w:rsidRDefault="00D73ED9" w:rsidP="00D73ED9">
      <w:pPr>
        <w:spacing w:before="60" w:after="60"/>
        <w:ind w:firstLine="709"/>
        <w:jc w:val="both"/>
      </w:pPr>
      <w:r w:rsidRPr="00C735B7">
        <w:t>Teminat olarak 6183 sayılı Kanunun 10 uncu maddesinde sayılan iktisadi kıymetlerden bir veya bir kaçı gösterilebilir. Şu kadar ki; banka teminat mektuplarının paraya çevrilmeleri konusunda hiç bir sınırlayı</w:t>
      </w:r>
      <w:r>
        <w:t xml:space="preserve">cı şart taşımayacak biçimde, </w:t>
      </w:r>
      <w:r w:rsidRPr="00C735B7">
        <w:t>Tebliğ ekinde yer alan kesin ve süres</w:t>
      </w:r>
      <w:r>
        <w:t>iz teminat mektubu örneğine (EK:</w:t>
      </w:r>
      <w:r w:rsidRPr="00C735B7">
        <w:t>1</w:t>
      </w:r>
      <w:r>
        <w:t>8</w:t>
      </w:r>
      <w:r w:rsidRPr="00C735B7">
        <w:t>) uygun olarak ve 5411 sayılı Bankacılık Kanunu</w:t>
      </w:r>
      <w:r>
        <w:rPr>
          <w:rStyle w:val="DipnotBavurusu"/>
        </w:rPr>
        <w:footnoteReference w:id="59"/>
      </w:r>
      <w:r w:rsidRPr="00C735B7">
        <w:t xml:space="preserve"> hükümlerine göre faaliyette bulunan bankalar tarafından düzenlenmiş olması gerekir. </w:t>
      </w:r>
    </w:p>
    <w:p w:rsidR="00D73ED9" w:rsidRPr="00C735B7" w:rsidRDefault="00D73ED9" w:rsidP="00D73ED9">
      <w:pPr>
        <w:spacing w:before="60" w:after="60"/>
        <w:ind w:firstLine="709"/>
        <w:jc w:val="both"/>
      </w:pPr>
      <w:r w:rsidRPr="00C735B7">
        <w:rPr>
          <w:b/>
        </w:rPr>
        <w:t xml:space="preserve">5.3. </w:t>
      </w:r>
      <w:r w:rsidRPr="00C735B7">
        <w:rPr>
          <w:b/>
          <w:bCs/>
        </w:rPr>
        <w:t xml:space="preserve">Teminat Miktarları </w:t>
      </w:r>
    </w:p>
    <w:p w:rsidR="00D73ED9" w:rsidRPr="00C735B7" w:rsidRDefault="00D73ED9" w:rsidP="00D73ED9">
      <w:pPr>
        <w:spacing w:before="60" w:after="60"/>
        <w:ind w:firstLine="709"/>
        <w:jc w:val="both"/>
      </w:pPr>
      <w:r w:rsidRPr="00C735B7">
        <w:t>Talep edilen iade miktarının Tebliğin (</w:t>
      </w:r>
      <w:r>
        <w:t>IV</w:t>
      </w:r>
      <w:r w:rsidRPr="00C735B7">
        <w:t xml:space="preserve">/A-3) bölümünde belirlenen sınırı aşan kısmının tamamı için teminat verilir. </w:t>
      </w:r>
    </w:p>
    <w:p w:rsidR="00D73ED9" w:rsidRPr="00C735B7" w:rsidRDefault="00D73ED9" w:rsidP="00D73ED9">
      <w:pPr>
        <w:spacing w:before="60" w:after="60"/>
        <w:ind w:firstLine="709"/>
        <w:jc w:val="both"/>
      </w:pPr>
      <w:r w:rsidRPr="00C735B7">
        <w:rPr>
          <w:b/>
        </w:rPr>
        <w:t xml:space="preserve">5.4. </w:t>
      </w:r>
      <w:r w:rsidRPr="00C735B7">
        <w:rPr>
          <w:b/>
          <w:bCs/>
        </w:rPr>
        <w:t>Teminat Mektuplarının İadesi</w:t>
      </w:r>
    </w:p>
    <w:p w:rsidR="00D73ED9" w:rsidRPr="00C735B7" w:rsidRDefault="00D73ED9" w:rsidP="00D73ED9">
      <w:pPr>
        <w:spacing w:before="60" w:after="60"/>
        <w:ind w:firstLine="709"/>
        <w:jc w:val="both"/>
      </w:pPr>
      <w:r w:rsidRPr="00C735B7">
        <w:t xml:space="preserve">Teminat mektupları, iade hakkı doğuran işlem bazında kabul edilen vergi </w:t>
      </w:r>
      <w:r>
        <w:t>inceleme raporu</w:t>
      </w:r>
      <w:r w:rsidRPr="00C735B7">
        <w:t xml:space="preserve"> veya YMM raporu sonucuna göre iade edilir. </w:t>
      </w:r>
    </w:p>
    <w:p w:rsidR="00D73ED9" w:rsidRPr="00C735B7" w:rsidRDefault="00D73ED9" w:rsidP="00D73ED9">
      <w:pPr>
        <w:spacing w:before="60" w:after="60"/>
        <w:ind w:firstLine="709"/>
        <w:jc w:val="both"/>
      </w:pPr>
      <w:r w:rsidRPr="00C735B7">
        <w:t>İlgili vergi dairesince teminat mektuplarının iadesi sırasında temin</w:t>
      </w:r>
      <w:r>
        <w:t>at mektubunun, uygun bir yerine;</w:t>
      </w:r>
      <w:r w:rsidRPr="00C735B7">
        <w:rPr>
          <w:i/>
        </w:rPr>
        <w:t>"KDV iadesi dolayısıyla alınan bu teminat mektubunun vergi dairemizde olan işlemi sona ermiştir"</w:t>
      </w:r>
      <w:r w:rsidRPr="00C735B7">
        <w:t xml:space="preserve"> şerhi düşülerek, tarih yazılmak ve mühür tatbik edilmek suretiyle imzalanır. Bu şerhi gören bankaların, vergi dairesinden ayrıca bir teyit almaksızın gerekli işlemi yapmaları mümkün bulunmaktadır. </w:t>
      </w:r>
    </w:p>
    <w:p w:rsidR="00D73ED9" w:rsidRPr="00C735B7" w:rsidRDefault="00D73ED9" w:rsidP="00D73ED9">
      <w:pPr>
        <w:spacing w:before="60" w:after="60"/>
        <w:ind w:firstLine="709"/>
        <w:jc w:val="both"/>
        <w:rPr>
          <w:b/>
        </w:rPr>
      </w:pPr>
      <w:r w:rsidRPr="00C735B7">
        <w:rPr>
          <w:b/>
        </w:rPr>
        <w:t>5.5. Teminat Mektuplarının Teyidi</w:t>
      </w:r>
    </w:p>
    <w:p w:rsidR="00D73ED9" w:rsidRPr="00C735B7" w:rsidRDefault="00D73ED9" w:rsidP="00D73ED9">
      <w:pPr>
        <w:spacing w:before="60" w:after="60"/>
        <w:ind w:firstLine="709"/>
        <w:jc w:val="both"/>
      </w:pPr>
      <w:r w:rsidRPr="00C735B7">
        <w:t>Banka teminat mektubu karşılığında yapılan iade taleplerinde, teminat mektuplarının teyidi yapılmadan iade talebi sonuçlandırılmaz.</w:t>
      </w:r>
    </w:p>
    <w:p w:rsidR="00D73ED9" w:rsidRPr="00C735B7" w:rsidRDefault="00D73ED9" w:rsidP="00D73ED9">
      <w:pPr>
        <w:spacing w:before="60" w:after="60"/>
        <w:ind w:firstLine="709"/>
        <w:jc w:val="both"/>
      </w:pPr>
      <w:r w:rsidRPr="00C735B7">
        <w:t>Bu çerçevede, mükellefler tarafından KDV iad</w:t>
      </w:r>
      <w:r>
        <w:t xml:space="preserve">e alacakları için verilen ve </w:t>
      </w:r>
      <w:r w:rsidRPr="00C735B7">
        <w:t xml:space="preserve">Tebliğde öngörülen niteliği haiz banka teminat mektuplarının teyidi işlemi öncelikle, Bankalar tarafından Maliye Bakanlığı veri ambarına gönderilen, müşterilerine düzenlenen teminat mektuplarına ait bilgilerle elektronik ortamda yapılır. </w:t>
      </w:r>
    </w:p>
    <w:p w:rsidR="00D73ED9" w:rsidRPr="00C735B7" w:rsidRDefault="00D73ED9" w:rsidP="00D73ED9">
      <w:pPr>
        <w:spacing w:before="60" w:after="60"/>
        <w:ind w:firstLine="709"/>
        <w:jc w:val="both"/>
      </w:pPr>
      <w:r w:rsidRPr="00C735B7">
        <w:lastRenderedPageBreak/>
        <w:t>Banka teminat mektubu bilgilerine elektronik ortamda ulaşılamaması halinde teminat mektubunu veren banka şubesinden doğrudan teyit alınır.</w:t>
      </w:r>
    </w:p>
    <w:p w:rsidR="00D73ED9" w:rsidRPr="00C735B7" w:rsidRDefault="00D73ED9" w:rsidP="00D73ED9">
      <w:pPr>
        <w:spacing w:before="60" w:after="60"/>
        <w:ind w:firstLine="709"/>
        <w:jc w:val="both"/>
      </w:pPr>
      <w:r>
        <w:rPr>
          <w:b/>
        </w:rPr>
        <w:t>6</w:t>
      </w:r>
      <w:r w:rsidRPr="00C735B7">
        <w:rPr>
          <w:b/>
        </w:rPr>
        <w:t xml:space="preserve">. </w:t>
      </w:r>
      <w:r w:rsidRPr="00C735B7">
        <w:rPr>
          <w:b/>
          <w:bCs/>
        </w:rPr>
        <w:t>Vergi İnceleme Raporu ile İade</w:t>
      </w:r>
    </w:p>
    <w:p w:rsidR="00D73ED9" w:rsidRPr="00C735B7" w:rsidRDefault="00D73ED9" w:rsidP="00D73ED9">
      <w:pPr>
        <w:spacing w:before="60" w:after="60"/>
        <w:ind w:firstLine="709"/>
        <w:jc w:val="both"/>
      </w:pPr>
      <w:r w:rsidRPr="00C735B7">
        <w:t xml:space="preserve">Mükelleflerin; </w:t>
      </w:r>
    </w:p>
    <w:p w:rsidR="00D73ED9" w:rsidRPr="00C735B7" w:rsidRDefault="00D73ED9" w:rsidP="00D73ED9">
      <w:pPr>
        <w:spacing w:before="60" w:after="60"/>
        <w:ind w:firstLine="709"/>
        <w:jc w:val="both"/>
      </w:pPr>
      <w:r>
        <w:t>i. İadelerini vergi inceleme raporu</w:t>
      </w:r>
      <w:r w:rsidRPr="00C735B7">
        <w:t xml:space="preserve"> sonucunda almak istemeleri, </w:t>
      </w:r>
    </w:p>
    <w:p w:rsidR="00D73ED9" w:rsidRPr="00C735B7" w:rsidRDefault="00D73ED9" w:rsidP="00D73ED9">
      <w:pPr>
        <w:spacing w:before="60" w:after="60"/>
        <w:ind w:firstLine="709"/>
        <w:jc w:val="both"/>
      </w:pPr>
      <w:r w:rsidRPr="00C735B7">
        <w:t xml:space="preserve">ii. İadesini talep ettikleri KDV’nin Tebliğin ilgili bölümlerinde belirtilen miktarı aştığı hallerde; (teminat göstermek veya YMM Raporu ibraz etmeleri gerekmesine rağmen) teminat göstermemeleri veya iadelerini YMM tasdik raporu ile alacaklarını beyan etmemeleri, </w:t>
      </w:r>
    </w:p>
    <w:p w:rsidR="00D73ED9" w:rsidRPr="00C735B7" w:rsidRDefault="00D73ED9" w:rsidP="00D73ED9">
      <w:pPr>
        <w:spacing w:before="60" w:after="60"/>
        <w:ind w:firstLine="709"/>
        <w:jc w:val="both"/>
      </w:pPr>
      <w:r w:rsidRPr="00C735B7">
        <w:t xml:space="preserve">iii. Bu Tebliğin ilgili bölümlerine göre münhasıran vergi inceleme raporu ile iade öngörülmesi, </w:t>
      </w:r>
    </w:p>
    <w:p w:rsidR="00D73ED9" w:rsidRPr="00C735B7" w:rsidRDefault="00D73ED9" w:rsidP="00D73ED9">
      <w:pPr>
        <w:spacing w:before="60" w:after="60"/>
        <w:ind w:firstLine="709"/>
        <w:jc w:val="both"/>
      </w:pPr>
      <w:r w:rsidRPr="00C735B7">
        <w:t xml:space="preserve">hallerinde iade talepleri vergi incelemesine yetkili olanlar tarafından düzenlenen vergi inceleme raporu sonucuna göre yerine getirilir. </w:t>
      </w:r>
    </w:p>
    <w:p w:rsidR="00D73ED9" w:rsidRPr="00C735B7" w:rsidRDefault="00D73ED9" w:rsidP="00D73ED9">
      <w:pPr>
        <w:spacing w:before="60" w:after="60"/>
        <w:ind w:firstLine="709"/>
        <w:jc w:val="both"/>
      </w:pPr>
      <w:r w:rsidRPr="00C735B7">
        <w:t xml:space="preserve">Yukarıda ilk iki sıra kapsamına giren taleplerde, inceleme başlamadan önce </w:t>
      </w:r>
      <w:r>
        <w:t xml:space="preserve">inceleme yoluyla iade talebinden vazgeçilerek </w:t>
      </w:r>
      <w:r w:rsidRPr="00C735B7">
        <w:t>YMM tasdik raporu ibrazı ile iade talep edilmesi de mümkündür.</w:t>
      </w:r>
      <w:r>
        <w:t xml:space="preserve">Bu gibi durumlarda teminat verilmesi halinde ise teminat, vergi inceleme raporu sonucuna veya YMM raporuna göre çözülür. </w:t>
      </w:r>
    </w:p>
    <w:p w:rsidR="00D73ED9" w:rsidRPr="00C735B7" w:rsidRDefault="00D73ED9" w:rsidP="00D73ED9">
      <w:pPr>
        <w:spacing w:before="60" w:after="60"/>
        <w:ind w:firstLine="709"/>
        <w:jc w:val="both"/>
      </w:pPr>
      <w:r w:rsidRPr="00C735B7">
        <w:t>Teminat karşılığı iadelerde, teminatın YMM raporu ile çözülebileceği hallerde, süresi içinde YMM raporu ibraz edilmemesi veya ibraz edilmeyeceğinin belirtilmesi halinde, teminat vergi inceleme raporuna göre çözülür.</w:t>
      </w:r>
    </w:p>
    <w:p w:rsidR="00D73ED9" w:rsidRPr="00C735B7" w:rsidRDefault="00D73ED9" w:rsidP="00D73ED9">
      <w:pPr>
        <w:spacing w:before="60" w:after="60"/>
        <w:ind w:firstLine="709"/>
        <w:jc w:val="both"/>
      </w:pPr>
      <w:r w:rsidRPr="00C735B7">
        <w:t>Vergi inceleme raporu ifadesi, vergi incelemesine yetkili olanlarca düzenlenmiş raporu ifade eder.</w:t>
      </w:r>
    </w:p>
    <w:p w:rsidR="00D73ED9" w:rsidRPr="00C735B7" w:rsidRDefault="00D73ED9" w:rsidP="00D73ED9">
      <w:pPr>
        <w:spacing w:before="60" w:after="60"/>
        <w:ind w:firstLine="709"/>
        <w:jc w:val="both"/>
        <w:rPr>
          <w:b/>
          <w:bCs/>
        </w:rPr>
      </w:pPr>
      <w:r>
        <w:rPr>
          <w:b/>
        </w:rPr>
        <w:t>7</w:t>
      </w:r>
      <w:r w:rsidRPr="00C735B7">
        <w:rPr>
          <w:b/>
        </w:rPr>
        <w:t>. İade</w:t>
      </w:r>
      <w:r w:rsidRPr="00C735B7">
        <w:rPr>
          <w:b/>
          <w:bCs/>
        </w:rPr>
        <w:t xml:space="preserve"> Talebinde Aranan Belgeler</w:t>
      </w:r>
    </w:p>
    <w:p w:rsidR="00D73ED9" w:rsidRPr="00C735B7" w:rsidRDefault="00D73ED9" w:rsidP="00D73ED9">
      <w:pPr>
        <w:spacing w:before="60" w:after="60"/>
        <w:ind w:firstLine="709"/>
        <w:jc w:val="both"/>
      </w:pPr>
      <w:r w:rsidRPr="00C735B7">
        <w:t>Bu Tebliğin (</w:t>
      </w:r>
      <w:r>
        <w:t>IV</w:t>
      </w:r>
      <w:r w:rsidRPr="00C735B7">
        <w:t xml:space="preserve">/A) bölümünde belirlenen esaslara tabi iade taleplerinde aşağıda belirtilen belgeler ortak mahiyette olup, ayrıca aranacak belgeler her bir işlem türü itibarıyla Tebliğin ilgili bölümlerinde belirtilmiştir. </w:t>
      </w:r>
    </w:p>
    <w:p w:rsidR="00D73ED9" w:rsidRPr="00C735B7" w:rsidRDefault="00D73ED9" w:rsidP="00D73ED9">
      <w:pPr>
        <w:spacing w:before="60" w:after="60"/>
        <w:ind w:firstLine="709"/>
        <w:jc w:val="both"/>
      </w:pPr>
      <w:r w:rsidRPr="00C735B7">
        <w:t>Söz konusu bölümlerde, aranan belgelerin fotokopilerinin verilmesinin mümkün görüldüğü hallerde, bu fotokopilerin aslı ile aynı olduğunun kaşe tatbiki ve imzalanması suretiyle firma yetkililerince onaylanması gerekir.</w:t>
      </w:r>
    </w:p>
    <w:p w:rsidR="00D73ED9" w:rsidRPr="00C735B7" w:rsidRDefault="00D73ED9" w:rsidP="00D73ED9">
      <w:pPr>
        <w:spacing w:before="60" w:after="60"/>
        <w:ind w:firstLine="709"/>
        <w:jc w:val="both"/>
      </w:pPr>
      <w:r w:rsidRPr="00C735B7">
        <w:t>Aşağıda yer verilen belgelerden Gelir İdaresi Başkanlığınca uygun görülenler elektronik ortamda alınır. Bu belgeler, Gelir İdaresi Başkanlığınca öngörülen içeriğe uygun olarak gönderilir. Ancak, bu durumda söz konusu belgelerin elektronik ortamda gönderildiğine ilişkin, "İntern</w:t>
      </w:r>
      <w:r>
        <w:t>et Vergi Dairesi Liste Alındısı”</w:t>
      </w:r>
      <w:r w:rsidRPr="00C735B7">
        <w:t xml:space="preserve">nın dökümü iade talep dilekçesi ekinde vergi dairesine ibraz edilir. </w:t>
      </w:r>
    </w:p>
    <w:p w:rsidR="00D73ED9" w:rsidRPr="00C735B7" w:rsidRDefault="00D73ED9" w:rsidP="00D73ED9">
      <w:pPr>
        <w:spacing w:before="60" w:after="60"/>
        <w:ind w:firstLine="709"/>
        <w:jc w:val="both"/>
      </w:pPr>
      <w:r w:rsidRPr="00C735B7">
        <w:t>Vergi dairelerinin muhasebe birimleri tarafından nakden veya mahsuben iade işlemlerinde düzenlenen muhasebe işlem fişine, elektronik ortamda gönderilen listelerin tamamının eklenmesi yerine bu listelerin elektronik ortamda bulunduğunu gösteren "İntern</w:t>
      </w:r>
      <w:r>
        <w:t>et Vergi Dairesi Liste Alındısı”</w:t>
      </w:r>
      <w:r w:rsidRPr="00C735B7">
        <w:t>nın eklenmesi yeterlidir.</w:t>
      </w:r>
    </w:p>
    <w:p w:rsidR="00D73ED9" w:rsidRPr="00C735B7" w:rsidRDefault="00D73ED9" w:rsidP="00D73ED9">
      <w:pPr>
        <w:spacing w:before="60" w:after="60"/>
        <w:ind w:firstLine="709"/>
        <w:jc w:val="both"/>
      </w:pPr>
      <w:r w:rsidRPr="00C735B7">
        <w:t>İnternet vergi dairesi üzerinden gönderilen belgeler, Gelir İdaresi Başkanlığınca uygun görülen durumlar hariç, kâğıt ortamında ayrıca vergi dairesine verilmez.</w:t>
      </w:r>
    </w:p>
    <w:p w:rsidR="00D73ED9" w:rsidRPr="00C735B7" w:rsidRDefault="00D73ED9" w:rsidP="00D73ED9">
      <w:pPr>
        <w:spacing w:before="60" w:after="60"/>
        <w:ind w:firstLine="709"/>
        <w:jc w:val="both"/>
      </w:pPr>
      <w:r w:rsidRPr="00C735B7">
        <w:t xml:space="preserve">İade talebinde bulunulmaması halinde, aşağıda belirtilen ortak belgelerden indirilecek KDV listesi, yüklenilen KDV </w:t>
      </w:r>
      <w:r>
        <w:t xml:space="preserve">hesaplama </w:t>
      </w:r>
      <w:r w:rsidRPr="00C735B7">
        <w:t xml:space="preserve">tablosu ve </w:t>
      </w:r>
      <w:r>
        <w:t xml:space="preserve">yüklenilen KDV </w:t>
      </w:r>
      <w:r w:rsidRPr="00C735B7">
        <w:t>listesi aksi yönde bir düzenleme bulunmaması kaydıyla vergi dairesine verilmez.</w:t>
      </w:r>
      <w:r w:rsidRPr="003A3CA0">
        <w:t xml:space="preserve">3065 sayılı Kanunun </w:t>
      </w:r>
      <w:r>
        <w:t>(11/1-c)</w:t>
      </w:r>
      <w:r w:rsidRPr="003A3CA0">
        <w:t xml:space="preserve"> ve geçici 17 nci maddeleri kapsamında yapılan ihraç kaydıyla teslimler nedeniyle tecil edilen verginin terkininde de indirilecek KDV listesinin vergi dairesine ibraz edilmeyeceği tabiidir.</w:t>
      </w:r>
    </w:p>
    <w:p w:rsidR="00D73ED9" w:rsidRPr="00C735B7" w:rsidRDefault="00D73ED9" w:rsidP="00D73ED9">
      <w:pPr>
        <w:spacing w:before="60" w:after="60"/>
        <w:ind w:firstLine="709"/>
        <w:jc w:val="both"/>
        <w:rPr>
          <w:b/>
        </w:rPr>
      </w:pPr>
      <w:r>
        <w:rPr>
          <w:b/>
        </w:rPr>
        <w:lastRenderedPageBreak/>
        <w:t>7</w:t>
      </w:r>
      <w:r w:rsidRPr="00C735B7">
        <w:rPr>
          <w:b/>
        </w:rPr>
        <w:t>.1. İade Talep Dilekçesi</w:t>
      </w:r>
    </w:p>
    <w:p w:rsidR="00D73ED9" w:rsidRPr="00C735B7" w:rsidRDefault="00D73ED9" w:rsidP="00D73ED9">
      <w:pPr>
        <w:spacing w:before="60" w:after="60"/>
        <w:ind w:firstLine="709"/>
        <w:jc w:val="both"/>
      </w:pPr>
      <w:r w:rsidRPr="00C735B7">
        <w:t>İade talebi, iade türü itibarıyla 429 Seri No.lu Vergi Usul Kanunu Genel Tebliği ekinde yer alan standart iade talep dilekçeleri kullanılmak suretiyle yapılır.</w:t>
      </w:r>
    </w:p>
    <w:p w:rsidR="00D73ED9" w:rsidRPr="00C735B7" w:rsidRDefault="00D73ED9" w:rsidP="00D73ED9">
      <w:pPr>
        <w:spacing w:before="60" w:after="60"/>
        <w:ind w:firstLine="709"/>
        <w:jc w:val="both"/>
      </w:pPr>
      <w:r w:rsidRPr="00C735B7">
        <w:t xml:space="preserve">Kollektif şirketler, adi komandit şirketler ve adi ortaklıklarda iade alacaklarının ortakların vergi borçlarına mahsubu ile ilgili dilekçeye, diğer ortakların mahsup yapılmasına izin verdiğini gösteren noter tasdikli belgeler de eklenir. </w:t>
      </w:r>
      <w:r>
        <w:t>Ortaklık sözleşmesinde iade alacağının ortaklardan hangisinin borcuna mahsup edileceğinin açıkça belirtilmiş olması halinde ise ayrıca bir belge aranmaz.</w:t>
      </w:r>
    </w:p>
    <w:p w:rsidR="00D73ED9" w:rsidRPr="00C735B7" w:rsidRDefault="00D73ED9" w:rsidP="00D73ED9">
      <w:pPr>
        <w:spacing w:before="60" w:after="60"/>
        <w:ind w:firstLine="709"/>
        <w:jc w:val="both"/>
      </w:pPr>
      <w:r w:rsidRPr="00C735B7">
        <w:t>İade taleplerinde dilekçenin yanı sıra iade hakkı doğuran işlem itibarıyla aranan belgelerin de verilmesi zorunludur. Bunlardan Gelir İdaresi Başkanlığınca uygun görülenler, öngörüldükleri şekil ve içeriğe uygun olarak internet vergi dairesi aracılığıyla gönderilir. Elektronik ortamda gönderilen belgeler kâğıt ortamında ayrıca vergi dairesine verilmeyeceği gibi, bu belgelerin YMM KDV İadesi Tasdik Raporlarına eklenme zorunluluğu da bulunmamaktadır. Ancak, iade talebine ilişkin olarak ibrazı gereken ve elektronik ortamda gönderilenler dışında kalan diğer belgeler (aslı veya noter, YMM, ilgili kamu kurumu tarafından onaylı örnekleri) vergi dairesine doğrudan intikal ettirilir.</w:t>
      </w:r>
    </w:p>
    <w:p w:rsidR="00D73ED9" w:rsidRPr="00C735B7" w:rsidRDefault="00D73ED9" w:rsidP="00D73ED9">
      <w:pPr>
        <w:spacing w:before="60" w:after="60"/>
        <w:ind w:firstLine="709"/>
        <w:jc w:val="both"/>
      </w:pPr>
      <w:r w:rsidRPr="00C735B7">
        <w:t xml:space="preserve">İnceleme raporu ve YMM raporu aranmadan gerçekleştirilecek iadeler, Tebliğin ilgili bölümlerinde öngörülen belgelerin verilmesi üzerine yerine getirilir. Sözü edilen belgelerin verilmemesi halinde, iade talebi yerine getirilmez. Bu durumda </w:t>
      </w:r>
      <w:r>
        <w:t>iade</w:t>
      </w:r>
      <w:r w:rsidRPr="00C735B7">
        <w:t xml:space="preserve"> talebi, belgelerin ikmal edilip, vergi dairesine verildiği (elektronik ortamda gönderildiği) tarihte hüküm ifade eder.</w:t>
      </w:r>
    </w:p>
    <w:p w:rsidR="00D73ED9" w:rsidRPr="00C735B7" w:rsidRDefault="00D73ED9" w:rsidP="00D73ED9">
      <w:pPr>
        <w:spacing w:before="60" w:after="60"/>
        <w:ind w:firstLine="709"/>
        <w:jc w:val="both"/>
      </w:pPr>
      <w:r w:rsidRPr="00C735B7">
        <w:t>İade taleplerinde verilmesi gereken belgelerin, aksi yöndeki düzenlemeler saklı kalmak kaydıyla, beyanname ekinde veya beyanname ile birlikte ya da beyanname ile aynı gün içinde verilmesi zorunlu değildir.</w:t>
      </w:r>
    </w:p>
    <w:p w:rsidR="00D73ED9" w:rsidRPr="00C735B7" w:rsidRDefault="00D73ED9" w:rsidP="00D73ED9">
      <w:pPr>
        <w:spacing w:before="60" w:after="60"/>
        <w:ind w:firstLine="709"/>
        <w:jc w:val="both"/>
        <w:rPr>
          <w:b/>
        </w:rPr>
      </w:pPr>
      <w:r>
        <w:rPr>
          <w:b/>
        </w:rPr>
        <w:t>7</w:t>
      </w:r>
      <w:r w:rsidRPr="00C735B7">
        <w:rPr>
          <w:b/>
        </w:rPr>
        <w:t>.2. İade Hakkı Doğuran İşlemin Beyan Edildiği Döneme Ait İndirilecek KDV Listesi</w:t>
      </w:r>
    </w:p>
    <w:p w:rsidR="00D73ED9" w:rsidRPr="00C735B7" w:rsidRDefault="00D73ED9" w:rsidP="00D73ED9">
      <w:pPr>
        <w:spacing w:before="60" w:after="60"/>
        <w:ind w:firstLine="709"/>
        <w:jc w:val="both"/>
      </w:pPr>
      <w:r w:rsidRPr="00C735B7">
        <w:t>Aynı döneme ilişkin olarak birden fazla iade hakkı doğuran işlem türünden (örneğin; Kanunun 11, 13 ve 29’uncu maddeleri kapsamındaki işlemlerden) kaynaklanan iade talepleri bulunanlarda indirilecek KDV listesinin bir kez verilmesi yeterli olup, her bir işlem için ayrı ayrı bu liste aranmaz.</w:t>
      </w:r>
    </w:p>
    <w:p w:rsidR="00D73ED9" w:rsidRPr="00C735B7" w:rsidRDefault="00D73ED9" w:rsidP="00D73ED9">
      <w:pPr>
        <w:spacing w:before="60" w:after="60"/>
        <w:ind w:firstLine="709"/>
        <w:jc w:val="both"/>
      </w:pPr>
      <w:r w:rsidRPr="00C735B7">
        <w:t>Gümrük beyannameli mal ihracında, dış ticaret sermaye şirketleri ve sektörel dış ticaret şirketleri, ihracatına aracılık ettikleri mükelleflerin indirilecek KDV listesini de verirler.</w:t>
      </w:r>
    </w:p>
    <w:p w:rsidR="00D73ED9" w:rsidRPr="00C735B7" w:rsidRDefault="00D73ED9" w:rsidP="00D73ED9">
      <w:pPr>
        <w:spacing w:before="60" w:after="60"/>
        <w:ind w:firstLine="709"/>
        <w:jc w:val="both"/>
      </w:pPr>
      <w:r w:rsidRPr="00C735B7">
        <w:t>Listeye, fatura düzenleme limitinin altında kalsa dahi her bir belge kaydedilir. Aynı mükelleften yapılan alımlar belge bazında bu listelere ayrı ayrı girilir.</w:t>
      </w:r>
    </w:p>
    <w:p w:rsidR="00D73ED9" w:rsidRPr="00C735B7" w:rsidRDefault="00D73ED9" w:rsidP="00D73ED9">
      <w:pPr>
        <w:spacing w:before="60" w:after="60"/>
        <w:ind w:firstLine="709"/>
        <w:jc w:val="both"/>
      </w:pPr>
      <w:r w:rsidRPr="00C735B7">
        <w:t>KDV iadelerinde aranılan ve elektronik ortamda sistem üzerinden gönderilmesi gereken "İndirilecek KDV Listesi"nin doldurulmasında aşağıda belirtilen hususlara dikkat edilir.</w:t>
      </w:r>
    </w:p>
    <w:p w:rsidR="00D73ED9" w:rsidRPr="00C735B7" w:rsidRDefault="00D73ED9" w:rsidP="00D73ED9">
      <w:pPr>
        <w:spacing w:before="60" w:after="60"/>
        <w:ind w:firstLine="709"/>
        <w:jc w:val="both"/>
      </w:pPr>
      <w:r>
        <w:t>a</w:t>
      </w:r>
      <w:r w:rsidRPr="00C735B7">
        <w:t>) Perakende satış fişi veya yazar kasa fişlerinin gider belgesi kabul edildiği harcamalara ait KDV tutarlarının indirimi mümkün olduğundan, sö</w:t>
      </w:r>
      <w:r>
        <w:t>z konusu belgeler, indirilecek</w:t>
      </w:r>
      <w:r w:rsidRPr="00C735B7">
        <w:t xml:space="preserve"> KDV listelerine dâhil edilir, bu belgelerin gider belgesi olarak kabul edilmediği harcamalara ait KDV ise indirim konusu yapılamayacağından listeye de alınmaz.</w:t>
      </w:r>
    </w:p>
    <w:p w:rsidR="00D73ED9" w:rsidRPr="00C735B7" w:rsidRDefault="00D73ED9" w:rsidP="00D73ED9">
      <w:pPr>
        <w:spacing w:before="60" w:after="60"/>
        <w:ind w:firstLine="709"/>
        <w:jc w:val="both"/>
      </w:pPr>
      <w:r>
        <w:t>b</w:t>
      </w:r>
      <w:r w:rsidRPr="00C735B7">
        <w:t xml:space="preserve">) Bu listeye, fatura düzenleme limitinin altında kalsa dahi her bir belge ayrı ayrı kaydedilir. </w:t>
      </w:r>
    </w:p>
    <w:p w:rsidR="00D73ED9" w:rsidRPr="00C735B7" w:rsidRDefault="00D73ED9" w:rsidP="00D73ED9">
      <w:pPr>
        <w:spacing w:before="60" w:after="60"/>
        <w:ind w:firstLine="709"/>
        <w:jc w:val="both"/>
      </w:pPr>
      <w:r w:rsidRPr="00C735B7">
        <w:t>Ancak, 213 sayılı Kanunun 219 uncu maddesinde hükme bağlandığı üzere; muamelelere ilişkin belgelerin, muhasebe fişlerine kaydedilmesi ve defterlere kayıtların bu fişler üzerinden yapılması halinde, belgelerin fişlere kaydedilmesi, defterlere kaydedilmesi hükmündedir. Bu durumda, muhasebe fişlerinde yer alan belgelerin esas defterlere en geç 45 gün içinde işlenmesi gerekmektedir.</w:t>
      </w:r>
    </w:p>
    <w:p w:rsidR="00D73ED9" w:rsidRPr="00C735B7" w:rsidRDefault="00D73ED9" w:rsidP="00D73ED9">
      <w:pPr>
        <w:spacing w:before="60" w:after="60"/>
        <w:ind w:firstLine="709"/>
        <w:jc w:val="both"/>
      </w:pPr>
      <w:r>
        <w:t>c</w:t>
      </w:r>
      <w:r w:rsidRPr="00C735B7">
        <w:t xml:space="preserve">) Aynı mükelleften yapılan alımlar bu listeye belge bazında ayrı ayrı girilir. </w:t>
      </w:r>
    </w:p>
    <w:p w:rsidR="00D73ED9" w:rsidRPr="00C735B7" w:rsidRDefault="00D73ED9" w:rsidP="00D73ED9">
      <w:pPr>
        <w:spacing w:before="60" w:after="60"/>
        <w:ind w:firstLine="709"/>
        <w:jc w:val="both"/>
        <w:rPr>
          <w:b/>
        </w:rPr>
      </w:pPr>
      <w:r>
        <w:rPr>
          <w:b/>
        </w:rPr>
        <w:t>7</w:t>
      </w:r>
      <w:r w:rsidRPr="00C735B7">
        <w:rPr>
          <w:b/>
        </w:rPr>
        <w:t>.3. İade Hakkı Doğuran İşleme Ait Yüklenilen KDV Listesi</w:t>
      </w:r>
    </w:p>
    <w:p w:rsidR="00D73ED9" w:rsidRPr="00C735B7" w:rsidRDefault="00D73ED9" w:rsidP="00D73ED9">
      <w:pPr>
        <w:spacing w:before="60" w:after="60"/>
        <w:ind w:firstLine="709"/>
        <w:jc w:val="both"/>
      </w:pPr>
      <w:r w:rsidRPr="00C735B7">
        <w:lastRenderedPageBreak/>
        <w:t>Yüklenilen KDV listesi, esas itibarıyla, iadesi talep edilen KDV hesaplama tablosunda yer alan hesaplamalara konu olan vergili mal ve hizmet alışlarına ilişkin KDV’nin dayanak belgeler itibarıyla listelenmesinden ibaret</w:t>
      </w:r>
      <w:r>
        <w:t>tir</w:t>
      </w:r>
      <w:r w:rsidRPr="00C735B7">
        <w:t>.</w:t>
      </w:r>
    </w:p>
    <w:p w:rsidR="00D73ED9" w:rsidRPr="00C735B7" w:rsidRDefault="00D73ED9" w:rsidP="00D73ED9">
      <w:pPr>
        <w:spacing w:before="60" w:after="60"/>
        <w:ind w:firstLine="709"/>
        <w:jc w:val="both"/>
      </w:pPr>
      <w:r w:rsidRPr="00C735B7">
        <w:t>İşlemin bünyesine giren vergi miktarına ilişkin listede, iade hakkı doğuran işlem nedeniyle iadesi talep edilen tutarın hangi girdiler nedeniyle yüklenildiğine (örneğin, mamul mal alımları, hammadde alımları, yardımcı malzeme alımları, hizmet alımları, genel gider, ATİK gibi) ilişkin bilgilere, dayanak belgeler itibarıyla yer verilir.</w:t>
      </w:r>
    </w:p>
    <w:p w:rsidR="00D73ED9" w:rsidRPr="00C735B7" w:rsidRDefault="00D73ED9" w:rsidP="00D73ED9">
      <w:pPr>
        <w:spacing w:before="60" w:after="60"/>
        <w:ind w:firstLine="709"/>
        <w:jc w:val="both"/>
      </w:pPr>
      <w:r w:rsidRPr="00C735B7">
        <w:t>KDV iadelerinde aranan ve elektronik ortamda sistem üzerinden gönderilmesi gereken "Yüklenilen KDV Listesi"nin doldurulmasında aşağıda belirtilen hususlara dikkat edilir:</w:t>
      </w:r>
    </w:p>
    <w:p w:rsidR="00D73ED9" w:rsidRPr="00C735B7" w:rsidRDefault="00D73ED9" w:rsidP="00D73ED9">
      <w:pPr>
        <w:spacing w:before="60" w:after="60"/>
        <w:ind w:firstLine="709"/>
        <w:jc w:val="both"/>
      </w:pPr>
      <w:r>
        <w:t>a</w:t>
      </w:r>
      <w:r w:rsidRPr="00C735B7">
        <w:t>) Perakende satış fişi veya yazar kasa fişlerinin gider belgesi kabul edildiği harcamalara ait KDV tutarlarının indirimi mümkün olduğundan, söz konusu belgeler, yüklenilen KDV listesine dâhil edilebilir. Bu belgelerin gider belgesi olarak kabul edilmediği harcamalara ait KDV ise indirim konusu yapılamayacağından listeye de alınmaz.</w:t>
      </w:r>
    </w:p>
    <w:p w:rsidR="00D73ED9" w:rsidRPr="00C735B7" w:rsidRDefault="00D73ED9" w:rsidP="00D73ED9">
      <w:pPr>
        <w:spacing w:before="60" w:after="60"/>
        <w:ind w:firstLine="709"/>
        <w:jc w:val="both"/>
      </w:pPr>
      <w:r>
        <w:t>b</w:t>
      </w:r>
      <w:r w:rsidRPr="00C735B7">
        <w:t xml:space="preserve">) Bu listeye, fatura düzenleme limitinin altında kalsa dahi her bir belge ayrı ayrı kaydedilir. </w:t>
      </w:r>
    </w:p>
    <w:p w:rsidR="00D73ED9" w:rsidRPr="00C735B7" w:rsidRDefault="00D73ED9" w:rsidP="00D73ED9">
      <w:pPr>
        <w:spacing w:before="60" w:after="60"/>
        <w:ind w:firstLine="709"/>
        <w:jc w:val="both"/>
      </w:pPr>
      <w:r>
        <w:t>c</w:t>
      </w:r>
      <w:r w:rsidRPr="00C735B7">
        <w:t xml:space="preserve">) Aynı mükelleften yapılan alımlar bu listeye belge bazında ayrı ayrı girilir. </w:t>
      </w:r>
    </w:p>
    <w:p w:rsidR="00D73ED9" w:rsidRPr="00C735B7" w:rsidRDefault="00D73ED9" w:rsidP="00D73ED9">
      <w:pPr>
        <w:spacing w:before="60" w:after="60"/>
        <w:ind w:firstLine="709"/>
        <w:jc w:val="both"/>
      </w:pPr>
      <w:r>
        <w:t>ç</w:t>
      </w:r>
      <w:r w:rsidRPr="00C735B7">
        <w:t>)İşlemin bünyesine doğrudan giren KDV tutarları ile işlemle ilgili olmak kaydıyla genel giderler ve ATİK nedeniyle yüklenilen vergilerden işleme isabet eden KDV tutarı yüklenilen KDV listesinde ayrıca yer alır.</w:t>
      </w:r>
    </w:p>
    <w:p w:rsidR="00D73ED9" w:rsidRPr="00C735B7" w:rsidRDefault="00D73ED9" w:rsidP="00D73ED9">
      <w:pPr>
        <w:spacing w:before="60" w:after="60"/>
        <w:ind w:firstLine="709"/>
        <w:jc w:val="both"/>
      </w:pPr>
      <w:r>
        <w:rPr>
          <w:b/>
        </w:rPr>
        <w:t>7</w:t>
      </w:r>
      <w:r w:rsidRPr="00C735B7">
        <w:rPr>
          <w:b/>
        </w:rPr>
        <w:t>.4. İadesi Talep Edilen KDV Hesaplama Tablosu</w:t>
      </w:r>
    </w:p>
    <w:p w:rsidR="00D73ED9" w:rsidRPr="00C735B7" w:rsidRDefault="00D73ED9" w:rsidP="00D73ED9">
      <w:pPr>
        <w:spacing w:before="60" w:after="60"/>
        <w:ind w:firstLine="709"/>
        <w:jc w:val="both"/>
      </w:pPr>
      <w:r>
        <w:t>İadesi talep edilen KDV hesaplama tablosu, i</w:t>
      </w:r>
      <w:r w:rsidRPr="00C735B7">
        <w:t>ade hakkı doğuran işleme ait yüklenilen KDV listesinden hareketle iadesi talep edilen KDV tutarını gösteren özet tablodur. Tabloda, doğrudan girdiler nedeniyle yüklenilen KDV, genel yönetim giderleri ve ATİK nedeniyle yüklenilen KDV’den işleme verilen pay yer alacaktır.</w:t>
      </w:r>
      <w:r>
        <w:t xml:space="preserve"> (EK: 19)</w:t>
      </w:r>
    </w:p>
    <w:p w:rsidR="00D73ED9" w:rsidRPr="00C735B7" w:rsidRDefault="00D73ED9" w:rsidP="00D73ED9">
      <w:pPr>
        <w:spacing w:before="60" w:after="60"/>
        <w:ind w:firstLine="709"/>
        <w:jc w:val="both"/>
        <w:rPr>
          <w:b/>
        </w:rPr>
      </w:pPr>
      <w:r>
        <w:rPr>
          <w:b/>
        </w:rPr>
        <w:t>7</w:t>
      </w:r>
      <w:r w:rsidRPr="00C735B7">
        <w:rPr>
          <w:b/>
        </w:rPr>
        <w:t>.5. Satış Faturaları Listesi</w:t>
      </w:r>
    </w:p>
    <w:p w:rsidR="00D73ED9" w:rsidRDefault="00D73ED9" w:rsidP="00D73ED9">
      <w:pPr>
        <w:tabs>
          <w:tab w:val="left" w:pos="7920"/>
        </w:tabs>
        <w:spacing w:before="60" w:after="60"/>
        <w:ind w:firstLine="709"/>
        <w:jc w:val="both"/>
      </w:pPr>
      <w:r>
        <w:t>Satış faturaları listesi, i</w:t>
      </w:r>
      <w:r w:rsidRPr="00C735B7">
        <w:t xml:space="preserve">ade hakkı doğuran işlemlere ait satış faturası, serbest meslek makbuzu ve benzeri belgelere ilişkin bilgileri ihtiva eden listedir. </w:t>
      </w:r>
    </w:p>
    <w:p w:rsidR="00D73ED9" w:rsidRDefault="00D73ED9" w:rsidP="00D73ED9">
      <w:pPr>
        <w:tabs>
          <w:tab w:val="left" w:pos="7920"/>
        </w:tabs>
        <w:spacing w:before="60" w:after="60"/>
        <w:ind w:firstLine="709"/>
        <w:jc w:val="both"/>
        <w:rPr>
          <w:b/>
        </w:rPr>
      </w:pPr>
    </w:p>
    <w:p w:rsidR="00D73ED9" w:rsidRPr="00C735B7" w:rsidRDefault="00D73ED9" w:rsidP="00D73ED9">
      <w:pPr>
        <w:tabs>
          <w:tab w:val="left" w:pos="7920"/>
        </w:tabs>
        <w:spacing w:before="60" w:after="60"/>
        <w:ind w:firstLine="709"/>
        <w:jc w:val="both"/>
        <w:rPr>
          <w:b/>
        </w:rPr>
      </w:pPr>
      <w:r w:rsidRPr="00C735B7">
        <w:rPr>
          <w:b/>
        </w:rPr>
        <w:t>B. İNDİRİMLİ TEMİNAT UYGULAMASI SİSTEMİ (İTUS)</w:t>
      </w:r>
    </w:p>
    <w:p w:rsidR="00D73ED9" w:rsidRPr="00C735B7" w:rsidRDefault="00D73ED9" w:rsidP="00D73ED9">
      <w:pPr>
        <w:spacing w:before="60" w:after="60"/>
        <w:ind w:firstLine="709"/>
        <w:jc w:val="both"/>
      </w:pPr>
      <w:r w:rsidRPr="00C735B7">
        <w:rPr>
          <w:b/>
        </w:rPr>
        <w:t>1. İTUS Sertifikası Kapsamına Giren Mükellefler</w:t>
      </w:r>
    </w:p>
    <w:p w:rsidR="00D73ED9" w:rsidRPr="00C735B7" w:rsidRDefault="00D73ED9" w:rsidP="00D73ED9">
      <w:pPr>
        <w:spacing w:before="60" w:after="60"/>
        <w:ind w:firstLine="709"/>
        <w:jc w:val="both"/>
      </w:pPr>
      <w:r w:rsidRPr="00C735B7">
        <w:t xml:space="preserve">Aşağıdaki şartları taşıyan mükelleflere bağlı oldukları Vergi Dairesi Başkanlığı (bulunmayan yerlerde Defterdarlık) </w:t>
      </w:r>
      <w:r>
        <w:t>tarafından İTUS sertifikası (EK: 20</w:t>
      </w:r>
      <w:r w:rsidRPr="00C735B7">
        <w:t>) verilir.</w:t>
      </w:r>
    </w:p>
    <w:p w:rsidR="00D73ED9" w:rsidRPr="00C735B7" w:rsidRDefault="00D73ED9" w:rsidP="00D73ED9">
      <w:pPr>
        <w:spacing w:before="60" w:after="60"/>
        <w:ind w:firstLine="709"/>
        <w:jc w:val="both"/>
      </w:pPr>
      <w:r w:rsidRPr="00C735B7">
        <w:rPr>
          <w:b/>
        </w:rPr>
        <w:t>1.1. Genel Şartlar</w:t>
      </w:r>
    </w:p>
    <w:p w:rsidR="00D73ED9" w:rsidRPr="00C735B7" w:rsidRDefault="00D73ED9" w:rsidP="00D73ED9">
      <w:pPr>
        <w:spacing w:before="60" w:after="60"/>
        <w:ind w:firstLine="709"/>
        <w:jc w:val="both"/>
      </w:pPr>
      <w:r w:rsidRPr="00C735B7">
        <w:t>Başvuru tarihinden önceki son</w:t>
      </w:r>
      <w:r>
        <w:t xml:space="preserve"> üç</w:t>
      </w:r>
      <w:r w:rsidRPr="00C735B7">
        <w:t xml:space="preserve"> takvim yılı içinde; </w:t>
      </w:r>
    </w:p>
    <w:p w:rsidR="00D73ED9" w:rsidRPr="00C735B7" w:rsidRDefault="00D73ED9" w:rsidP="00D73ED9">
      <w:pPr>
        <w:spacing w:before="60" w:after="60"/>
        <w:ind w:firstLine="709"/>
        <w:jc w:val="both"/>
      </w:pPr>
      <w:r>
        <w:t>a)</w:t>
      </w:r>
      <w:r w:rsidRPr="00C735B7">
        <w:t xml:space="preserve"> Vergi mükellefiyetinin bulunması,</w:t>
      </w:r>
    </w:p>
    <w:p w:rsidR="00D73ED9" w:rsidRPr="00C735B7" w:rsidRDefault="00D73ED9" w:rsidP="00D73ED9">
      <w:pPr>
        <w:spacing w:before="60" w:after="60"/>
        <w:ind w:firstLine="709"/>
        <w:jc w:val="both"/>
      </w:pPr>
      <w:r w:rsidRPr="00C735B7">
        <w:t>b</w:t>
      </w:r>
      <w:r>
        <w:t>)</w:t>
      </w:r>
      <w:r w:rsidRPr="00C735B7">
        <w:t xml:space="preserve"> Mücbir sebep sayılan haller dışındaki nedenlerle, defter ve belgelerin ibrazından imtina edilmemiş olması,</w:t>
      </w:r>
    </w:p>
    <w:p w:rsidR="00D73ED9" w:rsidRPr="00C735B7" w:rsidRDefault="00D73ED9" w:rsidP="00D73ED9">
      <w:pPr>
        <w:spacing w:before="60" w:after="60"/>
        <w:ind w:firstLine="709"/>
        <w:jc w:val="both"/>
      </w:pPr>
      <w:r w:rsidRPr="00C735B7">
        <w:t>c</w:t>
      </w:r>
      <w:r>
        <w:t>)</w:t>
      </w:r>
      <w:r w:rsidRPr="00C735B7">
        <w:t xml:space="preserve"> Gelir veya kurumlar vergisi, geçici vergi, gelir vergisi stopajı, ÖTV ve KDV (tevkifat hariç) uygulamalarından her birine ait beyanname verme ödevinin her bir vergi türü itibarıyla ikiden fazla aksatılmamış olması (süresinden sonra kendiliğinden verilen beyannameler hariç),</w:t>
      </w:r>
    </w:p>
    <w:p w:rsidR="00D73ED9" w:rsidRPr="00C735B7" w:rsidRDefault="00D73ED9" w:rsidP="00D73ED9">
      <w:pPr>
        <w:spacing w:before="60" w:after="60"/>
        <w:ind w:firstLine="709"/>
        <w:jc w:val="both"/>
      </w:pPr>
      <w:r>
        <w:t>ç)</w:t>
      </w:r>
      <w:r w:rsidRPr="00C735B7">
        <w:t xml:space="preserve"> Sahte belge veya muhteviyatı itibarıyla yanıltıcı belge düzenleme veya kullanma fiili nedeniyle özel esaslara tabi tutulmamış veya tutulmuşsa genel esaslara dönülmüş olması,</w:t>
      </w:r>
    </w:p>
    <w:p w:rsidR="00D73ED9" w:rsidRPr="00C735B7" w:rsidRDefault="00D73ED9" w:rsidP="00D73ED9">
      <w:pPr>
        <w:spacing w:before="60" w:after="60"/>
        <w:ind w:firstLine="709"/>
        <w:jc w:val="both"/>
      </w:pPr>
      <w:r>
        <w:lastRenderedPageBreak/>
        <w:t>d)</w:t>
      </w:r>
      <w:r w:rsidRPr="00C735B7">
        <w:t xml:space="preserve"> Cari takvim yılı da dahil olmak üzere son iki takvim yılına ilişkin tam tasdik sözleşmesi bulunması.</w:t>
      </w:r>
    </w:p>
    <w:p w:rsidR="00D73ED9" w:rsidRPr="00C735B7" w:rsidRDefault="00D73ED9" w:rsidP="00D73ED9">
      <w:pPr>
        <w:spacing w:before="60" w:after="60"/>
        <w:ind w:firstLine="709"/>
        <w:jc w:val="both"/>
      </w:pPr>
      <w:r w:rsidRPr="00C735B7">
        <w:t>Başvuru tarihi itibarıyla;</w:t>
      </w:r>
    </w:p>
    <w:p w:rsidR="00D73ED9" w:rsidRPr="00C735B7" w:rsidRDefault="00D73ED9" w:rsidP="00D73ED9">
      <w:pPr>
        <w:spacing w:before="60" w:after="60"/>
        <w:ind w:firstLine="709"/>
        <w:jc w:val="both"/>
      </w:pPr>
      <w:r w:rsidRPr="00C735B7">
        <w:t>a</w:t>
      </w:r>
      <w:r>
        <w:t>)</w:t>
      </w:r>
      <w:r w:rsidRPr="00C735B7">
        <w:t xml:space="preserve"> KDV iade taleplerinde özel esaslara tabi olmayı gerektiren bir durumunun bulunmaması,</w:t>
      </w:r>
    </w:p>
    <w:p w:rsidR="00D73ED9" w:rsidRPr="00C735B7" w:rsidRDefault="00D73ED9" w:rsidP="00D73ED9">
      <w:pPr>
        <w:spacing w:before="60" w:after="60"/>
        <w:ind w:firstLine="709"/>
        <w:jc w:val="both"/>
      </w:pPr>
      <w:r w:rsidRPr="00C735B7">
        <w:t>b</w:t>
      </w:r>
      <w:r>
        <w:t>)</w:t>
      </w:r>
      <w:r w:rsidRPr="00C735B7">
        <w:t xml:space="preserve"> Ödenmesi gereken vergi borcunun bulunmaması (vergilerin tecil edilmiş olması bu şartın ihlali sayılmaz).</w:t>
      </w:r>
    </w:p>
    <w:p w:rsidR="00D73ED9" w:rsidRPr="00C735B7" w:rsidRDefault="00D73ED9" w:rsidP="00D73ED9">
      <w:pPr>
        <w:spacing w:before="60" w:after="60"/>
        <w:ind w:firstLine="709"/>
        <w:jc w:val="both"/>
      </w:pPr>
      <w:r w:rsidRPr="00C735B7">
        <w:t xml:space="preserve">Sertifika başvurusundan önceki, iade talebinin bulunduğu birbirini izleyen son </w:t>
      </w:r>
      <w:r>
        <w:t>beş</w:t>
      </w:r>
      <w:r w:rsidRPr="00C735B7">
        <w:t xml:space="preserve"> vergilendirme dönemi itibarıyla haklarında yazılmış YMM ve/veya vergi inceleme raporlarının olumlu olması.</w:t>
      </w:r>
    </w:p>
    <w:p w:rsidR="00D73ED9" w:rsidRPr="00C735B7" w:rsidRDefault="00D73ED9" w:rsidP="00D73ED9">
      <w:pPr>
        <w:spacing w:before="60" w:after="60"/>
        <w:ind w:firstLine="709"/>
        <w:jc w:val="both"/>
      </w:pPr>
      <w:r>
        <w:t>Bu Tebliğin (IV</w:t>
      </w:r>
      <w:r w:rsidRPr="00C735B7">
        <w:t>/E) bölümünde belirtilen nitelikteki raporlar "olumlu rapor" olarak kabul edilir. YMM’lerle süresinde düzenlenmiş tam tasdik sözleşmesi bulunan mükellefler hakkında iade hakkı doğuran işlemlerin b</w:t>
      </w:r>
      <w:r>
        <w:t>ulunduğu birbirini izleyen son beş</w:t>
      </w:r>
      <w:r w:rsidRPr="00C735B7">
        <w:t xml:space="preserve"> vergilendirme dönemine ait olumlu YMM raporu bulunması halinde de bu bölüm bakımından bu şart gerçekleşmiş sayılır. </w:t>
      </w:r>
    </w:p>
    <w:p w:rsidR="00D73ED9" w:rsidRPr="00C735B7" w:rsidRDefault="00D73ED9" w:rsidP="00D73ED9">
      <w:pPr>
        <w:spacing w:before="60" w:after="60"/>
        <w:ind w:firstLine="709"/>
        <w:jc w:val="both"/>
      </w:pPr>
      <w:r>
        <w:t>Birbirini izleyen beş</w:t>
      </w:r>
      <w:r w:rsidRPr="00C735B7">
        <w:t xml:space="preserve"> vergilendirme döneminden kasıt, iade hakkı doğuran işlemlerin yapıldığı birbirini izleyen dönemlerdir. Bu dönemler arasında herhangi bir dönemde vergi inceleme raporu veya YMM raporu düzenlenmesini gerektiren bir iade hakkı doğuran işlem bulunmadığı takdirde, bu dönemler, birbirini izleyen </w:t>
      </w:r>
      <w:r>
        <w:t>beş</w:t>
      </w:r>
      <w:r w:rsidRPr="00C735B7">
        <w:t xml:space="preserve"> vergilendirme döneminin hesaplanmasında dikkate alınmaz. </w:t>
      </w:r>
    </w:p>
    <w:p w:rsidR="00D73ED9" w:rsidRPr="00C735B7" w:rsidRDefault="00D73ED9" w:rsidP="00D73ED9">
      <w:pPr>
        <w:spacing w:before="60" w:after="60"/>
        <w:ind w:firstLine="709"/>
        <w:jc w:val="both"/>
      </w:pPr>
      <w:r w:rsidRPr="00C735B7">
        <w:t xml:space="preserve">Birbirini izleyen son </w:t>
      </w:r>
      <w:r>
        <w:t>beş</w:t>
      </w:r>
      <w:r w:rsidRPr="00C735B7">
        <w:t xml:space="preserve"> vergilendirme dönemine ait olumlu raporlardan bir kısmının vergi inceleme elemanları, bir kısmının ise YMM tarafından düzenlenmiş olması halinde de bu şartın gerçekleşmiş sayılacağı tabiidir. Ancak </w:t>
      </w:r>
      <w:r>
        <w:t>beş</w:t>
      </w:r>
      <w:r w:rsidRPr="00C735B7">
        <w:t xml:space="preserve"> olumlu rapor şartını kısmen veya tamamen YMM’lerce düzenlenen raporlarla yerine getiren mükelleflerin indirimli teminattan yararlanabilmeleri için, iade talebinde bulundukları dönem için de tam tasdik sözleşmesi yapmış olmaları gerekmektedir. Tam tasdik sözleşmesi kapsamında bulunmayan dönemlere i</w:t>
      </w:r>
      <w:r>
        <w:t xml:space="preserve">lişkin iade taleplerinde ise </w:t>
      </w:r>
      <w:r w:rsidRPr="00C735B7">
        <w:t xml:space="preserve">Tebliğin ilgili bölümlerinde iadeye ilişkin yer alan açıklamalara göre işlem yapılacaktır. </w:t>
      </w:r>
    </w:p>
    <w:p w:rsidR="00D73ED9" w:rsidRPr="00C735B7" w:rsidRDefault="00D73ED9" w:rsidP="00D73ED9">
      <w:pPr>
        <w:spacing w:before="60" w:after="60"/>
        <w:ind w:firstLine="709"/>
        <w:jc w:val="both"/>
      </w:pPr>
      <w:r w:rsidRPr="00C735B7">
        <w:t xml:space="preserve">Son olumlu rapor vergi dairesine intikal ettikten sonra (diğer şartlar da gerçekleşmişse) raporun ilgili olduğu vergilendirme döneminden sonraki dönemlere ilişkin iade talepleri için indirimli teminat uygulamasına başlanır. Raporun ait olduğu vergilendirme döneminden sonraki dönemler için verilen teminatların, indirimli teminat tutarını aşan kısmı iade edilir. </w:t>
      </w:r>
    </w:p>
    <w:p w:rsidR="00D73ED9" w:rsidRPr="00C735B7" w:rsidRDefault="00D73ED9" w:rsidP="00D73ED9">
      <w:pPr>
        <w:spacing w:before="60" w:after="60"/>
        <w:ind w:firstLine="709"/>
        <w:jc w:val="both"/>
      </w:pPr>
      <w:r w:rsidRPr="00C735B7">
        <w:t xml:space="preserve">Yukarıda belirtilen genel şartları sağlayan Dış Ticaret Sermaye Şirketi ve Sektörel Dış Ticaret Şirketi statüsündeki şirketlere başka bir şart aranmaksızın İTUS sertifikası verilir. </w:t>
      </w:r>
    </w:p>
    <w:p w:rsidR="00D73ED9" w:rsidRPr="00C735B7" w:rsidRDefault="00D73ED9" w:rsidP="00D73ED9">
      <w:pPr>
        <w:spacing w:before="60" w:after="60"/>
        <w:ind w:firstLine="709"/>
        <w:jc w:val="both"/>
      </w:pPr>
      <w:r w:rsidRPr="00C735B7">
        <w:t xml:space="preserve">4760 sayılı Kanuna ekli (II) sayılı listede yer alan tarifelerdeki taşıtların ihracatını yapan, otomotiv sektöründe faaliyet gösteren dış ticaret sermaye şirketi niteliğindeki imalatçılarda, iade talebinin bulunduğu birbirini izleyen son </w:t>
      </w:r>
      <w:r>
        <w:t>beş</w:t>
      </w:r>
      <w:r w:rsidRPr="00C735B7">
        <w:t xml:space="preserve"> vergilendirme dönemine ilişkin olumlu rapor şartı aranmaz.</w:t>
      </w:r>
    </w:p>
    <w:p w:rsidR="00D73ED9" w:rsidRPr="00C735B7" w:rsidRDefault="00D73ED9" w:rsidP="00D73ED9">
      <w:pPr>
        <w:spacing w:before="60" w:after="60"/>
        <w:ind w:firstLine="709"/>
        <w:jc w:val="both"/>
      </w:pPr>
      <w:r w:rsidRPr="00C735B7">
        <w:rPr>
          <w:b/>
        </w:rPr>
        <w:t>1.2. Özel Şartlar</w:t>
      </w:r>
    </w:p>
    <w:p w:rsidR="00D73ED9" w:rsidRPr="00C735B7" w:rsidRDefault="00D73ED9" w:rsidP="00D73ED9">
      <w:pPr>
        <w:spacing w:before="60" w:after="60"/>
        <w:ind w:firstLine="709"/>
        <w:jc w:val="both"/>
      </w:pPr>
      <w:r>
        <w:t>Yukarıda (IV</w:t>
      </w:r>
      <w:r w:rsidRPr="00C735B7">
        <w:t>/B-1.1) bölümünde belirlenen genel şartlar ile birlikte, kendileri için öngörülen özel şartları taşıyan aşağıdaki mükellefler İTUS sertifikasına hak kazanırlar.</w:t>
      </w:r>
    </w:p>
    <w:p w:rsidR="00D73ED9" w:rsidRPr="00E4702D" w:rsidRDefault="00D73ED9" w:rsidP="00D73ED9">
      <w:pPr>
        <w:spacing w:before="60" w:after="60"/>
        <w:ind w:firstLine="709"/>
        <w:jc w:val="both"/>
        <w:rPr>
          <w:b/>
        </w:rPr>
      </w:pPr>
      <w:r w:rsidRPr="00E4702D">
        <w:rPr>
          <w:b/>
        </w:rPr>
        <w:t>1.2.1. İhracat İstisnası Kapsamındaki İade Talepleri Bakımından</w:t>
      </w:r>
    </w:p>
    <w:p w:rsidR="00D73ED9" w:rsidRPr="00E4702D" w:rsidRDefault="00D73ED9" w:rsidP="00D73ED9">
      <w:pPr>
        <w:spacing w:before="60" w:after="60"/>
        <w:ind w:firstLine="709"/>
        <w:jc w:val="both"/>
        <w:rPr>
          <w:b/>
          <w:u w:val="single"/>
        </w:rPr>
      </w:pPr>
      <w:r w:rsidRPr="00E4702D">
        <w:rPr>
          <w:b/>
        </w:rPr>
        <w:t>1.2.1.1. İmalatçılar ve İmalatçı-İhracatçılar:</w:t>
      </w:r>
    </w:p>
    <w:p w:rsidR="00D73ED9" w:rsidRPr="00C735B7" w:rsidRDefault="00D73ED9" w:rsidP="00D73ED9">
      <w:pPr>
        <w:spacing w:before="60" w:after="60"/>
        <w:ind w:firstLine="709"/>
        <w:jc w:val="both"/>
        <w:rPr>
          <w:u w:val="single"/>
        </w:rPr>
      </w:pPr>
      <w:r w:rsidRPr="00C735B7">
        <w:t>Genel şartlara ek olarak;</w:t>
      </w:r>
    </w:p>
    <w:p w:rsidR="00D73ED9" w:rsidRPr="00C735B7" w:rsidRDefault="00D73ED9" w:rsidP="00D73ED9">
      <w:pPr>
        <w:spacing w:before="60" w:after="60"/>
        <w:ind w:firstLine="709"/>
        <w:jc w:val="both"/>
        <w:rPr>
          <w:u w:val="single"/>
        </w:rPr>
      </w:pPr>
      <w:r w:rsidRPr="00C735B7">
        <w:t>a) İlgili sicile kayıtlı olan,</w:t>
      </w:r>
    </w:p>
    <w:p w:rsidR="00D73ED9" w:rsidRPr="00C735B7" w:rsidRDefault="00D73ED9" w:rsidP="00D73ED9">
      <w:pPr>
        <w:spacing w:before="60" w:after="60"/>
        <w:ind w:firstLine="709"/>
        <w:jc w:val="both"/>
        <w:rPr>
          <w:u w:val="single"/>
        </w:rPr>
      </w:pPr>
      <w:r w:rsidRPr="00C735B7">
        <w:lastRenderedPageBreak/>
        <w:t xml:space="preserve">b) Ödenmiş sermayelerinin veya son bilançolarında kayıtlı ATİK’lerinin (gayrimenkuller hariç) amortisman düşülmeden önceki toplam tutarı 100.000 </w:t>
      </w:r>
      <w:r>
        <w:t>TL’yi</w:t>
      </w:r>
      <w:r w:rsidRPr="00C735B7">
        <w:t xml:space="preserve"> aşan,</w:t>
      </w:r>
    </w:p>
    <w:p w:rsidR="00D73ED9" w:rsidRPr="00C735B7" w:rsidRDefault="00D73ED9" w:rsidP="00D73ED9">
      <w:pPr>
        <w:spacing w:before="60" w:after="60"/>
        <w:ind w:firstLine="709"/>
        <w:jc w:val="both"/>
      </w:pPr>
      <w:r w:rsidRPr="00C735B7">
        <w:t>c) Üretim kapasitesi ile bu kapasitenin gerektirdiği iktisadi kıymetlere sahip olduğu kapasite raporuyla teyit edilen,</w:t>
      </w:r>
    </w:p>
    <w:p w:rsidR="00D73ED9" w:rsidRPr="00C735B7" w:rsidRDefault="00D73ED9" w:rsidP="00D73ED9">
      <w:pPr>
        <w:spacing w:before="60" w:after="60"/>
        <w:ind w:firstLine="709"/>
        <w:jc w:val="both"/>
        <w:rPr>
          <w:u w:val="single"/>
        </w:rPr>
      </w:pPr>
      <w:r>
        <w:t>ç</w:t>
      </w:r>
      <w:r w:rsidRPr="00C735B7">
        <w:t xml:space="preserve">) İmalat işinde 20 veya daha fazla işçi çalıştıran (İşçi sayısının tespitinde bizzat imalat işinde çalışan işçiler dikkate alınır. Bunlar dışında kalan yönetici, büro personeli ve muhasebeci gibi personel dikkate alınmaz. Hesaplamada, </w:t>
      </w:r>
      <w:r w:rsidRPr="00C51A7A">
        <w:t>ihracatın gerçekleştiği dönemden önceki 12 aylık</w:t>
      </w:r>
      <w:r w:rsidRPr="00C735B7">
        <w:t>ortalama esas alınır.),</w:t>
      </w:r>
    </w:p>
    <w:p w:rsidR="00D73ED9" w:rsidRPr="00C735B7" w:rsidRDefault="00D73ED9" w:rsidP="00D73ED9">
      <w:pPr>
        <w:spacing w:before="60" w:after="60"/>
        <w:ind w:firstLine="709"/>
        <w:jc w:val="both"/>
        <w:rPr>
          <w:u w:val="single"/>
        </w:rPr>
      </w:pPr>
      <w:r w:rsidRPr="00C735B7">
        <w:t>imalatçı-ihracatçılar ile ihraç kaydıyla teslimde bulunan imalatçılara, bağlı oldukları Vergi Dairesi Başkanlığına/Defterdarlığa bir dilekçe ile başvurma</w:t>
      </w:r>
      <w:r>
        <w:t>lar</w:t>
      </w:r>
      <w:r w:rsidRPr="00C735B7">
        <w:t>ı halinde, başvuru tarihini izleyen 15 gün içindeİTUS sertifikası veril</w:t>
      </w:r>
      <w:r>
        <w:t>ir.</w:t>
      </w:r>
    </w:p>
    <w:p w:rsidR="00D73ED9" w:rsidRPr="00E4702D" w:rsidRDefault="00D73ED9" w:rsidP="00D73ED9">
      <w:pPr>
        <w:spacing w:before="60" w:after="60"/>
        <w:ind w:firstLine="709"/>
        <w:jc w:val="both"/>
        <w:rPr>
          <w:b/>
          <w:u w:val="single"/>
        </w:rPr>
      </w:pPr>
      <w:r w:rsidRPr="00E4702D">
        <w:rPr>
          <w:b/>
        </w:rPr>
        <w:t>1.2.1.</w:t>
      </w:r>
      <w:r w:rsidRPr="00E4702D">
        <w:rPr>
          <w:b/>
          <w:bCs/>
        </w:rPr>
        <w:t>2. Diğer İhracatçılar (Hizmet İhracatı Yapanlar Hariç):</w:t>
      </w:r>
    </w:p>
    <w:p w:rsidR="00D73ED9" w:rsidRPr="00C735B7" w:rsidRDefault="00D73ED9" w:rsidP="00D73ED9">
      <w:pPr>
        <w:spacing w:before="60" w:after="60"/>
        <w:ind w:firstLine="709"/>
        <w:jc w:val="both"/>
      </w:pPr>
      <w:r w:rsidRPr="00C735B7">
        <w:t>Genel şartları taşıyan mükelleflerden, son üç takvim yılı itibarıyla yıllık 4 milyon ABD Doları veya son beş</w:t>
      </w:r>
      <w:r>
        <w:t xml:space="preserve"> takvim yılı itibarıyla yıllık iki</w:t>
      </w:r>
      <w:r w:rsidRPr="00C735B7">
        <w:t xml:space="preserve"> milyon ABD Doları ve üzerinde ihracat yapanlara, bu şartları sağladıkları tarihi takip eden yılbaşından itibaren geçerli olmak üzere İTUS sertifikası verilir.</w:t>
      </w:r>
    </w:p>
    <w:p w:rsidR="00D73ED9" w:rsidRPr="00E4702D" w:rsidRDefault="00D73ED9" w:rsidP="00D73ED9">
      <w:pPr>
        <w:spacing w:before="60" w:after="60"/>
        <w:ind w:firstLine="709"/>
        <w:jc w:val="both"/>
        <w:rPr>
          <w:b/>
          <w:u w:val="single"/>
        </w:rPr>
      </w:pPr>
      <w:r w:rsidRPr="00E4702D">
        <w:rPr>
          <w:b/>
        </w:rPr>
        <w:t>1.2.2. Diğer İade Hakkı Doğuran İşlemler Bakımından</w:t>
      </w:r>
    </w:p>
    <w:p w:rsidR="00D73ED9" w:rsidRPr="00C735B7" w:rsidRDefault="00D73ED9" w:rsidP="00D73ED9">
      <w:pPr>
        <w:spacing w:before="60" w:after="60"/>
        <w:ind w:firstLine="709"/>
        <w:jc w:val="both"/>
        <w:rPr>
          <w:u w:val="single"/>
        </w:rPr>
      </w:pPr>
      <w:r>
        <w:t>Bu Tebliğin (IV</w:t>
      </w:r>
      <w:r w:rsidRPr="00C735B7">
        <w:t>/B-1.2.1.) bölümü kapsamında olmayan mükelleflerden;</w:t>
      </w:r>
    </w:p>
    <w:p w:rsidR="00D73ED9" w:rsidRPr="00C735B7" w:rsidRDefault="00D73ED9" w:rsidP="00D73ED9">
      <w:pPr>
        <w:spacing w:before="60" w:after="60"/>
        <w:ind w:firstLine="709"/>
        <w:jc w:val="both"/>
        <w:rPr>
          <w:u w:val="single"/>
        </w:rPr>
      </w:pPr>
      <w:r w:rsidRPr="00C735B7">
        <w:t>a) Başvuru tarihinden önce vergi dairesine verilmiş olan son yıllık kurumlar vergisi veya gelir vergisi beyannamesinin ekinde yer alan bilânçoya göre en az;</w:t>
      </w:r>
    </w:p>
    <w:p w:rsidR="00D73ED9" w:rsidRPr="00C735B7" w:rsidRDefault="00D73ED9" w:rsidP="00D73ED9">
      <w:pPr>
        <w:spacing w:before="60" w:after="60"/>
        <w:ind w:firstLine="709"/>
        <w:jc w:val="both"/>
        <w:rPr>
          <w:u w:val="single"/>
        </w:rPr>
      </w:pPr>
      <w:r w:rsidRPr="00C735B7">
        <w:t xml:space="preserve">- </w:t>
      </w:r>
      <w:r>
        <w:t>A</w:t>
      </w:r>
      <w:r w:rsidRPr="00C735B7">
        <w:t>ktif toplam</w:t>
      </w:r>
      <w:r>
        <w:t>ı</w:t>
      </w:r>
      <w:r w:rsidRPr="00C735B7">
        <w:t xml:space="preserve"> 40.000.000 TL,</w:t>
      </w:r>
    </w:p>
    <w:p w:rsidR="00D73ED9" w:rsidRPr="00C735B7" w:rsidRDefault="00D73ED9" w:rsidP="00D73ED9">
      <w:pPr>
        <w:spacing w:before="60" w:after="60"/>
        <w:ind w:firstLine="709"/>
        <w:jc w:val="both"/>
        <w:rPr>
          <w:u w:val="single"/>
        </w:rPr>
      </w:pPr>
      <w:r w:rsidRPr="00C735B7">
        <w:t xml:space="preserve">- </w:t>
      </w:r>
      <w:r>
        <w:t>Maddi duran varlıkları toplamı</w:t>
      </w:r>
      <w:r w:rsidRPr="00C735B7">
        <w:t xml:space="preserve"> 10.000.000 TL,</w:t>
      </w:r>
    </w:p>
    <w:p w:rsidR="00D73ED9" w:rsidRPr="00C735B7" w:rsidRDefault="00D73ED9" w:rsidP="00D73ED9">
      <w:pPr>
        <w:spacing w:before="60" w:after="60"/>
        <w:ind w:firstLine="709"/>
        <w:jc w:val="both"/>
        <w:rPr>
          <w:u w:val="single"/>
        </w:rPr>
      </w:pPr>
      <w:r>
        <w:t>- Öz sermaye tutarı</w:t>
      </w:r>
      <w:r w:rsidRPr="00C735B7">
        <w:t xml:space="preserve"> 20.000.000 TL,</w:t>
      </w:r>
    </w:p>
    <w:p w:rsidR="00D73ED9" w:rsidRPr="00C735B7" w:rsidRDefault="00D73ED9" w:rsidP="00D73ED9">
      <w:pPr>
        <w:spacing w:before="60" w:after="60"/>
        <w:ind w:firstLine="709"/>
        <w:jc w:val="both"/>
        <w:rPr>
          <w:u w:val="single"/>
        </w:rPr>
      </w:pPr>
      <w:r>
        <w:t>- Net satışları</w:t>
      </w:r>
      <w:r w:rsidRPr="00C735B7">
        <w:t xml:space="preserve"> 50.000.000 TL,</w:t>
      </w:r>
    </w:p>
    <w:p w:rsidR="00D73ED9" w:rsidRPr="00C735B7" w:rsidRDefault="00D73ED9" w:rsidP="00D73ED9">
      <w:pPr>
        <w:spacing w:before="60" w:after="60"/>
        <w:ind w:firstLine="709"/>
        <w:jc w:val="both"/>
        <w:rPr>
          <w:u w:val="single"/>
        </w:rPr>
      </w:pPr>
      <w:r w:rsidRPr="00C735B7">
        <w:t xml:space="preserve">b) Cari yıl dahil, başvuru tarihinden önceki takvim yılında vergi dairesine verilmiş muhtasar beyannamelere göre aylık ortalama çalıştırılan kişi sayısı </w:t>
      </w:r>
      <w:r>
        <w:t>50</w:t>
      </w:r>
      <w:r w:rsidRPr="00C735B7">
        <w:t xml:space="preserve"> ve</w:t>
      </w:r>
      <w:r>
        <w:t>ya</w:t>
      </w:r>
      <w:r w:rsidRPr="00C735B7">
        <w:t xml:space="preserve"> daha fazla, (Hesaplamada </w:t>
      </w:r>
      <w:r>
        <w:t>işlemin</w:t>
      </w:r>
      <w:r w:rsidRPr="00C51A7A">
        <w:t xml:space="preserve"> gerçekleştiği dönemden önceki 12 aylık</w:t>
      </w:r>
      <w:r w:rsidRPr="00C735B7">
        <w:t>ortalama esas alınır.)</w:t>
      </w:r>
    </w:p>
    <w:p w:rsidR="00D73ED9" w:rsidRPr="00C735B7" w:rsidRDefault="00D73ED9" w:rsidP="00D73ED9">
      <w:pPr>
        <w:spacing w:before="60" w:after="60"/>
        <w:ind w:firstLine="709"/>
        <w:jc w:val="both"/>
        <w:rPr>
          <w:u w:val="single"/>
        </w:rPr>
      </w:pPr>
      <w:r w:rsidRPr="00C735B7">
        <w:t>ola</w:t>
      </w:r>
      <w:r>
        <w:t>nlara, yukarıda (IV</w:t>
      </w:r>
      <w:r w:rsidRPr="00C735B7">
        <w:t>/B-1.1</w:t>
      </w:r>
      <w:r>
        <w:t>.</w:t>
      </w:r>
      <w:r w:rsidRPr="00C735B7">
        <w:t>) bölümündeki genel şartları da taşımaları kaydıyla İTUS sertifikası verilebilir. Bu şartları birlikte taşıyan mükelleflerin bağlı oldukları Vergi Dairesi Başkanlığına/Defterdarlığa bir dilekçe ile başvurması halinde, başvuru tarihini izleyen 15 gün içinde “İTUS Sertifikası” verilir.</w:t>
      </w:r>
    </w:p>
    <w:p w:rsidR="00D73ED9" w:rsidRPr="00C735B7" w:rsidRDefault="00D73ED9" w:rsidP="00D73ED9">
      <w:pPr>
        <w:spacing w:before="60" w:after="60"/>
        <w:ind w:firstLine="709"/>
        <w:jc w:val="both"/>
      </w:pPr>
      <w:r w:rsidRPr="00C735B7">
        <w:t>Bu mükelleflerin KDV iade talepleri, sertifika tarihini içine alan dönemden başlamak üzere, aşağıdaki açıklamalar çerçevesinde yerine getirilir.</w:t>
      </w:r>
    </w:p>
    <w:p w:rsidR="00D73ED9" w:rsidRPr="00C735B7" w:rsidRDefault="00D73ED9" w:rsidP="00D73ED9">
      <w:pPr>
        <w:spacing w:before="60" w:after="60"/>
        <w:ind w:firstLine="709"/>
        <w:jc w:val="both"/>
        <w:rPr>
          <w:u w:val="single"/>
        </w:rPr>
      </w:pPr>
      <w:r w:rsidRPr="00C735B7">
        <w:rPr>
          <w:b/>
        </w:rPr>
        <w:t>2. İTUS Sertifikası Uygulamasına Göre İade Taleplerinin Yerine Getirilmesi</w:t>
      </w:r>
    </w:p>
    <w:p w:rsidR="00D73ED9" w:rsidRPr="00C735B7" w:rsidRDefault="00D73ED9" w:rsidP="00D73ED9">
      <w:pPr>
        <w:spacing w:before="60" w:after="60"/>
        <w:ind w:firstLine="709"/>
        <w:jc w:val="both"/>
      </w:pPr>
      <w:r w:rsidRPr="00C735B7">
        <w:t>İTUS sertifikasına sahip</w:t>
      </w:r>
      <w:r>
        <w:t xml:space="preserve"> mükelleflerin iade talepleri</w:t>
      </w:r>
      <w:r w:rsidRPr="00C735B7">
        <w:t xml:space="preserve"> Tebliğin ilgili bölümlerinde yer alan açıklamalara göre yerine getirilir. </w:t>
      </w:r>
    </w:p>
    <w:p w:rsidR="00D73ED9" w:rsidRPr="00C735B7" w:rsidRDefault="00D73ED9" w:rsidP="00D73ED9">
      <w:pPr>
        <w:spacing w:before="60" w:after="60"/>
        <w:ind w:firstLine="709"/>
        <w:jc w:val="both"/>
      </w:pPr>
      <w:r w:rsidRPr="00C735B7">
        <w:t>İadenin teminat karşılığında talep edilmesi hali</w:t>
      </w:r>
      <w:r>
        <w:t>nde, iade miktarının Tebliğin (IV</w:t>
      </w:r>
      <w:r w:rsidRPr="00C735B7">
        <w:t xml:space="preserve">/A-3) bölümünde belirlenen sınırı aşan kısmının </w:t>
      </w:r>
      <w:r>
        <w:t>(% 8)</w:t>
      </w:r>
      <w:r w:rsidRPr="00C735B7">
        <w:t>’i (dış ticaret sermaye şirketleri ve sektörel dış ticaret şirketleri için %4’ü) için teminat verilir.</w:t>
      </w:r>
    </w:p>
    <w:p w:rsidR="00D73ED9" w:rsidRPr="00C735B7" w:rsidRDefault="00D73ED9" w:rsidP="00D73ED9">
      <w:pPr>
        <w:spacing w:before="60" w:after="60"/>
        <w:ind w:firstLine="709"/>
        <w:jc w:val="both"/>
      </w:pPr>
      <w:r w:rsidRPr="00C735B7">
        <w:t xml:space="preserve">Teminat, </w:t>
      </w:r>
      <w:r>
        <w:t xml:space="preserve">Tebliğde aksi belirtilmedikçe, </w:t>
      </w:r>
      <w:r w:rsidRPr="00C735B7">
        <w:t xml:space="preserve">iadenin yapıldığı tarihten itibaren </w:t>
      </w:r>
      <w:r>
        <w:t>altı</w:t>
      </w:r>
      <w:r w:rsidRPr="00C735B7">
        <w:t xml:space="preserve"> ay içinde ibraz edilecek YMM raporu ile çözülür. </w:t>
      </w:r>
      <w:r>
        <w:t>B</w:t>
      </w:r>
      <w:r w:rsidRPr="00C735B7">
        <w:t>u süre içerisinde YMM raporu ibraz edilmemesi halinde</w:t>
      </w:r>
      <w:r>
        <w:t xml:space="preserve"> veya mükellefin talep etmesi durumunda </w:t>
      </w:r>
      <w:r w:rsidRPr="00C735B7">
        <w:t xml:space="preserve">teminat VİR sonucuna göre çözülür. İTUS sertifikasının iptalini </w:t>
      </w:r>
      <w:r w:rsidRPr="00C735B7">
        <w:lastRenderedPageBreak/>
        <w:t>gerektiren bir neden olmadığı sürece, sonraki iade taleplerinde indirimli teminat uygulamasına devam edil</w:t>
      </w:r>
      <w:r>
        <w:t>eceği ve YMM raporunun da yine altı</w:t>
      </w:r>
      <w:r w:rsidRPr="00C735B7">
        <w:t xml:space="preserve"> ay içinde ibraz edilmesinin isteneceği tabiidir.</w:t>
      </w:r>
    </w:p>
    <w:p w:rsidR="00D73ED9" w:rsidRPr="00C735B7" w:rsidRDefault="00D73ED9" w:rsidP="00D73ED9">
      <w:pPr>
        <w:spacing w:before="60" w:after="60"/>
        <w:ind w:firstLine="709"/>
        <w:jc w:val="both"/>
        <w:rPr>
          <w:u w:val="single"/>
        </w:rPr>
      </w:pPr>
      <w:r w:rsidRPr="00C735B7">
        <w:rPr>
          <w:b/>
        </w:rPr>
        <w:t>3. İTUS Sertifikasının İptal edilmesi</w:t>
      </w:r>
    </w:p>
    <w:p w:rsidR="00D73ED9" w:rsidRPr="00C735B7" w:rsidRDefault="00D73ED9" w:rsidP="00D73ED9">
      <w:pPr>
        <w:spacing w:before="60" w:after="60"/>
        <w:ind w:firstLine="709"/>
        <w:jc w:val="both"/>
        <w:rPr>
          <w:b/>
        </w:rPr>
      </w:pPr>
      <w:r w:rsidRPr="00C735B7">
        <w:t xml:space="preserve">Kendilerine İTUS sertifikası verilen mükelleflerle ilgili olarak, aşağıdaki hususlardan herhangi birisinin gerçekleşmesi halinde İTUS sertifikası iptal edilir. Sertifikanın iptal edildiği, gerekçesiyle birlikte mükellefe bildirilir. Mükellefin, bu durumun bildirildiği tarihi içine alan ve sonraki dönemlere ait olan veya önceki dönemlere ait olup bu tarihe kadar henüz sonuçlandırılmamış iadelerinde </w:t>
      </w:r>
      <w:r>
        <w:t xml:space="preserve">indirimli teminat </w:t>
      </w:r>
      <w:r w:rsidRPr="00C735B7">
        <w:t>uygulanmaz.</w:t>
      </w:r>
    </w:p>
    <w:p w:rsidR="00D73ED9" w:rsidRPr="00C735B7" w:rsidRDefault="00D73ED9" w:rsidP="00D73ED9">
      <w:pPr>
        <w:spacing w:before="60" w:after="60"/>
        <w:ind w:firstLine="709"/>
        <w:jc w:val="both"/>
      </w:pPr>
      <w:r>
        <w:t>a</w:t>
      </w:r>
      <w:r w:rsidRPr="00C735B7">
        <w:t>) Tebliğin (</w:t>
      </w:r>
      <w:r>
        <w:t>IV</w:t>
      </w:r>
      <w:r w:rsidRPr="00C735B7">
        <w:t>/B-1.2</w:t>
      </w:r>
      <w:r>
        <w:t>.</w:t>
      </w:r>
      <w:r w:rsidRPr="00C735B7">
        <w:t>) ayrımında belirtilen koşullardan tutarlarla ilgili olanlar dışındaki şartları kaybeden mükellefler ile anılan bölümde belirtilen tutarlar</w:t>
      </w:r>
      <w:r>
        <w:t>da ve çalıştırılanişçi</w:t>
      </w:r>
      <w:r w:rsidRPr="00C735B7">
        <w:t xml:space="preserve"> sayı</w:t>
      </w:r>
      <w:r>
        <w:t xml:space="preserve">larında    </w:t>
      </w:r>
      <w:r w:rsidRPr="00C735B7">
        <w:t xml:space="preserve"> % 25'i aşan bir azalma meydana geldiği anlaşılan mükelleflerin sertifikaları iptal edilir. </w:t>
      </w:r>
    </w:p>
    <w:p w:rsidR="00D73ED9" w:rsidRPr="00C735B7" w:rsidRDefault="00D73ED9" w:rsidP="00D73ED9">
      <w:pPr>
        <w:spacing w:before="60" w:after="60"/>
        <w:ind w:firstLine="709"/>
        <w:jc w:val="both"/>
        <w:rPr>
          <w:b/>
        </w:rPr>
      </w:pPr>
      <w:r>
        <w:t>Mükelleflerin Tebliğin (IV</w:t>
      </w:r>
      <w:r w:rsidRPr="00C735B7">
        <w:t>/B-1.2</w:t>
      </w:r>
      <w:r>
        <w:t>.</w:t>
      </w:r>
      <w:r w:rsidRPr="00C735B7">
        <w:t>) ayrımındaki tutarlar karşısındaki durumu</w:t>
      </w:r>
      <w:r>
        <w:t xml:space="preserve">, </w:t>
      </w:r>
      <w:r w:rsidRPr="00C735B7">
        <w:t>yıllık kurumlar vergisi beyannamesinin verildiği tarihi, ortalama işçi sayısına ilişkin şart karşısındaki durumu ise her</w:t>
      </w:r>
      <w:r>
        <w:t xml:space="preserve"> bir</w:t>
      </w:r>
      <w:r w:rsidRPr="00C735B7">
        <w:t xml:space="preserve"> muhtasar beyannamenin verildiği tarihi izleyen 15 gün içinde </w:t>
      </w:r>
      <w:r>
        <w:t xml:space="preserve">mükellefin bağlı olduğu vergi dairesi müdürlüğünce/malmüdürlüğünce </w:t>
      </w:r>
      <w:r w:rsidRPr="00C735B7">
        <w:t>tespit edilir.</w:t>
      </w:r>
    </w:p>
    <w:p w:rsidR="00D73ED9" w:rsidRPr="00C735B7" w:rsidRDefault="00D73ED9" w:rsidP="00D73ED9">
      <w:pPr>
        <w:spacing w:before="60" w:after="60"/>
        <w:ind w:firstLine="709"/>
        <w:jc w:val="both"/>
        <w:rPr>
          <w:b/>
        </w:rPr>
      </w:pPr>
      <w:r>
        <w:t>b</w:t>
      </w:r>
      <w:r w:rsidRPr="00C735B7">
        <w:t xml:space="preserve">) Defter ve belgelerini 213 sayılı Kanundaki süreler içinde ibraz etmeyen mükelleflerin sertifikaları sürenin dolduğu günü takip eden gün iptal edilir. </w:t>
      </w:r>
    </w:p>
    <w:p w:rsidR="00D73ED9" w:rsidRPr="00C735B7" w:rsidRDefault="00D73ED9" w:rsidP="00D73ED9">
      <w:pPr>
        <w:spacing w:before="60" w:after="60"/>
        <w:ind w:firstLine="709"/>
        <w:jc w:val="both"/>
        <w:rPr>
          <w:b/>
        </w:rPr>
      </w:pPr>
      <w:r>
        <w:t>c</w:t>
      </w:r>
      <w:r w:rsidRPr="00C735B7">
        <w:t xml:space="preserve">) Vergi borçlarını, vadesinde ödemediği anlaşılan mükelleflere, vade tarihinden itibaren 7 gün içinde 6183 sayılı Kanunun 55 inci maddesinde öngörülen ödeme emri veya alacağın teminata bağlanmış olması halinde 56 ncı maddesinde öngörülen yazı tebliğ edilir. Tebliğ tarihinden itibaren 7 gün içinde vergi borcunu ödemeyen mükelleflerin sertifikası iptal edilir. </w:t>
      </w:r>
    </w:p>
    <w:p w:rsidR="00D73ED9" w:rsidRPr="00C735B7" w:rsidRDefault="00D73ED9" w:rsidP="00D73ED9">
      <w:pPr>
        <w:spacing w:before="60" w:after="60"/>
        <w:ind w:firstLine="709"/>
        <w:jc w:val="both"/>
        <w:rPr>
          <w:b/>
        </w:rPr>
      </w:pPr>
      <w:r w:rsidRPr="00C735B7">
        <w:t>Ancak, takip edilen vergi borcunun nihai yargı kararı veya düzeltme işlemiyle tamamen kaldırılması halinde; yargı kararının İdare'ye tebliğ edildiği veya düzeltme işleminin yapıldığı tarihi içine alan dönem ve izleyen dönemlerdeki iadeler ile bu tarihe kadar henüz sonuçlandırılmamış iadelerde “İTUS Uygulaması” kapsamında işlem yapılır.</w:t>
      </w:r>
    </w:p>
    <w:p w:rsidR="00D73ED9" w:rsidRPr="00C735B7" w:rsidRDefault="00D73ED9" w:rsidP="00D73ED9">
      <w:pPr>
        <w:spacing w:before="60" w:after="60"/>
        <w:ind w:firstLine="709"/>
        <w:jc w:val="both"/>
        <w:rPr>
          <w:b/>
        </w:rPr>
      </w:pPr>
      <w:r>
        <w:t>ç</w:t>
      </w:r>
      <w:r w:rsidRPr="00C735B7">
        <w:t xml:space="preserve">) Mükellef hakkında sahte belge veya muhteviyatı itibarıyla yanıltıcı belge düzenlediği veya kullandığı konusunda vergi dairesine “olumsuz rapor” intikal etmesi halinde, raporun vergi dairesine intikal ettiği tarihten sonraki ve bu tarihe kadar henüz sonuçlandırılmamış iade taleplerinde </w:t>
      </w:r>
      <w:r>
        <w:t>indirimli teminat</w:t>
      </w:r>
      <w:r w:rsidRPr="00C735B7">
        <w:t xml:space="preserve"> hükümleri uygulanmaz ve sertifika iptal edilir. </w:t>
      </w:r>
    </w:p>
    <w:p w:rsidR="00D73ED9" w:rsidRPr="00C735B7" w:rsidRDefault="00D73ED9" w:rsidP="00D73ED9">
      <w:pPr>
        <w:spacing w:before="60" w:after="60"/>
        <w:ind w:firstLine="709"/>
        <w:jc w:val="both"/>
        <w:rPr>
          <w:b/>
        </w:rPr>
      </w:pPr>
      <w:r w:rsidRPr="00C735B7">
        <w:t>Olumsuz rapora dayanılarak yapılan tarhiyatın nihai yargı kararları ile terkin edilmesi halinde mükellefe tekrar sertifika verilir. Yapılan tarhiyatın nihai yargı kararları ile kısmen veya tamamen onaylanması halinde mükellefin Sertifika alabilmesi için (</w:t>
      </w:r>
      <w:r>
        <w:t>IV</w:t>
      </w:r>
      <w:r w:rsidRPr="00C735B7">
        <w:t>/B-1) bölümünde belirtilen şartları tekrar sağlaması gerekir.Yargı kararından önce, mükellefin gerekli şartları yerine getirerek genel esaslara geçmesi halinde, genel esaslara tabi olduğu tarihten sonraki 24 ay süresince özel esaslara tabi olmayı gerektirecek şartların ortaya çıkmaması ve Te</w:t>
      </w:r>
      <w:r>
        <w:t>bliğin (IV/B-</w:t>
      </w:r>
      <w:r w:rsidRPr="00C735B7">
        <w:t xml:space="preserve">1) bölümünde belirtilen şartları </w:t>
      </w:r>
      <w:r>
        <w:t>taşıması kaydıyla</w:t>
      </w:r>
      <w:r w:rsidRPr="00C735B7">
        <w:t xml:space="preserve">, </w:t>
      </w:r>
      <w:r>
        <w:t xml:space="preserve">24 aylık sürenin sonunda </w:t>
      </w:r>
      <w:r w:rsidRPr="00C735B7">
        <w:t xml:space="preserve">mükellefe tekrar sertifika verilir. </w:t>
      </w:r>
      <w:r w:rsidRPr="00335B2B">
        <w:t>Sonradan nihai yargı karar</w:t>
      </w:r>
      <w:r>
        <w:t>ının gelmesi halinde yukarıda (c</w:t>
      </w:r>
      <w:r w:rsidRPr="00335B2B">
        <w:t>) numaralı ayrımın ikinci paragrafındaki açıklamalara göre işlem yapılır.</w:t>
      </w:r>
    </w:p>
    <w:p w:rsidR="00D73ED9" w:rsidRDefault="00D73ED9" w:rsidP="00D73ED9">
      <w:pPr>
        <w:spacing w:before="60" w:after="60"/>
        <w:ind w:firstLine="709"/>
        <w:jc w:val="both"/>
        <w:rPr>
          <w:b/>
        </w:rPr>
      </w:pPr>
    </w:p>
    <w:p w:rsidR="00D73ED9" w:rsidRPr="00C76E5D" w:rsidRDefault="00D73ED9" w:rsidP="00D73ED9">
      <w:pPr>
        <w:spacing w:before="60" w:after="60"/>
        <w:ind w:firstLine="709"/>
        <w:jc w:val="both"/>
        <w:rPr>
          <w:b/>
        </w:rPr>
      </w:pPr>
      <w:r w:rsidRPr="00C76E5D">
        <w:rPr>
          <w:b/>
        </w:rPr>
        <w:t xml:space="preserve">C. HIZLANDIRILMIŞ İADE SİSTEMİ (HİS) </w:t>
      </w:r>
    </w:p>
    <w:p w:rsidR="00D73ED9" w:rsidRPr="00C76E5D" w:rsidRDefault="00D73ED9" w:rsidP="00D73ED9">
      <w:pPr>
        <w:spacing w:before="60" w:after="60"/>
        <w:ind w:firstLine="709"/>
        <w:jc w:val="both"/>
      </w:pPr>
      <w:r w:rsidRPr="00C76E5D">
        <w:rPr>
          <w:b/>
        </w:rPr>
        <w:t>1. HİS Uygulaması Kapsamına Girecek Mükellefler</w:t>
      </w:r>
    </w:p>
    <w:p w:rsidR="00D73ED9" w:rsidRPr="00C76E5D" w:rsidRDefault="00D73ED9" w:rsidP="00D73ED9">
      <w:pPr>
        <w:spacing w:before="60" w:after="60"/>
        <w:ind w:firstLine="709"/>
        <w:jc w:val="both"/>
      </w:pPr>
      <w:r w:rsidRPr="00C76E5D">
        <w:t>Aşağıdaki şartları taşıyan mükelleflere talep etmeleri ve aşağıda belirtilen belgeleri ibraz etmeleri halinde bağlı oldukları Vergi Dairesi Başkanlığı (bulunmayan yerlerde Defterdarlık) t</w:t>
      </w:r>
      <w:r>
        <w:t>arafından “HİS sertifikası” (EK: 2</w:t>
      </w:r>
      <w:r w:rsidRPr="00C76E5D">
        <w:t>1) verilir.</w:t>
      </w:r>
    </w:p>
    <w:p w:rsidR="00D73ED9" w:rsidRPr="00C76E5D" w:rsidRDefault="00D73ED9" w:rsidP="00D73ED9">
      <w:pPr>
        <w:spacing w:before="60" w:after="60"/>
        <w:ind w:firstLine="709"/>
        <w:jc w:val="both"/>
      </w:pPr>
      <w:r>
        <w:lastRenderedPageBreak/>
        <w:t>a</w:t>
      </w:r>
      <w:r w:rsidRPr="00C76E5D">
        <w:t xml:space="preserve">) Başvuru tarihinden önceki son </w:t>
      </w:r>
      <w:r>
        <w:t>beş</w:t>
      </w:r>
      <w:r w:rsidRPr="00C76E5D">
        <w:t xml:space="preserve"> takvim yılı itibarıyla vergi mükellefiyetinin bulunması,</w:t>
      </w:r>
    </w:p>
    <w:p w:rsidR="00D73ED9" w:rsidRPr="00C76E5D" w:rsidRDefault="00D73ED9" w:rsidP="00D73ED9">
      <w:pPr>
        <w:spacing w:before="60" w:after="60"/>
        <w:ind w:firstLine="709"/>
        <w:jc w:val="both"/>
      </w:pPr>
      <w:r>
        <w:t>b</w:t>
      </w:r>
      <w:r w:rsidRPr="00C76E5D">
        <w:t>) Başvuru tarihinden önce vergi dairesine verilmiş son yıllık kurumlar vergisi beyannamesinin ekinde yer alan bilânçoya göre en az;</w:t>
      </w:r>
    </w:p>
    <w:p w:rsidR="00D73ED9" w:rsidRPr="00C76E5D" w:rsidRDefault="00D73ED9" w:rsidP="00D73ED9">
      <w:pPr>
        <w:spacing w:before="60" w:after="60"/>
        <w:ind w:firstLine="709"/>
        <w:jc w:val="both"/>
      </w:pPr>
      <w:r w:rsidRPr="00C76E5D">
        <w:t>- Aktif toplamının 200.000.000 TL,</w:t>
      </w:r>
    </w:p>
    <w:p w:rsidR="00D73ED9" w:rsidRPr="00C76E5D" w:rsidRDefault="00D73ED9" w:rsidP="00D73ED9">
      <w:pPr>
        <w:spacing w:before="60" w:after="60"/>
        <w:ind w:firstLine="709"/>
        <w:jc w:val="both"/>
      </w:pPr>
      <w:r w:rsidRPr="00C76E5D">
        <w:t>- Maddi duran varlıkları toplamının 50.000.000 TL,</w:t>
      </w:r>
    </w:p>
    <w:p w:rsidR="00D73ED9" w:rsidRPr="00C76E5D" w:rsidRDefault="00D73ED9" w:rsidP="00D73ED9">
      <w:pPr>
        <w:spacing w:before="60" w:after="60"/>
        <w:ind w:firstLine="709"/>
        <w:jc w:val="both"/>
      </w:pPr>
      <w:r w:rsidRPr="00C76E5D">
        <w:t>- Öz sermaye tutarının 100.000.000 TL,</w:t>
      </w:r>
    </w:p>
    <w:p w:rsidR="00D73ED9" w:rsidRPr="00C76E5D" w:rsidRDefault="00D73ED9" w:rsidP="00D73ED9">
      <w:pPr>
        <w:spacing w:before="60" w:after="60"/>
        <w:ind w:firstLine="709"/>
        <w:jc w:val="both"/>
      </w:pPr>
      <w:r w:rsidRPr="00C76E5D">
        <w:t>- Net satışlarının 250.000.000 TL,</w:t>
      </w:r>
    </w:p>
    <w:p w:rsidR="00D73ED9" w:rsidRPr="00C76E5D" w:rsidRDefault="00D73ED9" w:rsidP="00D73ED9">
      <w:pPr>
        <w:spacing w:before="60" w:after="60"/>
        <w:ind w:firstLine="709"/>
        <w:jc w:val="both"/>
      </w:pPr>
      <w:r w:rsidRPr="00C76E5D">
        <w:t>olması, (bu koşullardan herhangi üç tanesinin sağlanmış olması yeterlidir.)</w:t>
      </w:r>
    </w:p>
    <w:p w:rsidR="00D73ED9" w:rsidRPr="00C76E5D" w:rsidRDefault="00D73ED9" w:rsidP="00D73ED9">
      <w:pPr>
        <w:spacing w:before="60" w:after="60"/>
        <w:ind w:firstLine="709"/>
        <w:jc w:val="both"/>
      </w:pPr>
      <w:r>
        <w:t>c</w:t>
      </w:r>
      <w:r w:rsidRPr="00C76E5D">
        <w:t>) Başvurudan önceki takvim yılında vergi dairesine vermiş olduğu muhtasar beyannamelere göre aylık ortalama çalıştırılan kişi sayısının 250 ve</w:t>
      </w:r>
      <w:r>
        <w:t>ya</w:t>
      </w:r>
      <w:r w:rsidRPr="00C76E5D">
        <w:t xml:space="preserve"> daha fazla olması,</w:t>
      </w:r>
    </w:p>
    <w:p w:rsidR="00D73ED9" w:rsidRPr="00C76E5D" w:rsidRDefault="00D73ED9" w:rsidP="00D73ED9">
      <w:pPr>
        <w:spacing w:before="60" w:after="60"/>
        <w:ind w:firstLine="709"/>
        <w:jc w:val="both"/>
      </w:pPr>
      <w:r>
        <w:t>ç</w:t>
      </w:r>
      <w:r w:rsidRPr="00C76E5D">
        <w:t xml:space="preserve">) Başvuru tarihinden önceki son </w:t>
      </w:r>
      <w:r>
        <w:t>beş</w:t>
      </w:r>
      <w:r w:rsidRPr="00C76E5D">
        <w:t xml:space="preserve"> takvim yılı içinde;</w:t>
      </w:r>
    </w:p>
    <w:p w:rsidR="00D73ED9" w:rsidRPr="00C76E5D" w:rsidRDefault="00D73ED9" w:rsidP="00D73ED9">
      <w:pPr>
        <w:spacing w:before="60" w:after="60"/>
        <w:ind w:firstLine="709"/>
        <w:jc w:val="both"/>
      </w:pPr>
      <w:r w:rsidRPr="00C76E5D">
        <w:t>- Mücbir sebep sayılan haller dışındaki nedenlerle, defter ve belgelerin ibrazından imtina edilmemiş olması,</w:t>
      </w:r>
    </w:p>
    <w:p w:rsidR="00D73ED9" w:rsidRPr="00C76E5D" w:rsidRDefault="00D73ED9" w:rsidP="00D73ED9">
      <w:pPr>
        <w:spacing w:before="60" w:after="60"/>
        <w:ind w:firstLine="709"/>
        <w:jc w:val="both"/>
      </w:pPr>
      <w:r w:rsidRPr="00C76E5D">
        <w:t>- Gelir veya kurumlar vergisi, ÖTV ve KDV uygulamalarından her birine ait beyanname verme ödevinin her bir vergi türü itibarıyla birden fazla aksatılmamış olması (süresinden sonra kendiliğinden verilen beyannameler hariç),</w:t>
      </w:r>
    </w:p>
    <w:p w:rsidR="00D73ED9" w:rsidRPr="00C76E5D" w:rsidRDefault="00D73ED9" w:rsidP="00D73ED9">
      <w:pPr>
        <w:spacing w:before="60" w:after="60"/>
        <w:ind w:firstLine="709"/>
        <w:jc w:val="both"/>
      </w:pPr>
      <w:r w:rsidRPr="00C76E5D">
        <w:t>- Sahte belge veya muhteviyatı itibarıyla yanıltıcı belge düzenleme veya kullanma fiili nedeniyle özel esaslara tabi tutulmamış veya tutulmuşsa genel esaslara dönülmüş olması,</w:t>
      </w:r>
    </w:p>
    <w:p w:rsidR="00D73ED9" w:rsidRPr="00C76E5D" w:rsidRDefault="00D73ED9" w:rsidP="00D73ED9">
      <w:pPr>
        <w:spacing w:before="60" w:after="60"/>
        <w:ind w:firstLine="709"/>
        <w:jc w:val="both"/>
      </w:pPr>
      <w:r>
        <w:t>d</w:t>
      </w:r>
      <w:r w:rsidRPr="00C76E5D">
        <w:t>) Başvuru tarihi itibarıyla;</w:t>
      </w:r>
    </w:p>
    <w:p w:rsidR="00D73ED9" w:rsidRPr="00C76E5D" w:rsidRDefault="00D73ED9" w:rsidP="00D73ED9">
      <w:pPr>
        <w:spacing w:before="60" w:after="60"/>
        <w:ind w:firstLine="709"/>
        <w:jc w:val="both"/>
      </w:pPr>
      <w:r w:rsidRPr="00C76E5D">
        <w:t>- KDV iade taleplerinde özel esaslara tabi olmayı gerektiren bir durumunun bulunmaması,</w:t>
      </w:r>
    </w:p>
    <w:p w:rsidR="00D73ED9" w:rsidRPr="00C76E5D" w:rsidRDefault="00D73ED9" w:rsidP="00D73ED9">
      <w:pPr>
        <w:spacing w:before="60" w:after="60"/>
        <w:ind w:firstLine="709"/>
        <w:jc w:val="both"/>
      </w:pPr>
      <w:r w:rsidRPr="00C76E5D">
        <w:t xml:space="preserve">- Vergi borcunun bulunmaması (vergilerin tecil edilmiş olması bu şartın ihlali sayılmaz), </w:t>
      </w:r>
    </w:p>
    <w:p w:rsidR="00D73ED9" w:rsidRPr="00C76E5D" w:rsidRDefault="00D73ED9" w:rsidP="00D73ED9">
      <w:pPr>
        <w:spacing w:before="60" w:after="60"/>
        <w:ind w:firstLine="709"/>
        <w:jc w:val="both"/>
      </w:pPr>
      <w:r w:rsidRPr="00C76E5D">
        <w:t>gerekmektedir.</w:t>
      </w:r>
    </w:p>
    <w:p w:rsidR="00D73ED9" w:rsidRPr="00C76E5D" w:rsidRDefault="00D73ED9" w:rsidP="00D73ED9">
      <w:pPr>
        <w:spacing w:before="60" w:after="60"/>
        <w:ind w:firstLine="709"/>
        <w:jc w:val="both"/>
      </w:pPr>
      <w:r w:rsidRPr="00C76E5D">
        <w:t>Bu şartları birlikte taşıyan mükelleflerin bağlı oldukları Vergi Dairesi Başkanlığına/Defterdarlığa bir dilekçe ile başvurması halinde, başvuru tarihini izleyen 15 gün içinde “HİS Sertifikası” verilir.</w:t>
      </w:r>
    </w:p>
    <w:p w:rsidR="00D73ED9" w:rsidRPr="00C76E5D" w:rsidRDefault="00D73ED9" w:rsidP="00D73ED9">
      <w:pPr>
        <w:spacing w:before="60" w:after="60"/>
        <w:ind w:firstLine="709"/>
        <w:jc w:val="both"/>
      </w:pPr>
      <w:r w:rsidRPr="00C76E5D">
        <w:t>Bu mükelleflerin KDV iade talepleri (henüz sonuçlandırılmamış olanlar dahil), aşağıdaki (</w:t>
      </w:r>
      <w:r>
        <w:t>IV</w:t>
      </w:r>
      <w:r w:rsidRPr="00C76E5D">
        <w:t>/C-2) bölümdeki açıklamalar çerçevesinde yerine getirilir.</w:t>
      </w:r>
    </w:p>
    <w:p w:rsidR="00D73ED9" w:rsidRPr="00C76E5D" w:rsidRDefault="00D73ED9" w:rsidP="00D73ED9">
      <w:pPr>
        <w:spacing w:before="60" w:after="60"/>
        <w:ind w:firstLine="709"/>
        <w:jc w:val="both"/>
      </w:pPr>
      <w:r w:rsidRPr="00C76E5D">
        <w:rPr>
          <w:b/>
        </w:rPr>
        <w:t>2. HİS Uygulamasına Göre İade Taleplerinin Yerine Getirilmesi</w:t>
      </w:r>
    </w:p>
    <w:p w:rsidR="00D73ED9" w:rsidRPr="00C76E5D" w:rsidRDefault="00D73ED9" w:rsidP="00D73ED9">
      <w:pPr>
        <w:spacing w:before="60" w:after="60"/>
        <w:ind w:firstLine="709"/>
        <w:jc w:val="both"/>
      </w:pPr>
      <w:r w:rsidRPr="00C76E5D">
        <w:t xml:space="preserve">HİS sertifikası sahibi mükelleflerin iade talepleri tutarına bakılmaksızın, teminat, VİR veya YMM raporu aranılmadan yerine getirilir. </w:t>
      </w:r>
    </w:p>
    <w:p w:rsidR="00D73ED9" w:rsidRPr="00C76E5D" w:rsidRDefault="00D73ED9" w:rsidP="00D73ED9">
      <w:pPr>
        <w:spacing w:before="60" w:after="60"/>
        <w:ind w:firstLine="709"/>
        <w:jc w:val="both"/>
      </w:pPr>
      <w:r w:rsidRPr="00C76E5D">
        <w:t>İade talebi bir standart iade talep dilekçesi ile yapılır. Talep, iade hakkı doğuran işlemin beyanına ilişkin beyanname ve iade talep dilekçesinin verilmiş olması şartıyla, ilgili belgelerin ibraz edildiği tarihte geçerlik kazanacaktır. İlgili belgeler; her bir iade hakkı doğuran işleme ait iade tale</w:t>
      </w:r>
      <w:r>
        <w:t>binin yerine getirilmesi için</w:t>
      </w:r>
      <w:r w:rsidRPr="00C76E5D">
        <w:t xml:space="preserve"> Tebliğde aranılması öngörülen belgelerdir.</w:t>
      </w:r>
    </w:p>
    <w:p w:rsidR="00D73ED9" w:rsidRPr="00C76E5D" w:rsidRDefault="00D73ED9" w:rsidP="00D73ED9">
      <w:pPr>
        <w:spacing w:before="60" w:after="60"/>
        <w:ind w:firstLine="709"/>
        <w:jc w:val="both"/>
      </w:pPr>
      <w:r w:rsidRPr="00C76E5D">
        <w:t xml:space="preserve">Bu mükelleflerin nakden iade taleplerinde, ibraz edilen belgelere ilişkin olarak KDVİRA sistemi tarafından yapılan sorgulama neticesinde olumsuzluk tespit edilmeyen tutarlar raporun tamamlanma sürecini izleyen </w:t>
      </w:r>
      <w:r>
        <w:t>beş</w:t>
      </w:r>
      <w:r w:rsidRPr="00C76E5D">
        <w:t xml:space="preserve"> iş günü içinde iade edilir. Olumsuzluk tespit edilen alımlara ilişkin KDV tutarlarının iadesi ise olumsuzlukların giderilmesi veya aranan şartların sağlanması kaydıyla yerine getirilir. Mahsuben iade talepleri ise belgelerin tamamlandığı tarih itibarıyla hüküm ifade eder. </w:t>
      </w:r>
    </w:p>
    <w:p w:rsidR="00D73ED9" w:rsidRPr="00C76E5D" w:rsidRDefault="00D73ED9" w:rsidP="00D73ED9">
      <w:pPr>
        <w:spacing w:before="60" w:after="60"/>
        <w:ind w:firstLine="709"/>
        <w:jc w:val="both"/>
      </w:pPr>
      <w:r w:rsidRPr="00C76E5D">
        <w:t xml:space="preserve">Tamamı ibraz edilen belgelerde şekil veya muhteviyat yönünden vergi dairesince eksiklik veya yanlışlık tespit edilmesi halinde iade talepleri yerine getirilmekle birlikte, bu hususlar belgelerin ibraz </w:t>
      </w:r>
      <w:r w:rsidRPr="00C76E5D">
        <w:lastRenderedPageBreak/>
        <w:t xml:space="preserve">edildiği tarihi izleyen 15 gün içinde mükellefe tebliğ edilir. Mükelleflerin tebliğ tarihinden itibaren </w:t>
      </w:r>
      <w:r>
        <w:t>üç</w:t>
      </w:r>
      <w:r w:rsidRPr="00C76E5D">
        <w:t xml:space="preserve"> ay içinde eksiklikleri tamamlamamaları halinde, durum ilgili Vergi Dairesi Başkanlığına/Defterdarlığa bildirilir. Vergi Dairesi Başkanlığı/Defterdarlık tarafından gerekçeleri göz önünde tutularak eksikliklerin tamamlanması için mükellefe </w:t>
      </w:r>
      <w:r>
        <w:t>üç</w:t>
      </w:r>
      <w:r w:rsidRPr="00C76E5D">
        <w:t xml:space="preserve"> aylık ek süre verilebilir. Bu süre sonunda da eksikliklerin tamamlanmaması halinde belge eks</w:t>
      </w:r>
      <w:r>
        <w:t>ikliğine rağmen iade edilen KDV’</w:t>
      </w:r>
      <w:r w:rsidRPr="00C76E5D">
        <w:t>nin ilgili bulunduğu vergilendirme dönemleri incelemeye sevk edilir. Belge eksikliğine rağmen iade edilen KDV tutarı kadar nakdi teminat veya banka teminat mektubu verilmemesi halinde HİS Sertifikası da iptal edilir.</w:t>
      </w:r>
    </w:p>
    <w:p w:rsidR="00D73ED9" w:rsidRPr="00C76E5D" w:rsidRDefault="00D73ED9" w:rsidP="00D73ED9">
      <w:pPr>
        <w:spacing w:before="60" w:after="60"/>
        <w:ind w:firstLine="709"/>
        <w:jc w:val="both"/>
      </w:pPr>
      <w:r w:rsidRPr="00C76E5D">
        <w:t xml:space="preserve"> Hakkında “olumsuz rapor” olmaması şartıyla, mükellefle ilgili “olumsuz tespit” ortaya çıkması veya “olumsuz rapor” bulunanlardan mal ya da hizmet aldığının tespit edilmesi halinde; mükellefe durum bildirilir. Mükellefin söz kon</w:t>
      </w:r>
      <w:r>
        <w:t xml:space="preserve">usu mal ve hizmet alımlarını </w:t>
      </w:r>
      <w:r w:rsidRPr="00C76E5D">
        <w:t>Tebliğin (</w:t>
      </w:r>
      <w:r>
        <w:t>IV</w:t>
      </w:r>
      <w:r w:rsidRPr="00C76E5D">
        <w:t>/E) bölümü kapsamında izah edememesi durumunda KDV tutarlarının indirim ve iade hesaplarından</w:t>
      </w:r>
      <w:r>
        <w:t xml:space="preserve"> çıkarılması veya bu tutarlara dört</w:t>
      </w:r>
      <w:r w:rsidRPr="00C76E5D">
        <w:t xml:space="preserve"> kat teminat göstermesi istenir. Teminat </w:t>
      </w:r>
      <w:r>
        <w:t>vergi inceleme raporu</w:t>
      </w:r>
      <w:r w:rsidRPr="00C76E5D">
        <w:t xml:space="preserve"> sonucuna göre çözülür. Mükellef tarafından söz konusu KDV tutarları indirim ve iade hesaplarından çıkarılmaz veya bu tutarlara </w:t>
      </w:r>
      <w:r>
        <w:t>dört</w:t>
      </w:r>
      <w:r w:rsidRPr="00C76E5D">
        <w:t xml:space="preserve"> kat teminat gösterilmezse, sadece bu tutarlara ilişkin iade talebi münhasıran vergi inceleme raporuna göre yerine getirilir.</w:t>
      </w:r>
    </w:p>
    <w:p w:rsidR="00D73ED9" w:rsidRPr="00C76E5D" w:rsidRDefault="00D73ED9" w:rsidP="00D73ED9">
      <w:pPr>
        <w:spacing w:before="60" w:after="60"/>
        <w:ind w:firstLine="709"/>
        <w:jc w:val="both"/>
        <w:rPr>
          <w:b/>
        </w:rPr>
      </w:pPr>
      <w:r w:rsidRPr="00C76E5D">
        <w:rPr>
          <w:b/>
        </w:rPr>
        <w:t xml:space="preserve">3. HİS Sertifikasının İptal Edilmesi </w:t>
      </w:r>
    </w:p>
    <w:p w:rsidR="00D73ED9" w:rsidRPr="00C76E5D" w:rsidRDefault="00D73ED9" w:rsidP="00D73ED9">
      <w:pPr>
        <w:spacing w:before="60" w:after="60"/>
        <w:ind w:firstLine="709"/>
        <w:jc w:val="both"/>
        <w:rPr>
          <w:b/>
        </w:rPr>
      </w:pPr>
      <w:r w:rsidRPr="00C76E5D">
        <w:t>Kendilerine HİS sertifikası verilen mükelleflerle ilgili olarak, aşağıdaki hususlardan herhangi birisinin gerçekleşmesi halinde HİS sertifikası iptal edilir. Sertifikanın iptal edildiği, gerekçesiyle birlikte mükellefe bildirilir. Mükellefin, bu durumun bildirildiği tarihi içine alan ve sonraki dönemlere ait olan veya önceki dönemlere ait olup bu tarihe kadar henüz sonuçlandı</w:t>
      </w:r>
      <w:r>
        <w:t>rılmamış iadelerinde Tebliğin (IV</w:t>
      </w:r>
      <w:r w:rsidRPr="00C76E5D">
        <w:t>/C-2) bölümü hükümleri uygulanmaz.</w:t>
      </w:r>
    </w:p>
    <w:p w:rsidR="00D73ED9" w:rsidRPr="00C76E5D" w:rsidRDefault="00D73ED9" w:rsidP="00D73ED9">
      <w:pPr>
        <w:spacing w:before="60" w:after="60"/>
        <w:ind w:firstLine="709"/>
        <w:jc w:val="both"/>
      </w:pPr>
      <w:r>
        <w:t>a</w:t>
      </w:r>
      <w:r w:rsidRPr="00C76E5D">
        <w:t>) Tebliğin (</w:t>
      </w:r>
      <w:r>
        <w:t>IV/C/1</w:t>
      </w:r>
      <w:r w:rsidRPr="00C76E5D">
        <w:t>-b) ayrımında belirtilen tutarlarla ilgili şartları kaybeden mükellefler ile (</w:t>
      </w:r>
      <w:r>
        <w:t>IV</w:t>
      </w:r>
      <w:r w:rsidRPr="00C76E5D">
        <w:t>/C/1</w:t>
      </w:r>
      <w:r>
        <w:t>-c</w:t>
      </w:r>
      <w:r w:rsidRPr="00C76E5D">
        <w:t xml:space="preserve">) ayrımında belirtilen sayı şartında % 25'i aşan bir azalma meydana geldiği anlaşılan mükelleflerin sertifikaları iptal edilir. </w:t>
      </w:r>
    </w:p>
    <w:p w:rsidR="00D73ED9" w:rsidRPr="00C76E5D" w:rsidRDefault="00D73ED9" w:rsidP="00D73ED9">
      <w:pPr>
        <w:spacing w:before="60" w:after="60"/>
        <w:ind w:firstLine="709"/>
        <w:jc w:val="both"/>
        <w:rPr>
          <w:b/>
        </w:rPr>
      </w:pPr>
      <w:r w:rsidRPr="00C76E5D">
        <w:t>Mükellefin, Tebliğin (</w:t>
      </w:r>
      <w:r>
        <w:t>IV</w:t>
      </w:r>
      <w:r w:rsidRPr="00C76E5D">
        <w:t>/C/1) ayrımındaki tutarlar karşısındaki durumu, yıllık kurumlar vergisi beyannamesinin verildiği tarihi, ortalama işçi sayısına ilişkin şart karşısındaki durumu ise her takvim yılında verilen muhtasar beyannamelere dayanılarak Aralık ayı muhtasar beyannamesinin verildiği tarihi izleyen 15 gün içinde tespit edilir.</w:t>
      </w:r>
    </w:p>
    <w:p w:rsidR="00D73ED9" w:rsidRPr="00C76E5D" w:rsidRDefault="00D73ED9" w:rsidP="00D73ED9">
      <w:pPr>
        <w:spacing w:before="60" w:after="60"/>
        <w:ind w:firstLine="709"/>
        <w:jc w:val="both"/>
        <w:rPr>
          <w:b/>
        </w:rPr>
      </w:pPr>
      <w:r>
        <w:t>b</w:t>
      </w:r>
      <w:r w:rsidRPr="00C76E5D">
        <w:t xml:space="preserve">) Defter ve belgelerini 213 sayılı Kanundaki süreler içinde ibraz etmeyen mükelleflerin sertifikaları sürenin dolduğu gün iptal edilir. </w:t>
      </w:r>
    </w:p>
    <w:p w:rsidR="00D73ED9" w:rsidRPr="00C76E5D" w:rsidRDefault="00D73ED9" w:rsidP="00D73ED9">
      <w:pPr>
        <w:spacing w:before="60" w:after="60"/>
        <w:ind w:firstLine="709"/>
        <w:jc w:val="both"/>
        <w:rPr>
          <w:b/>
        </w:rPr>
      </w:pPr>
      <w:r>
        <w:t>c</w:t>
      </w:r>
      <w:r w:rsidRPr="00C76E5D">
        <w:t xml:space="preserve">) Vergi borçlarını, vadesinde ödemediği anlaşılan mükelleflere, vade tarihinden itibaren </w:t>
      </w:r>
      <w:r>
        <w:t>yedi</w:t>
      </w:r>
      <w:r w:rsidRPr="00C76E5D">
        <w:t xml:space="preserve"> gün içinde 6183 sayılı Kanunun 55 inci maddesinde öngörülen ödeme emri veya alacağın teminata bağlanmış olması halinde 56 ncı maddesinde öngörülen yazı tebliğ edilir. Tebliğ tarihinden itibaren </w:t>
      </w:r>
      <w:r>
        <w:t>yedi</w:t>
      </w:r>
      <w:r w:rsidRPr="00C76E5D">
        <w:t xml:space="preserve"> gün içinde vergi borcunu ödemeyen mükelleflerin sertifikası iptal edilir. </w:t>
      </w:r>
    </w:p>
    <w:p w:rsidR="00D73ED9" w:rsidRPr="00C76E5D" w:rsidRDefault="00D73ED9" w:rsidP="00D73ED9">
      <w:pPr>
        <w:spacing w:before="60" w:after="60"/>
        <w:ind w:firstLine="709"/>
        <w:jc w:val="both"/>
        <w:rPr>
          <w:b/>
        </w:rPr>
      </w:pPr>
      <w:r w:rsidRPr="00C76E5D">
        <w:t>Ancak, takip edilen vergi borcunun nihai yargı kararı veya düzeltme işlemiyle tamamen kaldırılması halinde; yargı kararının İdare'ye tebliğ edildiği veya düzeltme işleminin yapıldığı tarihi içine alan dönem ve izleyen dönemlerdeki iadeler ile bu tarihe kadar henüz sonuçlandırılmamış iadelerde “HİS Uygulaması” kapsamında işlem yapılır.</w:t>
      </w:r>
    </w:p>
    <w:p w:rsidR="00D73ED9" w:rsidRPr="00C76E5D" w:rsidRDefault="00D73ED9" w:rsidP="00D73ED9">
      <w:pPr>
        <w:spacing w:before="60" w:after="60"/>
        <w:ind w:firstLine="709"/>
        <w:jc w:val="both"/>
        <w:rPr>
          <w:b/>
        </w:rPr>
      </w:pPr>
      <w:r>
        <w:t>ç</w:t>
      </w:r>
      <w:r w:rsidRPr="00C76E5D">
        <w:t>) Mükellef hakkında sahte belge veya muhteviyatı itibarıyla yanıltıcı belge düzenlendiği veya kullandığı konusunda vergi dairesine “olumsuz rapor” intikal etmesi halinde, raporun vergi dairesine intikal ettiği tarihten sonraki ve bu tarihe kadar henüz sonuçlandırılmamış iade taleplerinde Tebliğin (</w:t>
      </w:r>
      <w:r>
        <w:t>IV</w:t>
      </w:r>
      <w:r w:rsidRPr="00C76E5D">
        <w:t xml:space="preserve">/C/2) bölümü hükümleri uygulanmaz ve sertifika iptal edilir. </w:t>
      </w:r>
    </w:p>
    <w:p w:rsidR="00D73ED9" w:rsidRPr="00C76E5D" w:rsidRDefault="00D73ED9" w:rsidP="00D73ED9">
      <w:pPr>
        <w:spacing w:before="60" w:after="60"/>
        <w:ind w:firstLine="709"/>
        <w:jc w:val="both"/>
        <w:rPr>
          <w:b/>
        </w:rPr>
      </w:pPr>
      <w:r w:rsidRPr="00C76E5D">
        <w:t xml:space="preserve">Olumsuz rapora dayanılarak yapılan tarhiyatın nihai yargı kararları ile terkin edilmesi halinde mükellefe tekrar Sertifika verilir. Yapılan tarhiyatın nihai yargı kararları ile kısmen veya tamamen </w:t>
      </w:r>
      <w:r w:rsidRPr="00C76E5D">
        <w:lastRenderedPageBreak/>
        <w:t>onaylanması halinde mükellefin Sertifika alabilmesi için Tebliğin (</w:t>
      </w:r>
      <w:r>
        <w:t>IV</w:t>
      </w:r>
      <w:r w:rsidRPr="00C76E5D">
        <w:t>/C/1) bölümünde belirtilen şartları tekrar sağlaması gerekir.</w:t>
      </w:r>
    </w:p>
    <w:p w:rsidR="00D73ED9" w:rsidRPr="00C76E5D" w:rsidRDefault="00D73ED9" w:rsidP="00D73ED9">
      <w:pPr>
        <w:spacing w:before="60" w:after="60"/>
        <w:ind w:firstLine="709"/>
        <w:jc w:val="both"/>
        <w:rPr>
          <w:b/>
        </w:rPr>
      </w:pPr>
      <w:r w:rsidRPr="00C76E5D">
        <w:t>Yargı kararından önce, mükellefin gerekli şartları yerine getirerek genel esaslara geçmesi halinde, genel esaslara tabi olduğu tarihten sonraki 24 ay süresince özel esaslara tabi olmayı gerektirecek ve sertifikayı iptal ettirecek şartların ortaya çıkmaması kaydıyla, mükellefe tekrar Sertifika verilir. Sonradan nihai yargı karar</w:t>
      </w:r>
      <w:r>
        <w:t>ının gelmesi halinde yukarıda (c</w:t>
      </w:r>
      <w:r w:rsidRPr="00C76E5D">
        <w:t>) numaralı ayrımın ikinci paragrafındaki açıklamalara göre işlem yapılır.</w:t>
      </w:r>
    </w:p>
    <w:p w:rsidR="00D73ED9" w:rsidRPr="00C76E5D" w:rsidRDefault="00D73ED9" w:rsidP="00D73ED9">
      <w:pPr>
        <w:spacing w:before="60" w:after="60"/>
        <w:ind w:firstLine="709"/>
        <w:jc w:val="both"/>
      </w:pPr>
      <w:r>
        <w:t>d</w:t>
      </w:r>
      <w:r w:rsidRPr="00C76E5D">
        <w:t>) HİS sertifikası sahibi mükelleflerin iade taleplerinin bulunduğu her takvim yılında, İdare tarafından belirlenen en az bir vergilendirme dönemi KDV iadeleri yönünden incelenir ve bu inceleme ivedi olarak sonuçlandırılır. Yapılan incelemede haksız/yersiz iade aldığı anlaşılan mükelleflerden; haksız/yersiz aldığı vergilerin, ilgili dönemde yapılan vergi iadelerine oranı % 5'i geçen mükelleflerin sertifikaları iptal edilir. Bu mükelleflere, raporun vergi dairesine intikal tarihinden itibaren beş yıl süreyle tekrar sertifika verilmez.</w:t>
      </w:r>
    </w:p>
    <w:p w:rsidR="00D73ED9" w:rsidRDefault="00D73ED9" w:rsidP="00D73ED9">
      <w:pPr>
        <w:spacing w:before="60" w:after="60"/>
        <w:ind w:firstLine="709"/>
        <w:jc w:val="both"/>
        <w:rPr>
          <w:b/>
        </w:rPr>
      </w:pPr>
    </w:p>
    <w:p w:rsidR="00D73ED9" w:rsidRPr="00C76E5D" w:rsidRDefault="00D73ED9" w:rsidP="00D73ED9">
      <w:pPr>
        <w:spacing w:before="60" w:after="60"/>
        <w:ind w:firstLine="709"/>
        <w:jc w:val="both"/>
        <w:rPr>
          <w:b/>
        </w:rPr>
      </w:pPr>
      <w:r w:rsidRPr="00C76E5D">
        <w:rPr>
          <w:b/>
        </w:rPr>
        <w:t>D. DİĞER HUSUSLAR</w:t>
      </w:r>
    </w:p>
    <w:p w:rsidR="00D73ED9" w:rsidRPr="00C76E5D" w:rsidRDefault="00D73ED9" w:rsidP="00D73ED9">
      <w:pPr>
        <w:spacing w:before="60" w:after="60"/>
        <w:ind w:firstLine="709"/>
        <w:jc w:val="both"/>
        <w:rPr>
          <w:b/>
        </w:rPr>
      </w:pPr>
      <w:r w:rsidRPr="00C76E5D">
        <w:rPr>
          <w:b/>
        </w:rPr>
        <w:t>1. İade Hakkının İndirim Yoluyla Kullanılması</w:t>
      </w:r>
    </w:p>
    <w:p w:rsidR="00D73ED9" w:rsidRPr="00C735B7" w:rsidRDefault="00D73ED9" w:rsidP="00D73ED9">
      <w:pPr>
        <w:spacing w:before="60" w:after="60"/>
        <w:ind w:firstLine="709"/>
        <w:jc w:val="both"/>
      </w:pPr>
      <w:r w:rsidRPr="00C735B7">
        <w:t xml:space="preserve">İade hakkı doğuran işlemleri bulunan mükelleflerin bu işlemler dolayısıyla yüklendikleri vergileri nakden veya mahsuben iade olarak talep etmek yerine indirim yoluyla giderme tercihinde bulunmaları mümkündür. </w:t>
      </w:r>
    </w:p>
    <w:p w:rsidR="00D73ED9" w:rsidRPr="00C735B7" w:rsidRDefault="00D73ED9" w:rsidP="00D73ED9">
      <w:pPr>
        <w:spacing w:before="60" w:after="60"/>
        <w:ind w:firstLine="709"/>
        <w:jc w:val="both"/>
      </w:pPr>
      <w:r w:rsidRPr="00C735B7">
        <w:t>Tercihini bu yönde kullanan mükellefler tarafından iade hakkı doğuran işlem bedelleri KDV Beyannamesinin “Tam İstisna Kapsamına Giren İşlemler” ve “Diğer İade Hakkı Doğuran İşlemler” ta</w:t>
      </w:r>
      <w:r>
        <w:t>blolarında beyan edilir; ancak t</w:t>
      </w:r>
      <w:r w:rsidRPr="00C735B7">
        <w:t xml:space="preserve">abloların "Yüklenilen KDV" veya "İadeye Konu Olan KDV" sütunlarına "0" (sıfır) yazılır. </w:t>
      </w:r>
    </w:p>
    <w:p w:rsidR="00D73ED9" w:rsidRDefault="00D73ED9" w:rsidP="00D73ED9">
      <w:pPr>
        <w:spacing w:before="60" w:after="60"/>
        <w:ind w:firstLine="709"/>
        <w:jc w:val="both"/>
      </w:pPr>
      <w:r w:rsidRPr="00C735B7">
        <w:t xml:space="preserve">Bu şekilde beyanda bulunan mükelleflerin, iade için istenenler hariç, iade hakkı doğuran işlemi tevsik eden belgeleri beyanname ekinde ibraz etmeleri gerekir. </w:t>
      </w:r>
    </w:p>
    <w:p w:rsidR="00D73ED9" w:rsidRPr="00C735B7" w:rsidRDefault="00D73ED9" w:rsidP="00D73ED9">
      <w:pPr>
        <w:spacing w:before="60" w:after="60"/>
        <w:ind w:firstLine="709"/>
        <w:jc w:val="both"/>
      </w:pPr>
      <w:r>
        <w:t>Ancak, mükelleflerin iade hakkı doğuran işlemleri nedeniyle iadesini talep ettikleri tutarın bir kısmının iade alınıp kalan kısmının indirim yoluyla giderilmesi tercihinde bulunmaları mümkün değildir.</w:t>
      </w:r>
    </w:p>
    <w:p w:rsidR="00D73ED9" w:rsidRPr="00C735B7" w:rsidRDefault="00D73ED9" w:rsidP="00D73ED9">
      <w:pPr>
        <w:spacing w:before="60" w:after="60"/>
        <w:ind w:firstLine="709"/>
        <w:jc w:val="both"/>
      </w:pPr>
      <w:r w:rsidRPr="00C735B7">
        <w:t>KDV iade alacağını indirim yoluyla giderme tercihinde bulunan mükelleflerin daha sonra bu tercihten vazgeçerek nakden veya mahsuben iade talep etmeleri halinde aradaki dönemler için düzeltme beyanname</w:t>
      </w:r>
      <w:r w:rsidRPr="00B76D17">
        <w:t>si</w:t>
      </w:r>
      <w:r w:rsidRPr="00C735B7">
        <w:t xml:space="preserve"> vermeleri gerekir. Tercih değişikliğinin yapıldığı dönemde iade için istenilen belgeler de verilir. </w:t>
      </w:r>
    </w:p>
    <w:p w:rsidR="00D73ED9" w:rsidRPr="005E3511" w:rsidRDefault="00D73ED9" w:rsidP="00D73ED9">
      <w:pPr>
        <w:spacing w:before="60" w:after="60"/>
        <w:ind w:firstLine="709"/>
        <w:jc w:val="both"/>
      </w:pPr>
      <w:r w:rsidRPr="005E3511">
        <w:t xml:space="preserve">3065 sayılı Kanunun </w:t>
      </w:r>
      <w:r>
        <w:t xml:space="preserve">(11/1-c) </w:t>
      </w:r>
      <w:r w:rsidRPr="005E3511">
        <w:t>ve geçici 17 nci</w:t>
      </w:r>
      <w:r>
        <w:t xml:space="preserve"> </w:t>
      </w:r>
      <w:r w:rsidRPr="005E3511">
        <w:t>maddeleri kapsamındaki ihraç kaydıyla teslimlerden doğan KDV iade alacaklarının, indirim yoluyla telafi edilebilmesi mümkün</w:t>
      </w:r>
      <w:r>
        <w:t xml:space="preserve">dür. Bu tercihi yapan mükellefler, </w:t>
      </w:r>
      <w:r w:rsidRPr="005E3511">
        <w:t>tecil edilemediği için iadesi gereken KDV tutarlarını ihracatın gerçekleştiği dönem beyannamesinin “İndirimler” kulakçığının “İndirimler” tablosunda 107 kod numaralı satır aracılığıyla indirim konusu yapabilirler</w:t>
      </w:r>
      <w:r>
        <w:t xml:space="preserve"> </w:t>
      </w:r>
      <w:r w:rsidRPr="006F26B9">
        <w:t>ve bu işlem için</w:t>
      </w:r>
      <w:r>
        <w:t xml:space="preserve"> </w:t>
      </w:r>
      <w:r w:rsidRPr="006F26B9">
        <w:t>indirilecek KDV listesi vermezler.</w:t>
      </w:r>
      <w:r>
        <w:t xml:space="preserve"> </w:t>
      </w:r>
      <w:r w:rsidRPr="005E3511">
        <w:t xml:space="preserve"> </w:t>
      </w:r>
    </w:p>
    <w:p w:rsidR="00D73ED9" w:rsidRPr="00C735B7" w:rsidRDefault="00D73ED9" w:rsidP="00D73ED9">
      <w:pPr>
        <w:spacing w:before="60" w:after="60"/>
        <w:ind w:firstLine="709"/>
        <w:jc w:val="both"/>
        <w:rPr>
          <w:b/>
        </w:rPr>
      </w:pPr>
      <w:r w:rsidRPr="00C735B7">
        <w:rPr>
          <w:b/>
        </w:rPr>
        <w:t xml:space="preserve">2. Defter </w:t>
      </w:r>
      <w:r>
        <w:rPr>
          <w:b/>
        </w:rPr>
        <w:t>v</w:t>
      </w:r>
      <w:r w:rsidRPr="00C735B7">
        <w:rPr>
          <w:b/>
        </w:rPr>
        <w:t xml:space="preserve">e </w:t>
      </w:r>
      <w:r w:rsidRPr="00C735B7">
        <w:rPr>
          <w:b/>
          <w:bCs/>
        </w:rPr>
        <w:t>Belgelerin Zayi Olması (Yangın, Su Baskını, Çalınma Gibi) Durumunda İade</w:t>
      </w:r>
    </w:p>
    <w:p w:rsidR="00D73ED9" w:rsidRPr="00C735B7" w:rsidRDefault="00D73ED9" w:rsidP="00D73ED9">
      <w:pPr>
        <w:spacing w:before="60" w:after="60"/>
        <w:ind w:firstLine="709"/>
        <w:jc w:val="both"/>
      </w:pPr>
      <w:r w:rsidRPr="00C735B7">
        <w:t xml:space="preserve">213 sayılı Kanunun 13 üncü maddesinde belirtilen mücbir sebep hali nedeniyle defter ve belgelerinin zayi olduğunu Türk Ticaret Kanununun 82 nci maddesine uygun olarak ispat eden mükelleflerin iade talepleri, iade talebi ile ilgili alış ve giderlere ait KDV’nin satıcılar tarafından ilgili dönem beyanlarına dahil edildiğinin ispatına bağlı olarak yerine getirilir. </w:t>
      </w:r>
    </w:p>
    <w:p w:rsidR="00D73ED9" w:rsidRPr="00C735B7" w:rsidRDefault="00D73ED9" w:rsidP="00D73ED9">
      <w:pPr>
        <w:spacing w:before="60" w:after="60"/>
        <w:ind w:firstLine="709"/>
        <w:jc w:val="both"/>
      </w:pPr>
      <w:r w:rsidRPr="00C735B7">
        <w:lastRenderedPageBreak/>
        <w:t xml:space="preserve">İndirim konusu yapılan verginin satıcılar tarafından beyan edilip ödendiğinin herhangi bir şekilde tevsik edilememesi halinde vergi inceleme raporuna göre işlem yapılır. </w:t>
      </w:r>
    </w:p>
    <w:p w:rsidR="00D73ED9" w:rsidRPr="00C735B7" w:rsidRDefault="00D73ED9" w:rsidP="00D73ED9">
      <w:pPr>
        <w:spacing w:before="60" w:after="60"/>
        <w:ind w:firstLine="709"/>
        <w:jc w:val="both"/>
      </w:pPr>
      <w:r w:rsidRPr="00C735B7">
        <w:t xml:space="preserve">Mücbir sebep hali bulunan satıcının beyanname verme ve buna ilişkin vergiyi ödeme süresinin 213 sayılı Kanunun 111 inci maddesi uyarınca uzamış olması halinde bu süre içindeki iade talepleri de genel esaslara göre yerine getirilir. </w:t>
      </w:r>
    </w:p>
    <w:p w:rsidR="00D73ED9" w:rsidRPr="00C735B7" w:rsidRDefault="00D73ED9" w:rsidP="00D73ED9">
      <w:pPr>
        <w:spacing w:before="60" w:after="60"/>
        <w:ind w:firstLine="709"/>
        <w:jc w:val="both"/>
      </w:pPr>
      <w:r w:rsidRPr="00C735B7">
        <w:t>3065 sayılı Kanunun 29 ve 34 üncü maddeleri gereğince KDV’nin indirim konusu yapılabilmesi için;</w:t>
      </w:r>
    </w:p>
    <w:p w:rsidR="00D73ED9" w:rsidRPr="00C735B7" w:rsidRDefault="00D73ED9" w:rsidP="00D73ED9">
      <w:pPr>
        <w:spacing w:before="60" w:after="60"/>
        <w:ind w:firstLine="709"/>
        <w:jc w:val="both"/>
      </w:pPr>
      <w:r>
        <w:t>a</w:t>
      </w:r>
      <w:r w:rsidRPr="00C735B7">
        <w:t>) Vergi, alış faturası veya benzeri vesikalar ile gümrük makbuzu üzerinde ayrıca gösterilm</w:t>
      </w:r>
      <w:r>
        <w:t>eli,</w:t>
      </w:r>
    </w:p>
    <w:p w:rsidR="00D73ED9" w:rsidRPr="00EB2B25" w:rsidRDefault="00D73ED9" w:rsidP="00D73ED9">
      <w:pPr>
        <w:ind w:firstLine="708"/>
        <w:jc w:val="both"/>
      </w:pPr>
      <w:r>
        <w:t>b</w:t>
      </w:r>
      <w:r w:rsidRPr="00EB2B25">
        <w:t>)Söz konusu vesikalar,vergiyi doğuran olayın vuku bulduğu takvim yılı aşılmamak şartıyla kanuni defterlere kaydedil</w:t>
      </w:r>
      <w:r>
        <w:t>melidir</w:t>
      </w:r>
      <w:r w:rsidRPr="00EB2B25">
        <w:t xml:space="preserve">. </w:t>
      </w:r>
    </w:p>
    <w:p w:rsidR="00D73ED9" w:rsidRPr="00C735B7" w:rsidRDefault="00D73ED9" w:rsidP="00D73ED9">
      <w:pPr>
        <w:spacing w:before="60" w:after="60"/>
        <w:ind w:firstLine="709"/>
        <w:jc w:val="both"/>
      </w:pPr>
      <w:r w:rsidRPr="00C735B7">
        <w:t xml:space="preserve">Buna göre, defter ve belgeleri çeşitli nedenlerle zayi olan mükelleflerin, bu dönemlere ilişkin olarak verdikleri KDV beyannamelerinde indirim konusu yaptıkları vergileri gerçekten yüklenip yüklenmedikleri, defterlerine kaydedip kaydetmedikleri, dolayısıyla indirime hak kazanıp kazanmadıklarının harici delillerle tespiti gerekmektedir. Bu kapsamda indirim konusu yapılan verginin satıcılar tarafından beyannamesine dahil edildiğinin tespiti delil olarak kabul edilir. </w:t>
      </w:r>
    </w:p>
    <w:p w:rsidR="00D73ED9" w:rsidRPr="00C735B7" w:rsidRDefault="00D73ED9" w:rsidP="00D73ED9">
      <w:pPr>
        <w:spacing w:before="60" w:after="60"/>
        <w:ind w:firstLine="709"/>
        <w:jc w:val="both"/>
        <w:rPr>
          <w:b/>
        </w:rPr>
      </w:pPr>
      <w:r w:rsidRPr="00C735B7">
        <w:rPr>
          <w:b/>
        </w:rPr>
        <w:t xml:space="preserve">3. </w:t>
      </w:r>
      <w:r w:rsidRPr="00C735B7">
        <w:rPr>
          <w:b/>
          <w:bCs/>
        </w:rPr>
        <w:t>Kamuya Ait Kuruluşlara İade</w:t>
      </w:r>
    </w:p>
    <w:p w:rsidR="00D73ED9" w:rsidRPr="00C735B7" w:rsidRDefault="00D73ED9" w:rsidP="00D73ED9">
      <w:pPr>
        <w:spacing w:before="60" w:after="60"/>
        <w:ind w:firstLine="709"/>
        <w:jc w:val="both"/>
      </w:pPr>
      <w:r w:rsidRPr="00C735B7">
        <w:t xml:space="preserve">Sermayelerinin </w:t>
      </w:r>
      <w:r>
        <w:t>(</w:t>
      </w:r>
      <w:r w:rsidRPr="00C735B7">
        <w:t>%51</w:t>
      </w:r>
      <w:r>
        <w:t>)</w:t>
      </w:r>
      <w:r w:rsidRPr="00C735B7">
        <w:t xml:space="preserve"> veya daha fazlası 5018 sayılı Kanun eki cetvellerde yer alan idare, kurum ve kuruluşlara, il özel idarelerine, köylere, belediyelere ve bunların teşkil ettikleri birliklere, döner sermayeli kuruluşlara, kanunla kurulan kamu kurum ve kuruluşları ile kanunla kurulan emekli ve yardım sandıklarına ait mükelleflerin iade talepleri, dilekçe ekinde iade için gerekli diğer belgelerin eksiksiz ibrazı üzerine miktara bakılmaksızın vergi inceleme raporu ve teminat aranmadan yerine getirilir. Gerek kamu kuruluşları gerekse kamu kuruluşlarına ait kuruluşlar için özel esaslar uygulanmaz.</w:t>
      </w:r>
    </w:p>
    <w:p w:rsidR="00D73ED9" w:rsidRPr="00C735B7" w:rsidRDefault="00D73ED9" w:rsidP="00D73ED9">
      <w:pPr>
        <w:spacing w:before="60" w:after="60"/>
        <w:ind w:firstLine="709"/>
        <w:jc w:val="both"/>
      </w:pPr>
      <w:r w:rsidRPr="00C735B7">
        <w:t xml:space="preserve">Bu mükelleflerin, sermayelerinin </w:t>
      </w:r>
      <w:r>
        <w:t>(</w:t>
      </w:r>
      <w:r w:rsidRPr="00C735B7">
        <w:t>%51</w:t>
      </w:r>
      <w:r>
        <w:t>)</w:t>
      </w:r>
      <w:r w:rsidRPr="00C735B7">
        <w:t xml:space="preserve"> veya daha fazlasının yukarıda belirtilen kurum veya kuruluşlara ait olduğunu, ortakları olan kamu kuruşlarından alacakları bir yazı ile bir defaya mahsus olmak üzere tevsik etmeleri, sermaye ve ortaklık yapılarında herhangi bir değişiklik olması halinde de, değişikliğin meydana geldiği tarihten itibaren en geç 15 gün içinde durumlarını bağlı oldukları vergi dairesine bildirmeleri gerekir. </w:t>
      </w:r>
    </w:p>
    <w:p w:rsidR="00D73ED9" w:rsidRPr="00C735B7" w:rsidRDefault="00D73ED9" w:rsidP="00D73ED9">
      <w:pPr>
        <w:spacing w:before="60" w:after="60"/>
        <w:ind w:firstLine="709"/>
        <w:jc w:val="both"/>
        <w:rPr>
          <w:b/>
        </w:rPr>
      </w:pPr>
      <w:r w:rsidRPr="00C735B7">
        <w:rPr>
          <w:b/>
        </w:rPr>
        <w:t>4. İstisna Kapsamında Yapılan Teslim ve/veya Hizmetin Matrahının Değişmesi</w:t>
      </w:r>
      <w:r>
        <w:rPr>
          <w:b/>
        </w:rPr>
        <w:t xml:space="preserve"> ve Düzeltme İşlemleri</w:t>
      </w:r>
    </w:p>
    <w:p w:rsidR="00D73ED9" w:rsidRPr="00C735B7" w:rsidRDefault="00D73ED9" w:rsidP="00D73ED9">
      <w:pPr>
        <w:spacing w:before="60" w:after="60"/>
        <w:ind w:firstLine="709"/>
        <w:jc w:val="both"/>
      </w:pPr>
      <w:r w:rsidRPr="00C735B7">
        <w:t>3065 sayılı Kanunun 35 inci maddesinde, malların iade edilmesi, işlemin gerçekleşmemesi, işlemden vazgeçilmesi veya sair sebeplerle matrahta değişiklik vuku bulduğu hallerde, vergiye tabi işlemleri yapmış olan mükelleflerin bunlar için borçlandığı vergiyi; bu işlemlere muhatap olan mükelleflerin ise indirme hakkı bulunan vergiyi değişikliğin mahiyetine uygun şekilde ve değişikliğin vuku bulduğu dönem içinde, iade olunan malların fiilen işletmeye girmiş olması ve bu girişin defter kayıtları ile beyannamede gösterilmesi kaydıyla, düzeltebilecekleri hükme bağlanmıştır.</w:t>
      </w:r>
    </w:p>
    <w:p w:rsidR="00D73ED9" w:rsidRPr="00C735B7" w:rsidRDefault="00D73ED9" w:rsidP="00D73ED9">
      <w:pPr>
        <w:spacing w:before="60" w:after="60"/>
        <w:ind w:firstLine="709"/>
        <w:jc w:val="both"/>
      </w:pPr>
      <w:r w:rsidRPr="00C735B7">
        <w:t xml:space="preserve">İstisna kapsamındaki teslim veya hizmetin gerçekleştiği vergilendirme döneminden sonra malların iade edilmesi, işlemin gerçekleşmemesi, işlemden vazgeçilmesi veya sair sebeplerle işlem matrahının değişmesi durumunda bir düzeltme yapılması gerekmektedir. Bu düzeltme defter kayıtları ve beyanname üzerinde yapılır. </w:t>
      </w:r>
    </w:p>
    <w:p w:rsidR="00D73ED9" w:rsidRPr="00C735B7" w:rsidRDefault="00D73ED9" w:rsidP="00D73ED9">
      <w:pPr>
        <w:spacing w:before="60" w:after="60"/>
        <w:ind w:firstLine="709"/>
        <w:jc w:val="both"/>
      </w:pPr>
      <w:r w:rsidRPr="00C735B7">
        <w:t>Diğer taraftan, istisna kapsamında teslim edilen malların iadesinde de KDV hesaplanma</w:t>
      </w:r>
      <w:r>
        <w:t>z</w:t>
      </w:r>
      <w:r w:rsidRPr="00C735B7">
        <w:t xml:space="preserve">. Bu itibarla, istisna kapsamında yapılan teslim ve hizmet dolayısıyla iade talep edilmemiş olması halinde, </w:t>
      </w:r>
      <w:r w:rsidRPr="00C735B7">
        <w:lastRenderedPageBreak/>
        <w:t>yalnızca matrahta meydana gelen değişiklik doğrultusunda defter kayıtları ile beyanların düzeltilmesi yeterlidir.</w:t>
      </w:r>
    </w:p>
    <w:p w:rsidR="00D73ED9" w:rsidRPr="00C735B7" w:rsidRDefault="00D73ED9" w:rsidP="00D73ED9">
      <w:pPr>
        <w:spacing w:before="60" w:after="60"/>
        <w:ind w:firstLine="709"/>
        <w:jc w:val="both"/>
      </w:pPr>
      <w:r w:rsidRPr="00C735B7">
        <w:t xml:space="preserve">Öte yandan, istisna kapsamında yapılan bir işleme ait iade talebi sonuçlandırıldıktan sonra KDV iadesini ortaya çıkaran işlemden vazgeçilmesi veya satılan malların bir kısmının geri gelmesi durumunda aşağıdaki şekilde hareket edilir. </w:t>
      </w:r>
    </w:p>
    <w:p w:rsidR="00D73ED9" w:rsidRPr="00C735B7" w:rsidRDefault="00D73ED9" w:rsidP="00D73ED9">
      <w:pPr>
        <w:spacing w:before="60" w:after="60"/>
        <w:ind w:firstLine="709"/>
        <w:jc w:val="both"/>
      </w:pPr>
      <w:r w:rsidRPr="00C735B7">
        <w:t>- Matrahta değişikliğin vuku bulduğu vergilendirme döneminde, yukarıda belirtildiği şekilde defter kaydı ve beyanname üzerinde gerekli düzeltmeyi yapan mükellefin vergi dairesine yazılı olarak müracaat edip, daha önce iadesini aldığı tutarı iade etmesi halinde bu tutar, gecikme faizi ve vergi ziyaı cezası uygulanmaksızın mükelleften geri alınır.</w:t>
      </w:r>
    </w:p>
    <w:p w:rsidR="00D73ED9" w:rsidRPr="00C735B7" w:rsidRDefault="00D73ED9" w:rsidP="00D73ED9">
      <w:pPr>
        <w:spacing w:before="60" w:after="60"/>
        <w:ind w:firstLine="709"/>
        <w:jc w:val="both"/>
      </w:pPr>
      <w:r w:rsidRPr="00C735B7">
        <w:t>- Mükellefin, matrahta değişikliğin vuku bulduğu dönemde düzeltme işlemini yapmaması halinde; istisna kapsamındaki işlem nedeniyle iade edilen KDV, matrahta değişikliğin vuku bulduğu dönemden düzeltmenin yapıldığı döneme kadar gecikme faizi uygulanarak vergi ziyaı cezası ile birlikte mükelleften aranır.</w:t>
      </w:r>
    </w:p>
    <w:p w:rsidR="00D73ED9" w:rsidRPr="00C735B7" w:rsidRDefault="00D73ED9" w:rsidP="00D73ED9">
      <w:pPr>
        <w:spacing w:before="60" w:after="60"/>
        <w:ind w:firstLine="709"/>
        <w:jc w:val="both"/>
        <w:rPr>
          <w:b/>
        </w:rPr>
      </w:pPr>
      <w:r w:rsidRPr="00C735B7">
        <w:rPr>
          <w:b/>
        </w:rPr>
        <w:t>5. İstisna Kapsamındaki İşlemin Gerçekleştiği Dönemden Sonra Ortaya Çıkan Ödemeler</w:t>
      </w:r>
    </w:p>
    <w:p w:rsidR="00D73ED9" w:rsidRPr="00C735B7" w:rsidRDefault="00D73ED9" w:rsidP="00D73ED9">
      <w:pPr>
        <w:spacing w:before="60" w:after="60"/>
        <w:ind w:firstLine="709"/>
        <w:jc w:val="both"/>
      </w:pPr>
      <w:r w:rsidRPr="00C735B7">
        <w:t>İstisna kapsamındaki işlemin gerçekleşmesinden sonra, satıcı lehine veya aleyhine bazı ödemeler (vade farkı, kur farkı, reklâmasyon vb.) ortaya çıkabilmektedir. İstisna kapsamındaki işlemlere ilişkin olarak ortaya çıkan bu gibi ödemelerin KDV’ye tabi olması söz konusu değildir. Bu tutarlar KDV matrahını etkilediğinden, iade edilebilecek azami vergi tutarının hesabında dikkate alınmalıdır.</w:t>
      </w:r>
    </w:p>
    <w:p w:rsidR="00D73ED9" w:rsidRPr="00C735B7" w:rsidRDefault="00D73ED9" w:rsidP="00D73ED9">
      <w:pPr>
        <w:spacing w:before="60" w:after="60"/>
        <w:ind w:firstLine="709"/>
        <w:jc w:val="both"/>
      </w:pPr>
      <w:r w:rsidRPr="00C735B7">
        <w:t xml:space="preserve">İstisna kapsamındaki işlemi gerçekleştiren lehine meydana gelen ödemeler, ortaya çıktıkları ilgili dönem beyannamesinde asıl işlemin beyan usulü doğrultusunda beyan edilir. </w:t>
      </w:r>
    </w:p>
    <w:p w:rsidR="00D73ED9" w:rsidRPr="00C735B7" w:rsidRDefault="00D73ED9" w:rsidP="00D73ED9">
      <w:pPr>
        <w:spacing w:before="60" w:after="60"/>
        <w:ind w:firstLine="709"/>
        <w:jc w:val="both"/>
        <w:rPr>
          <w:b/>
        </w:rPr>
      </w:pPr>
      <w:r w:rsidRPr="00C735B7">
        <w:rPr>
          <w:b/>
        </w:rPr>
        <w:t>6. İade Taleplerinde, Sadece Listesi Gönderilen Belgelere İlişkin Saklama ve İbraz Yükümlülüğü</w:t>
      </w:r>
    </w:p>
    <w:p w:rsidR="00D73ED9" w:rsidRPr="00C735B7" w:rsidRDefault="00D73ED9" w:rsidP="00D73ED9">
      <w:pPr>
        <w:spacing w:before="60" w:after="60"/>
        <w:ind w:firstLine="709"/>
        <w:jc w:val="both"/>
        <w:rPr>
          <w:b/>
        </w:rPr>
      </w:pPr>
      <w:r w:rsidRPr="00C735B7">
        <w:t>İade taleplerinde, belgenin aslı veya onaylı fotokopisinin ibrazı yerine muhteviyatı bilgileri içeren listelerin verilmesinin yeterli görüldüğü hallerde, söz konusu belgeler mükellefler tarafından 213 sayılı Kanunun muhafaza ve ibraz hükümleri çerçevesinde saklanır.</w:t>
      </w:r>
    </w:p>
    <w:p w:rsidR="00D73ED9" w:rsidRPr="00C735B7" w:rsidRDefault="00D73ED9" w:rsidP="00D73ED9">
      <w:pPr>
        <w:spacing w:before="60" w:after="60"/>
        <w:ind w:firstLine="709"/>
        <w:jc w:val="both"/>
      </w:pPr>
      <w:r w:rsidRPr="00C735B7">
        <w:t>Gelir İdaresi Başkanlığı ve iade yapmaya yetkili birimleri tarafından, liste içeriği belgelerin aslı veya onaylı fotokopilerinin ibrazı istenebilir.</w:t>
      </w:r>
    </w:p>
    <w:p w:rsidR="00D73ED9" w:rsidRPr="00C735B7" w:rsidRDefault="00D73ED9" w:rsidP="00D73ED9">
      <w:pPr>
        <w:spacing w:before="60" w:after="60"/>
        <w:ind w:firstLine="709"/>
        <w:jc w:val="both"/>
        <w:rPr>
          <w:b/>
        </w:rPr>
      </w:pPr>
      <w:r>
        <w:rPr>
          <w:b/>
          <w:bCs/>
        </w:rPr>
        <w:t>7. Yoklama v</w:t>
      </w:r>
      <w:r w:rsidRPr="00C735B7">
        <w:rPr>
          <w:b/>
          <w:bCs/>
        </w:rPr>
        <w:t>e Değerlendirme</w:t>
      </w:r>
    </w:p>
    <w:p w:rsidR="00D73ED9" w:rsidRPr="00C735B7" w:rsidRDefault="00D73ED9" w:rsidP="00D73ED9">
      <w:pPr>
        <w:spacing w:before="60" w:after="60"/>
        <w:ind w:firstLine="709"/>
        <w:jc w:val="both"/>
      </w:pPr>
      <w:r w:rsidRPr="00C735B7">
        <w:t xml:space="preserve">İlk defa iade talebinde bulunan mükellefler ile iade taleplerinde kayda değer bir artış olan mükelleflerin iade talepleri, gerekli belgelerin elektronik ortamda gönderilmesi ve/veya vergi dairesine verilmesinden sonra, vergi dairesince yapılacak yoklama ve değerlendirme sonunda yerine getirilir. Yoklama ve değerlendirme işlemi vergi dairelerince 30 günü geçmemek üzere en kısa süre içinde tamamlanır.Mükellefler hakkında aşağıda belirtilen kapsamda yoklama yapılarak tutanak düzenlenir. </w:t>
      </w:r>
    </w:p>
    <w:p w:rsidR="00D73ED9" w:rsidRPr="00C735B7" w:rsidRDefault="00D73ED9" w:rsidP="00D73ED9">
      <w:pPr>
        <w:spacing w:before="60" w:after="60"/>
        <w:ind w:firstLine="709"/>
        <w:jc w:val="both"/>
      </w:pPr>
      <w:r>
        <w:t>a</w:t>
      </w:r>
      <w:r w:rsidRPr="00C735B7">
        <w:t>) İmalatçı niteliğindeki mükelleflerin iade işlemleri yapılmadan önce, ilgili vergi dairesi müdür yardımcısı başkanlığında oluşturulacak yoklama grubu tarafından en az aşağıdaki bilgileri içeren bir yoklama tutanağı düzenlenir ve bu tutanak, mükellefin dosyasına konulur.</w:t>
      </w:r>
    </w:p>
    <w:p w:rsidR="00D73ED9" w:rsidRPr="00C735B7" w:rsidRDefault="00D73ED9" w:rsidP="00D73ED9">
      <w:pPr>
        <w:spacing w:before="60" w:after="60"/>
        <w:ind w:firstLine="709"/>
        <w:jc w:val="both"/>
      </w:pPr>
      <w:r w:rsidRPr="00C735B7">
        <w:t>i) Mükellefin adı, soyadı veya unvanı, faaliyet konusu ile varsa ortaklarının adı, soyadı ve adresleri (ikametgah adresleri dahil) varsa bağlı oldukları vergi dairesi ve vergi kimlik numaraları ile faaliyet konuları,</w:t>
      </w:r>
    </w:p>
    <w:p w:rsidR="00D73ED9" w:rsidRPr="00C735B7" w:rsidRDefault="00D73ED9" w:rsidP="00D73ED9">
      <w:pPr>
        <w:spacing w:before="60" w:after="60"/>
        <w:ind w:firstLine="709"/>
        <w:jc w:val="both"/>
      </w:pPr>
      <w:r w:rsidRPr="00C735B7">
        <w:t>ii) Şirketin kayıtlı ve ödenmiş sermaye tutarı, mevcut en son tarihli bilanço örneği,</w:t>
      </w:r>
    </w:p>
    <w:p w:rsidR="00D73ED9" w:rsidRPr="00C735B7" w:rsidRDefault="00D73ED9" w:rsidP="00D73ED9">
      <w:pPr>
        <w:spacing w:before="60" w:after="60"/>
        <w:ind w:firstLine="709"/>
        <w:jc w:val="both"/>
      </w:pPr>
      <w:r w:rsidRPr="00C735B7">
        <w:t>iii) Ticaret sicil kaydı ve numarası,</w:t>
      </w:r>
    </w:p>
    <w:p w:rsidR="00D73ED9" w:rsidRPr="00C735B7" w:rsidRDefault="00D73ED9" w:rsidP="00D73ED9">
      <w:pPr>
        <w:spacing w:before="60" w:after="60"/>
        <w:ind w:firstLine="709"/>
        <w:jc w:val="both"/>
      </w:pPr>
      <w:r w:rsidRPr="00C735B7">
        <w:lastRenderedPageBreak/>
        <w:t>iv) Haberleşme araçlarının (</w:t>
      </w:r>
      <w:r>
        <w:t>e-posta, telefon,</w:t>
      </w:r>
      <w:r w:rsidRPr="00C735B7">
        <w:t xml:space="preserve"> faks gibi) adedi ve numaraları,</w:t>
      </w:r>
    </w:p>
    <w:p w:rsidR="00D73ED9" w:rsidRPr="00C735B7" w:rsidRDefault="00D73ED9" w:rsidP="00D73ED9">
      <w:pPr>
        <w:spacing w:before="60" w:after="60"/>
        <w:ind w:firstLine="709"/>
        <w:jc w:val="both"/>
      </w:pPr>
      <w:r w:rsidRPr="00C735B7">
        <w:t>v) Mükellefin teslim ettiğini beyan ettiği malları üretecek kapasiteye sahip olup olmadığı,</w:t>
      </w:r>
    </w:p>
    <w:p w:rsidR="00D73ED9" w:rsidRPr="00C735B7" w:rsidRDefault="00D73ED9" w:rsidP="00D73ED9">
      <w:pPr>
        <w:spacing w:before="60" w:after="60"/>
        <w:ind w:firstLine="709"/>
        <w:jc w:val="both"/>
      </w:pPr>
      <w:r w:rsidRPr="00C735B7">
        <w:t>vi) İşyerinde çalıştırdığı işçi sayısı ile üretim araçlarının istisna kapsamında teslimi yapılan malın imalatı için yeterli bulunup bulunmadığı,</w:t>
      </w:r>
    </w:p>
    <w:p w:rsidR="00D73ED9" w:rsidRPr="00C735B7" w:rsidRDefault="00D73ED9" w:rsidP="00D73ED9">
      <w:pPr>
        <w:spacing w:before="60" w:after="60"/>
        <w:ind w:firstLine="709"/>
        <w:jc w:val="both"/>
      </w:pPr>
      <w:r w:rsidRPr="00C735B7">
        <w:t>vii) Üretim araçlarının (demirbaşlarının) kanuni defterlerde kayıtlı olup olmadığı,</w:t>
      </w:r>
    </w:p>
    <w:p w:rsidR="00D73ED9" w:rsidRPr="00C735B7" w:rsidRDefault="00D73ED9" w:rsidP="00D73ED9">
      <w:pPr>
        <w:spacing w:before="60" w:after="60"/>
        <w:ind w:firstLine="709"/>
        <w:jc w:val="both"/>
      </w:pPr>
      <w:r w:rsidRPr="00C735B7">
        <w:t>viii) Bir önceki yıl üretim miktarı,</w:t>
      </w:r>
    </w:p>
    <w:p w:rsidR="00D73ED9" w:rsidRPr="00C735B7" w:rsidRDefault="00D73ED9" w:rsidP="00D73ED9">
      <w:pPr>
        <w:spacing w:before="60" w:after="60"/>
        <w:ind w:firstLine="709"/>
        <w:jc w:val="both"/>
      </w:pPr>
      <w:r w:rsidRPr="00C735B7">
        <w:t xml:space="preserve">ix) Son </w:t>
      </w:r>
      <w:r>
        <w:t>bir</w:t>
      </w:r>
      <w:r w:rsidRPr="00C735B7">
        <w:t xml:space="preserve"> yıl içinde kredi kullanıp kullanmadığı, kullanmışsa hangi banka şube</w:t>
      </w:r>
      <w:r>
        <w:t>lerinden ne miktar kredi aldığı,</w:t>
      </w:r>
    </w:p>
    <w:p w:rsidR="00D73ED9" w:rsidRPr="00C735B7" w:rsidRDefault="00D73ED9" w:rsidP="00D73ED9">
      <w:pPr>
        <w:spacing w:before="60" w:after="60"/>
        <w:ind w:firstLine="709"/>
        <w:jc w:val="both"/>
      </w:pPr>
      <w:r w:rsidRPr="00C735B7">
        <w:t>x) Sanayi sicil belgesi ve kapasite raporu bilgileri.</w:t>
      </w:r>
    </w:p>
    <w:p w:rsidR="00D73ED9" w:rsidRPr="00C735B7" w:rsidRDefault="00D73ED9" w:rsidP="00D73ED9">
      <w:pPr>
        <w:spacing w:before="60" w:after="60"/>
        <w:ind w:firstLine="709"/>
        <w:jc w:val="both"/>
      </w:pPr>
      <w:r>
        <w:t>b</w:t>
      </w:r>
      <w:r w:rsidRPr="00C735B7">
        <w:t>) İmalatçıların ihraç kaydıyla ihracatçılara yaptıkları teslimler dolayısıyla vergi iadesi haklarının doğması halinde, bu mükellefler hakkında da (</w:t>
      </w:r>
      <w:r>
        <w:t>a</w:t>
      </w:r>
      <w:r w:rsidRPr="00C735B7">
        <w:t>) numaralı ayrımda yer alan işlemler yapılır.</w:t>
      </w:r>
    </w:p>
    <w:p w:rsidR="00D73ED9" w:rsidRPr="00C735B7" w:rsidRDefault="00D73ED9" w:rsidP="00D73ED9">
      <w:pPr>
        <w:spacing w:before="60" w:after="60"/>
        <w:ind w:firstLine="709"/>
        <w:jc w:val="both"/>
      </w:pPr>
      <w:r>
        <w:t>c</w:t>
      </w:r>
      <w:r w:rsidRPr="00C735B7">
        <w:t>) İmalatçı olmayan mükelleflerin iade işlemi yapılmadan önce, ilgili Vergi Dairesi Müdür Yardımcısının Başkanlığında oluşturulacak yoklama grubu tarafından en az aşağıdaki bilgileri içeren bir yoklama tutanağı düzenlenir ve bu tutanak mükellefin dosyasına konulur.</w:t>
      </w:r>
    </w:p>
    <w:p w:rsidR="00D73ED9" w:rsidRPr="00C735B7" w:rsidRDefault="00D73ED9" w:rsidP="00D73ED9">
      <w:pPr>
        <w:spacing w:before="60" w:after="60"/>
        <w:ind w:firstLine="709"/>
        <w:jc w:val="both"/>
      </w:pPr>
      <w:r w:rsidRPr="00C735B7">
        <w:t>i) Mükellefin adı, soyadı veya unvanı ile varsa ortaklarının adı, soyadı ve adresleri (ikametgah adresleri dahil) varsa bağlı oldukları vergi dairesi ve vergi kimlik numaraları,</w:t>
      </w:r>
    </w:p>
    <w:p w:rsidR="00D73ED9" w:rsidRPr="00C735B7" w:rsidRDefault="00D73ED9" w:rsidP="00D73ED9">
      <w:pPr>
        <w:spacing w:before="60" w:after="60"/>
        <w:ind w:firstLine="709"/>
        <w:jc w:val="both"/>
      </w:pPr>
      <w:r w:rsidRPr="00C735B7">
        <w:t>ii) Şirketin kayıtlı ve ödenmiş sermaye tutarı, mevcut en son tarihli bilanço örneği,</w:t>
      </w:r>
    </w:p>
    <w:p w:rsidR="00D73ED9" w:rsidRPr="00C735B7" w:rsidRDefault="00D73ED9" w:rsidP="00D73ED9">
      <w:pPr>
        <w:spacing w:before="60" w:after="60"/>
        <w:ind w:firstLine="709"/>
        <w:jc w:val="both"/>
      </w:pPr>
      <w:r w:rsidRPr="00C735B7">
        <w:t>iii) Ticaret sicil kaydı ve numarası,</w:t>
      </w:r>
    </w:p>
    <w:p w:rsidR="00D73ED9" w:rsidRPr="00C735B7" w:rsidRDefault="00D73ED9" w:rsidP="00D73ED9">
      <w:pPr>
        <w:spacing w:before="60" w:after="60"/>
        <w:ind w:firstLine="709"/>
        <w:jc w:val="both"/>
      </w:pPr>
      <w:r w:rsidRPr="00C735B7">
        <w:t>iv) Haberleşme araçlarının (</w:t>
      </w:r>
      <w:r>
        <w:t xml:space="preserve">e-posta, </w:t>
      </w:r>
      <w:r w:rsidRPr="00C735B7">
        <w:t>telefon, faks gibi) adedi ve numaraları,</w:t>
      </w:r>
    </w:p>
    <w:p w:rsidR="00D73ED9" w:rsidRPr="00C735B7" w:rsidRDefault="00D73ED9" w:rsidP="00D73ED9">
      <w:pPr>
        <w:spacing w:before="60" w:after="60"/>
        <w:ind w:firstLine="709"/>
        <w:jc w:val="both"/>
      </w:pPr>
      <w:r w:rsidRPr="00C735B7">
        <w:t>v) İşyerinin durumu,</w:t>
      </w:r>
    </w:p>
    <w:p w:rsidR="00D73ED9" w:rsidRPr="00C735B7" w:rsidRDefault="00D73ED9" w:rsidP="00D73ED9">
      <w:pPr>
        <w:spacing w:before="60" w:after="60"/>
        <w:ind w:firstLine="709"/>
        <w:jc w:val="both"/>
      </w:pPr>
      <w:r w:rsidRPr="00C735B7">
        <w:t>vi) Aynı adreste birden fazla firmanın olması halinde, diğer firmaların da yukarıdaki bilgileri içerecek şekilde tutanağa geçirilmesi,</w:t>
      </w:r>
    </w:p>
    <w:p w:rsidR="00D73ED9" w:rsidRPr="00C735B7" w:rsidRDefault="00D73ED9" w:rsidP="00D73ED9">
      <w:pPr>
        <w:spacing w:before="60" w:after="60"/>
        <w:ind w:firstLine="709"/>
        <w:jc w:val="both"/>
      </w:pPr>
      <w:r w:rsidRPr="00C735B7">
        <w:t>vii) İstisna kapsamındaki teslimlerde, malların sürekli olarak aynı firmalardan alınıp alınmadığı ve bu firmaların adresleri,</w:t>
      </w:r>
    </w:p>
    <w:p w:rsidR="00D73ED9" w:rsidRPr="00C735B7" w:rsidRDefault="00D73ED9" w:rsidP="00D73ED9">
      <w:pPr>
        <w:spacing w:before="60" w:after="60"/>
        <w:ind w:firstLine="709"/>
        <w:jc w:val="both"/>
      </w:pPr>
      <w:r w:rsidRPr="00C735B7">
        <w:t xml:space="preserve">viii) Son </w:t>
      </w:r>
      <w:r>
        <w:t>bir</w:t>
      </w:r>
      <w:r w:rsidRPr="00C735B7">
        <w:t xml:space="preserve"> yıl içinde kredi kullanıp kullanmadığı, kullanmışsa hangi banka şubelerinden ne miktar kredi aldığı,</w:t>
      </w:r>
    </w:p>
    <w:p w:rsidR="00D73ED9" w:rsidRPr="00C735B7" w:rsidRDefault="00D73ED9" w:rsidP="00D73ED9">
      <w:pPr>
        <w:spacing w:before="60" w:after="60"/>
        <w:ind w:firstLine="709"/>
        <w:jc w:val="both"/>
      </w:pPr>
      <w:r>
        <w:t>i</w:t>
      </w:r>
      <w:r w:rsidRPr="00C735B7">
        <w:t>x) İşyerinde çalıştırılan işçi sayısı,</w:t>
      </w:r>
    </w:p>
    <w:p w:rsidR="00D73ED9" w:rsidRPr="00C735B7" w:rsidRDefault="00D73ED9" w:rsidP="00D73ED9">
      <w:pPr>
        <w:spacing w:before="60" w:after="60"/>
        <w:ind w:firstLine="709"/>
        <w:jc w:val="both"/>
      </w:pPr>
      <w:r>
        <w:t>x</w:t>
      </w:r>
      <w:r w:rsidRPr="00C735B7">
        <w:t>) İhracatçılarda bir yıl önceki ihracat miktarı.</w:t>
      </w:r>
    </w:p>
    <w:p w:rsidR="00D73ED9" w:rsidRPr="00C735B7" w:rsidRDefault="00D73ED9" w:rsidP="00D73ED9">
      <w:pPr>
        <w:spacing w:before="60" w:after="60"/>
        <w:ind w:firstLine="709"/>
        <w:jc w:val="both"/>
      </w:pPr>
      <w:r w:rsidRPr="00C735B7">
        <w:t>Yapılan yoklama sonucunda düzenlenen tutanaklardaki bilgilerin vergi dairesi müdürü tarafından değerlendirilmesinden sonra, mükellefin işletme kapasitesi ile iş hacmi arasında haklı nedenlerle izah edilemeyen bir uyumsuzluk tespit edilmesi halinde mükellefler incelemeye sevk</w:t>
      </w:r>
      <w:r>
        <w:t xml:space="preserve"> edilir ve iade taleplerinde </w:t>
      </w:r>
      <w:r w:rsidRPr="00C735B7">
        <w:t>Tebliğin (</w:t>
      </w:r>
      <w:r>
        <w:t>IV</w:t>
      </w:r>
      <w:r w:rsidRPr="00C735B7">
        <w:t xml:space="preserve">/E/3.3) bölümüne göre işlem yapılır. </w:t>
      </w:r>
    </w:p>
    <w:p w:rsidR="00D73ED9" w:rsidRPr="00C735B7" w:rsidRDefault="00D73ED9" w:rsidP="00D73ED9">
      <w:pPr>
        <w:spacing w:before="60" w:after="60"/>
        <w:ind w:firstLine="709"/>
        <w:jc w:val="both"/>
      </w:pPr>
      <w:r w:rsidRPr="00C735B7">
        <w:t xml:space="preserve">Daha önce hakkında, KDV iadesi ile ilgili olumlu vergi inceleme raporu bulunan ve bu raporlara göre herhangi bir ceza uygulanmaksızın vergi iadesi yapılan mükellefler hakkında yoklama yapılmaz. Aynı şekilde mükelleflerin YMM tam tasdik sözleşmesi bulunan takvim yılına ilişkin iade taleplerine bağlı olarak yoklama yapılmaz. </w:t>
      </w:r>
    </w:p>
    <w:p w:rsidR="00D73ED9" w:rsidRPr="00C735B7" w:rsidRDefault="00D73ED9" w:rsidP="00D73ED9">
      <w:pPr>
        <w:spacing w:before="60" w:after="60"/>
        <w:ind w:firstLine="709"/>
        <w:jc w:val="both"/>
      </w:pPr>
      <w:r>
        <w:rPr>
          <w:b/>
          <w:bCs/>
        </w:rPr>
        <w:t>8</w:t>
      </w:r>
      <w:r w:rsidRPr="00C735B7">
        <w:rPr>
          <w:b/>
          <w:bCs/>
        </w:rPr>
        <w:t xml:space="preserve">. </w:t>
      </w:r>
      <w:r w:rsidRPr="00C735B7">
        <w:rPr>
          <w:b/>
        </w:rPr>
        <w:t>Kayıt Düzeni</w:t>
      </w:r>
    </w:p>
    <w:p w:rsidR="00D73ED9" w:rsidRPr="00C735B7" w:rsidRDefault="00D73ED9" w:rsidP="00D73ED9">
      <w:pPr>
        <w:spacing w:before="60" w:after="60"/>
        <w:ind w:firstLine="709"/>
        <w:jc w:val="both"/>
      </w:pPr>
      <w:r w:rsidRPr="00C735B7">
        <w:t xml:space="preserve">3065 sayılı Kanunun 54 üncü maddesine göre, KDV mükellefleri, tutulması mecburî defter kayıtlarını bu verginin hesaplanmasına ve kontrolüne imkân verecek şekilde düzenlemek zorundadır. </w:t>
      </w:r>
    </w:p>
    <w:p w:rsidR="00D73ED9" w:rsidRPr="00C735B7" w:rsidRDefault="00D73ED9" w:rsidP="00D73ED9">
      <w:pPr>
        <w:spacing w:before="60" w:after="60"/>
        <w:ind w:firstLine="709"/>
        <w:jc w:val="both"/>
      </w:pPr>
      <w:r w:rsidRPr="00C735B7">
        <w:t xml:space="preserve">Bu kayıtlarda en az; </w:t>
      </w:r>
    </w:p>
    <w:p w:rsidR="00D73ED9" w:rsidRPr="00C735B7" w:rsidRDefault="00D73ED9" w:rsidP="00D73ED9">
      <w:pPr>
        <w:spacing w:before="60" w:after="60"/>
        <w:ind w:firstLine="709"/>
        <w:jc w:val="both"/>
      </w:pPr>
      <w:r w:rsidRPr="00C735B7">
        <w:lastRenderedPageBreak/>
        <w:t>a) Vergi konusu işlemlerin mahiyeti, vergisiz tutarları, hesaplanan vergi, indirilebilir vergi miktarları,</w:t>
      </w:r>
    </w:p>
    <w:p w:rsidR="00D73ED9" w:rsidRPr="00C735B7" w:rsidRDefault="00D73ED9" w:rsidP="00D73ED9">
      <w:pPr>
        <w:spacing w:before="60" w:after="60"/>
        <w:ind w:firstLine="709"/>
        <w:jc w:val="both"/>
      </w:pPr>
      <w:r w:rsidRPr="00C735B7">
        <w:t xml:space="preserve">b) Vergiden istisna edilen işlemlerin, indirim hakkı tanınan ve tanınmayanlara göre mahiyeti ve ayırımı ile hesaplanan indirilebilir vergi miktarı, </w:t>
      </w:r>
    </w:p>
    <w:p w:rsidR="00D73ED9" w:rsidRPr="00C735B7" w:rsidRDefault="00D73ED9" w:rsidP="00D73ED9">
      <w:pPr>
        <w:spacing w:before="60" w:after="60"/>
        <w:ind w:firstLine="709"/>
        <w:jc w:val="both"/>
      </w:pPr>
      <w:r w:rsidRPr="00C735B7">
        <w:t xml:space="preserve">c) İndirim konusu yapılamayacak işlemlerin niteliği ve bu işlemlerle ilgili vergi miktarları, </w:t>
      </w:r>
    </w:p>
    <w:p w:rsidR="00D73ED9" w:rsidRPr="00C735B7" w:rsidRDefault="00D73ED9" w:rsidP="00D73ED9">
      <w:pPr>
        <w:spacing w:before="60" w:after="60"/>
        <w:ind w:firstLine="709"/>
        <w:jc w:val="both"/>
      </w:pPr>
      <w:r>
        <w:t>ç</w:t>
      </w:r>
      <w:r w:rsidRPr="00C735B7">
        <w:t xml:space="preserve">) Matrah ve indirim miktarlarındaki değişmelerle, ödenen, terkin edilen ve iade olunan vergiler, </w:t>
      </w:r>
    </w:p>
    <w:p w:rsidR="00D73ED9" w:rsidRPr="00C735B7" w:rsidRDefault="00D73ED9" w:rsidP="00D73ED9">
      <w:pPr>
        <w:spacing w:before="60" w:after="60"/>
        <w:ind w:firstLine="709"/>
        <w:jc w:val="both"/>
      </w:pPr>
      <w:r w:rsidRPr="00C735B7">
        <w:t>hususlarının açıkça gösterilmesi şarttır.</w:t>
      </w:r>
    </w:p>
    <w:p w:rsidR="00D73ED9" w:rsidRPr="00C735B7" w:rsidRDefault="00D73ED9" w:rsidP="00D73ED9">
      <w:pPr>
        <w:spacing w:before="60" w:after="60"/>
        <w:ind w:firstLine="709"/>
        <w:jc w:val="both"/>
        <w:rPr>
          <w:rFonts w:eastAsia="Arial Unicode MS"/>
        </w:rPr>
      </w:pPr>
      <w:r w:rsidRPr="00C735B7">
        <w:rPr>
          <w:rFonts w:eastAsia="Arial Unicode MS"/>
        </w:rPr>
        <w:t xml:space="preserve">Buna göre, KDV’den istisna edilmiş işlemlerin mevcut olması halinde, tutulacak defter kayıtlarında bu işlemler, indirim hakkı tanınan ve tanınmayanlara göre ayrı ayrı hesaplarda izlenecek ve bu işlemlere ilişkin yüklenilen vergi miktarları kayıtlarda ayrı ayrı gösterilecektir. </w:t>
      </w:r>
    </w:p>
    <w:p w:rsidR="00D73ED9" w:rsidRPr="00C735B7" w:rsidRDefault="00D73ED9" w:rsidP="00D73ED9">
      <w:pPr>
        <w:spacing w:before="60" w:after="60"/>
        <w:ind w:firstLine="709"/>
        <w:jc w:val="both"/>
        <w:rPr>
          <w:rFonts w:eastAsia="Arial Unicode MS"/>
        </w:rPr>
      </w:pPr>
      <w:r w:rsidRPr="00C735B7">
        <w:rPr>
          <w:rFonts w:eastAsia="Arial Unicode MS"/>
        </w:rPr>
        <w:t xml:space="preserve">İndirim konusu yapılamayacak işlemlerin niteliği ve bu işlemlere ilişkin indirilemeyecek KDV’nin defter kayıtlarında gösterilmesi şarttır. Aynı şekilde iade olunan ve terkin edilen KDV tutarları da kayıtlarda açıkça gösterilir. </w:t>
      </w:r>
    </w:p>
    <w:p w:rsidR="00D73ED9" w:rsidRPr="00C76E5D" w:rsidRDefault="00D73ED9" w:rsidP="00D73ED9">
      <w:pPr>
        <w:spacing w:before="60" w:after="60"/>
        <w:ind w:firstLine="709"/>
        <w:jc w:val="both"/>
        <w:rPr>
          <w:rFonts w:eastAsia="Arial Unicode MS"/>
        </w:rPr>
      </w:pPr>
      <w:r w:rsidRPr="00C735B7">
        <w:rPr>
          <w:rFonts w:eastAsia="Arial Unicode MS"/>
        </w:rPr>
        <w:t xml:space="preserve">ATİK’ler nedeniyle yüklenilen ve indirim hesaplarına alınan vergilerden indirimle telafi edilen ve edilemeyen, iade konusu yapılan vergi miktarlarının da kayıtlarda açıkça yer alması gerekmektedir. </w:t>
      </w:r>
    </w:p>
    <w:p w:rsidR="00D73ED9" w:rsidRDefault="00D73ED9" w:rsidP="00D73ED9">
      <w:pPr>
        <w:spacing w:before="60" w:after="60"/>
        <w:ind w:firstLine="709"/>
        <w:jc w:val="both"/>
        <w:rPr>
          <w:b/>
        </w:rPr>
      </w:pPr>
    </w:p>
    <w:p w:rsidR="00D73ED9" w:rsidRPr="00C735B7" w:rsidRDefault="00D73ED9" w:rsidP="00D73ED9">
      <w:pPr>
        <w:spacing w:before="60" w:after="60"/>
        <w:ind w:firstLine="709"/>
        <w:jc w:val="both"/>
        <w:rPr>
          <w:b/>
        </w:rPr>
      </w:pPr>
      <w:r w:rsidRPr="00C735B7">
        <w:rPr>
          <w:b/>
        </w:rPr>
        <w:t>E. ÖZEL ESASLAR</w:t>
      </w:r>
    </w:p>
    <w:p w:rsidR="00D73ED9" w:rsidRPr="00C735B7" w:rsidRDefault="00D73ED9" w:rsidP="00D73ED9">
      <w:pPr>
        <w:spacing w:before="60" w:after="60"/>
        <w:ind w:firstLine="709"/>
        <w:jc w:val="both"/>
        <w:rPr>
          <w:b/>
        </w:rPr>
      </w:pPr>
      <w:r w:rsidRPr="00C735B7">
        <w:rPr>
          <w:b/>
        </w:rPr>
        <w:t>1.Ortak Hükümler</w:t>
      </w:r>
    </w:p>
    <w:p w:rsidR="00D73ED9" w:rsidRPr="00C735B7" w:rsidRDefault="00D73ED9" w:rsidP="00D73ED9">
      <w:pPr>
        <w:spacing w:before="60" w:after="60"/>
        <w:ind w:firstLine="709"/>
        <w:jc w:val="both"/>
        <w:rPr>
          <w:b/>
        </w:rPr>
      </w:pPr>
      <w:r w:rsidRPr="00C735B7">
        <w:rPr>
          <w:b/>
        </w:rPr>
        <w:t>1.1.Amaç</w:t>
      </w:r>
    </w:p>
    <w:p w:rsidR="00D73ED9" w:rsidRPr="00C735B7" w:rsidRDefault="00D73ED9" w:rsidP="00D73ED9">
      <w:pPr>
        <w:spacing w:before="60" w:after="60"/>
        <w:ind w:firstLine="709"/>
        <w:jc w:val="both"/>
      </w:pPr>
      <w:r w:rsidRPr="00C735B7">
        <w:t>Tebliğin bu bölümünde yer alan düzenlemeler, iade edilecek KDV tutarının gerçek olup olmadığının tespit edilmesi suretiyle, Hazine’ye intikal etmemiş ve/veya hayali olarak oluşturulmuş, gerçek bir yüklenime dayanmayan tutarların KDV iadesi çatısı altında yolsuz olarak iadesini önlemeyi amaçlamaktadır.</w:t>
      </w:r>
    </w:p>
    <w:p w:rsidR="00D73ED9" w:rsidRPr="00C735B7" w:rsidRDefault="00D73ED9" w:rsidP="00D73ED9">
      <w:pPr>
        <w:spacing w:before="60" w:after="60"/>
        <w:ind w:firstLine="709"/>
        <w:jc w:val="both"/>
      </w:pPr>
      <w:r w:rsidRPr="00C735B7">
        <w:t>3065 sayılı Kanunun 9, 11, 29 ve 32’nci maddeleri ile iadeye ilişkin hükümler içeren diğer maddelerinde, nihai aşamada vergiden istisna edilen işlemler nedeniyle gerçek bir mal veya hizmet hareketine dayalı ve dayandığı işlemi mahiyet ve miktar itibarıyla doğru olarak yansıtan belgelere istinaden yüklenilen ve indirim yoluyla telafi edilemeyen KDV’nin iadesi öngörülmektedir.</w:t>
      </w:r>
    </w:p>
    <w:p w:rsidR="00D73ED9" w:rsidRPr="00C735B7" w:rsidRDefault="00D73ED9" w:rsidP="00D73ED9">
      <w:pPr>
        <w:spacing w:before="60" w:after="60"/>
        <w:ind w:firstLine="709"/>
        <w:jc w:val="both"/>
      </w:pPr>
      <w:r w:rsidRPr="00C735B7">
        <w:t>Mükelleflerin gerçekte yüklendikleri ve indirim yoluyla gideremedikleri KDV tutarlarının iadesini temin amacıyla, hiç yüklenilmediği halde sahte belge veya muhteviyatı itibarıyla yanıltıcı belgeye dayalı olarak indirim hesaplarına alınan ve indirim yoluyla giderilemediği için de iadesi talep edilen KDV olarak gösterilen tutarların iadesinin önlenmesi gerekmektedir. Sahte belge veya muhteviyatı itibarıyla yanıltıcı belgeye dayalı indirilecek KDV tutarlarının aynı zamanda KDV’nin katma değerden vergi alma işlevini de bozduğu ve gerçekte vergilenmesi gereken katma değeri vergi dışı bıraktığı da tabiidir.</w:t>
      </w:r>
    </w:p>
    <w:p w:rsidR="00D73ED9" w:rsidRPr="00C735B7" w:rsidRDefault="00D73ED9" w:rsidP="00D73ED9">
      <w:pPr>
        <w:spacing w:before="60" w:after="60"/>
        <w:ind w:firstLine="709"/>
        <w:jc w:val="both"/>
      </w:pPr>
      <w:r w:rsidRPr="00C735B7">
        <w:t>Bu nedenle, Tebliğin bu bölümü 3065 sayılı Kanunun 9, 11, 29, 32 ve iadeyi düzenleyen diğer maddelerinde yer alan yetkilere istinaden, gerçekte iadesi gereken KDV’nin tespitine yönelik olarak düzenlenmiştir.</w:t>
      </w:r>
    </w:p>
    <w:p w:rsidR="00D73ED9" w:rsidRPr="00C735B7" w:rsidRDefault="00D73ED9" w:rsidP="00D73ED9">
      <w:pPr>
        <w:spacing w:before="60" w:after="60"/>
        <w:ind w:firstLine="709"/>
        <w:jc w:val="both"/>
        <w:rPr>
          <w:b/>
        </w:rPr>
      </w:pPr>
      <w:r w:rsidRPr="00C735B7">
        <w:rPr>
          <w:b/>
        </w:rPr>
        <w:t>1.2. Belge Kavramı</w:t>
      </w:r>
    </w:p>
    <w:p w:rsidR="00D73ED9" w:rsidRPr="00C735B7" w:rsidRDefault="00D73ED9" w:rsidP="00D73ED9">
      <w:pPr>
        <w:spacing w:before="60" w:after="60"/>
        <w:ind w:firstLine="709"/>
        <w:jc w:val="both"/>
      </w:pPr>
      <w:r w:rsidRPr="00C735B7">
        <w:t xml:space="preserve">Bu bölümde bahsi geçen belgeler, Tebliğin ilgili bölümlerinde belirtilen ve (YMM raporu ve vergi inceleme raporu hariç) iadeye esas teşkil eden belgelerdir. Bu belgeler, </w:t>
      </w:r>
      <w:r>
        <w:t xml:space="preserve">üzerinde </w:t>
      </w:r>
      <w:r w:rsidRPr="00C735B7">
        <w:t xml:space="preserve">KDV gösterilen fatura ve benzeri belgeler ile iade hakkı doğuran işlemin niteliğine göre (gümrük beyannamesi, istisna </w:t>
      </w:r>
      <w:r w:rsidRPr="00C735B7">
        <w:lastRenderedPageBreak/>
        <w:t>belgesi, yatırım teşvik belgesi, kıymetli maden arama ruhsatı gibi) iade için aranılan diğer belgelerdir. Bunların haricindeki belgelerin, sahte belge veya muhteviyatı itibarıyla yanıltıcı belge olarak düzenlendiklerine ve kullanıldıklarına yönelik belirlemeler nedeniyle mükelleflere özel esaslar uygulanmaz. Söz konusu belgelerin 213 sayılı Kanun uyarınca düzenlenme, saklanma ve ibraz mecburiyeti bulunan belgeler kapsamında olması bu şekilde işlem tesisine engel teşkil etmez.</w:t>
      </w:r>
    </w:p>
    <w:p w:rsidR="00D73ED9" w:rsidRPr="00C735B7" w:rsidRDefault="00D73ED9" w:rsidP="00D73ED9">
      <w:pPr>
        <w:spacing w:before="60" w:after="60"/>
        <w:ind w:firstLine="709"/>
        <w:jc w:val="both"/>
      </w:pPr>
      <w:r w:rsidRPr="00C735B7">
        <w:t>Örneğin, sipariş mektupları ve proforma faturaların nihai faturalar veya gümrük beyannameleri ile uyumsuz olması halinde, nihai faturaların veya gümrük beyannamelerinin gerçeğe aykırı olarak düzenlendiği tespit edilmedikçe, sahte belge veya muhteviyatı itibarıyla yanıltıcı belge düzenlendiği veya kullanıldığı gerekçesi ile özel esaslara göre işlem yapılmaz. Aynı şekilde, sigorta poliçesi, müstahsil makbuzu ve sevk irsaliyesinin gerçeğe aykırı düzenlendiği ve bunların kullanıldığı gerekçesi ile özel esaslar uygulanmaz.</w:t>
      </w:r>
    </w:p>
    <w:p w:rsidR="00D73ED9" w:rsidRPr="00C735B7" w:rsidRDefault="00D73ED9" w:rsidP="00D73ED9">
      <w:pPr>
        <w:spacing w:before="60" w:after="60"/>
        <w:ind w:firstLine="709"/>
        <w:jc w:val="both"/>
      </w:pPr>
      <w:r w:rsidRPr="00C735B7">
        <w:t>KDV indirimi imkânı tanınan durumlar dışında, 213 sayılı Kanun uyarınca düzenlenmesi zorunlu olan ödeme kaydedici cihaz fişi ile gider pusulasının gerçeğe aykırı düzenlendiği ve bunların kullanıldığı gerekçesi ile mükellefler özel esaslar kapsamına alınmaz.</w:t>
      </w:r>
    </w:p>
    <w:p w:rsidR="00D73ED9" w:rsidRPr="00C735B7" w:rsidRDefault="00D73ED9" w:rsidP="00D73ED9">
      <w:pPr>
        <w:spacing w:before="60" w:after="60"/>
        <w:ind w:firstLine="709"/>
        <w:jc w:val="both"/>
        <w:rPr>
          <w:b/>
        </w:rPr>
      </w:pPr>
      <w:r w:rsidRPr="00C735B7">
        <w:rPr>
          <w:b/>
        </w:rPr>
        <w:t>1.3.Özel Esaslara Tabi Mükellefler</w:t>
      </w:r>
    </w:p>
    <w:p w:rsidR="00D73ED9" w:rsidRPr="00C735B7" w:rsidRDefault="00D73ED9" w:rsidP="00D73ED9">
      <w:pPr>
        <w:spacing w:before="60" w:after="60"/>
        <w:ind w:firstLine="709"/>
        <w:jc w:val="both"/>
      </w:pPr>
      <w:r w:rsidRPr="00C735B7">
        <w:t>Haklarında, düzenledikleri veya kullandıkları belgelerin gerçek duruma aykırı olduğuna ilişkin delil ve karineleri içeren rapor veya tespit bulunan aşağıdaki mükellefler iade taleplerinin yerine getirilmesi bakımından özel esaslara tabidir.</w:t>
      </w:r>
    </w:p>
    <w:p w:rsidR="00D73ED9" w:rsidRPr="00C735B7" w:rsidRDefault="00D73ED9" w:rsidP="00D73ED9">
      <w:pPr>
        <w:spacing w:before="60" w:after="60"/>
        <w:ind w:firstLine="709"/>
        <w:jc w:val="both"/>
      </w:pPr>
      <w:r w:rsidRPr="00C735B7">
        <w:t xml:space="preserve">- 213 sayılı Kanunun </w:t>
      </w:r>
      <w:r>
        <w:t>(</w:t>
      </w:r>
      <w:r w:rsidRPr="00C735B7">
        <w:t>153/A</w:t>
      </w:r>
      <w:r>
        <w:t>)</w:t>
      </w:r>
      <w:r w:rsidRPr="00C735B7">
        <w:t xml:space="preserve"> maddesi kapsamına giren mükellefler,</w:t>
      </w:r>
    </w:p>
    <w:p w:rsidR="00D73ED9" w:rsidRPr="00C735B7" w:rsidRDefault="00D73ED9" w:rsidP="00D73ED9">
      <w:pPr>
        <w:spacing w:before="60" w:after="60"/>
        <w:ind w:firstLine="709"/>
        <w:jc w:val="both"/>
      </w:pPr>
      <w:r w:rsidRPr="00C735B7">
        <w:t>- Sahte belge veya muhteviyatı itibarıyla yanıltıcı belge düzenleme fiiline iştirak eden mükellefler de dâhil olmak üzere sahte belge veya muhteviyatı itibarıyla yanıltıcı belge düzenleme ya da kullanma konusunda haklarında “olumsuz rapor” veya “olumsuz tespit” bulunan mükellefler,</w:t>
      </w:r>
    </w:p>
    <w:p w:rsidR="00D73ED9" w:rsidRPr="00C735B7" w:rsidRDefault="00D73ED9" w:rsidP="00D73ED9">
      <w:pPr>
        <w:spacing w:before="60" w:after="60"/>
        <w:ind w:firstLine="709"/>
        <w:jc w:val="both"/>
      </w:pPr>
      <w:r w:rsidRPr="00C735B7">
        <w:t>-Sahte belge veya muhteviyatı itibarıyla yanıltıcı belge düzenleme konusunda haklarında “olumsuz rapor” bulunan mükelleflerin raporun ait olduğu dönemdeki ortakları, kanuni temsilcileri, bunların kurdukları veya ortak oldukları mükellefler ile kanuni temsilcisi oldukları mükellefler,</w:t>
      </w:r>
    </w:p>
    <w:p w:rsidR="00D73ED9" w:rsidRPr="00C735B7" w:rsidRDefault="00D73ED9" w:rsidP="00D73ED9">
      <w:pPr>
        <w:spacing w:before="60" w:after="60"/>
        <w:ind w:firstLine="709"/>
        <w:jc w:val="both"/>
      </w:pPr>
      <w:r w:rsidRPr="00C735B7">
        <w:t>-Haklarında beyanname vermeme, defter ve belge ibraz etmeme ve adresinde bulunamama konusunda tespit bulunan mükellefler,</w:t>
      </w:r>
    </w:p>
    <w:p w:rsidR="00D73ED9" w:rsidRPr="00C735B7" w:rsidRDefault="00D73ED9" w:rsidP="00D73ED9">
      <w:pPr>
        <w:spacing w:before="60" w:after="60"/>
        <w:ind w:firstLine="709"/>
        <w:jc w:val="both"/>
      </w:pPr>
      <w:r w:rsidRPr="00C735B7">
        <w:t>-Haklarında KDV yönünden ihtiyati tahakkuk veya ihtiyati haciz uygulanan mükellefler.</w:t>
      </w:r>
    </w:p>
    <w:p w:rsidR="00D73ED9" w:rsidRPr="00C735B7" w:rsidRDefault="00D73ED9" w:rsidP="00D73ED9">
      <w:pPr>
        <w:spacing w:before="60" w:after="60"/>
        <w:ind w:firstLine="709"/>
        <w:jc w:val="both"/>
      </w:pPr>
      <w:r w:rsidRPr="00C735B7">
        <w:t>Haklarında “olumsuz rapor” veya “olumsuz tespit” bulunan mükelleflerin iade taleplerinin bulunmaması; bunlardan doğrudan mal ve/veya hizmet alan mükellefler ile bu kapsamdaki mükelleflerden haklarında “sahte belge veya muhteviyatı itibarıyla yanıltıcı belge düzenleme olumsuz raporu” veya “sahte belge veya muhteviyatı itibarıyla yanıltıcı belge düzenleme olumsuz tespiti” bulunanların raporun ait olduğu dönemdeki ortakları, kanuni temsilcileri, bunların kurdukları veya ortak oldukları mükellefler ile kanuni temsilcisi oldukları mükelleflerin iade taleplerinde özel esaslar uygulanmasına engel teşkil etmez.</w:t>
      </w:r>
    </w:p>
    <w:p w:rsidR="00D73ED9" w:rsidRPr="00C735B7" w:rsidRDefault="00D73ED9" w:rsidP="00D73ED9">
      <w:pPr>
        <w:spacing w:before="60" w:after="60"/>
        <w:ind w:firstLine="709"/>
        <w:jc w:val="both"/>
      </w:pPr>
      <w:r w:rsidRPr="00C735B7">
        <w:t>Yukarıda sayılan “özel esaslara tabi mükellefler” ile kendileri hakkında herhangi bir olumsuzluk bulunmasa dahi bunlardan mal ve/veya hizmet satın alanların iade taleplerinde özel esaslar uygulanır.</w:t>
      </w:r>
    </w:p>
    <w:p w:rsidR="00D73ED9" w:rsidRPr="00C735B7" w:rsidRDefault="00D73ED9" w:rsidP="00D73ED9">
      <w:pPr>
        <w:spacing w:before="60" w:after="60"/>
        <w:ind w:firstLine="709"/>
        <w:jc w:val="both"/>
      </w:pPr>
      <w:r w:rsidRPr="00C735B7">
        <w:t>Kendileri hakkında herhangi bir olumsuz rapor ya da tespit bulunmayan mükelleflerin özel esaslara tabi mükelleflere mal tesliminde veya hizmet ifasında bulunması durumunda, bu mükelleflerin sahte belge veya muhteviyatı itibarıyla yanıltıcı belge düzenleyicisi olarak özel esaslara alınabilmesi için haklarında b</w:t>
      </w:r>
      <w:r>
        <w:t>u Tebliğin (IV</w:t>
      </w:r>
      <w:r w:rsidRPr="00C735B7">
        <w:t>/E/3.4), (</w:t>
      </w:r>
      <w:r>
        <w:t>IV</w:t>
      </w:r>
      <w:r w:rsidRPr="00C735B7">
        <w:t>/E/3.5), (</w:t>
      </w:r>
      <w:r>
        <w:t>IV</w:t>
      </w:r>
      <w:r w:rsidRPr="00C735B7">
        <w:t>/E/4.2) ve (</w:t>
      </w:r>
      <w:r>
        <w:t>IV/E/4.3)</w:t>
      </w:r>
      <w:r w:rsidRPr="00C735B7">
        <w:t xml:space="preserve">  bölümlerinde belirtildiği şekilde bir rapor veya tespit bulunması gerekir.</w:t>
      </w:r>
    </w:p>
    <w:p w:rsidR="00D73ED9" w:rsidRPr="00C735B7" w:rsidRDefault="00D73ED9" w:rsidP="00D73ED9">
      <w:pPr>
        <w:spacing w:before="60" w:after="60"/>
        <w:ind w:firstLine="709"/>
        <w:jc w:val="both"/>
      </w:pPr>
      <w:r w:rsidRPr="00C735B7">
        <w:lastRenderedPageBreak/>
        <w:t xml:space="preserve">Tebliğin “Özel Esaslar” bölümü kapsamına 3065 sayılı Kanunun 9, </w:t>
      </w:r>
      <w:r>
        <w:t>(11/1-b)</w:t>
      </w:r>
      <w:r w:rsidRPr="00C735B7">
        <w:t xml:space="preserve">, </w:t>
      </w:r>
      <w:r>
        <w:t>(11/1-c)</w:t>
      </w:r>
      <w:r w:rsidRPr="00C735B7">
        <w:t xml:space="preserve">, </w:t>
      </w:r>
      <w:r>
        <w:t>(</w:t>
      </w:r>
      <w:r w:rsidRPr="00C735B7">
        <w:t>29/2</w:t>
      </w:r>
      <w:r>
        <w:t>)</w:t>
      </w:r>
      <w:r w:rsidRPr="00C735B7">
        <w:t xml:space="preserve">, 32 ve geçici 17 nci maddeleri çerçevesinde yapılacak iade talepleri girmekte olup, “fazla </w:t>
      </w:r>
      <w:r>
        <w:t xml:space="preserve">ve yersiz ödenen vergiler” ile </w:t>
      </w:r>
      <w:r w:rsidRPr="00C735B7">
        <w:t>“fazla ve</w:t>
      </w:r>
      <w:r>
        <w:t xml:space="preserve"> yersiz tevkif edilen vergiler”</w:t>
      </w:r>
      <w:r w:rsidRPr="00C735B7">
        <w:t>in iadesine yönelik talepler bu kapsamda değerlendirilmez.</w:t>
      </w:r>
    </w:p>
    <w:p w:rsidR="00D73ED9" w:rsidRPr="00C735B7" w:rsidRDefault="00D73ED9" w:rsidP="00D73ED9">
      <w:pPr>
        <w:spacing w:before="60" w:after="60"/>
        <w:ind w:firstLine="709"/>
        <w:jc w:val="both"/>
        <w:rPr>
          <w:b/>
        </w:rPr>
      </w:pPr>
      <w:r w:rsidRPr="00C735B7">
        <w:rPr>
          <w:b/>
        </w:rPr>
        <w:t>1.4. Özel Esaslara Tabi Olmayan Mükellefler</w:t>
      </w:r>
    </w:p>
    <w:p w:rsidR="00D73ED9" w:rsidRPr="00C735B7" w:rsidRDefault="00D73ED9" w:rsidP="00D73ED9">
      <w:pPr>
        <w:spacing w:before="60" w:after="60"/>
        <w:ind w:firstLine="709"/>
        <w:jc w:val="both"/>
      </w:pPr>
      <w:r w:rsidRPr="00C735B7">
        <w:t>Aşağıdaki mükellefler h</w:t>
      </w:r>
      <w:r>
        <w:t>akkında özel esaslar uygulanmaz:</w:t>
      </w:r>
    </w:p>
    <w:p w:rsidR="00D73ED9" w:rsidRPr="00C735B7" w:rsidRDefault="00D73ED9" w:rsidP="00D73ED9">
      <w:pPr>
        <w:spacing w:before="60" w:after="60"/>
        <w:ind w:firstLine="709"/>
        <w:jc w:val="both"/>
      </w:pPr>
      <w:r w:rsidRPr="00C735B7">
        <w:t>-5018 sayılı Kanun eki cetvellerde yer alan kamu kurum ve kuruluşları, il özel idareleri, köyler, belediyeler ve bunların teşkil ettikleri birlikler, döner sermayeli kuruluşlar, kanunla kurulan kamu kurum ve kuruluşları ile kanunla kuru</w:t>
      </w:r>
      <w:r>
        <w:t>lan emekli ve yardım sandıkları,</w:t>
      </w:r>
    </w:p>
    <w:p w:rsidR="00D73ED9" w:rsidRPr="00C735B7" w:rsidRDefault="00D73ED9" w:rsidP="00D73ED9">
      <w:pPr>
        <w:spacing w:before="60" w:after="60"/>
        <w:ind w:firstLine="709"/>
        <w:jc w:val="both"/>
      </w:pPr>
      <w:r w:rsidRPr="00C735B7">
        <w:t xml:space="preserve">- Sermayelerinin </w:t>
      </w:r>
      <w:r>
        <w:t>(</w:t>
      </w:r>
      <w:r w:rsidRPr="00C735B7">
        <w:t>%51</w:t>
      </w:r>
      <w:r>
        <w:t>)</w:t>
      </w:r>
      <w:r w:rsidRPr="00C735B7">
        <w:t xml:space="preserve"> veya daha fazlası </w:t>
      </w:r>
      <w:r>
        <w:t>yukarıda sayılanlara</w:t>
      </w:r>
      <w:r w:rsidRPr="00C735B7">
        <w:t xml:space="preserve"> ait mükellefler.</w:t>
      </w:r>
    </w:p>
    <w:p w:rsidR="00D73ED9" w:rsidRPr="00C735B7" w:rsidRDefault="00D73ED9" w:rsidP="00D73ED9">
      <w:pPr>
        <w:spacing w:before="60" w:after="60"/>
        <w:ind w:firstLine="709"/>
        <w:jc w:val="both"/>
        <w:rPr>
          <w:b/>
        </w:rPr>
      </w:pPr>
      <w:r w:rsidRPr="00C735B7">
        <w:rPr>
          <w:b/>
        </w:rPr>
        <w:t>1.5. Olumlu Rapor</w:t>
      </w:r>
    </w:p>
    <w:p w:rsidR="00D73ED9" w:rsidRPr="00C735B7" w:rsidRDefault="00D73ED9" w:rsidP="00D73ED9">
      <w:pPr>
        <w:spacing w:before="60" w:after="60"/>
        <w:ind w:firstLine="709"/>
        <w:jc w:val="both"/>
      </w:pPr>
      <w:r w:rsidRPr="00C735B7">
        <w:t>Vergi incelemesine yetkili olanlar tarafından düzenlenen raporlar (vergi inceleme raporu, vergi tekniği raporu, basit rapor gibi), mükellefin in</w:t>
      </w:r>
      <w:r>
        <w:t>celenen döneme ait 1 No.lu KDV B</w:t>
      </w:r>
      <w:r w:rsidRPr="00C735B7">
        <w:t xml:space="preserve">eyannamesi ile beyan ettiği tüm işlemlerini kapsayacak şekilde düzenlenmeleri ve olumlu olmaları kaydıyla bu kapsamda değerlendirilir. </w:t>
      </w:r>
    </w:p>
    <w:p w:rsidR="00D73ED9" w:rsidRPr="00C735B7" w:rsidRDefault="00D73ED9" w:rsidP="00D73ED9">
      <w:pPr>
        <w:spacing w:before="60" w:after="60"/>
        <w:ind w:firstLine="709"/>
        <w:jc w:val="both"/>
      </w:pPr>
      <w:r w:rsidRPr="00C735B7">
        <w:t>KDV iade uygulamaları bakımından bir raporun "olumlu rapor" sayılabilmesi için, iade hakkı doğuran işlem dolayısıyla yüklenilen vergiler ve iade hakkı doğuran işlemin gerçekleştiği (beyan konusu edildiği) döneme ait “Bu Döneme Ait İndirilecek KDV” tutarında sahte belge veya muhteviyatı itibarıyla yanıltıcı belgeden kaynaklı herhangi bir indirimin olmaması gerekir.</w:t>
      </w:r>
    </w:p>
    <w:p w:rsidR="00D73ED9" w:rsidRPr="00C735B7" w:rsidRDefault="00D73ED9" w:rsidP="00D73ED9">
      <w:pPr>
        <w:spacing w:before="60" w:after="60"/>
        <w:ind w:firstLine="709"/>
        <w:jc w:val="both"/>
      </w:pPr>
      <w:r w:rsidRPr="00C735B7">
        <w:t>İade talebi olmamakla birlikte olumsuz rapor nedeniyle özel esaslara tabi tutulan bir mükellefin, olumsuz raporun ilgili olduğu vergilendirme dönemlerinden sonraki vergilendirme dönemlerinden herhangi birine yönelik inceleme talep etmesi mümkündür. Bu durumda yapılan inceleme sonucunda düzenlenen raporun olumlu rapor olabi</w:t>
      </w:r>
      <w:r>
        <w:t>lmesi için</w:t>
      </w:r>
      <w:r w:rsidRPr="00C735B7">
        <w:t xml:space="preserve"> mükellefin indirilecek KDV tutarlarının içerisinde sahte belge veya muhteviyatı itibarıyla yanıltıcı belgeye dayalı indirim olmadığının tespiti gerekir.</w:t>
      </w:r>
    </w:p>
    <w:p w:rsidR="00D73ED9" w:rsidRPr="00C735B7" w:rsidRDefault="00D73ED9" w:rsidP="00D73ED9">
      <w:pPr>
        <w:spacing w:before="60" w:after="60"/>
        <w:ind w:firstLine="709"/>
        <w:jc w:val="both"/>
      </w:pPr>
      <w:r w:rsidRPr="00C735B7">
        <w:t>İndirilecek KDV tutarlarının içerisinde sahte belge veya muhteviyatı itibarıyla yanıltıcı belgeye dayalı indirim olmamakla birlikte, sahte belge veya muhteviyatı itibarıyla yanıltıcı belge düzenlendiğine ilişkin tespit içeren raporun olumlu rapor olarak değerlendirilmeyeceği tabiidir.</w:t>
      </w:r>
    </w:p>
    <w:p w:rsidR="00D73ED9" w:rsidRPr="00C735B7" w:rsidRDefault="00D73ED9" w:rsidP="00D73ED9">
      <w:pPr>
        <w:spacing w:before="60" w:after="60"/>
        <w:ind w:firstLine="709"/>
        <w:jc w:val="both"/>
      </w:pPr>
      <w:r w:rsidRPr="00C735B7">
        <w:t>Sadece vergi incelemesi yapılan dönemi takip eden döneme/dönemlere ait KDV beyanlarının düzeltilmesi amacıyla düzenlenen raporlar ile yeminli mali müşavirler tarafından düzenlenen raporlar “olumlu rapor” olarak değerlendirilmez.</w:t>
      </w:r>
    </w:p>
    <w:p w:rsidR="00D73ED9" w:rsidRPr="00C735B7" w:rsidRDefault="00D73ED9" w:rsidP="00D73ED9">
      <w:pPr>
        <w:spacing w:before="60" w:after="60"/>
        <w:ind w:firstLine="709"/>
        <w:jc w:val="both"/>
        <w:rPr>
          <w:b/>
        </w:rPr>
      </w:pPr>
      <w:r w:rsidRPr="00C735B7">
        <w:rPr>
          <w:b/>
        </w:rPr>
        <w:t>1.6. Olumsuz Rapor</w:t>
      </w:r>
    </w:p>
    <w:p w:rsidR="00D73ED9" w:rsidRPr="00C735B7" w:rsidRDefault="00D73ED9" w:rsidP="00D73ED9">
      <w:pPr>
        <w:spacing w:before="60" w:after="60"/>
        <w:ind w:firstLine="709"/>
        <w:jc w:val="both"/>
      </w:pPr>
      <w:r w:rsidRPr="00C735B7">
        <w:t>Olumsuz rapor, Tebliğin (</w:t>
      </w:r>
      <w:r>
        <w:t>IV</w:t>
      </w:r>
      <w:r w:rsidRPr="00C735B7">
        <w:t>/E/3</w:t>
      </w:r>
      <w:r>
        <w:t>) ve (IV/E/4</w:t>
      </w:r>
      <w:r w:rsidRPr="00C735B7">
        <w:t xml:space="preserve">) bölümlerinde belirtilen hususları içeren ve iade taleplerinin genel esaslar yerine özel esaslara göre yerine getirilmesine neden olan rapordur. </w:t>
      </w:r>
    </w:p>
    <w:p w:rsidR="00D73ED9" w:rsidRPr="00C735B7" w:rsidRDefault="00D73ED9" w:rsidP="00D73ED9">
      <w:pPr>
        <w:spacing w:before="60" w:after="60"/>
        <w:ind w:firstLine="709"/>
        <w:jc w:val="both"/>
      </w:pPr>
      <w:r w:rsidRPr="00C735B7">
        <w:t xml:space="preserve">Mükellefler hakkında sahte belge veya muhteviyatı itibarıyla yanıltıcı belge düzenledikleri ve/veya kullandıkları konusunda belirlemelerin yer aldığı vergi incelemesine yetkili olanlarca düzenlenen tüm raporlar (vergi inceleme raporu, vergi tekniği raporu, basit rapor gibi) "olumsuz rapor" sayılır. </w:t>
      </w:r>
    </w:p>
    <w:p w:rsidR="00D73ED9" w:rsidRPr="00C735B7" w:rsidRDefault="00D73ED9" w:rsidP="00D73ED9">
      <w:pPr>
        <w:spacing w:before="60" w:after="60"/>
        <w:ind w:firstLine="709"/>
        <w:jc w:val="both"/>
      </w:pPr>
      <w:r w:rsidRPr="00C735B7">
        <w:t>Yeminli mali müşavirler tarafından düzenlenen raporlar “olumsuz rapor” olarak değerlendirilmez.</w:t>
      </w:r>
    </w:p>
    <w:p w:rsidR="00D73ED9" w:rsidRPr="00C735B7" w:rsidRDefault="00D73ED9" w:rsidP="00D73ED9">
      <w:pPr>
        <w:spacing w:before="60" w:after="60"/>
        <w:ind w:firstLine="709"/>
        <w:jc w:val="both"/>
        <w:rPr>
          <w:b/>
        </w:rPr>
      </w:pPr>
      <w:r w:rsidRPr="00C735B7">
        <w:rPr>
          <w:b/>
        </w:rPr>
        <w:t>1.7. Genel Esaslar</w:t>
      </w:r>
    </w:p>
    <w:p w:rsidR="00D73ED9" w:rsidRPr="00C735B7" w:rsidRDefault="00D73ED9" w:rsidP="00D73ED9">
      <w:pPr>
        <w:spacing w:before="60" w:after="60"/>
        <w:ind w:firstLine="709"/>
        <w:jc w:val="both"/>
      </w:pPr>
      <w:r w:rsidRPr="00C735B7">
        <w:t xml:space="preserve">Genel esaslar, iade talebinin, iade hakkı doğuran işlem için belirlenen usul ve esaslara göre yerine getirilmesidir. İade talepleri özel esaslara göre yerine getirilen mükelleflerin gerekli şartları </w:t>
      </w:r>
      <w:r w:rsidRPr="00C735B7">
        <w:lastRenderedPageBreak/>
        <w:t>sağladıktan sonra iade taleplerinin, yeniden iade hakkı doğuran işlem için belirlenen usul ve esaslara tabi tutulması “genel esaslara dönüş” olarak ifade edilir.</w:t>
      </w:r>
    </w:p>
    <w:p w:rsidR="00D73ED9" w:rsidRPr="00C735B7" w:rsidRDefault="00D73ED9" w:rsidP="00D73ED9">
      <w:pPr>
        <w:spacing w:before="60" w:after="60"/>
        <w:ind w:firstLine="709"/>
        <w:jc w:val="both"/>
        <w:rPr>
          <w:b/>
        </w:rPr>
      </w:pPr>
      <w:r w:rsidRPr="00C735B7">
        <w:rPr>
          <w:b/>
        </w:rPr>
        <w:t>2. Sahte Belge Düzenlemek Amacıyla Mükellefiyet Tesis Ettirilmesi</w:t>
      </w:r>
    </w:p>
    <w:p w:rsidR="00D73ED9" w:rsidRPr="00C735B7" w:rsidRDefault="00D73ED9" w:rsidP="00D73ED9">
      <w:pPr>
        <w:spacing w:before="60" w:after="60"/>
        <w:ind w:firstLine="709"/>
        <w:jc w:val="both"/>
        <w:rPr>
          <w:b/>
        </w:rPr>
      </w:pPr>
      <w:r w:rsidRPr="00C735B7">
        <w:rPr>
          <w:b/>
        </w:rPr>
        <w:t>2.1. Sahte Belge Düzenlemek Amacıyla Mükellefiyet Tesis Ettirenler</w:t>
      </w:r>
    </w:p>
    <w:p w:rsidR="00D73ED9" w:rsidRPr="00C735B7" w:rsidRDefault="00D73ED9" w:rsidP="00D73ED9">
      <w:pPr>
        <w:spacing w:before="60" w:after="60"/>
        <w:ind w:firstLine="709"/>
        <w:jc w:val="both"/>
      </w:pPr>
      <w:r w:rsidRPr="00C735B7">
        <w:t xml:space="preserve">213 sayılı Kanunun </w:t>
      </w:r>
      <w:r>
        <w:t>(</w:t>
      </w:r>
      <w:r w:rsidRPr="00C735B7">
        <w:t>153/A</w:t>
      </w:r>
      <w:r>
        <w:t>)</w:t>
      </w:r>
      <w:r w:rsidRPr="00C735B7">
        <w:t xml:space="preserve"> maddesi kapsamına giren;</w:t>
      </w:r>
    </w:p>
    <w:p w:rsidR="00D73ED9" w:rsidRPr="00C735B7" w:rsidRDefault="00D73ED9" w:rsidP="00D73ED9">
      <w:pPr>
        <w:spacing w:before="60" w:after="60"/>
        <w:ind w:firstLine="709"/>
        <w:jc w:val="both"/>
      </w:pPr>
      <w:r w:rsidRPr="00C735B7">
        <w:t>-Başkaca bir ticari, zirai ve mesleki faaliyeti olmadığı halde münhasıran sahte belge düzenlemek amacıyla mükellefiyet tesis ettirdiğinin vergi incelemesine yetkili olanlarca düzenlenen rapor ile tespit edilmesi ve mükellefiyet kaydının devamına gerek görülmediğinin raporda belirtilmesi üzerine işi bırakmış addolunan ve mükellefiyet kayıtları vergi dairesince terkin edilenler,</w:t>
      </w:r>
    </w:p>
    <w:p w:rsidR="00D73ED9" w:rsidRPr="00C735B7" w:rsidRDefault="00D73ED9" w:rsidP="00D73ED9">
      <w:pPr>
        <w:spacing w:before="60" w:after="60"/>
        <w:ind w:firstLine="709"/>
        <w:jc w:val="both"/>
      </w:pPr>
      <w:r w:rsidRPr="00C735B7">
        <w:t>-Bu kapsamda yer alan serbest meslek erbabı, şahıs işletmelerinde işletme sahibi, adi ortaklıklarda ortaklardan her biri,</w:t>
      </w:r>
    </w:p>
    <w:p w:rsidR="00D73ED9" w:rsidRPr="00C735B7" w:rsidRDefault="00D73ED9" w:rsidP="00D73ED9">
      <w:pPr>
        <w:spacing w:before="60" w:after="60"/>
        <w:ind w:firstLine="709"/>
        <w:jc w:val="both"/>
      </w:pPr>
      <w:r w:rsidRPr="00C735B7">
        <w:t xml:space="preserve">- Bu kapsamda yer alan ticaret şirketlerinde şirketin yanı sıra, kanuni temsilcileri, yönetim kurulu üyeleri, şirket sermayesinin asgari </w:t>
      </w:r>
      <w:r>
        <w:t>(% 10)</w:t>
      </w:r>
      <w:r w:rsidRPr="00C735B7">
        <w:t xml:space="preserve">'una sahip olan gerçek veya tüzel kişiler ya da bunların asgari </w:t>
      </w:r>
      <w:r>
        <w:t>(% 10)</w:t>
      </w:r>
      <w:r w:rsidRPr="00C735B7">
        <w:t xml:space="preserve"> ortağı olduğu veya yönetiminde bulundukları teşebbüsler,</w:t>
      </w:r>
    </w:p>
    <w:p w:rsidR="00D73ED9" w:rsidRPr="00C735B7" w:rsidRDefault="00D73ED9" w:rsidP="00D73ED9">
      <w:pPr>
        <w:spacing w:before="60" w:after="60"/>
        <w:ind w:firstLine="709"/>
        <w:jc w:val="both"/>
      </w:pPr>
      <w:r w:rsidRPr="00C735B7">
        <w:t>-Bu kapsamda yer alan tüzel kişiliği olmayan teşekküllerde bunları idare edenler veya düzenlenen raporda fiillerin işlenmesinde bilfiil bulundukları tespit edilenler,</w:t>
      </w:r>
    </w:p>
    <w:p w:rsidR="00D73ED9" w:rsidRPr="00C735B7" w:rsidRDefault="00D73ED9" w:rsidP="00D73ED9">
      <w:pPr>
        <w:spacing w:before="60" w:after="60"/>
        <w:ind w:firstLine="709"/>
        <w:jc w:val="both"/>
      </w:pPr>
      <w:r w:rsidRPr="00C735B7">
        <w:t xml:space="preserve">-Yukarıda yer alanların ortağı oldukları adi ortaklıklar, kanuni temsilcisi, yönetim kurulu üyesi, şirket sermayesinin asgari </w:t>
      </w:r>
      <w:r>
        <w:t>(% 10)</w:t>
      </w:r>
      <w:r w:rsidRPr="00C735B7">
        <w:t>'una sahip oldukları ticaret şirketleri veya idare ettikleri tüzel kişiliği olmayan teşekküller,</w:t>
      </w:r>
    </w:p>
    <w:p w:rsidR="00D73ED9" w:rsidRPr="00C735B7" w:rsidRDefault="00D73ED9" w:rsidP="00D73ED9">
      <w:pPr>
        <w:spacing w:before="60" w:after="60"/>
        <w:ind w:firstLine="709"/>
        <w:jc w:val="both"/>
      </w:pPr>
      <w:r>
        <w:t>m</w:t>
      </w:r>
      <w:r w:rsidRPr="00C735B7">
        <w:t>ükellefiyetin terkin edildiği tarih itibarıyla özel esaslar kapsamına alınırlar.</w:t>
      </w:r>
    </w:p>
    <w:p w:rsidR="00D73ED9" w:rsidRPr="00C735B7" w:rsidRDefault="00D73ED9" w:rsidP="00D73ED9">
      <w:pPr>
        <w:spacing w:before="60" w:after="60"/>
        <w:ind w:firstLine="709"/>
        <w:jc w:val="both"/>
      </w:pPr>
      <w:r w:rsidRPr="00C735B7">
        <w:t xml:space="preserve">Bu kapsamda bir mükellefin özel esaslara alınabilmesi için münhasıran sahte belge düzenlemek amacıyla mükellefiyet tesisinin tespitinde, temin edilebilmesi halinde mükellefin düzenlemiş olduğu belgelerin (belirli bir dönem, yıl veya daha uzun zaman dilimi esas alınarak) tutar olarak asgari yarısından fazlasının sahte olduğunun, yani herhangi bir mal veya hizmet hareketine ilişkin olmadığının tespiti gerekir. Bu tespitin mükellefin herhangi bir ticari işinin olup olmadığı, faturaların düzenlendiği dönemdeki iş durumu, çevresindeki ticari itibarı gibi hususlarla </w:t>
      </w:r>
      <w:r>
        <w:t xml:space="preserve">da </w:t>
      </w:r>
      <w:r w:rsidRPr="00C735B7">
        <w:t>desteklenmesi gerekir.</w:t>
      </w:r>
    </w:p>
    <w:p w:rsidR="00D73ED9" w:rsidRPr="00C735B7" w:rsidRDefault="00D73ED9" w:rsidP="00D73ED9">
      <w:pPr>
        <w:spacing w:before="60" w:after="60"/>
        <w:ind w:firstLine="709"/>
        <w:jc w:val="both"/>
      </w:pPr>
      <w:r w:rsidRPr="00C735B7">
        <w:t>Mükellefin düzenlemiş olduğu belgelerin temin edilememiş olması halinde, fatura dönemleri itibarıyla ticari bir işinin olup olmadığı, mükellefiyetle ilgili ödevlerini yerine getirip getirmediği, herhangi bir vergi ödeyip ödemediği gibi hususlar dikkate alınarak münhasıran sahte belge düzenlemek amacıyla mükellefiyet tesis ettirdiğinin tespit edilmesi halinde, bu bölüme göre özel esaslar kapsamında işlem yapılması gerekmektedir.</w:t>
      </w:r>
    </w:p>
    <w:p w:rsidR="00D73ED9" w:rsidRPr="00C735B7" w:rsidRDefault="00D73ED9" w:rsidP="00D73ED9">
      <w:pPr>
        <w:spacing w:before="60" w:after="60"/>
        <w:ind w:firstLine="709"/>
        <w:jc w:val="both"/>
      </w:pPr>
      <w:r w:rsidRPr="00C735B7">
        <w:t>Bu şekilde özel esaslar kapsamına alınan mükelleflerin iade talepleri münhasıran vergi inceleme raporu sonucuna göre yerine getirilir.</w:t>
      </w:r>
    </w:p>
    <w:p w:rsidR="00D73ED9" w:rsidRPr="00C735B7" w:rsidRDefault="00D73ED9" w:rsidP="00D73ED9">
      <w:pPr>
        <w:spacing w:before="60" w:after="60"/>
        <w:ind w:firstLine="709"/>
        <w:jc w:val="both"/>
      </w:pPr>
      <w:r w:rsidRPr="00C735B7">
        <w:t>Bu mükellefler;</w:t>
      </w:r>
    </w:p>
    <w:p w:rsidR="00D73ED9" w:rsidRPr="00C735B7" w:rsidRDefault="00D73ED9" w:rsidP="00D73ED9">
      <w:pPr>
        <w:spacing w:before="60" w:after="60"/>
        <w:ind w:firstLine="709"/>
        <w:jc w:val="both"/>
      </w:pPr>
      <w:r w:rsidRPr="00C735B7">
        <w:t>-</w:t>
      </w:r>
      <w:r>
        <w:t xml:space="preserve"> H</w:t>
      </w:r>
      <w:r w:rsidRPr="00C735B7">
        <w:t>aklarında düzenlenen raporlara dayanılarak tesis edilen işlemlerin yargı kararı ile iptali veya</w:t>
      </w:r>
    </w:p>
    <w:p w:rsidR="00D73ED9" w:rsidRPr="00C735B7" w:rsidRDefault="00D73ED9" w:rsidP="00D73ED9">
      <w:pPr>
        <w:spacing w:before="60" w:after="60"/>
        <w:ind w:firstLine="709"/>
        <w:jc w:val="both"/>
      </w:pPr>
      <w:r w:rsidRPr="00C735B7">
        <w:t>- 213 sayılı Kanunun</w:t>
      </w:r>
      <w:r>
        <w:t>(</w:t>
      </w:r>
      <w:r w:rsidRPr="00C735B7">
        <w:t>153/A</w:t>
      </w:r>
      <w:r>
        <w:t>)</w:t>
      </w:r>
      <w:r w:rsidRPr="00C735B7">
        <w:t xml:space="preserve"> maddesinde belirtilen durumları vergi inceleme raporuna bağlanarak özel esaslar kapsamına alındıkları dönemi takip eden takvim yılı başından itibaren bu süre içerisinde haklarında başkaca bir olumsuz rapor düzenlenmemiş veya olumsuz tespit yapılmamış olmak kaydıyla (süre dolmadan önce yapılan tespitlerde en son tespit tarihinden itibaren), </w:t>
      </w:r>
      <w:r>
        <w:t>yedi</w:t>
      </w:r>
      <w:r w:rsidRPr="00C735B7">
        <w:t xml:space="preserve"> yıl geçtikten sonra müracaatlarına gerek kalmaksızın genel esaslara dönerler.</w:t>
      </w:r>
    </w:p>
    <w:p w:rsidR="00D73ED9" w:rsidRPr="00C735B7" w:rsidRDefault="00D73ED9" w:rsidP="00D73ED9">
      <w:pPr>
        <w:spacing w:before="60" w:after="60"/>
        <w:ind w:firstLine="709"/>
        <w:jc w:val="both"/>
      </w:pPr>
      <w:r w:rsidRPr="00C735B7">
        <w:lastRenderedPageBreak/>
        <w:t>213 sayılı Kanunun</w:t>
      </w:r>
      <w:r>
        <w:t>(</w:t>
      </w:r>
      <w:r w:rsidRPr="00C735B7">
        <w:t>153/A</w:t>
      </w:r>
      <w:r>
        <w:t>)</w:t>
      </w:r>
      <w:r w:rsidRPr="00C735B7">
        <w:t xml:space="preserve"> maddesinin birinci fıkrasında sayılan haller dolayısıyla mükellefiyeti terkin edilenlerin bu fiillerine iştirak ettiği </w:t>
      </w:r>
      <w:r>
        <w:t>vergi inceleme raporu</w:t>
      </w:r>
      <w:r w:rsidRPr="00C735B7">
        <w:t>yla tespit edilen 3568 sayılı Kanun kapsamında faaliyette bulunan meslek mensupları özel esaslar kapsamına alınırlar ve bu durum meslek mensubunun bağlı bulunduğu vergi dairesince temsil ettikleri tüm mükelleflere bildirilir.</w:t>
      </w:r>
    </w:p>
    <w:p w:rsidR="00D73ED9" w:rsidRPr="00C735B7" w:rsidRDefault="00D73ED9" w:rsidP="00D73ED9">
      <w:pPr>
        <w:spacing w:before="60" w:after="60"/>
        <w:ind w:firstLine="709"/>
        <w:jc w:val="both"/>
      </w:pPr>
      <w:r w:rsidRPr="00C735B7">
        <w:t>Sahte belge düzenlemenin yanı sıra gerçek mal ve hizmet satışı bulunan mükellefler, bu bölüm kapsamında değerlendirilmez. Bu mükellefler tespit edilen düzenledikleri sahte faturalardan hareketle sahte belge düzenleme fiili nedeniyle özel esaslara alınırlar.</w:t>
      </w:r>
    </w:p>
    <w:p w:rsidR="00D73ED9" w:rsidRPr="00C735B7" w:rsidRDefault="00D73ED9" w:rsidP="00D73ED9">
      <w:pPr>
        <w:spacing w:before="60" w:after="60"/>
        <w:ind w:firstLine="709"/>
        <w:jc w:val="both"/>
        <w:rPr>
          <w:b/>
        </w:rPr>
      </w:pPr>
      <w:r w:rsidRPr="00C735B7">
        <w:rPr>
          <w:b/>
        </w:rPr>
        <w:t xml:space="preserve">2.2. Sahte Belge Düzenlemek Amacıyla Mükellefiyet Tesis Ettirenlere Mal Teslimi ve Hizmet İfasında Bulunanlar </w:t>
      </w:r>
    </w:p>
    <w:p w:rsidR="00D73ED9" w:rsidRPr="00C735B7" w:rsidRDefault="00D73ED9" w:rsidP="00D73ED9">
      <w:pPr>
        <w:spacing w:before="60" w:after="60"/>
        <w:ind w:firstLine="709"/>
        <w:jc w:val="both"/>
      </w:pPr>
      <w:r w:rsidRPr="00C735B7">
        <w:t>Sahte belge ticareti amacıyla mükellefiyet tesis ettirilmiş olsa dahi bu mükelleflerin demirbaş alımları (büro mobilyası, bilgisayar, telefon cihazı vb.), genel yönetim giderleri (işyeri kirası, işyerinin tadili, boyanması, kırtasiye ve temizlik malzemeleri, elektrik, doğalgaz, haberleşme vb.) olabileceği gibi asıl faaliyetini gizlemek amacıyla gerçekte bir kısım mal veya hizmet almış olmaları da mümkündür.</w:t>
      </w:r>
    </w:p>
    <w:p w:rsidR="00D73ED9" w:rsidRPr="00C735B7" w:rsidRDefault="00D73ED9" w:rsidP="00D73ED9">
      <w:pPr>
        <w:spacing w:before="60" w:after="60"/>
        <w:ind w:firstLine="709"/>
        <w:jc w:val="both"/>
      </w:pPr>
      <w:r w:rsidRPr="00C735B7">
        <w:t>Bu nedenle, sahte belge düzenlemek amacıyla mükellefiyet tesis ettirenlere mal tesliminde veya hizmet ifasında bulunan mükelleflerin sahte belge veya muhteviyatı itibarıyla yanıltıcı belge düzenleyicisi olarak özel esaslara alınabilmesi için haklarında Tebliğin (</w:t>
      </w:r>
      <w:r>
        <w:t>IV</w:t>
      </w:r>
      <w:r w:rsidRPr="00C735B7">
        <w:t>/E/3.4), (</w:t>
      </w:r>
      <w:r>
        <w:t>IV</w:t>
      </w:r>
      <w:r w:rsidRPr="00C735B7">
        <w:t>/E/3.5), (</w:t>
      </w:r>
      <w:r>
        <w:t>IV</w:t>
      </w:r>
      <w:r w:rsidRPr="00C735B7">
        <w:t>/E/4.2) ve (</w:t>
      </w:r>
      <w:r>
        <w:t>IV</w:t>
      </w:r>
      <w:r w:rsidRPr="00C735B7">
        <w:t>/E/4.3),  bölümlerinde belirtildiği şekilde bir rapor veya tespit bulunması gerekir. Bu durumda bulunan mükellefler hakkında ise ilgili bölüme göre işlem yapılır.</w:t>
      </w:r>
    </w:p>
    <w:p w:rsidR="00D73ED9" w:rsidRPr="00C735B7" w:rsidRDefault="00D73ED9" w:rsidP="00D73ED9">
      <w:pPr>
        <w:spacing w:before="60" w:after="60"/>
        <w:ind w:firstLine="709"/>
        <w:jc w:val="both"/>
        <w:rPr>
          <w:b/>
        </w:rPr>
      </w:pPr>
      <w:r w:rsidRPr="00C735B7">
        <w:rPr>
          <w:b/>
        </w:rPr>
        <w:t>3.Sahte Belge Düzenleyen veya Kullananlar</w:t>
      </w:r>
    </w:p>
    <w:p w:rsidR="00D73ED9" w:rsidRPr="00C735B7" w:rsidRDefault="00D73ED9" w:rsidP="00D73ED9">
      <w:pPr>
        <w:spacing w:before="60" w:after="60"/>
        <w:ind w:firstLine="709"/>
        <w:jc w:val="both"/>
        <w:rPr>
          <w:b/>
        </w:rPr>
      </w:pPr>
      <w:r w:rsidRPr="00C735B7">
        <w:rPr>
          <w:b/>
        </w:rPr>
        <w:t>3.1.Sahte Belge Kavramı</w:t>
      </w:r>
    </w:p>
    <w:p w:rsidR="00D73ED9" w:rsidRPr="00C735B7" w:rsidRDefault="00D73ED9" w:rsidP="00D73ED9">
      <w:pPr>
        <w:spacing w:before="60" w:after="60"/>
        <w:ind w:firstLine="709"/>
        <w:jc w:val="both"/>
      </w:pPr>
      <w:r w:rsidRPr="00C735B7">
        <w:t>Vergi Usul Kanunu’nun 359’uncu maddesine göre sahte belge, gerçek bir muamele veya durum olmadığı halde bunlar varmış gibi düzenlenen belgedir.</w:t>
      </w:r>
    </w:p>
    <w:p w:rsidR="00D73ED9" w:rsidRPr="00C735B7" w:rsidRDefault="00D73ED9" w:rsidP="00D73ED9">
      <w:pPr>
        <w:spacing w:before="60" w:after="60"/>
        <w:ind w:firstLine="709"/>
        <w:jc w:val="both"/>
      </w:pPr>
      <w:r w:rsidRPr="00C735B7">
        <w:t>Bir belgenin sahte olup olmadığı belgeden hareketle yapılacak tespitlere bağlıdır. Buna göre;</w:t>
      </w:r>
    </w:p>
    <w:p w:rsidR="00D73ED9" w:rsidRPr="00C735B7" w:rsidRDefault="00D73ED9" w:rsidP="00D73ED9">
      <w:pPr>
        <w:spacing w:before="60" w:after="60"/>
        <w:ind w:firstLine="709"/>
        <w:jc w:val="both"/>
      </w:pPr>
      <w:r w:rsidRPr="00C735B7">
        <w:t xml:space="preserve">- </w:t>
      </w:r>
      <w:r>
        <w:t>İ</w:t>
      </w:r>
      <w:r w:rsidRPr="00C735B7">
        <w:t xml:space="preserve">nceleme dönemi veya incelemeye konu dönemlere ilişkin yoklamalar yapılmak suretiyle mükellefin gerçek bir faaliyetinin bulunup bulunmadığı (ilgili dönem mahalle muhtarı, site yöneticisi ve/veya çevredekilerin mükellefin eylem tarihindeki durumuna ilişkin ifadeleri vb.), </w:t>
      </w:r>
    </w:p>
    <w:p w:rsidR="00D73ED9" w:rsidRPr="00C735B7" w:rsidRDefault="00D73ED9" w:rsidP="00D73ED9">
      <w:pPr>
        <w:spacing w:before="60" w:after="60"/>
        <w:ind w:firstLine="709"/>
        <w:jc w:val="both"/>
      </w:pPr>
      <w:r w:rsidRPr="00C735B7">
        <w:t xml:space="preserve">- </w:t>
      </w:r>
      <w:r>
        <w:t>B</w:t>
      </w:r>
      <w:r w:rsidRPr="00C735B7">
        <w:t xml:space="preserve">elgeye konu mal hareketinin gerçekte olup olmadığının fiili veya kaydi envanter ya da randıman incelemesi, </w:t>
      </w:r>
      <w:r>
        <w:t xml:space="preserve">karşıt inceleme ve tespit, </w:t>
      </w:r>
      <w:r w:rsidRPr="00C735B7">
        <w:t>nakliye, ödeme/tahsilat vb. kanıtlarla tespiti,</w:t>
      </w:r>
    </w:p>
    <w:p w:rsidR="00D73ED9" w:rsidRPr="00C735B7" w:rsidRDefault="00D73ED9" w:rsidP="00D73ED9">
      <w:pPr>
        <w:spacing w:before="60" w:after="60"/>
        <w:ind w:firstLine="709"/>
        <w:jc w:val="both"/>
      </w:pPr>
      <w:r w:rsidRPr="00C735B7">
        <w:t xml:space="preserve">- </w:t>
      </w:r>
      <w:r>
        <w:t>T</w:t>
      </w:r>
      <w:r w:rsidRPr="00C735B7">
        <w:t>icari ilişkisinin olup olmadığı hususu ve ticari ilişkide bulunduğu firmalar,</w:t>
      </w:r>
    </w:p>
    <w:p w:rsidR="00D73ED9" w:rsidRPr="00C735B7" w:rsidRDefault="00D73ED9" w:rsidP="00D73ED9">
      <w:pPr>
        <w:spacing w:before="60" w:after="60"/>
        <w:ind w:firstLine="709"/>
        <w:jc w:val="both"/>
      </w:pPr>
      <w:r w:rsidRPr="00C735B7">
        <w:t xml:space="preserve">- </w:t>
      </w:r>
      <w:r>
        <w:t>O</w:t>
      </w:r>
      <w:r w:rsidRPr="00C735B7">
        <w:t>rtaklık yapısı ve ortaklara ilişkin analizler,</w:t>
      </w:r>
    </w:p>
    <w:p w:rsidR="00D73ED9" w:rsidRPr="00C735B7" w:rsidRDefault="00D73ED9" w:rsidP="00D73ED9">
      <w:pPr>
        <w:spacing w:before="60" w:after="60"/>
        <w:ind w:firstLine="709"/>
        <w:jc w:val="both"/>
      </w:pPr>
      <w:r w:rsidRPr="00C735B7">
        <w:t xml:space="preserve">- </w:t>
      </w:r>
      <w:r>
        <w:t>M</w:t>
      </w:r>
      <w:r w:rsidRPr="00C735B7">
        <w:t>uhasebecisine yönelik tespitler,</w:t>
      </w:r>
    </w:p>
    <w:p w:rsidR="00D73ED9" w:rsidRPr="00C735B7" w:rsidRDefault="00D73ED9" w:rsidP="00D73ED9">
      <w:pPr>
        <w:spacing w:before="60" w:after="60"/>
        <w:ind w:firstLine="709"/>
        <w:jc w:val="both"/>
      </w:pPr>
      <w:r w:rsidRPr="00C735B7">
        <w:t>- Maliye Bakanlığı bünyesinde yer alan, hakkında inceleme yapılanlara ve ticari ilişkide bulundukları mükelleflere ilişkin bilgiler,</w:t>
      </w:r>
    </w:p>
    <w:p w:rsidR="00D73ED9" w:rsidRPr="00C735B7" w:rsidRDefault="00D73ED9" w:rsidP="00D73ED9">
      <w:pPr>
        <w:spacing w:before="60" w:after="60"/>
        <w:ind w:firstLine="709"/>
        <w:jc w:val="both"/>
      </w:pPr>
      <w:r w:rsidRPr="00C735B7">
        <w:t xml:space="preserve">- </w:t>
      </w:r>
      <w:r>
        <w:t>S</w:t>
      </w:r>
      <w:r w:rsidRPr="00C735B7">
        <w:t>ahte belge ticareti varsa komisyon geliri elde edilip edilmediği,</w:t>
      </w:r>
    </w:p>
    <w:p w:rsidR="00D73ED9" w:rsidRPr="00C735B7" w:rsidRDefault="00D73ED9" w:rsidP="00D73ED9">
      <w:pPr>
        <w:spacing w:before="60" w:after="60"/>
        <w:ind w:firstLine="709"/>
        <w:jc w:val="both"/>
      </w:pPr>
      <w:r w:rsidRPr="00C735B7">
        <w:t xml:space="preserve">- </w:t>
      </w:r>
      <w:r>
        <w:t>M</w:t>
      </w:r>
      <w:r w:rsidRPr="00C735B7">
        <w:t>ükellefiyetle ilgili ödevlerin yerine getirilip getirilmediği,</w:t>
      </w:r>
    </w:p>
    <w:p w:rsidR="00D73ED9" w:rsidRPr="00C735B7" w:rsidRDefault="00D73ED9" w:rsidP="00D73ED9">
      <w:pPr>
        <w:spacing w:before="60" w:after="60"/>
        <w:ind w:firstLine="709"/>
        <w:jc w:val="both"/>
      </w:pPr>
      <w:r w:rsidRPr="00C735B7">
        <w:t>gibi hususlar rapora bağlanmaksızın ya da tespit edilmeksizin bir belgenin sahte olduğu gerekçesiyle mükellef hakkında özel esaslar uygulanmaz.</w:t>
      </w:r>
    </w:p>
    <w:p w:rsidR="00D73ED9" w:rsidRPr="00C735B7" w:rsidRDefault="00D73ED9" w:rsidP="00D73ED9">
      <w:pPr>
        <w:spacing w:before="60" w:after="60"/>
        <w:ind w:firstLine="709"/>
        <w:jc w:val="both"/>
      </w:pPr>
      <w:r w:rsidRPr="00C735B7">
        <w:t>Başkaca bir tespit bulunmamak kaydıyla, haklarında sadece ihbar veya şikâyet bulunan mükellefler özel esaslara tabi tutulmazlar.</w:t>
      </w:r>
    </w:p>
    <w:p w:rsidR="00D73ED9" w:rsidRPr="00C735B7" w:rsidRDefault="00D73ED9" w:rsidP="00D73ED9">
      <w:pPr>
        <w:spacing w:before="60" w:after="60"/>
        <w:ind w:firstLine="709"/>
        <w:jc w:val="both"/>
        <w:rPr>
          <w:b/>
        </w:rPr>
      </w:pPr>
      <w:r w:rsidRPr="00C735B7">
        <w:rPr>
          <w:b/>
        </w:rPr>
        <w:t>3.2.Haklarında Sahte Belge Düzenleme Raporu Bulunanlar</w:t>
      </w:r>
    </w:p>
    <w:p w:rsidR="00D73ED9" w:rsidRPr="00C735B7" w:rsidRDefault="00D73ED9" w:rsidP="00D73ED9">
      <w:pPr>
        <w:spacing w:before="60" w:after="60"/>
        <w:ind w:firstLine="709"/>
        <w:jc w:val="both"/>
      </w:pPr>
      <w:r w:rsidRPr="00C735B7">
        <w:lastRenderedPageBreak/>
        <w:t>Sahte belge düzenlenmesine ilişkin olumsuz rapor, nezdinde inceleme yapılan hakkında sahte belge düzenlediği yönünde belirlemelerin yer aldığı, Tebliğin (</w:t>
      </w:r>
      <w:r>
        <w:t>IV</w:t>
      </w:r>
      <w:r w:rsidRPr="00C735B7">
        <w:t>/E/3.1) bölümünde yer alan hususları içerecek şekilde vergi incelemesine yetkili olanlar tarafından düzenlenen rapordur.</w:t>
      </w:r>
    </w:p>
    <w:p w:rsidR="00D73ED9" w:rsidRPr="00C735B7" w:rsidRDefault="00D73ED9" w:rsidP="00D73ED9">
      <w:pPr>
        <w:spacing w:before="60" w:after="60"/>
        <w:ind w:firstLine="709"/>
        <w:jc w:val="both"/>
      </w:pPr>
      <w:r w:rsidRPr="00C735B7">
        <w:t>Söz konusu rapor “sahte belge düzenleme olumsuz raporu”, bu rapordan hareketle sahte olduğu tespit edilerek rapora b</w:t>
      </w:r>
      <w:r>
        <w:t>ağlanan belgeleri düzenleyen mükellef</w:t>
      </w:r>
      <w:r w:rsidRPr="00C735B7">
        <w:t xml:space="preserve"> de “sahte belge düzenleyen” olarak kabul edilir.</w:t>
      </w:r>
    </w:p>
    <w:p w:rsidR="00D73ED9" w:rsidRPr="00C735B7" w:rsidRDefault="00D73ED9" w:rsidP="00D73ED9">
      <w:pPr>
        <w:spacing w:before="60" w:after="60"/>
        <w:ind w:firstLine="709"/>
        <w:jc w:val="both"/>
        <w:rPr>
          <w:b/>
        </w:rPr>
      </w:pPr>
      <w:r w:rsidRPr="00C735B7">
        <w:rPr>
          <w:b/>
        </w:rPr>
        <w:t>3.3.Haklarında Sahte Belge Düzenleme Tespiti Bulunanlar</w:t>
      </w:r>
    </w:p>
    <w:p w:rsidR="00D73ED9" w:rsidRPr="00C735B7" w:rsidRDefault="00D73ED9" w:rsidP="00D73ED9">
      <w:pPr>
        <w:spacing w:before="60" w:after="60"/>
        <w:ind w:firstLine="709"/>
        <w:jc w:val="both"/>
      </w:pPr>
      <w:r w:rsidRPr="00C735B7">
        <w:t>Sahte belge düzenleme tespiti, bir mükellefin sahte belge düzenlediğinin diğer kişi, işletme veya kurumlar hakkında yapılmakta olan araştırma ve incelemeler sırasında yahut yetkili makamların yazıyla veya elektronik ortamda bildirmesi üzerine vergi dairesinin ıttılaına girmesidir. Bu kapsamda öncelikle mükellef tarafından düzenlenen belgenin sahte olduğunun net olarak tespit edilmesi gerekir.</w:t>
      </w:r>
    </w:p>
    <w:p w:rsidR="00D73ED9" w:rsidRPr="00C735B7" w:rsidRDefault="00D73ED9" w:rsidP="00D73ED9">
      <w:pPr>
        <w:spacing w:before="60" w:after="60"/>
        <w:ind w:firstLine="709"/>
        <w:jc w:val="both"/>
      </w:pPr>
      <w:r w:rsidRPr="00C735B7">
        <w:t>Yapılan inceleme sırasında sahte belge düzenlendiği hususunda bir tespit yapılmış olması halinde, bu durumun inceleme elemanınca rapor düzenlenmeden önce mükellefin bağlı olduğu vergi dairesine yazılı olarak bildirilmesi mümkündür. Bu durumda incelemede olan mükellef, bu bölüm kapsamında değerlendirilir.</w:t>
      </w:r>
    </w:p>
    <w:p w:rsidR="00D73ED9" w:rsidRPr="00C735B7" w:rsidRDefault="00D73ED9" w:rsidP="00D73ED9">
      <w:pPr>
        <w:widowControl w:val="0"/>
        <w:spacing w:before="60" w:after="60"/>
        <w:ind w:firstLine="709"/>
        <w:jc w:val="both"/>
      </w:pPr>
      <w:r w:rsidRPr="00C735B7">
        <w:t>Ancak, vergi incelemesine yetkili olanlar tarafından düzenlenen raporlarda,haklarında herhangi bir olumsuzluğa yer verilmeksizin, hakkında rapor düzenlen</w:t>
      </w:r>
      <w:r>
        <w:t>en mükellefle ticari ilişkileri</w:t>
      </w:r>
      <w:r w:rsidRPr="00C735B7">
        <w:t xml:space="preserve"> ve söz konusu mükellefin ticari ilişkide bulunduğu diğer mükellefler hakkındaki olumsuzluklar dolayısıyla sahte belge düzenleme ihtimali </w:t>
      </w:r>
      <w:r>
        <w:t xml:space="preserve">ve/veya şüphesi </w:t>
      </w:r>
      <w:r w:rsidRPr="00C735B7">
        <w:t>gerekçesiyle incelenmesi öngörülen mükellefler bu kapsamda değerlendirilmez.</w:t>
      </w:r>
    </w:p>
    <w:p w:rsidR="00D73ED9" w:rsidRPr="00C735B7" w:rsidRDefault="00D73ED9" w:rsidP="00D73ED9">
      <w:pPr>
        <w:spacing w:before="60" w:after="60"/>
        <w:ind w:firstLine="709"/>
        <w:jc w:val="both"/>
      </w:pPr>
      <w:r>
        <w:t>Maliye Bakanlığının ilgili birimlerince yapılan değerlendirme ve analizler sonucunda</w:t>
      </w:r>
      <w:r w:rsidRPr="00C735B7">
        <w:t xml:space="preserve"> bireysel olarak veya organize bir şekilde sahte belge</w:t>
      </w:r>
      <w:r>
        <w:t xml:space="preserve"> </w:t>
      </w:r>
      <w:r w:rsidRPr="00C735B7">
        <w:t>düzenleme tespiti de sahte belge düzenleme olumsuz tespiti kapsamında değerlendirilir.</w:t>
      </w:r>
    </w:p>
    <w:p w:rsidR="00D73ED9" w:rsidRPr="00C735B7" w:rsidRDefault="00D73ED9" w:rsidP="00D73ED9">
      <w:pPr>
        <w:spacing w:before="60" w:after="60"/>
        <w:ind w:firstLine="709"/>
        <w:jc w:val="both"/>
      </w:pPr>
      <w:r w:rsidRPr="00C735B7">
        <w:t>Bu şekilde hakkında sahte belge düzenleme tespiti bulunan mükellefin bilinen adresin</w:t>
      </w:r>
      <w:r>
        <w:t>d</w:t>
      </w:r>
      <w:r w:rsidRPr="00C735B7">
        <w:t xml:space="preserve">e en az iki kişiden oluşan bir grup tarafından yoklama yapılması ve yapılan yoklamada adresinde bulunup bulunmadığı, tespitin ilgili olduğu dönem itibarıyla bildirdiği ticari faaliyetinin bulunup bulunmadığı, işletme kapasitesi ile beyanlarının uyumlu olup olmadığı, işyeri çevresindeki esnaf, </w:t>
      </w:r>
      <w:r>
        <w:t xml:space="preserve">site </w:t>
      </w:r>
      <w:r w:rsidRPr="00C735B7">
        <w:t>yönetici</w:t>
      </w:r>
      <w:r>
        <w:t>si</w:t>
      </w:r>
      <w:r w:rsidRPr="00C735B7">
        <w:t>, muhtar gibi kişilerden alınan ifadelerle ticari faaliyeti ve itibarı değerlendirilmek suretiyle, olumsuzluk 15 gü</w:t>
      </w:r>
      <w:r>
        <w:t xml:space="preserve">n içerisinde tutanağa bağlanır. </w:t>
      </w:r>
      <w:r w:rsidRPr="00C735B7">
        <w:t>Olumsuzluk tespit edilememesi veya bu yoklamanın 15 gün içerisinde yapılamaması durumunda mükellef özel esaslar kapsamından çıkarılır.</w:t>
      </w:r>
    </w:p>
    <w:p w:rsidR="00D73ED9" w:rsidRPr="00C735B7" w:rsidRDefault="00D73ED9" w:rsidP="00D73ED9">
      <w:pPr>
        <w:spacing w:before="60" w:after="60"/>
        <w:ind w:firstLine="709"/>
        <w:jc w:val="both"/>
        <w:rPr>
          <w:b/>
        </w:rPr>
      </w:pPr>
      <w:r w:rsidRPr="00C735B7">
        <w:rPr>
          <w:b/>
        </w:rPr>
        <w:t>3.4.Haklarında Sahte Belge Kullanma Raporu Bulunanlar</w:t>
      </w:r>
    </w:p>
    <w:p w:rsidR="00D73ED9" w:rsidRPr="00C735B7" w:rsidRDefault="00D73ED9" w:rsidP="00D73ED9">
      <w:pPr>
        <w:spacing w:before="60" w:after="60"/>
        <w:ind w:firstLine="709"/>
        <w:jc w:val="both"/>
      </w:pPr>
      <w:r w:rsidRPr="00C735B7">
        <w:t xml:space="preserve">Sahte belgelerde yer alan KDV’nin indirim hesaplarına dâhil edilmek suretiyle kullanıldığını tespit eden rapor, sahte belge kullanma olumsuz raporu olarak değerlendirilir. Sahte belge kullanıldığına yönelik raporlarda aşağıda yer alan hususların yanı sıra kullanıcının bu belgeyi kayıtlarına intikal ettirip ettirmediği veya beyannamede indirilecek KDV olarak kullanıp kullanmadığının da tespit edilmesi gerekir. </w:t>
      </w:r>
    </w:p>
    <w:p w:rsidR="00D73ED9" w:rsidRPr="00C735B7" w:rsidRDefault="00D73ED9" w:rsidP="00D73ED9">
      <w:pPr>
        <w:spacing w:before="60" w:after="60"/>
        <w:ind w:firstLine="709"/>
        <w:jc w:val="both"/>
      </w:pPr>
      <w:r w:rsidRPr="00C735B7">
        <w:t>Vergi incelemesine yetkili olanlar tarafından düzenlenen ve sahte belge kullanılmasına ilişkin olan raporlarda;</w:t>
      </w:r>
    </w:p>
    <w:p w:rsidR="00D73ED9" w:rsidRPr="00C735B7" w:rsidRDefault="00D73ED9" w:rsidP="00D73ED9">
      <w:pPr>
        <w:spacing w:before="60" w:after="60"/>
        <w:ind w:firstLine="709"/>
        <w:jc w:val="both"/>
      </w:pPr>
      <w:r>
        <w:t>- İ</w:t>
      </w:r>
      <w:r w:rsidRPr="00C735B7">
        <w:t xml:space="preserve">ncelenen mükellefle söz konusu belgelerin düzenleyicisi mükellef/mükellefler arasında gerçek bir teslim ve/veya hizmetin bulunup bulunmadığına, herhangi bir ödemede bulunulup bulunulmadığına, ödemenin şekli (banka, çek, senet, kasa, PTT, kredi kartı vb.) ve malın nakliyesi ile ilgili tespitlere veya sahte belge ticareti amacıyla mükellefiyet kaydı söz konusuysa düzenleyicinin mükellefiyet kaydının terkin edilip edilmediğine ilişkin hususlara yer verilmesi, </w:t>
      </w:r>
    </w:p>
    <w:p w:rsidR="00D73ED9" w:rsidRPr="00C735B7" w:rsidRDefault="00D73ED9" w:rsidP="00D73ED9">
      <w:pPr>
        <w:spacing w:before="60" w:after="60"/>
        <w:ind w:firstLine="709"/>
        <w:jc w:val="both"/>
      </w:pPr>
      <w:r w:rsidRPr="00C735B7">
        <w:lastRenderedPageBreak/>
        <w:t xml:space="preserve">- </w:t>
      </w:r>
      <w:r>
        <w:t>M</w:t>
      </w:r>
      <w:r w:rsidRPr="00C735B7">
        <w:t>ükellefin söz konusu belgelerdeki mal ve/veya hizmetleri gerçekten alıp almadığının ilav</w:t>
      </w:r>
      <w:r>
        <w:t>e çalışmalarla (kaydi envanter,</w:t>
      </w:r>
      <w:r w:rsidRPr="00C735B7">
        <w:t xml:space="preserve"> randıman</w:t>
      </w:r>
      <w:r>
        <w:t>, karşıt inceleme ve tespit</w:t>
      </w:r>
      <w:r w:rsidRPr="00C735B7">
        <w:t xml:space="preserve"> gibi) desteklenmek suretiyle değerlendirilmesi, </w:t>
      </w:r>
    </w:p>
    <w:p w:rsidR="00D73ED9" w:rsidRPr="00C735B7" w:rsidRDefault="00D73ED9" w:rsidP="00D73ED9">
      <w:pPr>
        <w:spacing w:before="60" w:after="60"/>
        <w:ind w:firstLine="709"/>
        <w:jc w:val="both"/>
      </w:pPr>
      <w:r w:rsidRPr="00C735B7">
        <w:t xml:space="preserve">- </w:t>
      </w:r>
      <w:r>
        <w:t>S</w:t>
      </w:r>
      <w:r w:rsidRPr="00C735B7">
        <w:t xml:space="preserve">ahte belge oldukları tespit edilmiş olan belgelerin tutar ve mahiyet bazında tetkik edilerek, bu belgelerde yer alan mal ve/veya hizmetlerin mükellefin söz konusu dönemdeki iş ve işlemlerinin niteliğine, stok durumuna, sermaye ve ödeme kapasitesine uygun olup olmadığının değerlendirilmesi, </w:t>
      </w:r>
    </w:p>
    <w:p w:rsidR="00D73ED9" w:rsidRPr="00C735B7" w:rsidRDefault="00D73ED9" w:rsidP="00D73ED9">
      <w:pPr>
        <w:spacing w:before="60" w:after="60"/>
        <w:ind w:firstLine="709"/>
        <w:jc w:val="both"/>
      </w:pPr>
      <w:r w:rsidRPr="00C735B7">
        <w:t xml:space="preserve">- </w:t>
      </w:r>
      <w:r>
        <w:t>İ</w:t>
      </w:r>
      <w:r w:rsidRPr="00C735B7">
        <w:t xml:space="preserve">nceleme dönemine ait beyanları tetkik edilmek suretiyle, mükellefin vergi ödeme gayretlerinin değerlendirilmesi, sürekli olarak devreden KDV beyanı veya iş hacimlerine uygun tutarlarda KDV ödenmemesi veyahut sektör ortalamasının altında karlılık beyanı gibi hususların ortaya konulması, </w:t>
      </w:r>
    </w:p>
    <w:p w:rsidR="00D73ED9" w:rsidRPr="00C735B7" w:rsidRDefault="00D73ED9" w:rsidP="00D73ED9">
      <w:pPr>
        <w:spacing w:before="60" w:after="60"/>
        <w:ind w:firstLine="709"/>
        <w:jc w:val="both"/>
      </w:pPr>
      <w:r w:rsidRPr="00C735B7">
        <w:t>gerekir.</w:t>
      </w:r>
    </w:p>
    <w:p w:rsidR="00D73ED9" w:rsidRPr="00C735B7" w:rsidRDefault="00D73ED9" w:rsidP="00D73ED9">
      <w:pPr>
        <w:spacing w:before="60" w:after="60"/>
        <w:ind w:firstLine="709"/>
        <w:jc w:val="both"/>
      </w:pPr>
      <w:r w:rsidRPr="00C735B7">
        <w:t xml:space="preserve">Tarhiyat önerilmemiş olması bu raporların olumsuz rapor vasfını değiştirmez. </w:t>
      </w:r>
    </w:p>
    <w:p w:rsidR="00D73ED9" w:rsidRPr="00C735B7" w:rsidRDefault="00D73ED9" w:rsidP="00D73ED9">
      <w:pPr>
        <w:spacing w:before="60" w:after="60"/>
        <w:ind w:firstLine="709"/>
        <w:jc w:val="both"/>
      </w:pPr>
      <w:r w:rsidRPr="00C735B7">
        <w:t>Bu kapsamda işlem yapılabilmesi için, sahte olduğu tespit edilen belgeye dayalı KDV indiriminin reddedilmesi gerekir. Sahte belge tespiti olmaksızın, başka nedenlerle KDV indiriminin reddedilmesi amacıyla düzenlenen raporlar bu kapsamda değerlendirilmez.</w:t>
      </w:r>
    </w:p>
    <w:p w:rsidR="00D73ED9" w:rsidRPr="00C735B7" w:rsidRDefault="00D73ED9" w:rsidP="00D73ED9">
      <w:pPr>
        <w:spacing w:before="60" w:after="60"/>
        <w:ind w:firstLine="709"/>
        <w:jc w:val="both"/>
      </w:pPr>
      <w:r w:rsidRPr="00C735B7">
        <w:t>Sahte olduğu tespit edilerek rapora bağlanan belgelerin kullanıcısı “sahte belge kullanan”, buna ilişkin rapor da “sahte belge kullanma olumsuz raporu” olarak kabul edilir.</w:t>
      </w:r>
    </w:p>
    <w:p w:rsidR="00D73ED9" w:rsidRPr="00C735B7" w:rsidRDefault="00D73ED9" w:rsidP="00D73ED9">
      <w:pPr>
        <w:spacing w:before="60" w:after="60"/>
        <w:ind w:firstLine="709"/>
        <w:jc w:val="both"/>
      </w:pPr>
      <w:r w:rsidRPr="00C735B7">
        <w:t xml:space="preserve">Yapılan inceleme sonucunda mükelleflerin kendileri ya da mal veya hizmet satın aldıkları mükelleflerle ilgili olarak; </w:t>
      </w:r>
    </w:p>
    <w:p w:rsidR="00D73ED9" w:rsidRPr="00C735B7" w:rsidRDefault="00D73ED9" w:rsidP="00D73ED9">
      <w:pPr>
        <w:spacing w:before="60" w:after="60"/>
        <w:ind w:firstLine="709"/>
        <w:jc w:val="both"/>
      </w:pPr>
      <w:r w:rsidRPr="00C735B7">
        <w:t xml:space="preserve">- </w:t>
      </w:r>
      <w:r>
        <w:t>D</w:t>
      </w:r>
      <w:r w:rsidRPr="00C735B7">
        <w:t xml:space="preserve">efter ve belgelerini ibraz etmedikleri, </w:t>
      </w:r>
    </w:p>
    <w:p w:rsidR="00D73ED9" w:rsidRPr="00C735B7" w:rsidRDefault="00D73ED9" w:rsidP="00D73ED9">
      <w:pPr>
        <w:spacing w:before="60" w:after="60"/>
        <w:ind w:firstLine="709"/>
        <w:jc w:val="both"/>
      </w:pPr>
      <w:r>
        <w:t>-</w:t>
      </w:r>
      <w:r w:rsidRPr="00C735B7">
        <w:t xml:space="preserve"> KDV beyannamesini vermedikleri, </w:t>
      </w:r>
    </w:p>
    <w:p w:rsidR="00D73ED9" w:rsidRPr="00C735B7" w:rsidRDefault="00D73ED9" w:rsidP="00D73ED9">
      <w:pPr>
        <w:spacing w:before="60" w:after="60"/>
        <w:ind w:firstLine="709"/>
        <w:jc w:val="both"/>
      </w:pPr>
      <w:r w:rsidRPr="00C735B7">
        <w:t>gibi nedenlerle KDV indirimlerinin reddinden kaynaklanan tarhiyatlarda, inceleme raporlarında tarhiyatın bu tespitlere ilişkin kısmının sahte belge kullanma fiilinden kaynaklandığının açıkça belirtilmemesi halinde, düzenlenen rapor olumsuz rapor kapsamında değerlendirilmez.</w:t>
      </w:r>
    </w:p>
    <w:p w:rsidR="00D73ED9" w:rsidRPr="00C735B7" w:rsidRDefault="00D73ED9" w:rsidP="00D73ED9">
      <w:pPr>
        <w:spacing w:before="60" w:after="60"/>
        <w:ind w:firstLine="709"/>
        <w:jc w:val="both"/>
      </w:pPr>
      <w:r w:rsidRPr="00C735B7">
        <w:t xml:space="preserve">Sahte belge kullanımına dayalı KDV indirimlerinin </w:t>
      </w:r>
      <w:r>
        <w:t>vergi inceleme raporu</w:t>
      </w:r>
      <w:r w:rsidRPr="00C735B7">
        <w:t xml:space="preserve"> ile veya mükellefin düzeltme beyanları ile indirilecek KDV tutarlarından düşülmesi durumunda mükellef özel esaslara tabi tutulmaz.</w:t>
      </w:r>
    </w:p>
    <w:p w:rsidR="00D73ED9" w:rsidRPr="00C735B7" w:rsidRDefault="00D73ED9" w:rsidP="00D73ED9">
      <w:pPr>
        <w:spacing w:before="60" w:after="60"/>
        <w:ind w:firstLine="709"/>
        <w:jc w:val="both"/>
        <w:rPr>
          <w:b/>
        </w:rPr>
      </w:pPr>
      <w:r w:rsidRPr="00C735B7">
        <w:rPr>
          <w:b/>
        </w:rPr>
        <w:t>3.5. Haklarında Sahte Belge Kullanma Tespiti Bulunanlar</w:t>
      </w:r>
    </w:p>
    <w:p w:rsidR="00D73ED9" w:rsidRPr="00C735B7" w:rsidRDefault="00D73ED9" w:rsidP="00D73ED9">
      <w:pPr>
        <w:spacing w:before="60" w:after="60"/>
        <w:ind w:firstLine="709"/>
        <w:jc w:val="both"/>
      </w:pPr>
      <w:r w:rsidRPr="00C735B7">
        <w:t>Sahte belge kullanma tespiti, sahte belgelerde yer alan KDV’nin indirim konusu yapıldığının tespit edilmesidir. Sahte belge kullanma tespitinin varlığından söz edilebilmesi için, sahte olduğu tespit edilen belgede yer alan KDV tutarının indirim konusu yapılmış olması gerekir.</w:t>
      </w:r>
    </w:p>
    <w:p w:rsidR="00D73ED9" w:rsidRPr="00C735B7" w:rsidRDefault="00D73ED9" w:rsidP="00D73ED9">
      <w:pPr>
        <w:spacing w:before="60" w:after="60"/>
        <w:ind w:firstLine="709"/>
        <w:jc w:val="both"/>
      </w:pPr>
      <w:r w:rsidRPr="00C735B7">
        <w:t>Sahte belge düzenleme raporundan hareketle alıcının sahte belge kullanımından bahsedilebilmesi için, belgenin sahteliğinin yanı sıra, düzenlenen sahte belgenin kullanıcı tarafından kayıtlara intikal ettirilip ettirilmediği ve beyannamede indirilecek KDV olarak dikkate alınıp alınmadığının tespit edilmesi gerekir. Kullanıcının Ba bildirimine söz konusu belgede yazılı tutarı dâhil etmiş olması, sahte belgeyi kullandığına karine</w:t>
      </w:r>
      <w:r>
        <w:t xml:space="preserve"> olup tespit için tek başına yeterli değildir.</w:t>
      </w:r>
    </w:p>
    <w:p w:rsidR="00D73ED9" w:rsidRPr="00C735B7" w:rsidRDefault="00D73ED9" w:rsidP="00D73ED9">
      <w:pPr>
        <w:spacing w:before="60" w:after="60"/>
        <w:ind w:firstLine="709"/>
        <w:jc w:val="both"/>
      </w:pPr>
      <w:r w:rsidRPr="00C735B7">
        <w:t>Yapılan inceleme sırasında sahte belge kullanıldığı hususunda bir tespit yapılmış olması halinde, bu durumun inceleme elemanınca rapor düzenlenmeden önce mükellefin bağlı olduğu vergi dairesine yazılı olarak bildirilmesi de bu kapsamdadır.</w:t>
      </w:r>
    </w:p>
    <w:p w:rsidR="00D73ED9" w:rsidRPr="00C735B7" w:rsidRDefault="00D73ED9" w:rsidP="00D73ED9">
      <w:pPr>
        <w:spacing w:before="60" w:after="60"/>
        <w:ind w:firstLine="709"/>
        <w:jc w:val="both"/>
      </w:pPr>
      <w:r w:rsidRPr="00C735B7">
        <w:t xml:space="preserve">Kullandığı belgeye yönelik bir tespit veya rapor olmadığı sürece, sadece hakkında sahte belge düzenleme rapor veya tespiti bulunan mükelleften mal veya hizmet alımına dayanılarak alıcı mükellefin özel esaslara tabi tutulması mümkün değildir. </w:t>
      </w:r>
    </w:p>
    <w:p w:rsidR="00D73ED9" w:rsidRPr="00C735B7" w:rsidRDefault="00D73ED9" w:rsidP="00D73ED9">
      <w:pPr>
        <w:spacing w:before="60" w:after="60"/>
        <w:ind w:firstLine="709"/>
        <w:jc w:val="both"/>
      </w:pPr>
      <w:r w:rsidRPr="00C735B7">
        <w:lastRenderedPageBreak/>
        <w:t>Ticari, zirai veya mesleki faaliyeti olmadığı halde münhasıran sahte belge düzenlemek amacıyla mükellefiyet tesis ettirdiği vergi incelemesine yetkili olanlarca düzenlenen rapor ile tespit edilen ve mükellefiyet kaydının devamına gerek görülmediği raporda belirtildiğinden işi bırakmış addolunarak mükellefiyet kaydı vergi dairesince terkin edilenlerden alım yaptıkları yönünde kayıtları bulunan ve belgelerde yer alan KDV tutarını indirilecek KDV olarak dikkate aldığı tespit edilen mükelleflerin de sahte belge kullanma tespiti kapsamında özel esaslara tabi tutulması gerekir.</w:t>
      </w:r>
    </w:p>
    <w:p w:rsidR="00D73ED9" w:rsidRPr="00C735B7" w:rsidRDefault="00D73ED9" w:rsidP="00D73ED9">
      <w:pPr>
        <w:spacing w:before="60" w:after="60"/>
        <w:ind w:firstLine="709"/>
        <w:jc w:val="both"/>
      </w:pPr>
      <w:r w:rsidRPr="00C735B7">
        <w:t>Haklarında sahte belge kullanılmasına yönelik olumsuz tespit bulunan mükellefler kendi durumlarından haberdar edilerek kendilerine 15 gün içinde olumsuzluğu giderebilecekleri bildirilir.</w:t>
      </w:r>
    </w:p>
    <w:p w:rsidR="00D73ED9" w:rsidRPr="00C735B7" w:rsidRDefault="00D73ED9" w:rsidP="00D73ED9">
      <w:pPr>
        <w:spacing w:before="60" w:after="60"/>
        <w:ind w:firstLine="709"/>
        <w:jc w:val="both"/>
      </w:pPr>
      <w:r w:rsidRPr="00C735B7">
        <w:t>Verilen süre içerisinde işlemin gerçekliğini bu Tebliğin (</w:t>
      </w:r>
      <w:r>
        <w:t>IV</w:t>
      </w:r>
      <w:r w:rsidRPr="00C735B7">
        <w:t>/E/5) bölümündeki açıklamalara göre ispat eden veya söz konusu belgede yazılı KDV tutarını indirim hesaplarından çıkarmak suretiyle beyanını düzelten mükellefler özel esaslar kapsamına alınmazlar.</w:t>
      </w:r>
    </w:p>
    <w:p w:rsidR="00D73ED9" w:rsidRPr="00C735B7" w:rsidRDefault="00D73ED9" w:rsidP="00D73ED9">
      <w:pPr>
        <w:spacing w:before="60" w:after="60"/>
        <w:ind w:firstLine="709"/>
        <w:jc w:val="both"/>
      </w:pPr>
      <w:r w:rsidRPr="00C735B7">
        <w:t>Kendilerine tanınan 15 günlük süre içerisinde yukarıda belirtildiği şekilde olumsuzluğu gidermeyen mükellefler tespitin yapıldığı tarih itibarıyla özel esaslar kapsamına alınırlar.</w:t>
      </w:r>
    </w:p>
    <w:p w:rsidR="00D73ED9" w:rsidRPr="00C735B7" w:rsidRDefault="00D73ED9" w:rsidP="00D73ED9">
      <w:pPr>
        <w:spacing w:before="60" w:after="60"/>
        <w:ind w:firstLine="709"/>
        <w:jc w:val="both"/>
        <w:rPr>
          <w:b/>
        </w:rPr>
      </w:pPr>
      <w:r w:rsidRPr="00C735B7">
        <w:rPr>
          <w:b/>
        </w:rPr>
        <w:t>4.Muhteviyatı İtibariyle Yanıltıcı Belge Düzenleyen veya Kullananlar</w:t>
      </w:r>
    </w:p>
    <w:p w:rsidR="00D73ED9" w:rsidRPr="00C735B7" w:rsidRDefault="00D73ED9" w:rsidP="00D73ED9">
      <w:pPr>
        <w:spacing w:before="60" w:after="60"/>
        <w:ind w:firstLine="709"/>
        <w:jc w:val="both"/>
        <w:rPr>
          <w:b/>
        </w:rPr>
      </w:pPr>
      <w:r w:rsidRPr="00C735B7">
        <w:rPr>
          <w:b/>
        </w:rPr>
        <w:t>4.1.Muhteviyatı İtibariyle Yanıltıcı Belge Kavramı</w:t>
      </w:r>
    </w:p>
    <w:p w:rsidR="00D73ED9" w:rsidRPr="00C735B7" w:rsidRDefault="00D73ED9" w:rsidP="00D73ED9">
      <w:pPr>
        <w:spacing w:before="60" w:after="60"/>
        <w:ind w:firstLine="709"/>
        <w:jc w:val="both"/>
      </w:pPr>
      <w:r w:rsidRPr="00C735B7">
        <w:t>Vergi Usul Kanunu’nun 359’uncu maddesine göre muhteviyatı itibarıyla yanıltıcı belge, gerçek bir muamele veya duruma dayanmakla birlikte bu muamele veya durumu mahiyet veya miktar itibarıyla gerçeğe aykırı şekilde yansıtan belgedir. Buna göre;</w:t>
      </w:r>
    </w:p>
    <w:p w:rsidR="00D73ED9" w:rsidRPr="00C735B7" w:rsidRDefault="00D73ED9" w:rsidP="00D73ED9">
      <w:pPr>
        <w:spacing w:before="60" w:after="60"/>
        <w:ind w:firstLine="709"/>
        <w:jc w:val="both"/>
      </w:pPr>
      <w:r w:rsidRPr="00C735B7">
        <w:t xml:space="preserve">- </w:t>
      </w:r>
      <w:r>
        <w:t>B</w:t>
      </w:r>
      <w:r w:rsidRPr="00C735B7">
        <w:t>elgenin mahiyet veya miktar itibarıyla gerçeğe aykırı olup olmadığı,</w:t>
      </w:r>
    </w:p>
    <w:p w:rsidR="00D73ED9" w:rsidRPr="00C735B7" w:rsidRDefault="00D73ED9" w:rsidP="00D73ED9">
      <w:pPr>
        <w:spacing w:before="60" w:after="60"/>
        <w:ind w:firstLine="709"/>
        <w:jc w:val="both"/>
      </w:pPr>
      <w:r w:rsidRPr="00C735B7">
        <w:t xml:space="preserve">- </w:t>
      </w:r>
      <w:r>
        <w:t>B</w:t>
      </w:r>
      <w:r w:rsidRPr="00C735B7">
        <w:t>elgede yer alan bilgilerin gerçeğe aykırı olduğunun (ödeme bilgileri, mal hareketleri ve alıcı bilgileri gibi) deliller ile tespiti,</w:t>
      </w:r>
    </w:p>
    <w:p w:rsidR="00D73ED9" w:rsidRPr="00C735B7" w:rsidRDefault="00D73ED9" w:rsidP="00D73ED9">
      <w:pPr>
        <w:spacing w:before="60" w:after="60"/>
        <w:ind w:firstLine="709"/>
        <w:jc w:val="both"/>
      </w:pPr>
      <w:r w:rsidRPr="00C735B7">
        <w:t xml:space="preserve">- </w:t>
      </w:r>
      <w:r>
        <w:t>B</w:t>
      </w:r>
      <w:r w:rsidRPr="00C735B7">
        <w:t>elgede yer alması zorunlu bilgilerde tahrifat yapılıp yapılmadığı,</w:t>
      </w:r>
    </w:p>
    <w:p w:rsidR="00D73ED9" w:rsidRPr="00C735B7" w:rsidRDefault="00D73ED9" w:rsidP="00D73ED9">
      <w:pPr>
        <w:spacing w:before="60" w:after="60"/>
        <w:ind w:firstLine="709"/>
        <w:jc w:val="both"/>
      </w:pPr>
      <w:r w:rsidRPr="00C735B7">
        <w:t xml:space="preserve">- </w:t>
      </w:r>
      <w:r>
        <w:t>B</w:t>
      </w:r>
      <w:r w:rsidRPr="00C735B7">
        <w:t xml:space="preserve">elgede bulunması zorunlu bilgilerin (vatandaşlık numarası, vergi kimlik numarası ve adres gibi) gerçeği yansıtıp yansıtmadığı, </w:t>
      </w:r>
    </w:p>
    <w:p w:rsidR="00D73ED9" w:rsidRPr="00C735B7" w:rsidRDefault="00D73ED9" w:rsidP="00D73ED9">
      <w:pPr>
        <w:spacing w:before="60" w:after="60"/>
        <w:ind w:firstLine="709"/>
        <w:jc w:val="both"/>
      </w:pPr>
      <w:r w:rsidRPr="00C735B7">
        <w:t xml:space="preserve">- </w:t>
      </w:r>
      <w:r>
        <w:t>G</w:t>
      </w:r>
      <w:r w:rsidRPr="00C735B7">
        <w:t>erçekte satılan mal veya verilen hizmet yerine başka bir mal satıldığı veya hizmetin ifa edildiği</w:t>
      </w:r>
      <w:r>
        <w:t>,</w:t>
      </w:r>
    </w:p>
    <w:p w:rsidR="00D73ED9" w:rsidRPr="00C735B7" w:rsidRDefault="00D73ED9" w:rsidP="00D73ED9">
      <w:pPr>
        <w:spacing w:before="60" w:after="60"/>
        <w:ind w:firstLine="709"/>
        <w:jc w:val="both"/>
      </w:pPr>
      <w:r w:rsidRPr="00C735B7">
        <w:t>gibi hususlar rapora bağlanmaksızın ya da tespit edilmeksizin bir belgenin muhteviyatı itibarıyla yanıltıcı olduğu gerekçesiyle mükellef hakkında özel esaslar uygulanmaz.</w:t>
      </w:r>
    </w:p>
    <w:p w:rsidR="00D73ED9" w:rsidRPr="00C735B7" w:rsidRDefault="00D73ED9" w:rsidP="00D73ED9">
      <w:pPr>
        <w:spacing w:before="60" w:after="60"/>
        <w:ind w:firstLine="709"/>
        <w:jc w:val="both"/>
      </w:pPr>
      <w:r w:rsidRPr="00C735B7">
        <w:t>Başkaca bir tespit bulunmamak kaydıyla, haklarında sadece ihbar veya şikâyet bulunan mükellefler özel esaslara tabi tutulmaz.</w:t>
      </w:r>
    </w:p>
    <w:p w:rsidR="00D73ED9" w:rsidRPr="00C735B7" w:rsidRDefault="00D73ED9" w:rsidP="00D73ED9">
      <w:pPr>
        <w:spacing w:before="60" w:after="60"/>
        <w:ind w:firstLine="709"/>
        <w:jc w:val="both"/>
        <w:rPr>
          <w:b/>
        </w:rPr>
      </w:pPr>
      <w:r w:rsidRPr="00C735B7">
        <w:rPr>
          <w:b/>
        </w:rPr>
        <w:t>4.2. Haklarında Muhteviyatı İtibariyle Yanıltıcı Belge Düzenleme Raporu Bulunanlar</w:t>
      </w:r>
    </w:p>
    <w:p w:rsidR="00D73ED9" w:rsidRPr="00C735B7" w:rsidRDefault="00D73ED9" w:rsidP="00D73ED9">
      <w:pPr>
        <w:spacing w:before="60" w:after="60"/>
        <w:ind w:firstLine="709"/>
        <w:jc w:val="both"/>
      </w:pPr>
      <w:r w:rsidRPr="00C735B7">
        <w:t>Muhteviyatı itibarıyla yanıltıcı belge düzenlenmesine ilişkin olumsuz rapor, nezdinde inceleme yapılan hakkında muhteviyatı itibarıyla yanıltıcı belge düzenlediği yönünde belirlemelerin yer aldığı, vergi incelemesine yetkili olanlar tarafından düzenlenen rapordur.</w:t>
      </w:r>
    </w:p>
    <w:p w:rsidR="00D73ED9" w:rsidRPr="00C735B7" w:rsidRDefault="00D73ED9" w:rsidP="00D73ED9">
      <w:pPr>
        <w:spacing w:before="60" w:after="60"/>
        <w:ind w:firstLine="709"/>
        <w:jc w:val="both"/>
      </w:pPr>
      <w:r w:rsidRPr="00C735B7">
        <w:t>Söz konusu rapordan hareketle muhteviyatı itibarıyla yanıltıcı belge olduğu tespit edilerek rapo</w:t>
      </w:r>
      <w:r>
        <w:t>ra bağlanan belgeleri düzenleyen mükellef</w:t>
      </w:r>
      <w:r w:rsidRPr="00C735B7">
        <w:tab/>
        <w:t>“muhteviyatı itibarıyla yanıltıcı belge düzenleyen”, buna ilişkin rapor da “muhteviyatı itibarıyla yanıltıcı belge düzenleme olumsuz raporu” olarak kabul edilir.</w:t>
      </w:r>
    </w:p>
    <w:p w:rsidR="00D73ED9" w:rsidRPr="00C735B7" w:rsidRDefault="00D73ED9" w:rsidP="00D73ED9">
      <w:pPr>
        <w:spacing w:before="60" w:after="60"/>
        <w:ind w:firstLine="709"/>
        <w:jc w:val="both"/>
        <w:rPr>
          <w:b/>
        </w:rPr>
      </w:pPr>
      <w:r w:rsidRPr="00C735B7">
        <w:rPr>
          <w:b/>
        </w:rPr>
        <w:t>4.3. Haklarında Muhteviyatı İtibariyle Yanıltıcı Belge Düzenleme Tespiti Bulunanlar</w:t>
      </w:r>
    </w:p>
    <w:p w:rsidR="00D73ED9" w:rsidRPr="00C735B7" w:rsidRDefault="00D73ED9" w:rsidP="00D73ED9">
      <w:pPr>
        <w:spacing w:before="60" w:after="60"/>
        <w:ind w:firstLine="709"/>
        <w:jc w:val="both"/>
      </w:pPr>
      <w:r w:rsidRPr="00C735B7">
        <w:t xml:space="preserve">Muhteviyatı </w:t>
      </w:r>
      <w:r>
        <w:t>itibarıyla</w:t>
      </w:r>
      <w:r w:rsidRPr="00C735B7">
        <w:t xml:space="preserve"> yanıltıcı belge düzenleme tespiti, bir mükellefin muhteviyatı itibarıyla yanıltıcı belge düzenlediğinin diğer kişi, işletme veya kurumlar hakkında yapılmakta olan araştırma ve incelemeler sırasında yahut yetkili makamların yazıyla veya elektronik ortamda bildirmesi üzerine </w:t>
      </w:r>
      <w:r w:rsidRPr="00C735B7">
        <w:lastRenderedPageBreak/>
        <w:t>vergi dairesinin ıttılaına girmesidir. Bu kapsamda öncelikle mükellef tarafından düzenlenen belgenin muhteviyatı itibarıyla yanıltıcı olduğunun net olarak tespit edilmesi gerekir.</w:t>
      </w:r>
    </w:p>
    <w:p w:rsidR="00D73ED9" w:rsidRPr="00C735B7" w:rsidRDefault="00D73ED9" w:rsidP="00D73ED9">
      <w:pPr>
        <w:spacing w:before="60" w:after="60"/>
        <w:ind w:firstLine="709"/>
        <w:jc w:val="both"/>
      </w:pPr>
      <w:r w:rsidRPr="00C735B7">
        <w:t>Yapılan inceleme sırasında yanıltıcı belge düzenlendiği hususunda bir tespit yapılmış olması halinde, bu durumun inceleme elemanınca rapor düzenlenmeden önce mükellefin bağlı olduğu vergi dairesine yazılı olarak bildirilmesi mümkündür. Bu durumda incelemede olan mükellef, bu bölüm kapsamında değerlendirilir.</w:t>
      </w:r>
    </w:p>
    <w:p w:rsidR="00D73ED9" w:rsidRPr="00C735B7" w:rsidRDefault="00D73ED9" w:rsidP="00D73ED9">
      <w:pPr>
        <w:widowControl w:val="0"/>
        <w:spacing w:before="60" w:after="60"/>
        <w:ind w:firstLine="709"/>
        <w:jc w:val="both"/>
      </w:pPr>
      <w:r w:rsidRPr="00C735B7">
        <w:t>Ancak, vergi incelemesine yetkili olanlar tarafından düzenlenen raporlarda,haklarında herhangi bir olumsuzluğa yer verilmeksizin, hakkında rapor düzenlenen mükellefle ticari ilişkileri ve söz konusu mükellefin ticari ilişkide bulunduğu diğer mükellefler hakkındaki olumsuzluklar dolayısıyla yanıltıcı belge düzenleme ihtimali</w:t>
      </w:r>
      <w:r>
        <w:t xml:space="preserve"> ve/veya şüphesi</w:t>
      </w:r>
      <w:r w:rsidRPr="00C735B7">
        <w:t xml:space="preserve"> gerekçesiyle incelenmesi öngörülen mükellefler bu kapsamda değerlendirilmez.</w:t>
      </w:r>
    </w:p>
    <w:p w:rsidR="00D73ED9" w:rsidRPr="00C735B7" w:rsidRDefault="00D73ED9" w:rsidP="00D73ED9">
      <w:pPr>
        <w:spacing w:before="60" w:after="60"/>
        <w:ind w:firstLine="709"/>
        <w:jc w:val="both"/>
      </w:pPr>
      <w:r>
        <w:t>Maliye Bakanlığının ilgili birimlerince yapılan değerlendirme ve analizler sonucunda</w:t>
      </w:r>
      <w:r w:rsidRPr="00C735B7">
        <w:t xml:space="preserve"> bireysel olarak veya organize bir şekilde muhteviyatı itibarıyla yanıltıcı belgedüzenleme tespiti de muhteviyatı itibarıyla yanıltıcı belge düzenleme olumsuz tespiti kapsamında değerlendirilir.</w:t>
      </w:r>
    </w:p>
    <w:p w:rsidR="00D73ED9" w:rsidRPr="00C735B7" w:rsidRDefault="00D73ED9" w:rsidP="00D73ED9">
      <w:pPr>
        <w:spacing w:before="60" w:after="60"/>
        <w:ind w:firstLine="709"/>
        <w:jc w:val="both"/>
      </w:pPr>
      <w:r w:rsidRPr="00C735B7">
        <w:t>Bu şekilde hakkında muhteviyatı itibarıyla yanıltıcı belge düzenleme tespiti bulunan mükellefin bilinen adresin</w:t>
      </w:r>
      <w:r>
        <w:t>d</w:t>
      </w:r>
      <w:r w:rsidRPr="00C735B7">
        <w:t xml:space="preserve">e en az iki kişiden oluşan bir grup tarafından yoklama yapılması ve yapılan yoklamada adresinde bulunup bulunmadığı, tespitin ilgili olduğu dönem itibarıyla bildirdiği ticari faaliyetinin bulunup bulunmadığı, işletme kapasitesi ile beyanlarının uyumlu olup olmadığı, işyeri çevresindeki esnaf, </w:t>
      </w:r>
      <w:r>
        <w:t xml:space="preserve">site </w:t>
      </w:r>
      <w:r w:rsidRPr="00C735B7">
        <w:t>yönetici</w:t>
      </w:r>
      <w:r>
        <w:t>si</w:t>
      </w:r>
      <w:r w:rsidRPr="00C735B7">
        <w:t>, muhtar gibi kişilerden alınan ifadelerle ticari faaliyeti ve itibarı değerlendirilmek suretiyle, olumsuzluk 15 gün içerisinde tutanağa bağlanır. Olumsuzluk tespit edilememesi veya bu yoklamanın 15 gün içerisinde yapılamaması durumunda mükellef özel esaslar kapsamından çıkarılır.</w:t>
      </w:r>
    </w:p>
    <w:p w:rsidR="00D73ED9" w:rsidRPr="00C735B7" w:rsidRDefault="00D73ED9" w:rsidP="00D73ED9">
      <w:pPr>
        <w:spacing w:before="60" w:after="60"/>
        <w:ind w:firstLine="709"/>
        <w:jc w:val="both"/>
        <w:rPr>
          <w:b/>
        </w:rPr>
      </w:pPr>
      <w:r w:rsidRPr="00C735B7">
        <w:rPr>
          <w:b/>
        </w:rPr>
        <w:t>4.4.Haklarında Muhteviyatı İtibariyle Yanıltıcı Belge Kullanma Raporu Bulunanlar</w:t>
      </w:r>
    </w:p>
    <w:p w:rsidR="00D73ED9" w:rsidRPr="00C735B7" w:rsidRDefault="00D73ED9" w:rsidP="00D73ED9">
      <w:pPr>
        <w:spacing w:before="60" w:after="60"/>
        <w:ind w:firstLine="709"/>
        <w:jc w:val="both"/>
      </w:pPr>
      <w:r w:rsidRPr="00C735B7">
        <w:t>Muhteviyatı itibarıyla yanıltıcı belge niteliği tespit edilen belgelerde yer alan KDV tutarlarının indirim konusu yapıldığını tespit eden, vergi incelemesine yetkili olanlarca düzenlenmiş raporlar bu kapsamda muhteviyatı itibarıyla yanıltıcı belge kullanma olumsuz raporu olarak değerlendirilir.</w:t>
      </w:r>
    </w:p>
    <w:p w:rsidR="00D73ED9" w:rsidRPr="00C735B7" w:rsidRDefault="00D73ED9" w:rsidP="00D73ED9">
      <w:pPr>
        <w:spacing w:before="60" w:after="60"/>
        <w:ind w:firstLine="709"/>
        <w:jc w:val="both"/>
      </w:pPr>
      <w:r w:rsidRPr="00C735B7">
        <w:t xml:space="preserve">Muhteviyatı itibarıyla yanıltıcı belge kullanımına dayalı KDV indirimlerinin </w:t>
      </w:r>
      <w:r>
        <w:t>vergi inceleme raporu</w:t>
      </w:r>
      <w:r w:rsidRPr="00C735B7">
        <w:t xml:space="preserve"> ile veya mükellefin düzeltme beyanları ile indirilecek KDV tutarlarından düşülmesi durumunda mükellef özel esaslara tabi tutulmaz.</w:t>
      </w:r>
    </w:p>
    <w:p w:rsidR="00D73ED9" w:rsidRPr="00C735B7" w:rsidRDefault="00D73ED9" w:rsidP="00D73ED9">
      <w:pPr>
        <w:spacing w:before="60" w:after="60"/>
        <w:ind w:firstLine="709"/>
        <w:jc w:val="both"/>
        <w:rPr>
          <w:b/>
        </w:rPr>
      </w:pPr>
      <w:r w:rsidRPr="00C735B7">
        <w:rPr>
          <w:b/>
        </w:rPr>
        <w:t>4.5.Haklarında Muhteviyatı İtibariyle Yanıltıcı Belge Kullanma Tespiti Bulunanlar</w:t>
      </w:r>
    </w:p>
    <w:p w:rsidR="00D73ED9" w:rsidRPr="00C735B7" w:rsidRDefault="00D73ED9" w:rsidP="00D73ED9">
      <w:pPr>
        <w:spacing w:before="60" w:after="60"/>
        <w:ind w:firstLine="709"/>
        <w:jc w:val="both"/>
      </w:pPr>
      <w:r w:rsidRPr="00C735B7">
        <w:t>Muhteviyatı itibarıyla yanıltıcı belge kullanma tespiti, bir mükellefin muhteviyatı itibarıyla yanıltıcı belge kullandığının diğer kişi, işletme veya kurumlar hakkında yapılmakta olan araştırma ve incelemeler sırasında yahut yetkili makamların (Maliye Bakanlığının ilgili birimleri dahil) yazıyla bildirmesi üzerine vergi dairesinin ıttılaına girmesidir. Bu kapsamda öncelikle belgenin muhteviyatı itibarıyla yanıltıcı olduğunun, sonrasında ise mükellefin bu belgede yer alan KDV’yi indirim konusu yaptığının net olarak tespit edilmesi gerekir.</w:t>
      </w:r>
    </w:p>
    <w:p w:rsidR="00D73ED9" w:rsidRPr="00C735B7" w:rsidRDefault="00D73ED9" w:rsidP="00D73ED9">
      <w:pPr>
        <w:spacing w:before="60" w:after="60"/>
        <w:ind w:firstLine="709"/>
        <w:jc w:val="both"/>
      </w:pPr>
      <w:r w:rsidRPr="00C735B7">
        <w:t>Haklarında muhteviyatı itibarıyla yanıltıcı belge kullanılmasına yönelik olumsuz tespit bulunan mükellefler kendi durumlarından haberdar edilerek kendilerine 15 gün içinde olumsuzluğu giderebilecekleri bildirilir.</w:t>
      </w:r>
    </w:p>
    <w:p w:rsidR="00D73ED9" w:rsidRPr="00C735B7" w:rsidRDefault="00D73ED9" w:rsidP="00D73ED9">
      <w:pPr>
        <w:spacing w:before="60" w:after="60"/>
        <w:ind w:firstLine="709"/>
        <w:jc w:val="both"/>
      </w:pPr>
      <w:r w:rsidRPr="00C735B7">
        <w:t>Verilen süre içerisinde belgenin işlemi mahiyet ve miktar itibarıy</w:t>
      </w:r>
      <w:r>
        <w:t xml:space="preserve">la doğru olarak yansıttığını </w:t>
      </w:r>
      <w:r w:rsidRPr="00C735B7">
        <w:t>Tebliğin (</w:t>
      </w:r>
      <w:r>
        <w:t>IV</w:t>
      </w:r>
      <w:r w:rsidRPr="00C735B7">
        <w:t>/E/5) bölümündeki açıklamalara göre ispat eden veya söz konusu belgede yazılı KDV tutarını indirim hesaplarından çıkarmak suretiyle beyanını düzelten mükellefler özel esaslar kapsamına alınmaz.</w:t>
      </w:r>
    </w:p>
    <w:p w:rsidR="00D73ED9" w:rsidRPr="00C735B7" w:rsidRDefault="00D73ED9" w:rsidP="00D73ED9">
      <w:pPr>
        <w:spacing w:before="60" w:after="60"/>
        <w:ind w:firstLine="709"/>
        <w:jc w:val="both"/>
      </w:pPr>
      <w:r w:rsidRPr="00C735B7">
        <w:lastRenderedPageBreak/>
        <w:t>Kendilerine tanınan 15 günlük süre içerisinde yukarıda belirtildiği şekilde olumsuzluğu gidermeyen mükellefler tespitin yapıldığı tarih itibarıyla özel esaslar kapsamına alınır.</w:t>
      </w:r>
    </w:p>
    <w:p w:rsidR="00D73ED9" w:rsidRPr="00C735B7" w:rsidRDefault="00D73ED9" w:rsidP="00D73ED9">
      <w:pPr>
        <w:spacing w:before="60" w:after="60"/>
        <w:ind w:firstLine="709"/>
        <w:jc w:val="both"/>
        <w:rPr>
          <w:b/>
        </w:rPr>
      </w:pPr>
      <w:r w:rsidRPr="00C735B7">
        <w:rPr>
          <w:b/>
        </w:rPr>
        <w:t>5. İşlemlerin Gerçekliğini İspat</w:t>
      </w:r>
    </w:p>
    <w:p w:rsidR="00D73ED9" w:rsidRPr="00C735B7" w:rsidRDefault="00D73ED9" w:rsidP="00D73ED9">
      <w:pPr>
        <w:spacing w:before="60" w:after="60"/>
        <w:ind w:firstLine="709"/>
        <w:jc w:val="both"/>
      </w:pPr>
      <w:r w:rsidRPr="00C735B7">
        <w:t>213 sayılı Kanunun 3/B maddesine göre vergilendirmede vergiyi doğuran olay ve bu olaya ilişkin muamelelerin gerçek mahiyeti esas olup, vergiyi doğuran olay ve bu olaya ilişkin muamelelerin gerçek mahiyetinin yemin hariç her türlü delille ispatlanması mümkündür.</w:t>
      </w:r>
    </w:p>
    <w:p w:rsidR="00D73ED9" w:rsidRPr="00C735B7" w:rsidRDefault="00D73ED9" w:rsidP="00D73ED9">
      <w:pPr>
        <w:spacing w:before="60" w:after="60"/>
        <w:ind w:firstLine="709"/>
        <w:jc w:val="both"/>
      </w:pPr>
      <w:r w:rsidRPr="00C735B7">
        <w:t>Düzenledikleri veya kullandıkları belgelerin sahteliğine veya muhteviyatı itibarıyla yanıltıcı olduğuna ilişkin inceleme veya idari araştırma aşamasında mükellefe, söz konusu belgelerin gerçekliğine yönelik deliller ileri sürme imkânı verilir. Aynı şekilde kendileri hakkında olumsuz rapor veya olumsuz tespit bulunmamakla birlikte mal veya hizmet satın aldıkları mükellefler hakkında olumsuz rapor veya olumsuz tespit bulunan mükelleflere de bu imkân sağlanır. Söz konusu karşı deliller inceleme veya araştırmaya konu iş, işlem ve belgelerle ilgili olmalı ve bir yazı ile idari makama ibraz edilmelidir. Karşı deliller incelemeye başlanmış olması halinde inceleme elemanına, incelemeye başlanmamışsa ilgili vergi dairesine sunulur.</w:t>
      </w:r>
    </w:p>
    <w:p w:rsidR="00D73ED9" w:rsidRPr="00C735B7" w:rsidRDefault="00D73ED9" w:rsidP="00D73ED9">
      <w:pPr>
        <w:spacing w:before="60" w:after="60"/>
        <w:ind w:firstLine="709"/>
        <w:jc w:val="both"/>
      </w:pPr>
      <w:r w:rsidRPr="00C735B7">
        <w:t>Dolayısıyla idare tarafından sahte veya yanıltıcı olduğu yönünde bulgular bulunan bir belgenin gerçek bir işleme dayandığı ve dayandığı işlemi mahiyet ve miktar itibarıyla doğru olarak yansıttığı işlemin tarafları, ilgilileri (iade talep edenler) veya mükellefler tarafından 213 sayılı Kanunun 3’üncü maddesindeki delil serbestisi kapsamında iddia ve ispat olunabilir.</w:t>
      </w:r>
    </w:p>
    <w:p w:rsidR="00D73ED9" w:rsidRPr="00C735B7" w:rsidRDefault="00D73ED9" w:rsidP="00D73ED9">
      <w:pPr>
        <w:spacing w:before="60" w:after="60"/>
        <w:ind w:firstLine="709"/>
        <w:jc w:val="both"/>
      </w:pPr>
      <w:r w:rsidRPr="00C735B7">
        <w:t xml:space="preserve">İleri sürülen karşı delillerin işlemin gerçekliğini göstermesi halinde özel esaslar uygulanmaz. İşlemin tarafları, ilgililer ve mükelleflerin, delillerini bir rapora bağlamak suretiyle ve işlem ve belge ile ilgili olmak koşuluyla ileri sürmeleri gerekir. İşlem ve belgeyle ilgili olmayan iddia ve deliller dikkate alınmaz. </w:t>
      </w:r>
    </w:p>
    <w:p w:rsidR="00D73ED9" w:rsidRPr="00C735B7" w:rsidRDefault="00D73ED9" w:rsidP="00D73ED9">
      <w:pPr>
        <w:spacing w:before="60" w:after="60"/>
        <w:ind w:firstLine="709"/>
        <w:jc w:val="both"/>
      </w:pPr>
      <w:r w:rsidRPr="00C735B7">
        <w:t>Bu şekilde ileri sürülen iddia ve deliller, inceleme elemanı veya idare tarafından karşı delillerle çürütülmek suretiyle belgenin sahte veya yanıltıcı olduğu ispatlanabilir. Bu durumda ileri sürülen delillerin ele alınıp raporda veya dayanak bir yazı ile çürütüldüğü karşı delillerle açıklanarak mükellef veya ilgili özel esaslara alınır.</w:t>
      </w:r>
    </w:p>
    <w:p w:rsidR="00D73ED9" w:rsidRPr="00C735B7" w:rsidRDefault="00D73ED9" w:rsidP="00D73ED9">
      <w:pPr>
        <w:spacing w:before="60" w:after="60"/>
        <w:ind w:firstLine="709"/>
        <w:jc w:val="both"/>
      </w:pPr>
      <w:r w:rsidRPr="00C735B7">
        <w:t>Sınırlandırıcı olmamak kaydıyla belgenin gerçekliğini ve doğruluğunu ispatta aşağıdaki deliller kullanılabilir:</w:t>
      </w:r>
    </w:p>
    <w:p w:rsidR="00D73ED9" w:rsidRPr="00C735B7" w:rsidRDefault="00D73ED9" w:rsidP="00D73ED9">
      <w:pPr>
        <w:spacing w:before="60" w:after="60"/>
        <w:ind w:firstLine="709"/>
        <w:jc w:val="both"/>
      </w:pPr>
      <w:r>
        <w:t>a</w:t>
      </w:r>
      <w:r w:rsidRPr="00C735B7">
        <w:t>) İşlem bedelinin ödendiğinin belgelendirilmesi.</w:t>
      </w:r>
    </w:p>
    <w:p w:rsidR="00D73ED9" w:rsidRPr="00C735B7" w:rsidRDefault="00D73ED9" w:rsidP="00D73ED9">
      <w:pPr>
        <w:spacing w:before="60" w:after="60"/>
        <w:ind w:firstLine="709"/>
        <w:jc w:val="both"/>
      </w:pPr>
      <w:r w:rsidRPr="00C735B7">
        <w:t xml:space="preserve">Ödeme, iade talebinde bulunan mükellef tarafından ödemeyi tevsik eden belge aslı veya noter onaylı örneği ile tevsik edilebilir. </w:t>
      </w:r>
    </w:p>
    <w:p w:rsidR="00D73ED9" w:rsidRPr="00E92427" w:rsidRDefault="00D73ED9" w:rsidP="00D73ED9">
      <w:pPr>
        <w:spacing w:before="60" w:after="60"/>
        <w:ind w:firstLine="709"/>
        <w:jc w:val="both"/>
      </w:pPr>
      <w:r w:rsidRPr="00C735B7">
        <w:t>Ödemenin 5411 sayılı Bankalar Kanunu hükümlerine göre faaliyette bulunan bankalar vasıtasıyla veya 6102 sayılı Türk Ticaret Kanununun</w:t>
      </w:r>
      <w:r>
        <w:rPr>
          <w:rStyle w:val="DipnotBavurusu"/>
        </w:rPr>
        <w:footnoteReference w:id="60"/>
      </w:r>
      <w:r w:rsidRPr="00E92427">
        <w:t>785 inci maddesinin (1) numaralı fıkrası kapsamında düzenlenen çekler ile de tevsiki mümkündür.</w:t>
      </w:r>
    </w:p>
    <w:p w:rsidR="00D73ED9" w:rsidRPr="00C735B7" w:rsidRDefault="00D73ED9" w:rsidP="00D73ED9">
      <w:pPr>
        <w:spacing w:before="60" w:after="60"/>
        <w:ind w:firstLine="709"/>
        <w:jc w:val="both"/>
      </w:pPr>
      <w:r w:rsidRPr="00C735B7">
        <w:t>Ayrıca internet bankacılığı yoluyla yapılan ödemelerde, banka dekontu yerine ilgili banka şubesi tarafından onaylı internet çıktıları ya da mükellefler tarafından ödeme yapılan bankalardan alınan</w:t>
      </w:r>
      <w:r>
        <w:t xml:space="preserve"> onaylı </w:t>
      </w:r>
      <w:r w:rsidRPr="00C735B7">
        <w:t>hesap ekstreleri ödemenin tevsikinde kullanılabilir.</w:t>
      </w:r>
    </w:p>
    <w:p w:rsidR="00D73ED9" w:rsidRPr="00C735B7" w:rsidRDefault="00D73ED9" w:rsidP="00D73ED9">
      <w:pPr>
        <w:spacing w:before="60" w:after="60"/>
        <w:ind w:firstLine="709"/>
        <w:jc w:val="both"/>
      </w:pPr>
      <w:r w:rsidRPr="00C735B7">
        <w:t>Ödeme, kredi kartı (iade talebinde bulunan kişi veya kuruma ait), tapu devri, kamu kurum ve kuruluşları aracılığıyla (ön ödeme avansı şeklinde kamu kurum ve kuruluşlarının veznesine öd</w:t>
      </w:r>
      <w:r>
        <w:t>eme gibi) yapılmak suretiyle de</w:t>
      </w:r>
      <w:r w:rsidRPr="00C735B7">
        <w:t xml:space="preserve"> tevsik edilebilir.</w:t>
      </w:r>
    </w:p>
    <w:p w:rsidR="00D73ED9" w:rsidRPr="00C735B7" w:rsidRDefault="00D73ED9" w:rsidP="00D73ED9">
      <w:pPr>
        <w:spacing w:before="60" w:after="60"/>
        <w:ind w:firstLine="709"/>
        <w:jc w:val="both"/>
      </w:pPr>
      <w:r w:rsidRPr="00C735B7">
        <w:lastRenderedPageBreak/>
        <w:t>Ödemenin PTT yoluyla yapıldığı durumlarda, ödeme sırasında düzenlenecek belge, (satıcının ve</w:t>
      </w:r>
      <w:r>
        <w:t>ya adına hareket edenlerin adı-</w:t>
      </w:r>
      <w:r w:rsidRPr="00C735B7">
        <w:t>soyadı (tüzel kişilerde unvanı) ile banka hesap numarası ve vergi kimlik numarası doğru olarak yazdırılmak kaydıyla) ödemeyi tevsik eden delil olarak ileri sürülebilir.</w:t>
      </w:r>
    </w:p>
    <w:p w:rsidR="00D73ED9" w:rsidRPr="00C735B7" w:rsidRDefault="00D73ED9" w:rsidP="00D73ED9">
      <w:pPr>
        <w:spacing w:before="60" w:after="60"/>
        <w:ind w:firstLine="709"/>
        <w:jc w:val="both"/>
      </w:pPr>
      <w:r>
        <w:t>b</w:t>
      </w:r>
      <w:r w:rsidRPr="00C735B7">
        <w:t>) Taşıma, yükleme, boşaltma, depolama, ambalajlama, ve benzeri işlemlerin yapıldığına yönelik belgeler, sigorta belgesi, vergi, resim, harç, pay, fon gibi ödemeler yapılmışsa bu ödemelere ait belgeler işlemin gerçekliğinin tevsikinde delil olarak kullanılabilir.</w:t>
      </w:r>
    </w:p>
    <w:p w:rsidR="00D73ED9" w:rsidRPr="00C735B7" w:rsidRDefault="00D73ED9" w:rsidP="00D73ED9">
      <w:pPr>
        <w:spacing w:before="60" w:after="60"/>
        <w:ind w:firstLine="709"/>
        <w:jc w:val="both"/>
        <w:rPr>
          <w:b/>
        </w:rPr>
      </w:pPr>
      <w:r w:rsidRPr="00C735B7">
        <w:rPr>
          <w:b/>
        </w:rPr>
        <w:t>6. Haklarında Olumsuz Rapor Bulunan Mükelleflerin İade Talepleri</w:t>
      </w:r>
    </w:p>
    <w:p w:rsidR="00D73ED9" w:rsidRPr="00C735B7" w:rsidRDefault="00D73ED9" w:rsidP="00D73ED9">
      <w:pPr>
        <w:spacing w:before="60" w:after="60"/>
        <w:ind w:firstLine="709"/>
        <w:jc w:val="both"/>
        <w:rPr>
          <w:bCs/>
        </w:rPr>
      </w:pPr>
      <w:r w:rsidRPr="00C735B7">
        <w:t xml:space="preserve">Haklarında sahte belge veya muhteviyatı itibarıyla yanıltıcı belge düzenleme veya kullanma raporu bulunan mükelleflerin iade talepleri aşağıdaki usul ve esaslara göre yerine getirilir. </w:t>
      </w:r>
    </w:p>
    <w:p w:rsidR="00D73ED9" w:rsidRPr="00C735B7" w:rsidRDefault="00D73ED9" w:rsidP="00D73ED9">
      <w:pPr>
        <w:spacing w:before="60" w:after="60"/>
        <w:ind w:firstLine="709"/>
        <w:jc w:val="both"/>
        <w:rPr>
          <w:b/>
          <w:bCs/>
        </w:rPr>
      </w:pPr>
      <w:r w:rsidRPr="00C735B7">
        <w:rPr>
          <w:b/>
          <w:bCs/>
        </w:rPr>
        <w:t xml:space="preserve">6.1. Haklarında </w:t>
      </w:r>
      <w:r w:rsidRPr="00C735B7">
        <w:rPr>
          <w:b/>
        </w:rPr>
        <w:t xml:space="preserve">Sahte Belge veya Muhteviyatı İtibariyle Yanıltıcı Belge </w:t>
      </w:r>
      <w:r w:rsidRPr="00C735B7">
        <w:rPr>
          <w:b/>
          <w:bCs/>
        </w:rPr>
        <w:t>Düzenleme Raporu Bulunanların İade Talepleri</w:t>
      </w:r>
    </w:p>
    <w:p w:rsidR="00D73ED9" w:rsidRPr="00C735B7" w:rsidRDefault="00D73ED9" w:rsidP="00D73ED9">
      <w:pPr>
        <w:spacing w:before="60" w:after="60"/>
        <w:ind w:firstLine="709"/>
        <w:jc w:val="both"/>
        <w:rPr>
          <w:b/>
          <w:bCs/>
        </w:rPr>
      </w:pPr>
      <w:r w:rsidRPr="00C735B7">
        <w:rPr>
          <w:b/>
          <w:bCs/>
        </w:rPr>
        <w:t>6.1.1. İade Taleplerinin Yerine Getirilmesi</w:t>
      </w:r>
    </w:p>
    <w:p w:rsidR="00D73ED9" w:rsidRPr="00C735B7" w:rsidRDefault="00D73ED9" w:rsidP="00D73ED9">
      <w:pPr>
        <w:spacing w:before="60" w:after="60"/>
        <w:ind w:firstLine="709"/>
        <w:jc w:val="both"/>
      </w:pPr>
      <w:r w:rsidRPr="00C735B7">
        <w:rPr>
          <w:bCs/>
        </w:rPr>
        <w:t xml:space="preserve">Haklarında </w:t>
      </w:r>
      <w:r w:rsidRPr="00C735B7">
        <w:t xml:space="preserve">sahte belge veya muhteviyatı itibarıyla yanıltıcı belge </w:t>
      </w:r>
      <w:r w:rsidRPr="00C735B7">
        <w:rPr>
          <w:bCs/>
        </w:rPr>
        <w:t>düzenlediği konusunda olumsuz rapor bulunanların</w:t>
      </w:r>
      <w:r w:rsidRPr="00C735B7">
        <w:t xml:space="preserve"> raporun vergi dairesine intikal ettiği tarih itibarıyla henüz sonuçlandırılmamış iade talepleri dahil, bu tarihten sonraki iade talepleri, </w:t>
      </w:r>
    </w:p>
    <w:p w:rsidR="00D73ED9" w:rsidRPr="00C735B7" w:rsidRDefault="00D73ED9" w:rsidP="00D73ED9">
      <w:pPr>
        <w:spacing w:before="60" w:after="60"/>
        <w:ind w:firstLine="709"/>
        <w:jc w:val="both"/>
      </w:pPr>
      <w:r w:rsidRPr="00C735B7">
        <w:t xml:space="preserve">- </w:t>
      </w:r>
      <w:r>
        <w:t>S</w:t>
      </w:r>
      <w:r w:rsidRPr="00C735B7">
        <w:t xml:space="preserve">ahte belge düzenleyenler için </w:t>
      </w:r>
      <w:r>
        <w:t>beş</w:t>
      </w:r>
      <w:r w:rsidRPr="00C735B7">
        <w:t xml:space="preserve"> kat, </w:t>
      </w:r>
    </w:p>
    <w:p w:rsidR="00D73ED9" w:rsidRPr="00C735B7" w:rsidRDefault="00D73ED9" w:rsidP="00D73ED9">
      <w:pPr>
        <w:spacing w:before="60" w:after="60"/>
        <w:ind w:firstLine="709"/>
        <w:jc w:val="both"/>
      </w:pPr>
      <w:r w:rsidRPr="00C735B7">
        <w:t xml:space="preserve">- </w:t>
      </w:r>
      <w:r>
        <w:t>M</w:t>
      </w:r>
      <w:r w:rsidRPr="00C735B7">
        <w:t xml:space="preserve">uhteviyatı itibarıyla yanıltıcı belge düzenleyenler için ise </w:t>
      </w:r>
      <w:r>
        <w:t>dört</w:t>
      </w:r>
      <w:r w:rsidRPr="00C735B7">
        <w:t xml:space="preserve"> kat </w:t>
      </w:r>
    </w:p>
    <w:p w:rsidR="00D73ED9" w:rsidRPr="00C735B7" w:rsidRDefault="00D73ED9" w:rsidP="00D73ED9">
      <w:pPr>
        <w:spacing w:before="60" w:after="60"/>
        <w:ind w:firstLine="709"/>
        <w:jc w:val="both"/>
      </w:pPr>
      <w:r w:rsidRPr="00C735B7">
        <w:t>teminat karşılığında yerine getirilir.</w:t>
      </w:r>
    </w:p>
    <w:p w:rsidR="00D73ED9" w:rsidRPr="00C735B7" w:rsidRDefault="00D73ED9" w:rsidP="00D73ED9">
      <w:pPr>
        <w:spacing w:before="60" w:after="60"/>
        <w:ind w:firstLine="709"/>
        <w:jc w:val="both"/>
      </w:pPr>
      <w:r w:rsidRPr="00C735B7">
        <w:t>Teminat gösterilmemesi halinde iade talepleri, münhasıran vergi inceleme raporu sonucuna göre yerine getirilir. Raporun intikal ettiği tarihten önceki dönemler için alınan teminatlar da dâhil olmak üzere iade için alınan tüm teminatlar vergi inceleme raporu sonucuna göre çözülür.</w:t>
      </w:r>
    </w:p>
    <w:p w:rsidR="00D73ED9" w:rsidRPr="00C735B7" w:rsidRDefault="00D73ED9" w:rsidP="00D73ED9">
      <w:pPr>
        <w:spacing w:before="60" w:after="60"/>
        <w:ind w:firstLine="709"/>
        <w:jc w:val="both"/>
        <w:rPr>
          <w:b/>
          <w:bCs/>
        </w:rPr>
      </w:pPr>
      <w:r w:rsidRPr="00C735B7">
        <w:rPr>
          <w:b/>
          <w:bCs/>
        </w:rPr>
        <w:t xml:space="preserve">6.1.2. Genel Esaslara Dönüş </w:t>
      </w:r>
    </w:p>
    <w:p w:rsidR="00D73ED9" w:rsidRPr="00C735B7" w:rsidRDefault="00D73ED9" w:rsidP="00D73ED9">
      <w:pPr>
        <w:spacing w:before="60" w:after="60"/>
        <w:ind w:firstLine="709"/>
        <w:jc w:val="both"/>
      </w:pPr>
      <w:r w:rsidRPr="00C735B7">
        <w:t xml:space="preserve">Sahte belge veya muhteviyatı itibarıyla yanıltıcı belge </w:t>
      </w:r>
      <w:r w:rsidRPr="00C735B7">
        <w:rPr>
          <w:bCs/>
        </w:rPr>
        <w:t>düzenleme olumsuz raporuyla özel esaslara tabi tutulan mükellefler, a</w:t>
      </w:r>
      <w:r w:rsidRPr="00C735B7">
        <w:t xml:space="preserve">şağıda sayılan şartlardan birisinin gerçekleşmesi halinde genel esaslara dönerler: </w:t>
      </w:r>
    </w:p>
    <w:p w:rsidR="00D73ED9" w:rsidRPr="00C735B7" w:rsidRDefault="00D73ED9" w:rsidP="00D73ED9">
      <w:pPr>
        <w:spacing w:before="60" w:after="60"/>
        <w:ind w:firstLine="709"/>
        <w:jc w:val="both"/>
      </w:pPr>
      <w:r>
        <w:t>a</w:t>
      </w:r>
      <w:r w:rsidRPr="00C735B7">
        <w:t>) Sahte belge veya muhteviyatı itibarıyla yanıltıcı belge düzenleme fiiline ilişkin olarak düzenlenen raporlara dayanılarak yapılan tarhiyatın yargı kararları ile terkin edilmesi,</w:t>
      </w:r>
    </w:p>
    <w:p w:rsidR="00D73ED9" w:rsidRPr="00C735B7" w:rsidRDefault="00D73ED9" w:rsidP="00D73ED9">
      <w:pPr>
        <w:spacing w:before="60" w:after="60"/>
        <w:ind w:firstLine="709"/>
        <w:jc w:val="both"/>
      </w:pPr>
      <w:r>
        <w:t>b</w:t>
      </w:r>
      <w:r w:rsidRPr="00C735B7">
        <w:t>) Mükelleflerin sahte belge veya muhteviyatı itibarıyla yanıltıcı belge düzenleme raporlarına dayanılarak yapılan tarhiyatları (kesilecek ceza ve hesaplanacak gecikme faizi dâhil) ödemeleri veya tamamına teminat göstermeleri ve yapılan inceleme sonucunda düzenlenen olumlu raporun vergi dairesi kayıtlarına intikal etmesi,</w:t>
      </w:r>
    </w:p>
    <w:p w:rsidR="00D73ED9" w:rsidRPr="00C735B7" w:rsidRDefault="00D73ED9" w:rsidP="00D73ED9">
      <w:pPr>
        <w:spacing w:before="60" w:after="60"/>
        <w:ind w:firstLine="709"/>
        <w:jc w:val="both"/>
      </w:pPr>
      <w:r>
        <w:t>c</w:t>
      </w:r>
      <w:r w:rsidRPr="00C735B7">
        <w:t xml:space="preserve">) Haklarında olumsuz rapor bulunan ve raporun ilgili olduğu dönemden </w:t>
      </w:r>
      <w:r w:rsidRPr="00605D18">
        <w:t>sonraki dönemlerdeiade talebinde bulunmayan</w:t>
      </w:r>
      <w:r w:rsidRPr="00C735B7">
        <w:t xml:space="preserve"> mükellefler için, düzenleme raporuna dayanılarak yapılan tarhiyatları (kesilecek ceza ve hesaplanacak gecikme faizi dâhil) ödemeleri veya tamamına teminat göstermeleri şartıyla, talepleri üzerine daha sonra yapılan inceleme sonucunda düzenlenen olumlu raporun vergi dairesi kayıtlarına intikal etmesi, </w:t>
      </w:r>
    </w:p>
    <w:p w:rsidR="00D73ED9" w:rsidRPr="00C735B7" w:rsidRDefault="00D73ED9" w:rsidP="00D73ED9">
      <w:pPr>
        <w:spacing w:before="60" w:after="60"/>
        <w:ind w:firstLine="709"/>
        <w:jc w:val="both"/>
      </w:pPr>
      <w:r>
        <w:t>ç</w:t>
      </w:r>
      <w:r w:rsidRPr="00C735B7">
        <w:t xml:space="preserve">) Özel esaslar kapsamına alınılan dönemi takip eden vergilendirme döneminden itibaren bu süre içerisinde başka bir olumsuzluk olmaması kaydıyla (süre dolmadan önce yazılan olumsuz raporlarda en son raporun vergi dairesi kayıtlarına intikal ettiği tarihten itibaren), sahte belge düzenleme fiilinde </w:t>
      </w:r>
      <w:r>
        <w:t>beş</w:t>
      </w:r>
      <w:r w:rsidRPr="00C735B7">
        <w:t xml:space="preserve"> yıl, muhteviyatı itibarıyla yanıltıcı belge düzenleme fiilinde </w:t>
      </w:r>
      <w:r>
        <w:t>dört</w:t>
      </w:r>
      <w:r w:rsidRPr="00C735B7">
        <w:t xml:space="preserve"> yıl geçmesi.</w:t>
      </w:r>
    </w:p>
    <w:p w:rsidR="00D73ED9" w:rsidRPr="00C735B7" w:rsidRDefault="00D73ED9" w:rsidP="00D73ED9">
      <w:pPr>
        <w:spacing w:before="60" w:after="60"/>
        <w:ind w:firstLine="709"/>
        <w:jc w:val="both"/>
      </w:pPr>
      <w:r w:rsidRPr="00C735B7">
        <w:lastRenderedPageBreak/>
        <w:t>Genel esaslara dönüşe ilişkin şartın gerçekleştiği tarih itibarıyla henüz sonuçlanmayanlar da dâhil KDV iade talepleri genel esaslara göre yerine getirilir. Yargı kararı sonucuna göre genel esaslara dönüşte, iade taleplerinde de yargı kararı doğrultusunda işlem yapılır.</w:t>
      </w:r>
    </w:p>
    <w:p w:rsidR="00D73ED9" w:rsidRPr="00C735B7" w:rsidRDefault="00D73ED9" w:rsidP="00D73ED9">
      <w:pPr>
        <w:spacing w:before="60" w:after="60"/>
        <w:ind w:firstLine="709"/>
        <w:jc w:val="both"/>
      </w:pPr>
      <w:r w:rsidRPr="00C735B7">
        <w:t>Süre nedeniyle özel esasla</w:t>
      </w:r>
      <w:r>
        <w:t>rdan çıkış, vergi dairesince re</w:t>
      </w:r>
      <w:r w:rsidRPr="00C735B7">
        <w:t>sen uygulanır.</w:t>
      </w:r>
    </w:p>
    <w:p w:rsidR="00D73ED9" w:rsidRPr="00C735B7" w:rsidRDefault="00D73ED9" w:rsidP="00D73ED9">
      <w:pPr>
        <w:spacing w:before="60" w:after="60"/>
        <w:ind w:firstLine="709"/>
        <w:jc w:val="both"/>
        <w:rPr>
          <w:b/>
          <w:bCs/>
        </w:rPr>
      </w:pPr>
      <w:r w:rsidRPr="00C735B7">
        <w:rPr>
          <w:b/>
          <w:bCs/>
        </w:rPr>
        <w:t xml:space="preserve">6.2. Haklarında </w:t>
      </w:r>
      <w:r w:rsidRPr="00C735B7">
        <w:rPr>
          <w:b/>
        </w:rPr>
        <w:t xml:space="preserve">Sahte Belge veya Muhteviyatı İtibariyleYanıltıcı Belge </w:t>
      </w:r>
      <w:r w:rsidRPr="00C735B7">
        <w:rPr>
          <w:b/>
          <w:bCs/>
        </w:rPr>
        <w:t xml:space="preserve">Kullanma Raporu Bulunanlar </w:t>
      </w:r>
    </w:p>
    <w:p w:rsidR="00D73ED9" w:rsidRPr="00C735B7" w:rsidRDefault="00D73ED9" w:rsidP="00D73ED9">
      <w:pPr>
        <w:spacing w:before="60" w:after="60"/>
        <w:ind w:firstLine="709"/>
        <w:jc w:val="both"/>
        <w:rPr>
          <w:b/>
          <w:bCs/>
        </w:rPr>
      </w:pPr>
      <w:r w:rsidRPr="00C735B7">
        <w:rPr>
          <w:b/>
          <w:bCs/>
        </w:rPr>
        <w:t>6.2.1. İade Taleplerinin Yerine Getirilmesi</w:t>
      </w:r>
    </w:p>
    <w:p w:rsidR="00D73ED9" w:rsidRPr="00C735B7" w:rsidRDefault="00D73ED9" w:rsidP="00D73ED9">
      <w:pPr>
        <w:spacing w:before="60" w:after="60"/>
        <w:ind w:firstLine="709"/>
        <w:jc w:val="both"/>
      </w:pPr>
      <w:r w:rsidRPr="00C735B7">
        <w:t>Haklarında sahte belge veya muhteviyatı itibarıyla yanıltıcı belge kullanımına ilişkin olumsuz rapor bulunan mükelleflerin, raporun vergi dairesi kayıtlarına intikal ettiği tarihe kadar henüz sonuçlandırılmamış iade talepleri dâhil, bu tarihten sonraki iade talepleri;</w:t>
      </w:r>
    </w:p>
    <w:p w:rsidR="00D73ED9" w:rsidRPr="00C735B7" w:rsidRDefault="00D73ED9" w:rsidP="00D73ED9">
      <w:pPr>
        <w:spacing w:before="60" w:after="60"/>
        <w:ind w:firstLine="709"/>
        <w:jc w:val="both"/>
      </w:pPr>
      <w:r w:rsidRPr="00C735B7">
        <w:t>-</w:t>
      </w:r>
      <w:r>
        <w:t xml:space="preserve"> S</w:t>
      </w:r>
      <w:r w:rsidRPr="00C735B7">
        <w:t xml:space="preserve">ahte belge kullanımında </w:t>
      </w:r>
      <w:r>
        <w:t>dört</w:t>
      </w:r>
      <w:r w:rsidRPr="00C735B7">
        <w:t xml:space="preserve"> kat, </w:t>
      </w:r>
    </w:p>
    <w:p w:rsidR="00D73ED9" w:rsidRPr="00C735B7" w:rsidRDefault="00D73ED9" w:rsidP="00D73ED9">
      <w:pPr>
        <w:spacing w:before="60" w:after="60"/>
        <w:ind w:firstLine="709"/>
        <w:jc w:val="both"/>
      </w:pPr>
      <w:r w:rsidRPr="00C735B7">
        <w:t>-</w:t>
      </w:r>
      <w:r>
        <w:t xml:space="preserve"> M</w:t>
      </w:r>
      <w:r w:rsidRPr="00C735B7">
        <w:t xml:space="preserve">uhteviyatı itibarıyla yanıltıcı belge kullanımında ise </w:t>
      </w:r>
      <w:r>
        <w:t>üç</w:t>
      </w:r>
      <w:r w:rsidRPr="00C735B7">
        <w:t xml:space="preserve"> kat, </w:t>
      </w:r>
    </w:p>
    <w:p w:rsidR="00D73ED9" w:rsidRPr="00C735B7" w:rsidRDefault="00D73ED9" w:rsidP="00D73ED9">
      <w:pPr>
        <w:spacing w:before="60" w:after="60"/>
        <w:ind w:firstLine="709"/>
        <w:jc w:val="both"/>
      </w:pPr>
      <w:r w:rsidRPr="00C735B7">
        <w:t>teminat karşılığında, teminat gösterilmemesi halinde münhasıran vergi inceleme raporu sonucuna göre yerine getirilir. Raporun intikal ettiği tarihten önceki dönemler için alınan teminatlar da dâhil olmak üzere iade için alınan tüm teminatlar vergi inceleme raporu ile çözülür.</w:t>
      </w:r>
    </w:p>
    <w:p w:rsidR="00D73ED9" w:rsidRPr="00C735B7" w:rsidRDefault="00D73ED9" w:rsidP="00D73ED9">
      <w:pPr>
        <w:spacing w:before="60" w:after="60"/>
        <w:ind w:firstLine="709"/>
        <w:jc w:val="both"/>
        <w:rPr>
          <w:b/>
          <w:bCs/>
        </w:rPr>
      </w:pPr>
      <w:r w:rsidRPr="00C735B7">
        <w:rPr>
          <w:b/>
          <w:bCs/>
        </w:rPr>
        <w:t xml:space="preserve">6.2.2. Genel Esaslara Dönüş </w:t>
      </w:r>
    </w:p>
    <w:p w:rsidR="00D73ED9" w:rsidRPr="00C735B7" w:rsidRDefault="00D73ED9" w:rsidP="00D73ED9">
      <w:pPr>
        <w:spacing w:before="60" w:after="60"/>
        <w:ind w:firstLine="709"/>
        <w:jc w:val="both"/>
      </w:pPr>
      <w:r w:rsidRPr="00C735B7">
        <w:t>Sahte belge veya muhteviyatı itibarıyla yanıltıcı belge kullanma</w:t>
      </w:r>
      <w:r w:rsidRPr="00C735B7">
        <w:rPr>
          <w:bCs/>
        </w:rPr>
        <w:t xml:space="preserve"> olumsuz raporuyla özel esaslara tabi tutulan mükellefler, a</w:t>
      </w:r>
      <w:r w:rsidRPr="00C735B7">
        <w:t>şağıda sayılan şartlardan birisinin gerçekleşmesi halinde genel esaslara dönerler:</w:t>
      </w:r>
    </w:p>
    <w:p w:rsidR="00D73ED9" w:rsidRPr="00C735B7" w:rsidRDefault="00D73ED9" w:rsidP="00D73ED9">
      <w:pPr>
        <w:spacing w:before="60" w:after="60"/>
        <w:ind w:firstLine="709"/>
        <w:jc w:val="both"/>
      </w:pPr>
      <w:r>
        <w:t>a</w:t>
      </w:r>
      <w:r w:rsidRPr="00C735B7">
        <w:t>) Haklarında sahte belge kullanılmasına yönelik olumsuz rapor bulunan mükelleflerin söz konusu belgeleri indirim hesaplarından çıkarmak suretiyle beyanlarını düzeltmeleri,</w:t>
      </w:r>
    </w:p>
    <w:p w:rsidR="00D73ED9" w:rsidRPr="00C735B7" w:rsidRDefault="00D73ED9" w:rsidP="00D73ED9">
      <w:pPr>
        <w:spacing w:before="60" w:after="60"/>
        <w:ind w:firstLine="709"/>
        <w:jc w:val="both"/>
      </w:pPr>
      <w:r>
        <w:t>b</w:t>
      </w:r>
      <w:r w:rsidRPr="00C735B7">
        <w:t>) Kullanma raporları üzerine yapılan tarhiyatın yargı kararıyla terkin edilmesi,</w:t>
      </w:r>
    </w:p>
    <w:p w:rsidR="00D73ED9" w:rsidRPr="00C735B7" w:rsidRDefault="00D73ED9" w:rsidP="00D73ED9">
      <w:pPr>
        <w:spacing w:before="60" w:after="60"/>
        <w:ind w:firstLine="709"/>
        <w:jc w:val="both"/>
      </w:pPr>
      <w:r>
        <w:t>c</w:t>
      </w:r>
      <w:r w:rsidRPr="00C735B7">
        <w:t>) Sahte belge veya muhteviyatı itibarıyla yanıltıcı belge kullanma raporlarında tarhı öngörülen vergi ve buna ilişkin olarak hesaplanacak gecikme faizi ile kesilmesi istenen cezanın ödenmesi veya bunların tamamı için teminat gösterilmesi,</w:t>
      </w:r>
    </w:p>
    <w:p w:rsidR="00D73ED9" w:rsidRPr="00C735B7" w:rsidRDefault="00D73ED9" w:rsidP="00D73ED9">
      <w:pPr>
        <w:spacing w:before="60" w:after="60"/>
        <w:ind w:firstLine="709"/>
        <w:jc w:val="both"/>
      </w:pPr>
      <w:r>
        <w:t>ç</w:t>
      </w:r>
      <w:r w:rsidRPr="00C735B7">
        <w:t xml:space="preserve">) Özel esaslar kapsamına alınılan dönemi takip eden vergilendirme döneminden itibaren bu süre içerisinde başka bir olumsuzluk olmaması kaydıyla (süre dolmadan önce yazılan olumsuz raporlarda en son raporun vergi dairesi kayıtlarına intikal ettiği tarihten itibaren), sahte belge kullanma fiilinde </w:t>
      </w:r>
      <w:r>
        <w:t>dört</w:t>
      </w:r>
      <w:r w:rsidRPr="00C735B7">
        <w:t xml:space="preserve"> yıl, muhteviyatı itibarıyla yanıltıcı belge kullanma fiilinde </w:t>
      </w:r>
      <w:r>
        <w:t>üç</w:t>
      </w:r>
      <w:r w:rsidRPr="00C735B7">
        <w:t xml:space="preserve"> yıl geçmesi.</w:t>
      </w:r>
    </w:p>
    <w:p w:rsidR="00D73ED9" w:rsidRPr="00C735B7" w:rsidRDefault="00D73ED9" w:rsidP="00D73ED9">
      <w:pPr>
        <w:spacing w:before="60" w:after="60"/>
        <w:ind w:firstLine="709"/>
        <w:jc w:val="both"/>
      </w:pPr>
      <w:r w:rsidRPr="00C735B7">
        <w:t>Genel esaslara dönüşe ilişkin şartın gerçekleştiği tarih itibarıyla henüz sonuçlanmayanlar da dâhil KDV iade talepleri genel esaslara göre yerine getirilir. Yargı kararı sonucuna göre genel esaslara dönüşte, iade taleplerinde de yargı kararı doğrultusunda işlem yapılır.</w:t>
      </w:r>
    </w:p>
    <w:p w:rsidR="00D73ED9" w:rsidRPr="00C735B7" w:rsidRDefault="00D73ED9" w:rsidP="00D73ED9">
      <w:pPr>
        <w:spacing w:before="60" w:after="60"/>
        <w:ind w:firstLine="709"/>
        <w:jc w:val="both"/>
      </w:pPr>
      <w:r w:rsidRPr="00C735B7">
        <w:t>Süre nedeniyle özel esasla</w:t>
      </w:r>
      <w:r>
        <w:t>rdan çıkış, vergi dairesince re</w:t>
      </w:r>
      <w:r w:rsidRPr="00C735B7">
        <w:t>sen uygulanır.</w:t>
      </w:r>
    </w:p>
    <w:p w:rsidR="00D73ED9" w:rsidRPr="00C735B7" w:rsidRDefault="00D73ED9" w:rsidP="00D73ED9">
      <w:pPr>
        <w:spacing w:before="60" w:after="60"/>
        <w:ind w:firstLine="709"/>
        <w:jc w:val="both"/>
        <w:rPr>
          <w:b/>
        </w:rPr>
      </w:pPr>
      <w:r w:rsidRPr="00C735B7">
        <w:rPr>
          <w:b/>
        </w:rPr>
        <w:t xml:space="preserve">7. Haklarında Sahte Belge veya Muhteviyatı İtibariyle Yanıltıcı Belge Düzenleme veya Kullanma Tespiti Bulunan Mükelleflerin İade Talepleri </w:t>
      </w:r>
    </w:p>
    <w:p w:rsidR="00D73ED9" w:rsidRPr="00C735B7" w:rsidRDefault="00D73ED9" w:rsidP="00D73ED9">
      <w:pPr>
        <w:spacing w:before="60" w:after="60"/>
        <w:ind w:firstLine="709"/>
        <w:jc w:val="both"/>
        <w:rPr>
          <w:b/>
          <w:bCs/>
        </w:rPr>
      </w:pPr>
      <w:r w:rsidRPr="00C735B7">
        <w:rPr>
          <w:b/>
          <w:bCs/>
        </w:rPr>
        <w:t xml:space="preserve">7.1. Haklarında </w:t>
      </w:r>
      <w:r w:rsidRPr="00C735B7">
        <w:rPr>
          <w:b/>
        </w:rPr>
        <w:t xml:space="preserve">Sahte Belge veya Muhteviyatı İtibariyleYanıltıcı Belge </w:t>
      </w:r>
      <w:r w:rsidRPr="00C735B7">
        <w:rPr>
          <w:b/>
          <w:bCs/>
        </w:rPr>
        <w:t xml:space="preserve">Düzenlediği Konusunda Tespit Bulunanlar </w:t>
      </w:r>
    </w:p>
    <w:p w:rsidR="00D73ED9" w:rsidRPr="00C735B7" w:rsidRDefault="00D73ED9" w:rsidP="00D73ED9">
      <w:pPr>
        <w:spacing w:before="60" w:after="60"/>
        <w:ind w:firstLine="709"/>
        <w:jc w:val="both"/>
        <w:rPr>
          <w:b/>
          <w:bCs/>
        </w:rPr>
      </w:pPr>
      <w:r w:rsidRPr="00C735B7">
        <w:rPr>
          <w:b/>
          <w:bCs/>
        </w:rPr>
        <w:t xml:space="preserve">7.1.1. İade Taleplerinin Yerine Getirilmesi </w:t>
      </w:r>
    </w:p>
    <w:p w:rsidR="00D73ED9" w:rsidRPr="00C735B7" w:rsidRDefault="00D73ED9" w:rsidP="00D73ED9">
      <w:pPr>
        <w:spacing w:before="60" w:after="60"/>
        <w:ind w:firstLine="709"/>
        <w:jc w:val="both"/>
      </w:pPr>
      <w:r w:rsidRPr="00C735B7">
        <w:t>Haklarında sahte belge veya muhteviyatı itibarıyla yanıltıcı belge düzenlediği konusunda tespit bulunan mükelleflerin iade talepleri;</w:t>
      </w:r>
    </w:p>
    <w:p w:rsidR="00D73ED9" w:rsidRPr="00C735B7" w:rsidRDefault="00D73ED9" w:rsidP="00D73ED9">
      <w:pPr>
        <w:spacing w:before="60" w:after="60"/>
        <w:ind w:firstLine="709"/>
        <w:jc w:val="both"/>
      </w:pPr>
      <w:r w:rsidRPr="00C735B7">
        <w:t xml:space="preserve">-Sahte belge düzenleme tespitinde </w:t>
      </w:r>
      <w:r>
        <w:t>dört</w:t>
      </w:r>
      <w:r w:rsidRPr="00C735B7">
        <w:t xml:space="preserve"> kat, </w:t>
      </w:r>
    </w:p>
    <w:p w:rsidR="00D73ED9" w:rsidRPr="00C735B7" w:rsidRDefault="00D73ED9" w:rsidP="00D73ED9">
      <w:pPr>
        <w:spacing w:before="60" w:after="60"/>
        <w:ind w:firstLine="709"/>
        <w:jc w:val="both"/>
      </w:pPr>
      <w:r w:rsidRPr="00C735B7">
        <w:t xml:space="preserve">-Muhteviyatı itibarıyla yanıltıcı belge düzenleme tespitinde ise </w:t>
      </w:r>
      <w:r>
        <w:t>üç</w:t>
      </w:r>
      <w:r w:rsidRPr="00C735B7">
        <w:t xml:space="preserve"> kat,</w:t>
      </w:r>
    </w:p>
    <w:p w:rsidR="00D73ED9" w:rsidRPr="00C735B7" w:rsidRDefault="00D73ED9" w:rsidP="00D73ED9">
      <w:pPr>
        <w:spacing w:before="60" w:after="60"/>
        <w:ind w:firstLine="709"/>
        <w:jc w:val="both"/>
      </w:pPr>
      <w:r w:rsidRPr="00C735B7">
        <w:lastRenderedPageBreak/>
        <w:t>teminat karşılığında, teminat gösterilmemesi halinde münhasıran vergi inceleme raporu sonucuna göre yerine getirilir. Raporun intikal ettiği tarihten önceki dönemler için alınan teminatlar da dâhil olmak üzere iade için alınan tüm teminatlar vergi inceleme raporu ile çözülür.</w:t>
      </w:r>
    </w:p>
    <w:p w:rsidR="00D73ED9" w:rsidRPr="00C735B7" w:rsidRDefault="00D73ED9" w:rsidP="00D73ED9">
      <w:pPr>
        <w:spacing w:before="60" w:after="60"/>
        <w:ind w:firstLine="709"/>
        <w:jc w:val="both"/>
        <w:rPr>
          <w:b/>
          <w:bCs/>
        </w:rPr>
      </w:pPr>
      <w:r w:rsidRPr="00C735B7">
        <w:rPr>
          <w:b/>
          <w:bCs/>
        </w:rPr>
        <w:t xml:space="preserve">7.1.2. Genel Esaslara Dönüş </w:t>
      </w:r>
    </w:p>
    <w:p w:rsidR="00D73ED9" w:rsidRPr="00C735B7" w:rsidRDefault="00D73ED9" w:rsidP="00D73ED9">
      <w:pPr>
        <w:spacing w:before="60" w:after="60"/>
        <w:ind w:firstLine="709"/>
        <w:jc w:val="both"/>
      </w:pPr>
      <w:r w:rsidRPr="00C735B7">
        <w:t>Sahte belge veya muhteviyatı itibarıyla yanıltıcı belge düzenleme tespiti kapsamında</w:t>
      </w:r>
      <w:r w:rsidRPr="00C735B7">
        <w:rPr>
          <w:bCs/>
        </w:rPr>
        <w:t xml:space="preserve"> özel esaslara tabi tutulan mükellefler, a</w:t>
      </w:r>
      <w:r w:rsidRPr="00C735B7">
        <w:t>şağıda sayılan şartlardan birisinin gerçekleşmesi halinde genel esaslara dönerler:</w:t>
      </w:r>
    </w:p>
    <w:p w:rsidR="00D73ED9" w:rsidRPr="00C735B7" w:rsidRDefault="00D73ED9" w:rsidP="00D73ED9">
      <w:pPr>
        <w:spacing w:before="60" w:after="60"/>
        <w:ind w:firstLine="709"/>
        <w:jc w:val="both"/>
      </w:pPr>
      <w:r>
        <w:t>a</w:t>
      </w:r>
      <w:r w:rsidRPr="00C735B7">
        <w:t xml:space="preserve">)Sahte belge </w:t>
      </w:r>
      <w:r w:rsidRPr="00C735B7">
        <w:rPr>
          <w:bCs/>
        </w:rPr>
        <w:t>veya muhteviyatı itibarıyla yanıltıcı belge</w:t>
      </w:r>
      <w:r w:rsidRPr="00C735B7">
        <w:t xml:space="preserve">düzenleme tespitinin ilgili olduğu döneme ilişkin yapılacak inceleme sonucunda düzenlenen raporun olumlu olması, </w:t>
      </w:r>
    </w:p>
    <w:p w:rsidR="00D73ED9" w:rsidRPr="00C735B7" w:rsidRDefault="00D73ED9" w:rsidP="00D73ED9">
      <w:pPr>
        <w:spacing w:before="60" w:after="60"/>
        <w:ind w:firstLine="709"/>
        <w:jc w:val="both"/>
      </w:pPr>
      <w:r>
        <w:t>b</w:t>
      </w:r>
      <w:r w:rsidRPr="00C735B7">
        <w:t xml:space="preserve">) Haklarında düzenleme tespiti bulunan ve tespitin ilgili olduğu </w:t>
      </w:r>
      <w:r w:rsidRPr="00605D18">
        <w:t xml:space="preserve">dönemden sonraki dönemlerdeiade talebinde bulunmayan </w:t>
      </w:r>
      <w:r w:rsidRPr="00C735B7">
        <w:t>mükellefler için, talepleri üzerine daha sonra yapılan inceleme sonucunda düzenlenen olumlu raporun vergi dairesi kayıtlarına intikal etmesi,</w:t>
      </w:r>
    </w:p>
    <w:p w:rsidR="00D73ED9" w:rsidRPr="00C735B7" w:rsidRDefault="00D73ED9" w:rsidP="00D73ED9">
      <w:pPr>
        <w:spacing w:before="60" w:after="60"/>
        <w:ind w:firstLine="709"/>
        <w:jc w:val="both"/>
      </w:pPr>
      <w:r>
        <w:t>c</w:t>
      </w:r>
      <w:r w:rsidRPr="00C735B7">
        <w:t>) Düzenleme tespitine dayalı olarak tesis edilen işlemlerin yargı kararıyla iptal edilmesi,</w:t>
      </w:r>
    </w:p>
    <w:p w:rsidR="00D73ED9" w:rsidRPr="00C735B7" w:rsidRDefault="00D73ED9" w:rsidP="00D73ED9">
      <w:pPr>
        <w:spacing w:before="60" w:after="60"/>
        <w:ind w:firstLine="709"/>
        <w:jc w:val="both"/>
      </w:pPr>
      <w:r>
        <w:t>ç</w:t>
      </w:r>
      <w:r w:rsidRPr="00C735B7">
        <w:t>) Özel esaslar kapsamına alınılan dönemi takip eden vergilendirme döneminden itibaren bu süre içerisinde başka bir olumsuzluk olmaması kaydıyla (süre dolmadan önce yapılan tespitlerde en son tespit tarihinden itibaren), sahte</w:t>
      </w:r>
      <w:r>
        <w:t xml:space="preserve"> belge düzenleme tespitlerinde dört</w:t>
      </w:r>
      <w:r w:rsidRPr="00C735B7">
        <w:t xml:space="preserve"> yıl, muhteviyatı itibarıyla yanıltıcı belge düzenleme tespitlerinde </w:t>
      </w:r>
      <w:r>
        <w:t>üç</w:t>
      </w:r>
      <w:r w:rsidRPr="00C735B7">
        <w:t xml:space="preserve"> yıl geçmesi.</w:t>
      </w:r>
    </w:p>
    <w:p w:rsidR="00D73ED9" w:rsidRPr="00C735B7" w:rsidRDefault="00D73ED9" w:rsidP="00D73ED9">
      <w:pPr>
        <w:spacing w:before="60" w:after="60"/>
        <w:ind w:firstLine="709"/>
        <w:jc w:val="both"/>
      </w:pPr>
      <w:r w:rsidRPr="00C735B7">
        <w:t>Genel esaslara dönüşe ilişkin şartın gerçekleştiği tarih itibarıyla henüz sonuçlanmayanlar da dâhil KDV iade talepleri genel esaslara göre yerine getirilir. Yargı kararı sonucuna göre genel esaslara dönüşte, iade taleplerinde de yargı kararı doğrultusunda işlem yapılır.</w:t>
      </w:r>
    </w:p>
    <w:p w:rsidR="00D73ED9" w:rsidRPr="00C735B7" w:rsidRDefault="00D73ED9" w:rsidP="00D73ED9">
      <w:pPr>
        <w:spacing w:before="60" w:after="60"/>
        <w:ind w:firstLine="709"/>
        <w:jc w:val="both"/>
      </w:pPr>
      <w:r w:rsidRPr="00C735B7">
        <w:t>Süre nedeniyle özel esasla</w:t>
      </w:r>
      <w:r>
        <w:t>rdan çıkış, vergi dairesince re</w:t>
      </w:r>
      <w:r w:rsidRPr="00C735B7">
        <w:t>sen uygulanır.</w:t>
      </w:r>
    </w:p>
    <w:p w:rsidR="00D73ED9" w:rsidRPr="00C735B7" w:rsidRDefault="00D73ED9" w:rsidP="00D73ED9">
      <w:pPr>
        <w:spacing w:before="60" w:after="60"/>
        <w:ind w:firstLine="709"/>
        <w:jc w:val="both"/>
        <w:rPr>
          <w:b/>
          <w:bCs/>
        </w:rPr>
      </w:pPr>
      <w:r w:rsidRPr="00C735B7">
        <w:rPr>
          <w:b/>
          <w:bCs/>
        </w:rPr>
        <w:t xml:space="preserve">7.2. Haklarında </w:t>
      </w:r>
      <w:r w:rsidRPr="00C735B7">
        <w:rPr>
          <w:b/>
        </w:rPr>
        <w:t xml:space="preserve">Sahte Belge veya Muhteviyatı İtibariyleYanıltıcı Belge </w:t>
      </w:r>
      <w:r w:rsidRPr="00C735B7">
        <w:rPr>
          <w:b/>
          <w:bCs/>
        </w:rPr>
        <w:t xml:space="preserve">Kullandığı Konusunda Tespit Bulunanlar </w:t>
      </w:r>
    </w:p>
    <w:p w:rsidR="00D73ED9" w:rsidRPr="00C735B7" w:rsidRDefault="00D73ED9" w:rsidP="00D73ED9">
      <w:pPr>
        <w:spacing w:before="60" w:after="60"/>
        <w:ind w:firstLine="709"/>
        <w:jc w:val="both"/>
        <w:rPr>
          <w:b/>
          <w:bCs/>
        </w:rPr>
      </w:pPr>
      <w:r w:rsidRPr="00C735B7">
        <w:rPr>
          <w:b/>
          <w:bCs/>
        </w:rPr>
        <w:t xml:space="preserve">7.2.1. İade Taleplerinin Yerine Getirilmesi </w:t>
      </w:r>
    </w:p>
    <w:p w:rsidR="00D73ED9" w:rsidRPr="00C735B7" w:rsidRDefault="00D73ED9" w:rsidP="00D73ED9">
      <w:pPr>
        <w:spacing w:before="60" w:after="60"/>
        <w:ind w:firstLine="709"/>
        <w:jc w:val="both"/>
      </w:pPr>
      <w:r w:rsidRPr="00C735B7">
        <w:t>Haklarında sahte belge veya muhteviyatı itibarıyla yanıltıcı belge kullanma tespiti bulunan mükelleflerin iade talepleri, kendilerine yazılı olarak verilen 15 günlük süre içerisinde belgenin</w:t>
      </w:r>
      <w:r>
        <w:t xml:space="preserve"> gerçekliğini ve doğruluğunu </w:t>
      </w:r>
      <w:r w:rsidRPr="00C735B7">
        <w:t>Tebliğin (</w:t>
      </w:r>
      <w:r>
        <w:t>IV</w:t>
      </w:r>
      <w:r w:rsidRPr="00C735B7">
        <w:t>/E/5) bölümündeki açıklamalara göre ispat etmeleri kaydıyla genel esaslara göre yerine getirilir.</w:t>
      </w:r>
    </w:p>
    <w:p w:rsidR="00D73ED9" w:rsidRPr="00C735B7" w:rsidRDefault="00D73ED9" w:rsidP="00D73ED9">
      <w:pPr>
        <w:spacing w:before="60" w:after="60"/>
        <w:ind w:firstLine="709"/>
        <w:jc w:val="both"/>
      </w:pPr>
      <w:r w:rsidRPr="00C735B7">
        <w:t xml:space="preserve">Belgenin gerçekliğini ve doğruluğunu ispat etmemekle birlikte, söz konusu belgelerde yer alan KDV tutarlarını indirim ve iade hesabından çıkaran veya bu kısma sahte belge kullanma tespitlerinde </w:t>
      </w:r>
      <w:r>
        <w:t>üç</w:t>
      </w:r>
      <w:r w:rsidRPr="00C735B7">
        <w:t xml:space="preserve"> kat, muhteviyatı itibarıyla yanıltıcı belge kullanma tespitlerinde </w:t>
      </w:r>
      <w:r>
        <w:t>iki</w:t>
      </w:r>
      <w:r w:rsidRPr="00C735B7">
        <w:t xml:space="preserve"> kat teminat gösteren mükelleflerin geri kalan iade talepleri genel esaslara göre sonuçlandırılır. </w:t>
      </w:r>
    </w:p>
    <w:p w:rsidR="00D73ED9" w:rsidRPr="00C735B7" w:rsidRDefault="00D73ED9" w:rsidP="00D73ED9">
      <w:pPr>
        <w:spacing w:before="60" w:after="60"/>
        <w:ind w:firstLine="709"/>
        <w:jc w:val="both"/>
      </w:pPr>
      <w:r w:rsidRPr="00C735B7">
        <w:t>Teminat gösterilmemesi veya bu alışlara isabet eden kısmın indirim ve iade talebinden çıkarılmaması durumunda ise, iade talepleri vergi inceleme raporuna göre yapılır.</w:t>
      </w:r>
    </w:p>
    <w:p w:rsidR="00D73ED9" w:rsidRPr="00C735B7" w:rsidRDefault="00D73ED9" w:rsidP="00D73ED9">
      <w:pPr>
        <w:spacing w:before="60" w:after="60"/>
        <w:ind w:firstLine="709"/>
        <w:jc w:val="both"/>
        <w:rPr>
          <w:b/>
          <w:bCs/>
        </w:rPr>
      </w:pPr>
      <w:r w:rsidRPr="00C735B7">
        <w:rPr>
          <w:b/>
          <w:bCs/>
        </w:rPr>
        <w:t xml:space="preserve">7.2.2. Genel Esaslara Dönüş </w:t>
      </w:r>
    </w:p>
    <w:p w:rsidR="00D73ED9" w:rsidRPr="00C735B7" w:rsidRDefault="00D73ED9" w:rsidP="00D73ED9">
      <w:pPr>
        <w:spacing w:before="60" w:after="60"/>
        <w:ind w:firstLine="709"/>
        <w:jc w:val="both"/>
      </w:pPr>
      <w:r w:rsidRPr="00C735B7">
        <w:t>Sahte belge veya muhteviyatı itibarıyla yanıltıcı belge kullanma tespiti kapsamında</w:t>
      </w:r>
      <w:r w:rsidRPr="00C735B7">
        <w:rPr>
          <w:bCs/>
        </w:rPr>
        <w:t xml:space="preserve"> özel esaslara tabi tutulan mükellefler, a</w:t>
      </w:r>
      <w:r w:rsidRPr="00C735B7">
        <w:t>şağıda sayılan şartlardan birisinin gerçekleşmesi halinde genel esaslara dönerler:</w:t>
      </w:r>
    </w:p>
    <w:p w:rsidR="00D73ED9" w:rsidRPr="00C735B7" w:rsidRDefault="00D73ED9" w:rsidP="00D73ED9">
      <w:pPr>
        <w:spacing w:before="60" w:after="60"/>
        <w:ind w:firstLine="709"/>
        <w:jc w:val="both"/>
      </w:pPr>
      <w:r>
        <w:t>a</w:t>
      </w:r>
      <w:r w:rsidRPr="00C735B7">
        <w:t xml:space="preserve">) Haklarında sahte belge </w:t>
      </w:r>
      <w:r w:rsidRPr="00C735B7">
        <w:rPr>
          <w:bCs/>
        </w:rPr>
        <w:t>veya muhteviyatı itibarıyla yanıltıcı belge</w:t>
      </w:r>
      <w:r w:rsidRPr="00C735B7">
        <w:t xml:space="preserve">kullanıldığına yönelik olumsuz tespit bulunan mükelleflerin kendilerine verilen 15 günlük süre içinde söz konusu belgeleri indirim hesaplarından çıkarmak suretiyle beyanlarını düzeltmeleri veya kendilerine yazılı olarak verilen 15 günlük süre içerisinde </w:t>
      </w:r>
      <w:r>
        <w:t xml:space="preserve">işlemin gerçekliğini </w:t>
      </w:r>
      <w:r w:rsidRPr="00C735B7">
        <w:t>Tebliğin (</w:t>
      </w:r>
      <w:r>
        <w:t>IV</w:t>
      </w:r>
      <w:r w:rsidRPr="00C735B7">
        <w:t>/E/5)  bölümündeki açıklamalara göre ispat etmeleri,</w:t>
      </w:r>
    </w:p>
    <w:p w:rsidR="00D73ED9" w:rsidRPr="00C735B7" w:rsidRDefault="00D73ED9" w:rsidP="00D73ED9">
      <w:pPr>
        <w:spacing w:before="60" w:after="60"/>
        <w:ind w:firstLine="709"/>
        <w:jc w:val="both"/>
      </w:pPr>
      <w:r>
        <w:lastRenderedPageBreak/>
        <w:t>b</w:t>
      </w:r>
      <w:r w:rsidRPr="00C735B7">
        <w:t xml:space="preserve">) Olumsuz tespitin ilişkin olduğu belgelere dayanılarak indirim ve iade konusu yapılan KDV tutarlarının sahte belge için </w:t>
      </w:r>
      <w:r>
        <w:t>üç</w:t>
      </w:r>
      <w:r w:rsidRPr="00C735B7">
        <w:t xml:space="preserve"> katı,</w:t>
      </w:r>
      <w:r w:rsidRPr="00C735B7">
        <w:rPr>
          <w:bCs/>
        </w:rPr>
        <w:t xml:space="preserve"> muhteviyatı itibarıyla yanıltıcı belge için </w:t>
      </w:r>
      <w:r>
        <w:rPr>
          <w:bCs/>
        </w:rPr>
        <w:t>iki</w:t>
      </w:r>
      <w:r w:rsidRPr="00C735B7">
        <w:rPr>
          <w:bCs/>
        </w:rPr>
        <w:t xml:space="preserve"> katı</w:t>
      </w:r>
      <w:r w:rsidRPr="00C735B7">
        <w:t xml:space="preserve"> teminat gösterilmesi, </w:t>
      </w:r>
    </w:p>
    <w:p w:rsidR="00D73ED9" w:rsidRPr="00C735B7" w:rsidRDefault="00D73ED9" w:rsidP="00D73ED9">
      <w:pPr>
        <w:spacing w:before="60" w:after="60"/>
        <w:ind w:firstLine="709"/>
        <w:jc w:val="both"/>
      </w:pPr>
      <w:r>
        <w:t>c</w:t>
      </w:r>
      <w:r w:rsidRPr="00C735B7">
        <w:t xml:space="preserve">) İlgili dönem veya daha sonraki bir dönemle ilgili inceleme sonucunda düzenlenecek olumlu raporun vergi dairesi kayıtlarına intikal etmesi, </w:t>
      </w:r>
    </w:p>
    <w:p w:rsidR="00D73ED9" w:rsidRPr="00C735B7" w:rsidRDefault="00D73ED9" w:rsidP="00D73ED9">
      <w:pPr>
        <w:spacing w:before="60" w:after="60"/>
        <w:ind w:firstLine="709"/>
        <w:jc w:val="both"/>
      </w:pPr>
      <w:r>
        <w:t>ç</w:t>
      </w:r>
      <w:r w:rsidRPr="00C735B7">
        <w:t>) Tespitin veya tespite dayanılarak tesis edilen işlemlerin yargı kararıyla iptal edilmesi,</w:t>
      </w:r>
    </w:p>
    <w:p w:rsidR="00D73ED9" w:rsidRPr="00C735B7" w:rsidRDefault="00D73ED9" w:rsidP="00D73ED9">
      <w:pPr>
        <w:spacing w:before="60" w:after="60"/>
        <w:ind w:firstLine="709"/>
        <w:jc w:val="both"/>
      </w:pPr>
      <w:r>
        <w:t>d</w:t>
      </w:r>
      <w:r w:rsidRPr="00C735B7">
        <w:t xml:space="preserve">) Özel esaslar kapsamına alınılan dönemi takip eden vergilendirme döneminden itibaren bu süre içerisinde başka bir olumsuzluk olmaması kaydıyla (süre dolmadan önce yapılan tespitlerde en son tespit tarihinden itibaren), sahte belge kullanma tespitlerinde </w:t>
      </w:r>
      <w:r>
        <w:t>üç</w:t>
      </w:r>
      <w:r w:rsidRPr="00C735B7">
        <w:t xml:space="preserve"> yıl, muhteviyatı itibarıyla yanıltıcı belge kullanma tespitlerinde </w:t>
      </w:r>
      <w:r>
        <w:t>iki</w:t>
      </w:r>
      <w:r w:rsidRPr="00C735B7">
        <w:t xml:space="preserve"> yıl geçmesi.</w:t>
      </w:r>
    </w:p>
    <w:p w:rsidR="00D73ED9" w:rsidRPr="00C735B7" w:rsidRDefault="00D73ED9" w:rsidP="00D73ED9">
      <w:pPr>
        <w:spacing w:before="60" w:after="60"/>
        <w:ind w:firstLine="709"/>
        <w:jc w:val="both"/>
      </w:pPr>
      <w:r w:rsidRPr="00C735B7">
        <w:t>Genel esaslara dönüşe ilişkin şartın gerçekleştiği tarih itibarıyla henüz sonuçlanmayanlar da dâhil KDV iade talepleri genel esaslara göre yerine getirilir. Yargı kararı sonucuna göre genel esaslara dönüşte, iade taleplerinde de yargı kararı doğrultusunda işlem yapılır.</w:t>
      </w:r>
    </w:p>
    <w:p w:rsidR="00D73ED9" w:rsidRPr="00C735B7" w:rsidRDefault="00D73ED9" w:rsidP="00D73ED9">
      <w:pPr>
        <w:spacing w:before="60" w:after="60"/>
        <w:ind w:firstLine="709"/>
        <w:jc w:val="both"/>
      </w:pPr>
      <w:r w:rsidRPr="00C735B7">
        <w:t>Süre nedeniyle özel esasla</w:t>
      </w:r>
      <w:r>
        <w:t>rdan çıkış, vergi dairesince re</w:t>
      </w:r>
      <w:r w:rsidRPr="00C735B7">
        <w:t>sen uygulanır.</w:t>
      </w:r>
    </w:p>
    <w:p w:rsidR="00D73ED9" w:rsidRPr="00C735B7" w:rsidRDefault="00D73ED9" w:rsidP="00D73ED9">
      <w:pPr>
        <w:spacing w:before="60" w:after="60"/>
        <w:ind w:firstLine="709"/>
        <w:jc w:val="both"/>
        <w:rPr>
          <w:b/>
        </w:rPr>
      </w:pPr>
      <w:r w:rsidRPr="00C735B7">
        <w:rPr>
          <w:b/>
        </w:rPr>
        <w:t>8. İadeye Esas Diğer Belgelerin Sahte veya Muhteviyatı İtibariyle Yanıltıcı Olması</w:t>
      </w:r>
    </w:p>
    <w:p w:rsidR="00D73ED9" w:rsidRPr="00C735B7" w:rsidRDefault="00D73ED9" w:rsidP="00D73ED9">
      <w:pPr>
        <w:spacing w:before="60" w:after="60"/>
        <w:ind w:firstLine="709"/>
        <w:jc w:val="both"/>
      </w:pPr>
      <w:r>
        <w:t xml:space="preserve">Üzerinde </w:t>
      </w:r>
      <w:r w:rsidRPr="00C735B7">
        <w:t xml:space="preserve">KDV gösterilen fatura ve benzeri belgeler dışında kalan ve her bir iade hakkı doğuran işlem için işlemin niteliğine göre ayrıca belirlenmiş olan belgelerin sahte veya muhteviyatı itibarıyla yanıltıcı olması durumunda da, ilgili hakkında özel esaslar uygulanır. </w:t>
      </w:r>
    </w:p>
    <w:p w:rsidR="00D73ED9" w:rsidRPr="00C735B7" w:rsidRDefault="00D73ED9" w:rsidP="00D73ED9">
      <w:pPr>
        <w:spacing w:before="60" w:after="60"/>
        <w:ind w:firstLine="709"/>
        <w:jc w:val="both"/>
      </w:pPr>
      <w:r w:rsidRPr="00C735B7">
        <w:t>Söz konusu belgelerin sahte olması durumunda “sahte belge düzenleme”, muhteviyatı itibarıyla yanıltıcı olması durumunda ise “muhteviyatı itibarıyla yanıltıcı belge düzenleme” fiillerine yönelik düzenlemeler kapsamında işlem yapılır.</w:t>
      </w:r>
    </w:p>
    <w:p w:rsidR="00D73ED9" w:rsidRPr="00C735B7" w:rsidRDefault="00D73ED9" w:rsidP="00D73ED9">
      <w:pPr>
        <w:spacing w:before="60" w:after="60"/>
        <w:ind w:firstLine="709"/>
        <w:jc w:val="both"/>
        <w:rPr>
          <w:b/>
        </w:rPr>
      </w:pPr>
      <w:r w:rsidRPr="00C735B7">
        <w:rPr>
          <w:b/>
        </w:rPr>
        <w:t>9. Diğer Tespitler</w:t>
      </w:r>
    </w:p>
    <w:p w:rsidR="00D73ED9" w:rsidRPr="00C735B7" w:rsidRDefault="00D73ED9" w:rsidP="00D73ED9">
      <w:pPr>
        <w:spacing w:before="60" w:after="60"/>
        <w:ind w:firstLine="709"/>
        <w:jc w:val="both"/>
        <w:rPr>
          <w:b/>
        </w:rPr>
      </w:pPr>
      <w:r w:rsidRPr="00C735B7">
        <w:rPr>
          <w:b/>
        </w:rPr>
        <w:t>9.1. Adresinde Bulunamama</w:t>
      </w:r>
    </w:p>
    <w:p w:rsidR="00D73ED9" w:rsidRPr="00C735B7" w:rsidRDefault="00D73ED9" w:rsidP="00D73ED9">
      <w:pPr>
        <w:spacing w:before="60" w:after="60"/>
        <w:ind w:firstLine="709"/>
        <w:jc w:val="both"/>
      </w:pPr>
      <w:r w:rsidRPr="00C735B7">
        <w:t xml:space="preserve">Bilinen adresinde bulunmadığı yoklama ile tespit edilen mükellefler, 30 gün içinde yapılan ikinci yoklamada da adresinde bulunamamaları halinde ikinci yoklama tarihi itibarıyla özel esaslara alınırlar. İkinci yoklamanın en az iki personel tarafından yapılarak tutanağa bağlanması gerekir. </w:t>
      </w:r>
    </w:p>
    <w:p w:rsidR="00D73ED9" w:rsidRPr="00C735B7" w:rsidRDefault="00D73ED9" w:rsidP="00D73ED9">
      <w:pPr>
        <w:spacing w:before="60" w:after="60"/>
        <w:ind w:firstLine="709"/>
        <w:jc w:val="both"/>
      </w:pPr>
      <w:r w:rsidRPr="00C735B7">
        <w:t>Vergiye müteallik ödevleri yerine getirilmekle birlikte, sadece işi bırakma bildiriminde bulunulmamış olması olumsuz tespit sayılmaz.</w:t>
      </w:r>
    </w:p>
    <w:p w:rsidR="00D73ED9" w:rsidRPr="00C735B7" w:rsidRDefault="00D73ED9" w:rsidP="00D73ED9">
      <w:pPr>
        <w:spacing w:before="60" w:after="60"/>
        <w:ind w:firstLine="709"/>
        <w:jc w:val="both"/>
      </w:pPr>
      <w:r w:rsidRPr="00C735B7">
        <w:t xml:space="preserve">Adreslerinde bulunmadıkları konusunda haklarında tespit bulunanların sonuçlandırılmamış olanlar da dâhil bütün iade talepleri, tespitin yapılmasından itibaren münhasıran </w:t>
      </w:r>
      <w:r>
        <w:t>iki</w:t>
      </w:r>
      <w:r w:rsidRPr="00C735B7">
        <w:t xml:space="preserve"> kat teminat karşılığında veya vergi inceleme raporu sonucuna göre yerine getirilir. Teminat vergi inceleme raporuna göre çözülür. </w:t>
      </w:r>
    </w:p>
    <w:p w:rsidR="00D73ED9" w:rsidRPr="00C735B7" w:rsidRDefault="00D73ED9" w:rsidP="00D73ED9">
      <w:pPr>
        <w:spacing w:before="60" w:after="60"/>
        <w:ind w:firstLine="709"/>
        <w:jc w:val="both"/>
      </w:pPr>
      <w:r w:rsidRPr="00C735B7">
        <w:t xml:space="preserve">Mükellef, adresinin tespiti veya kendi başvurusuna istinaden yapılan yoklamada adresinde veya yeni bildirdiği adreste bulunması durumunda, adreste bulunma tarihi itibarıyla genel esaslara alınır ve bu tarihten itibaren, henüz sonuçlanmayan iade talepleri de dâhil olmak üzere iade talepleri genel esaslara göre yerine getirilir. </w:t>
      </w:r>
    </w:p>
    <w:p w:rsidR="00D73ED9" w:rsidRPr="00C735B7" w:rsidRDefault="00D73ED9" w:rsidP="00D73ED9">
      <w:pPr>
        <w:spacing w:before="60" w:after="60"/>
        <w:ind w:firstLine="709"/>
        <w:jc w:val="both"/>
        <w:rPr>
          <w:b/>
        </w:rPr>
      </w:pPr>
      <w:r w:rsidRPr="00C735B7">
        <w:rPr>
          <w:b/>
        </w:rPr>
        <w:t>9.2. Defter ve Belge İbraz Etmeme</w:t>
      </w:r>
    </w:p>
    <w:p w:rsidR="00D73ED9" w:rsidRPr="00C735B7" w:rsidRDefault="00D73ED9" w:rsidP="00D73ED9">
      <w:pPr>
        <w:spacing w:before="60" w:after="60"/>
        <w:ind w:firstLine="709"/>
        <w:jc w:val="both"/>
      </w:pPr>
      <w:r w:rsidRPr="00C735B7">
        <w:t>Vergi incelemesine yetkili olanlarca veya takdir komisyonlarınca ibrazı istenen, varlığı noter kayıtları veya sair surette sabit olan defterlerin ve ilgili dönem kayıtlarına esas belgelerin mücbir sebep sayılan haller dışındaki nedenlerle KDV mükellefleri tarafından ibraz edilmemesi durumunda, mükellef özel esaslar kapsamına alınır.</w:t>
      </w:r>
    </w:p>
    <w:p w:rsidR="00D73ED9" w:rsidRPr="00C735B7" w:rsidRDefault="00D73ED9" w:rsidP="00D73ED9">
      <w:pPr>
        <w:spacing w:before="60" w:after="60"/>
        <w:ind w:firstLine="709"/>
        <w:jc w:val="both"/>
      </w:pPr>
      <w:r w:rsidRPr="00C735B7">
        <w:lastRenderedPageBreak/>
        <w:t>Bu tespitin varlığı için defter ve belge ibrazına ilişkin ek süre dâhil verilen sürenin dolmuş olması gerekmektedir.</w:t>
      </w:r>
    </w:p>
    <w:p w:rsidR="00D73ED9" w:rsidRPr="00C735B7" w:rsidRDefault="00D73ED9" w:rsidP="00D73ED9">
      <w:pPr>
        <w:spacing w:before="60" w:after="60"/>
        <w:ind w:firstLine="709"/>
        <w:jc w:val="both"/>
      </w:pPr>
      <w:r w:rsidRPr="00C735B7">
        <w:t>Özel esas uygulaması bakımından “defter ve belge” ifadesinden, 213 sayılı Kanun uyarınca tutulan veya düzenlenen, saklanma ve ibraz mecburiyeti bulunan defter ve belgeler anlaşılmalıdır.</w:t>
      </w:r>
    </w:p>
    <w:p w:rsidR="00D73ED9" w:rsidRPr="00C735B7" w:rsidRDefault="00D73ED9" w:rsidP="00D73ED9">
      <w:pPr>
        <w:spacing w:before="60" w:after="60"/>
        <w:ind w:firstLine="709"/>
        <w:jc w:val="both"/>
      </w:pPr>
      <w:r w:rsidRPr="00C735B7">
        <w:t>Örneğin, ödeme kaydedici cihazı kullanım dışı kaldığı halde ödeme kaydedici cihaz mali hafıza raporunu ve buna dair yetkili servisçe düzenlenmesi gereken tutanağı ilgili vergi dairesine ibraz etmeyen mükelleflerin bu fiilleri “defter ve belge ibraz etmeme olumsuz tespiti” kapsamında değerlendirilmez. Aynı şekilde ilgili dönemdeki KDV’ye tabi mal ve hizmet alışlarına ilişkin fatura ve benzeri belgelerin dökümünü gös</w:t>
      </w:r>
      <w:r>
        <w:t>teren “İndirilecek KDV Listesi”</w:t>
      </w:r>
      <w:r w:rsidRPr="00C735B7">
        <w:t>nin ibraz edilmemesi de bu kapsamda bir olumsuz tespit olarak değerlendirilmez.</w:t>
      </w:r>
    </w:p>
    <w:p w:rsidR="00D73ED9" w:rsidRPr="00C735B7" w:rsidRDefault="00D73ED9" w:rsidP="00D73ED9">
      <w:pPr>
        <w:spacing w:before="60" w:after="60"/>
        <w:ind w:firstLine="709"/>
        <w:jc w:val="both"/>
      </w:pPr>
      <w:r w:rsidRPr="00C735B7">
        <w:t>Defter ve belge ibraz etmeme fiilinin varlığından söz edilebilmesi için defter ve belgelerin ibrazına ilişkin yazının mükellefe tebliği gerekmekte olup, söz konusu yazının 213 sayılı Kanunun 93 ila 109 uncu maddeleri arasında düzenlenen “Tebliğ” hükümleri doğrultusunda tebliğinin sağlanmış olması gereklidir.</w:t>
      </w:r>
    </w:p>
    <w:p w:rsidR="00D73ED9" w:rsidRPr="00C735B7" w:rsidRDefault="00D73ED9" w:rsidP="00D73ED9">
      <w:pPr>
        <w:spacing w:before="60" w:after="60"/>
        <w:ind w:firstLine="709"/>
        <w:jc w:val="both"/>
      </w:pPr>
      <w:r w:rsidRPr="00C735B7">
        <w:t>Faaliyetini sona erdirenlerin kullanılmayan belgelerini iptal edilmek üzere ibraz etmemesi de bu kapsamdadır.</w:t>
      </w:r>
    </w:p>
    <w:p w:rsidR="00D73ED9" w:rsidRPr="00C735B7" w:rsidRDefault="00D73ED9" w:rsidP="00D73ED9">
      <w:pPr>
        <w:spacing w:before="60" w:after="60"/>
        <w:ind w:firstLine="709"/>
        <w:jc w:val="both"/>
      </w:pPr>
      <w:r w:rsidRPr="00C735B7">
        <w:t xml:space="preserve">Mücbir sebep sayılan haller dışındaki nedenlerle defter ve belgelerini ibraz etmedikleri konusunda tespit bulunanların, tespitin ilgili olduğu döneme ait iade talepleri defter ve belgeleri ibraz etmedikleri sürece yerine getirilmez. Henüz sonuçlanmayanlar dâhil diğer dönemlere ait iade talepleri ise </w:t>
      </w:r>
      <w:r>
        <w:t>iki</w:t>
      </w:r>
      <w:r w:rsidRPr="00C735B7">
        <w:t xml:space="preserve"> kat teminat karşılığında veya münhasıran vergi inceleme sonucuna göre yerine getirilir. Teminat vergi inceleme raporu sonucuna göre çözülür.</w:t>
      </w:r>
    </w:p>
    <w:p w:rsidR="00D73ED9" w:rsidRPr="00C735B7" w:rsidRDefault="00D73ED9" w:rsidP="00D73ED9">
      <w:pPr>
        <w:spacing w:before="60" w:after="60"/>
        <w:ind w:firstLine="709"/>
        <w:jc w:val="both"/>
      </w:pPr>
      <w:r w:rsidRPr="00C735B7">
        <w:t xml:space="preserve">Defter ve belgelerini daha sonra </w:t>
      </w:r>
      <w:r>
        <w:t xml:space="preserve">idareye </w:t>
      </w:r>
      <w:r w:rsidRPr="00C735B7">
        <w:t>ibraz eden mükellefin genel esaslara dönüşü sağlanır ve henüz sonuçlanmayan iade talepleri de dâhil olmak üzere iade talepleri genel esaslara göre yerine getirilir.</w:t>
      </w:r>
    </w:p>
    <w:p w:rsidR="00D73ED9" w:rsidRPr="00C735B7" w:rsidRDefault="00D73ED9" w:rsidP="00D73ED9">
      <w:pPr>
        <w:spacing w:before="60" w:after="60"/>
        <w:ind w:firstLine="709"/>
        <w:jc w:val="both"/>
      </w:pPr>
      <w:r w:rsidRPr="00C735B7">
        <w:t>Defter ve belgelerini 213 sayılı Kanunun 13 üncü maddesinde yer alan mücbir sebep hallerinden biri nedeniyle ibraz edemeyen mükelleflere özel esaslar uygulanmaz.</w:t>
      </w:r>
    </w:p>
    <w:p w:rsidR="00D73ED9" w:rsidRPr="00C735B7" w:rsidRDefault="00D73ED9" w:rsidP="00D73ED9">
      <w:pPr>
        <w:spacing w:before="60" w:after="60"/>
        <w:ind w:firstLine="709"/>
        <w:jc w:val="both"/>
      </w:pPr>
      <w:r w:rsidRPr="00C735B7">
        <w:t>Haklarında, tarh zamanaşımı öncesi dönemlere ilişkin olarak defter belge ibraz etmeme tespiti bulunan mükelleflerin iade talepleri, tarh zamanaşımının dolduğu tarihten itibaren genel esaslara göre yerine getirilir.</w:t>
      </w:r>
    </w:p>
    <w:p w:rsidR="00D73ED9" w:rsidRPr="00C735B7" w:rsidRDefault="00D73ED9" w:rsidP="00D73ED9">
      <w:pPr>
        <w:spacing w:before="60" w:after="60"/>
        <w:ind w:firstLine="709"/>
        <w:jc w:val="both"/>
        <w:rPr>
          <w:b/>
        </w:rPr>
      </w:pPr>
      <w:r w:rsidRPr="00C735B7">
        <w:rPr>
          <w:b/>
        </w:rPr>
        <w:t>9.3. Beyanname Vermeme</w:t>
      </w:r>
    </w:p>
    <w:p w:rsidR="00D73ED9" w:rsidRPr="00C735B7" w:rsidRDefault="00D73ED9" w:rsidP="00D73ED9">
      <w:pPr>
        <w:spacing w:before="60" w:after="60"/>
        <w:ind w:firstLine="709"/>
        <w:jc w:val="both"/>
      </w:pPr>
      <w:r w:rsidRPr="00C735B7">
        <w:t xml:space="preserve">Birden fazla döneme ilişkin 1 no.lu KDV beyannamesini (süresinden sonra verilenler hariç) vermeyen mükellefler özel esaslara tabi tutulur. </w:t>
      </w:r>
    </w:p>
    <w:p w:rsidR="00D73ED9" w:rsidRPr="00C735B7" w:rsidRDefault="00D73ED9" w:rsidP="00D73ED9">
      <w:pPr>
        <w:spacing w:before="60" w:after="60"/>
        <w:ind w:firstLine="709"/>
        <w:jc w:val="both"/>
        <w:rPr>
          <w:bCs/>
        </w:rPr>
      </w:pPr>
      <w:r w:rsidRPr="00C735B7">
        <w:rPr>
          <w:bCs/>
        </w:rPr>
        <w:t>Beyanname verilmeyen dönemlere ilişkin iade talebinde bulunulması mümkün değildir.</w:t>
      </w:r>
    </w:p>
    <w:p w:rsidR="00D73ED9" w:rsidRPr="00C735B7" w:rsidRDefault="00D73ED9" w:rsidP="00D73ED9">
      <w:pPr>
        <w:spacing w:before="60" w:after="60"/>
        <w:ind w:firstLine="709"/>
        <w:jc w:val="both"/>
      </w:pPr>
      <w:r w:rsidRPr="00C735B7">
        <w:t>Beyanname vermeme kapsamında özel esaslara tabi tutulan mükelleflerin, beyanname verdikleri dönemlere ilişkin iade talepleri münhasıran vergi inceleme raporu sonucuna göre yerine getirilir.</w:t>
      </w:r>
    </w:p>
    <w:p w:rsidR="00D73ED9" w:rsidRPr="00C735B7" w:rsidRDefault="00D73ED9" w:rsidP="00D73ED9">
      <w:pPr>
        <w:spacing w:before="60" w:after="60"/>
        <w:ind w:firstLine="709"/>
        <w:jc w:val="both"/>
      </w:pPr>
      <w:r w:rsidRPr="00C735B7">
        <w:t>Verilmeyen beyannamelerin usulüne uygun olarak verilmesi durumunda, mükellef genel esaslara döner ve henüz sonuçlanmayan iade talepleri de dâhil olmak üzere iade talepleri genel esaslara göre yerine getirilir.</w:t>
      </w:r>
    </w:p>
    <w:p w:rsidR="00D73ED9" w:rsidRPr="00C735B7" w:rsidRDefault="00D73ED9" w:rsidP="00D73ED9">
      <w:pPr>
        <w:spacing w:before="60" w:after="60"/>
        <w:ind w:firstLine="709"/>
        <w:jc w:val="both"/>
      </w:pPr>
      <w:r w:rsidRPr="00C735B7">
        <w:t xml:space="preserve">Haklarında, tarh zamanaşımı öncesi dönemlere ilişkin olarak beyanname vermeme tespiti bulunan mükelleflerin iade talepleri, tarh zamanaşımının dolduğu tarihten itibaren genel esaslara göre yerine getirilir. </w:t>
      </w:r>
    </w:p>
    <w:p w:rsidR="00D73ED9" w:rsidRPr="00C735B7" w:rsidRDefault="00D73ED9" w:rsidP="00D73ED9">
      <w:pPr>
        <w:spacing w:before="60" w:after="60"/>
        <w:ind w:firstLine="709"/>
        <w:jc w:val="both"/>
        <w:rPr>
          <w:b/>
          <w:bCs/>
        </w:rPr>
      </w:pPr>
      <w:r w:rsidRPr="00C735B7">
        <w:rPr>
          <w:b/>
          <w:bCs/>
        </w:rPr>
        <w:t>9.4. İhtiyati Tahakkuk veya İhtiyati Haciz Uygulanan Mükellefler</w:t>
      </w:r>
    </w:p>
    <w:p w:rsidR="00D73ED9" w:rsidRPr="00C735B7" w:rsidRDefault="00D73ED9" w:rsidP="00D73ED9">
      <w:pPr>
        <w:spacing w:before="60" w:after="60"/>
        <w:ind w:firstLine="709"/>
        <w:jc w:val="both"/>
      </w:pPr>
      <w:r w:rsidRPr="00C735B7">
        <w:lastRenderedPageBreak/>
        <w:t xml:space="preserve">İade talebinde bulunan mükellefler hakkında KDV yönünden ihtiyati tahakkuk veya ihtiyati haciz uygulanması halinde, ihtiyati tahakkuk veya ihtiyati haczi istenen KDV tutarı kadar teminat gösterilmesi şartıyla bu mükelleflerin diğer dönemlere ilişkin iade talepleri genel esaslara göre yerine getirilir. Aksi halde iade talepleri, vergi incelemesi sonucuna göre yerine getirilir. </w:t>
      </w:r>
    </w:p>
    <w:p w:rsidR="00D73ED9" w:rsidRPr="00C735B7" w:rsidRDefault="00D73ED9" w:rsidP="00D73ED9">
      <w:pPr>
        <w:spacing w:before="60" w:after="60"/>
        <w:ind w:firstLine="709"/>
        <w:jc w:val="both"/>
      </w:pPr>
      <w:r w:rsidRPr="00C735B7">
        <w:t xml:space="preserve">Bu uygulama, bu mükelleflerin ortakları, kanuni temsilcileri ve bunların kurduğu veya ortak olduğu mükellefler bakımından geçerli değildir. </w:t>
      </w:r>
    </w:p>
    <w:p w:rsidR="00D73ED9" w:rsidRPr="00C735B7" w:rsidRDefault="00D73ED9" w:rsidP="00D73ED9">
      <w:pPr>
        <w:spacing w:before="60" w:after="60"/>
        <w:ind w:firstLine="709"/>
        <w:jc w:val="both"/>
      </w:pPr>
      <w:r w:rsidRPr="00C735B7">
        <w:t>Bu bölüm kapsamında iade talepleri özel esaslara göre yerine getirilen mükelleflerden alım yapanların ve sonraki safhalarda yer alan mükelleflerin iade taleplerinde özel esaslar uygulanmaz.</w:t>
      </w:r>
    </w:p>
    <w:p w:rsidR="00D73ED9" w:rsidRPr="00C735B7" w:rsidRDefault="00D73ED9" w:rsidP="00D73ED9">
      <w:pPr>
        <w:spacing w:before="60" w:after="60"/>
        <w:ind w:firstLine="709"/>
        <w:jc w:val="both"/>
      </w:pPr>
      <w:r w:rsidRPr="00C735B7">
        <w:t>Açılan dava sonucunda verilen yargı kararı üzerine işlem tesis edileceği tabiidir.</w:t>
      </w:r>
    </w:p>
    <w:p w:rsidR="00D73ED9" w:rsidRPr="00C735B7" w:rsidRDefault="00D73ED9" w:rsidP="00D73ED9">
      <w:pPr>
        <w:spacing w:before="60" w:after="60"/>
        <w:ind w:firstLine="709"/>
        <w:jc w:val="both"/>
      </w:pPr>
      <w:r w:rsidRPr="00C735B7">
        <w:t>İhtiyati tahakkuk veya ihtiyati hacze dayanak teşkil eden işlemler, özel esaslar uygulanmasını gerektiren diğer işlemlerdense, Tebliğin o işlemlere ilişkin düzenlemelerinin de dikkate alınacağı tabiidir.</w:t>
      </w:r>
    </w:p>
    <w:p w:rsidR="00D73ED9" w:rsidRPr="00C735B7" w:rsidRDefault="00D73ED9" w:rsidP="00D73ED9">
      <w:pPr>
        <w:spacing w:before="60" w:after="60"/>
        <w:ind w:firstLine="709"/>
        <w:jc w:val="both"/>
      </w:pPr>
      <w:r w:rsidRPr="00C735B7">
        <w:rPr>
          <w:b/>
          <w:bCs/>
        </w:rPr>
        <w:t>10. Özel Esaslara Tabi Mükelleflerin Kanuni Temsilcileri, Ortakları, Ortak Oldukları veya Bunların Kurdukları veya Ortağı Oldukları Mükellefler ile Kanuni Temsilcisi Oldukları Mükellefler</w:t>
      </w:r>
    </w:p>
    <w:p w:rsidR="00D73ED9" w:rsidRPr="00C735B7" w:rsidRDefault="00D73ED9" w:rsidP="00D73ED9">
      <w:pPr>
        <w:spacing w:before="60" w:after="60"/>
        <w:ind w:firstLine="709"/>
        <w:jc w:val="both"/>
      </w:pPr>
      <w:r w:rsidRPr="00C735B7">
        <w:t xml:space="preserve">Haklarında sahte belge veya muhteviyatı itibarıyla yanıltıcı belge düzenlediği konusunda olumsuz rapor veya tespit bulunan mükelleflerle ilgili olarak Tebliğin sahte belge veya muhteviyatı itibarıyla yanıltıcı belge düzenleme raporu ve tespiti bölümlerinde yer alan düzenlemeler; </w:t>
      </w:r>
    </w:p>
    <w:p w:rsidR="00D73ED9" w:rsidRPr="00C735B7" w:rsidRDefault="00D73ED9" w:rsidP="00D73ED9">
      <w:pPr>
        <w:spacing w:before="60" w:after="60"/>
        <w:ind w:firstLine="709"/>
        <w:jc w:val="both"/>
      </w:pPr>
      <w:r w:rsidRPr="00C735B7">
        <w:t xml:space="preserve">- </w:t>
      </w:r>
      <w:r>
        <w:t>B</w:t>
      </w:r>
      <w:r w:rsidRPr="00C735B7">
        <w:t xml:space="preserve">u mükelleflerin raporun ait olduğu vergilendirme dönemindeki ortakları ve kanuni temsilcileri, </w:t>
      </w:r>
    </w:p>
    <w:p w:rsidR="00D73ED9" w:rsidRPr="00C735B7" w:rsidRDefault="00D73ED9" w:rsidP="00D73ED9">
      <w:pPr>
        <w:spacing w:before="60" w:after="60"/>
        <w:ind w:firstLine="709"/>
        <w:jc w:val="both"/>
      </w:pPr>
      <w:r w:rsidRPr="00C735B7">
        <w:t xml:space="preserve">- </w:t>
      </w:r>
      <w:r>
        <w:t>K</w:t>
      </w:r>
      <w:r w:rsidRPr="00C735B7">
        <w:t xml:space="preserve">endileri ve bunların kurdukları veya ortağı oldukları mükellefler, </w:t>
      </w:r>
    </w:p>
    <w:p w:rsidR="00D73ED9" w:rsidRPr="00C735B7" w:rsidRDefault="00D73ED9" w:rsidP="00D73ED9">
      <w:pPr>
        <w:spacing w:before="60" w:after="60"/>
        <w:ind w:firstLine="709"/>
        <w:jc w:val="both"/>
      </w:pPr>
      <w:r w:rsidRPr="00C735B7">
        <w:t xml:space="preserve">- </w:t>
      </w:r>
      <w:r>
        <w:t>K</w:t>
      </w:r>
      <w:r w:rsidRPr="00C735B7">
        <w:t xml:space="preserve">endileri veya bunların kanuni temsilcisi oldukları mükellefler </w:t>
      </w:r>
    </w:p>
    <w:p w:rsidR="00D73ED9" w:rsidRPr="00C735B7" w:rsidRDefault="00D73ED9" w:rsidP="00D73ED9">
      <w:pPr>
        <w:spacing w:before="60" w:after="60"/>
        <w:ind w:firstLine="709"/>
        <w:jc w:val="both"/>
      </w:pPr>
      <w:r w:rsidRPr="00C735B7">
        <w:t xml:space="preserve">hakkında da uygulanır. </w:t>
      </w:r>
    </w:p>
    <w:p w:rsidR="00D73ED9" w:rsidRPr="00C735B7" w:rsidRDefault="00D73ED9" w:rsidP="00D73ED9">
      <w:pPr>
        <w:spacing w:before="60" w:after="60"/>
        <w:ind w:firstLine="709"/>
        <w:jc w:val="both"/>
      </w:pPr>
      <w:r w:rsidRPr="00C735B7">
        <w:t>Kooperatifler ve sermaye şirketlerinde bu hüküm bunların kanuni temsilcileri ile sadece sahte belge veya muhteviyatı itibarıyla yanıltıcı belge düzenlenmesine neden olan ortakları ve bunların kurdukları veya ortağı oldukları ya da kanuni temsilcisi oldukları mükellefler hakkında uygulanır.</w:t>
      </w:r>
    </w:p>
    <w:p w:rsidR="00D73ED9" w:rsidRPr="00C735B7" w:rsidRDefault="00D73ED9" w:rsidP="00D73ED9">
      <w:pPr>
        <w:spacing w:before="60" w:after="60"/>
        <w:ind w:firstLine="709"/>
        <w:jc w:val="both"/>
      </w:pPr>
      <w:r w:rsidRPr="00C735B7">
        <w:t xml:space="preserve">Haklarında sahte belge veya muhteviyatı itibarıyla yanıltıcı belge düzenlediği konusunda rapor veya tespit bulunanların genel esaslara dönüşü, bunların kanuni temsilcilerinin, ortaklarının, ortağı oldukları mükelleflerin, kendileri ve bunların kurduğu ve ortağı olduğu veya kanuni temsilcisi oldukları mükelleflerin de genel esaslara dönüşünü sağlar. </w:t>
      </w:r>
    </w:p>
    <w:p w:rsidR="00D73ED9" w:rsidRPr="00C735B7" w:rsidRDefault="00D73ED9" w:rsidP="00D73ED9">
      <w:pPr>
        <w:spacing w:before="60" w:after="60"/>
        <w:ind w:firstLine="709"/>
        <w:jc w:val="both"/>
      </w:pPr>
      <w:r w:rsidRPr="00C735B7">
        <w:t>Bu şekilde özel esaslara tabi tutulanlar hakkında düzenlenen olumlu raporlar, vergi dairesi kayıtlarına intikal ettikleri tarih itibarıyla genel esaslara dönüşü sağlar. Bu kapsamda özel esaslara tabi mükelleflerin, olumlu raporla genel esaslara dönmek amacıyla özel esaslara tabi tutulmaya başladıkları tarihten sonraki herhangi bir vergilendirme döneminin incelenmesini talep etmeleri mümkündür.</w:t>
      </w:r>
    </w:p>
    <w:p w:rsidR="00D73ED9" w:rsidRPr="00C735B7" w:rsidRDefault="00D73ED9" w:rsidP="00D73ED9">
      <w:pPr>
        <w:spacing w:before="60" w:after="60"/>
        <w:ind w:firstLine="709"/>
        <w:jc w:val="both"/>
      </w:pPr>
      <w:r w:rsidRPr="00C735B7">
        <w:t xml:space="preserve">Sahte belge veya muhteviyatı itibarıyla yanıltıcı belge düzenlediği konusunda hakkında olumsuz rapor veya tespit bulunan mükelleflerin kanuni temsilcileri ile ortaklarının, olumsuz rapor bulunan mükellef dışında kurdukları veya ortağı oldukları şirketlerden ayrılmış olmaları halinde, ayrıldıkları mükelleflerin iade talepleri (henüz sonuçlanmayanlar dâhil) özel esaslar uygulanmasını gerektiren başka bir husus olmadıkça ortaklıktan veya kanuni temsilcilikten ayrılma tarihinden itibaren genel esaslara göre yerine getirilir. Ancak, kanuni temsilcilik sıfatının devam etmesi halinde, ortaklıktan ayrılma tek başına genel esaslara dönüşü sağlamaz. </w:t>
      </w:r>
    </w:p>
    <w:p w:rsidR="00D73ED9" w:rsidRPr="00C735B7" w:rsidRDefault="00D73ED9" w:rsidP="00D73ED9">
      <w:pPr>
        <w:spacing w:before="60" w:after="60"/>
        <w:ind w:firstLine="709"/>
        <w:jc w:val="both"/>
      </w:pPr>
      <w:r w:rsidRPr="00C735B7">
        <w:t xml:space="preserve">Haklarında sahte belge veya muhteviyatı itibarıyla yanıltıcı belge düzenlediği konusunda olumsuz rapor veya tespit bulunan kooperatif veya sermaye şirketlerinin kurdukları veya ortağı </w:t>
      </w:r>
      <w:r w:rsidRPr="00C735B7">
        <w:lastRenderedPageBreak/>
        <w:t xml:space="preserve">oldukları şirketlerdeki paylarının kontrolünün kamu kurum veya kuruluşları ile icra dairelerinde olması nedeniyle devredilmesinin imkânsız bulunması ve bu şirketlerle aralarında haksız KDV iadesi almaya yönelik ticari bir ilişki bulunduğunun da tespit edilememesi halinde, kurdukları veya ortağı oldukları bu mükelleflerin iade talepleri genel esaslara göre yerine getirilir. </w:t>
      </w:r>
    </w:p>
    <w:p w:rsidR="00D73ED9" w:rsidRPr="00C735B7" w:rsidRDefault="00D73ED9" w:rsidP="00D73ED9">
      <w:pPr>
        <w:spacing w:before="60" w:after="60"/>
        <w:ind w:firstLine="709"/>
        <w:jc w:val="both"/>
      </w:pPr>
      <w:r w:rsidRPr="00C735B7">
        <w:t xml:space="preserve">Sahte belge veya muhteviyatı itibarıyla yanıltıcı belge kullandığı konusunda haklarında olumsuz rapor veya tespit bulunan veya düzenleme haricinde diğer olumsuz tespitlerden biri bulunan mükelleflerin ortaklarının, kanuni temsilcilerinin, kurdukları veya ortağı oldukları mükellefler ile bunların kurdukları veya ortağı oldukları mükelleflerin iade talepleri, kendileri hakkında olumsuz rapor veya tespit bulunmaması koşuluyla genel esaslara göre yerine getirilir. </w:t>
      </w:r>
    </w:p>
    <w:p w:rsidR="00D73ED9" w:rsidRPr="00C735B7" w:rsidRDefault="00D73ED9" w:rsidP="00D73ED9">
      <w:pPr>
        <w:spacing w:before="60" w:after="60"/>
        <w:ind w:firstLine="709"/>
        <w:jc w:val="both"/>
        <w:rPr>
          <w:b/>
          <w:bCs/>
        </w:rPr>
      </w:pPr>
      <w:r w:rsidRPr="00C735B7">
        <w:rPr>
          <w:b/>
          <w:bCs/>
        </w:rPr>
        <w:t xml:space="preserve">11. Doğrudan Mal veya Hizmet Temin Ettikleri Mükellefler Hakkında Olumsuz Rapor veya Tespit Bulunanlar </w:t>
      </w:r>
    </w:p>
    <w:p w:rsidR="00D73ED9" w:rsidRPr="00C735B7" w:rsidRDefault="00D73ED9" w:rsidP="00D73ED9">
      <w:pPr>
        <w:spacing w:before="60" w:after="60"/>
        <w:ind w:firstLine="709"/>
        <w:jc w:val="both"/>
      </w:pPr>
      <w:r w:rsidRPr="00C735B7">
        <w:t xml:space="preserve">Kendileri hakkında olumsuz rapor veya tespit bulunmayan mükelleflerin iade taleplerinden, </w:t>
      </w:r>
    </w:p>
    <w:p w:rsidR="00D73ED9" w:rsidRPr="00C735B7" w:rsidRDefault="00D73ED9" w:rsidP="00D73ED9">
      <w:pPr>
        <w:spacing w:before="60" w:after="60"/>
        <w:ind w:firstLine="709"/>
        <w:jc w:val="both"/>
      </w:pPr>
      <w:r w:rsidRPr="00C735B7">
        <w:t xml:space="preserve">-Sahte belge düzenleme raporu veya tespiti bulunan mükelleflerden yaptıkları alışlara isabet eden kısma </w:t>
      </w:r>
      <w:r>
        <w:t>üç</w:t>
      </w:r>
      <w:r w:rsidRPr="00C735B7">
        <w:t xml:space="preserve"> kat, </w:t>
      </w:r>
    </w:p>
    <w:p w:rsidR="00D73ED9" w:rsidRPr="00C735B7" w:rsidRDefault="00D73ED9" w:rsidP="00D73ED9">
      <w:pPr>
        <w:spacing w:before="60" w:after="60"/>
        <w:ind w:firstLine="709"/>
        <w:jc w:val="both"/>
      </w:pPr>
      <w:r w:rsidRPr="00C735B7">
        <w:t xml:space="preserve">-Muhteviyatı itibarıyla yanıltıcı belge düzenleme raporu veya tespiti bulunan mükelleflerden yaptıkları alışlara isabet eden kısma </w:t>
      </w:r>
      <w:r>
        <w:t>iki</w:t>
      </w:r>
      <w:r w:rsidRPr="00C735B7">
        <w:t xml:space="preserve"> kat teminat göstermeleri kaydıyla, bu kısmın iadesi teminat karşılığında, kalan kısmın iadesi genel esaslara göre yerine getirilir. Teminat vergi inceleme raporu ile çözülür.</w:t>
      </w:r>
    </w:p>
    <w:p w:rsidR="00D73ED9" w:rsidRPr="00C735B7" w:rsidRDefault="00D73ED9" w:rsidP="00D73ED9">
      <w:pPr>
        <w:spacing w:before="60" w:after="60"/>
        <w:ind w:firstLine="709"/>
        <w:jc w:val="both"/>
      </w:pPr>
      <w:r w:rsidRPr="00C735B7">
        <w:t>Kendileri hakkında herhangi bir olumsuzluk bulunmadığı halde doğrudan mal veya hizmet temin ettiği mükellefler hakkında sahte belge veya muhteviyatı itibarıyla yanıltıcı belge düzenleme raporu veya tespiti bulunan mükelleflere 15 gün içinde olumsuzluğu giderebilecekleri bildirilir.</w:t>
      </w:r>
    </w:p>
    <w:p w:rsidR="00D73ED9" w:rsidRPr="00C735B7" w:rsidRDefault="00D73ED9" w:rsidP="00D73ED9">
      <w:pPr>
        <w:spacing w:before="60" w:after="60"/>
        <w:ind w:firstLine="709"/>
        <w:jc w:val="both"/>
      </w:pPr>
      <w:r w:rsidRPr="00C735B7">
        <w:t>Verilen süre içerisinde belgenin gerçekliğini ve doğruluğunu bu Tebliğin (</w:t>
      </w:r>
      <w:r>
        <w:t>IV</w:t>
      </w:r>
      <w:r w:rsidRPr="00C735B7">
        <w:t>/E/5) bölümündeki açıklamalara göre ispat eden veya söz konusu alışlara isabet eden kısmı iade hesaplarından çıkaran mükelleflerin iade talepleri genel esaslara göre sonuçlandırılır.</w:t>
      </w:r>
    </w:p>
    <w:p w:rsidR="00D73ED9" w:rsidRPr="00C735B7" w:rsidRDefault="00D73ED9" w:rsidP="00D73ED9">
      <w:pPr>
        <w:spacing w:before="60" w:after="60"/>
        <w:ind w:firstLine="709"/>
        <w:jc w:val="both"/>
      </w:pPr>
      <w:r w:rsidRPr="00C735B7">
        <w:t>Sahte belge veya muhteviyatı itibarıyla yanıltıcı belge düzenleme raporu veya tespiti bulunanlardan alımları bulunmakla birlikte, iadesi talep edilen KDV tutarları içerisinde bunlardan alımlara yönelik belge bulunmayanların iade talepleri, başka bir olumsuzluk olmaması kaydıyla genel esaslara göre yerine getirilir.</w:t>
      </w:r>
    </w:p>
    <w:p w:rsidR="00D73ED9" w:rsidRPr="00C735B7" w:rsidRDefault="00D73ED9" w:rsidP="00D73ED9">
      <w:pPr>
        <w:spacing w:before="60" w:after="60"/>
        <w:ind w:firstLine="709"/>
        <w:jc w:val="both"/>
      </w:pPr>
      <w:r w:rsidRPr="00C735B7">
        <w:t xml:space="preserve">Haklarında sahte belge veya muhteviyatı itibarıyla yanıltıcı belge düzenleme tespiti dışında olumsuz tespit bulunanlardan alım yapan mükelleflerin, tespite ilişkin tarihten sonra herhangi bir belgeyi içermeyen iade talepleri, başka bir olumsuzluk olmaması kaydıyla genel esaslara göre yerine getirilir. İade hesabında olumsuz tespitin bulunduğu döneme ilişkin alış bulunması durumunda, bu alış belgelerinin gerçekliğinin ve doğruluğunun ispatı veya iade hesabından çıkarılması veyahut </w:t>
      </w:r>
      <w:r>
        <w:t>iki</w:t>
      </w:r>
      <w:r w:rsidRPr="00C735B7">
        <w:t xml:space="preserve"> kat teminat gösterilmesi suretiyle, diğer kısmın iadesi genel esaslara göre yapılır. Teminat vergi inceleme sonucuna göre çözülür.</w:t>
      </w:r>
    </w:p>
    <w:p w:rsidR="00D73ED9" w:rsidRPr="00C735B7" w:rsidRDefault="00D73ED9" w:rsidP="00D73ED9">
      <w:pPr>
        <w:spacing w:before="60" w:after="60"/>
        <w:ind w:firstLine="709"/>
        <w:jc w:val="both"/>
      </w:pPr>
      <w:r w:rsidRPr="00C735B7">
        <w:t>Haklarında sahte belge veya muhteviyatı itibarıyla yanıltıcı belge düzenleme raporu veya tespiti bulunanların kanuni temsilcileri ve bunların kurduğu veya ortağı olduğu mükelleflerden mal veya hizmet alanların iade talepleri, kendileri hakkında olumsuz rapor veya tespit olmadıkça genel esaslara göre yerine getirilir.</w:t>
      </w:r>
    </w:p>
    <w:p w:rsidR="00D73ED9" w:rsidRPr="00C735B7" w:rsidRDefault="00D73ED9" w:rsidP="00D73ED9">
      <w:pPr>
        <w:spacing w:before="60" w:after="60"/>
        <w:ind w:firstLine="709"/>
        <w:jc w:val="both"/>
      </w:pPr>
      <w:r w:rsidRPr="00C735B7">
        <w:t xml:space="preserve">İade taleplerinin genel esaslara göre yerine getirilmesinde, iade talebinden tenzil edilen tutarların, indirime engel başka bir husus bulunmaması kaydıyla, ilgili dönem indirim hesaplarından da çıkarılması aranmaz. </w:t>
      </w:r>
    </w:p>
    <w:p w:rsidR="00D73ED9" w:rsidRPr="00C735B7" w:rsidRDefault="00D73ED9" w:rsidP="00D73ED9">
      <w:pPr>
        <w:spacing w:before="60" w:after="60"/>
        <w:ind w:firstLine="709"/>
        <w:jc w:val="both"/>
      </w:pPr>
      <w:r w:rsidRPr="00C735B7">
        <w:lastRenderedPageBreak/>
        <w:t>Olumsuz rapor veya tespit kapsamında özel esaslara tabi mükelleflerin genel esaslara dönüşü, bunlardan alım yapanların da genel esaslara dönüşünü sağlar.</w:t>
      </w:r>
    </w:p>
    <w:p w:rsidR="00D73ED9" w:rsidRPr="00C735B7" w:rsidRDefault="00D73ED9" w:rsidP="00D73ED9">
      <w:pPr>
        <w:spacing w:before="60" w:after="60"/>
        <w:ind w:firstLine="709"/>
        <w:jc w:val="both"/>
        <w:rPr>
          <w:b/>
        </w:rPr>
      </w:pPr>
      <w:r w:rsidRPr="00C735B7">
        <w:rPr>
          <w:b/>
        </w:rPr>
        <w:t>12. Geçiş Hükümleri</w:t>
      </w:r>
    </w:p>
    <w:p w:rsidR="00D73ED9" w:rsidRPr="00C735B7" w:rsidRDefault="00D73ED9" w:rsidP="00D73ED9">
      <w:pPr>
        <w:spacing w:before="60" w:after="60"/>
        <w:ind w:firstLine="709"/>
        <w:jc w:val="both"/>
      </w:pPr>
      <w:r w:rsidRPr="00C735B7">
        <w:t>Bu Tebliğin yürürlüğe girdiği tarih itibarıyla özel esaslar kapsamında bulunan mükelleflerden;</w:t>
      </w:r>
    </w:p>
    <w:p w:rsidR="00D73ED9" w:rsidRPr="00C735B7" w:rsidRDefault="00D73ED9" w:rsidP="00D73ED9">
      <w:pPr>
        <w:spacing w:before="60" w:after="60"/>
        <w:ind w:firstLine="709"/>
        <w:jc w:val="both"/>
      </w:pPr>
      <w:r w:rsidRPr="00C735B7">
        <w:t>- Haklarında sahte veya muhteviyatı itibarıyla yanıltıcı belge (SMİYB) düzenlem</w:t>
      </w:r>
      <w:r>
        <w:t xml:space="preserve">e raporu bulunanların durumu </w:t>
      </w:r>
      <w:r w:rsidRPr="00C735B7">
        <w:t>Tebliğin (</w:t>
      </w:r>
      <w:r>
        <w:t>IV</w:t>
      </w:r>
      <w:r w:rsidRPr="00C735B7">
        <w:t>/E</w:t>
      </w:r>
      <w:r>
        <w:t>-</w:t>
      </w:r>
      <w:r w:rsidRPr="00C735B7">
        <w:t xml:space="preserve">6.1.2), </w:t>
      </w:r>
    </w:p>
    <w:p w:rsidR="00D73ED9" w:rsidRPr="00C735B7" w:rsidRDefault="00D73ED9" w:rsidP="00D73ED9">
      <w:pPr>
        <w:spacing w:before="60" w:after="60"/>
        <w:ind w:firstLine="709"/>
        <w:jc w:val="both"/>
      </w:pPr>
      <w:r w:rsidRPr="00C735B7">
        <w:t>- Haklarında SMİYB düzenleme tespiti bulunanları</w:t>
      </w:r>
      <w:r>
        <w:t xml:space="preserve">n durumu </w:t>
      </w:r>
      <w:r w:rsidRPr="00C735B7">
        <w:t>Tebliğin (</w:t>
      </w:r>
      <w:r>
        <w:t>IV</w:t>
      </w:r>
      <w:r w:rsidRPr="00C735B7">
        <w:t>/E</w:t>
      </w:r>
      <w:r>
        <w:t>-</w:t>
      </w:r>
      <w:r w:rsidRPr="00C735B7">
        <w:t xml:space="preserve">7.1.2.), </w:t>
      </w:r>
    </w:p>
    <w:p w:rsidR="00D73ED9" w:rsidRPr="00C735B7" w:rsidRDefault="00D73ED9" w:rsidP="00D73ED9">
      <w:pPr>
        <w:spacing w:before="60" w:after="60"/>
        <w:ind w:firstLine="709"/>
        <w:jc w:val="both"/>
      </w:pPr>
      <w:r w:rsidRPr="00C735B7">
        <w:t>- Haklarında SMİYB kullanm</w:t>
      </w:r>
      <w:r>
        <w:t xml:space="preserve">a raporu bulunanların durumu </w:t>
      </w:r>
      <w:r w:rsidRPr="00C735B7">
        <w:t>Tebliğin (</w:t>
      </w:r>
      <w:r>
        <w:t>IV</w:t>
      </w:r>
      <w:r w:rsidRPr="00C735B7">
        <w:t>/E</w:t>
      </w:r>
      <w:r>
        <w:t>-</w:t>
      </w:r>
      <w:r w:rsidRPr="00C735B7">
        <w:t xml:space="preserve">6.2.2.), </w:t>
      </w:r>
    </w:p>
    <w:p w:rsidR="00D73ED9" w:rsidRPr="00C735B7" w:rsidRDefault="00D73ED9" w:rsidP="00D73ED9">
      <w:pPr>
        <w:spacing w:before="60" w:after="60"/>
        <w:ind w:firstLine="709"/>
        <w:jc w:val="both"/>
      </w:pPr>
      <w:r w:rsidRPr="00C735B7">
        <w:t>- Haklarında SMİYB kullanma</w:t>
      </w:r>
      <w:r>
        <w:t xml:space="preserve"> tespiti bulunanların durumu </w:t>
      </w:r>
      <w:r w:rsidRPr="00C735B7">
        <w:t>Tebliğin (</w:t>
      </w:r>
      <w:r>
        <w:t>IV</w:t>
      </w:r>
      <w:r w:rsidRPr="00C735B7">
        <w:t>/E</w:t>
      </w:r>
      <w:r>
        <w:t>-</w:t>
      </w:r>
      <w:r w:rsidRPr="00C735B7">
        <w:t>7.2.2.),</w:t>
      </w:r>
    </w:p>
    <w:p w:rsidR="00D73ED9" w:rsidRPr="00C735B7" w:rsidRDefault="00D73ED9" w:rsidP="00D73ED9">
      <w:pPr>
        <w:spacing w:before="60" w:after="60"/>
        <w:ind w:firstLine="709"/>
        <w:jc w:val="both"/>
      </w:pPr>
      <w:r w:rsidRPr="00C735B7">
        <w:t>- Haklarında SMİYB düzenleme raporu olanların ortakları veya bunların kurduğu ort</w:t>
      </w:r>
      <w:r>
        <w:t xml:space="preserve">ak olduğu şirketlerin durumu </w:t>
      </w:r>
      <w:r w:rsidRPr="00C735B7">
        <w:t>Tebliğin (</w:t>
      </w:r>
      <w:r>
        <w:t>IV</w:t>
      </w:r>
      <w:r w:rsidRPr="00C735B7">
        <w:t>/E</w:t>
      </w:r>
      <w:r>
        <w:t>-</w:t>
      </w:r>
      <w:r w:rsidRPr="00C735B7">
        <w:t>10.),</w:t>
      </w:r>
    </w:p>
    <w:p w:rsidR="00D73ED9" w:rsidRPr="00C735B7" w:rsidRDefault="00D73ED9" w:rsidP="00D73ED9">
      <w:pPr>
        <w:spacing w:before="60" w:after="60"/>
        <w:ind w:firstLine="709"/>
        <w:jc w:val="both"/>
      </w:pPr>
      <w:r w:rsidRPr="00C735B7">
        <w:t>-Kendileri hakkında herhangi bir olumsuzluk olmamakla birlikte doğrudan mal veya hizmet temin ettiği mükellefler hakkında olumsuz rapor vey</w:t>
      </w:r>
      <w:r>
        <w:t xml:space="preserve">a tespit bulunanların durumu </w:t>
      </w:r>
      <w:r w:rsidRPr="00C735B7">
        <w:t>Tebliğin (</w:t>
      </w:r>
      <w:r>
        <w:t>IV</w:t>
      </w:r>
      <w:r w:rsidRPr="00C735B7">
        <w:t>/E</w:t>
      </w:r>
      <w:r>
        <w:t>-</w:t>
      </w:r>
      <w:r w:rsidRPr="00C735B7">
        <w:t>11.),</w:t>
      </w:r>
    </w:p>
    <w:p w:rsidR="00D73ED9" w:rsidRPr="00C735B7" w:rsidRDefault="00D73ED9" w:rsidP="00D73ED9">
      <w:pPr>
        <w:spacing w:before="60" w:after="60"/>
        <w:ind w:firstLine="709"/>
        <w:jc w:val="both"/>
      </w:pPr>
      <w:r w:rsidRPr="00C735B7">
        <w:t>bölümlerindeki genel esaslara dönüş hükümleri çerçevesinde müracaatlarına gerek kalmaksızın, bağlı bulundukları vergi dairesi tarafından değerlendirilir. Bu değerlendirme neticesinde genel esaslara dönüş şartlarını taşıyan mükelleflerin</w:t>
      </w:r>
      <w:r>
        <w:t xml:space="preserve"> </w:t>
      </w:r>
      <w:r w:rsidRPr="00C735B7">
        <w:t>genel esaslara dönüşü sağlanır.</w:t>
      </w:r>
    </w:p>
    <w:p w:rsidR="00D73ED9" w:rsidRPr="00C735B7" w:rsidRDefault="00D73ED9" w:rsidP="00D73ED9">
      <w:pPr>
        <w:spacing w:before="60" w:after="60"/>
        <w:ind w:firstLine="709"/>
        <w:jc w:val="both"/>
      </w:pPr>
      <w:r w:rsidRPr="00C735B7">
        <w:t>Bu çerçevede, öncelikle mükelleflerin özel esaslar kapsamına alınmalar</w:t>
      </w:r>
      <w:r>
        <w:t xml:space="preserve">ını gerektiren fiilleri için </w:t>
      </w:r>
      <w:r w:rsidRPr="00C735B7">
        <w:t>Tebliğde belirlenmiş olan genel esaslara dönüş için gerekli sürelerin geçip geçmediğine bakılır. Söz konusu süreleri geçiren mükellefler, diğer genel esaslara dönüş şartları aranmaksızın genel esaslara döndürülür.</w:t>
      </w:r>
    </w:p>
    <w:p w:rsidR="00D73ED9" w:rsidRPr="00C735B7" w:rsidRDefault="00D73ED9" w:rsidP="00D73ED9">
      <w:pPr>
        <w:spacing w:before="60" w:after="60"/>
        <w:ind w:firstLine="709"/>
        <w:jc w:val="both"/>
      </w:pPr>
      <w:r w:rsidRPr="00C735B7">
        <w:t>Süre şartı ile genel esaslara dönemeyen mükellefler için diğer genel esaslara dönüş şartlarının varlığına bakılır.</w:t>
      </w:r>
    </w:p>
    <w:p w:rsidR="00D73ED9" w:rsidRDefault="00D73ED9" w:rsidP="00D73ED9">
      <w:pPr>
        <w:tabs>
          <w:tab w:val="left" w:pos="566"/>
        </w:tabs>
        <w:spacing w:before="60" w:after="60"/>
        <w:ind w:firstLine="709"/>
        <w:jc w:val="both"/>
      </w:pPr>
      <w:r w:rsidRPr="00C735B7">
        <w:t>Haklarında sahte veya muhteviyatı itibarıyla yanıltıcı belge kullanma raporu veya kullanma tespiti bulunan mükellefler ile kendileri hakkında olumsuz rapor veya tespit bulunmamakla birlikte mal veya hizmet satın aldıkları mükellefler hakkında olumsuz rapor veya olumsuz tespit bulunan mükelleflerden, Tebliğde belirlenen süre ve diğer genel esaslara dönüş hükümlerine göre de özel esaslar kapsamından çıkamayanlara, durumları bağlı bulundukları vergi dairesince bildirilerek özel esaslar kapsamına alınmalarına neden olan sahte veya muhteviyatı itibarıyla yanıltıcı belgeleri, bildirimden itibaren 30 gün içerisinde indirim hesaplarından çıkarmaları ve beyanlarını düzeltmeleri veya belgenin gerçekliğini ve doğr</w:t>
      </w:r>
      <w:r>
        <w:t xml:space="preserve">uluğunu ispat etmeleri istenir. </w:t>
      </w:r>
    </w:p>
    <w:p w:rsidR="00D73ED9" w:rsidRPr="006F1DE0" w:rsidRDefault="00D73ED9" w:rsidP="00D73ED9">
      <w:pPr>
        <w:tabs>
          <w:tab w:val="left" w:pos="566"/>
        </w:tabs>
        <w:spacing w:before="60" w:after="60"/>
        <w:ind w:firstLine="709"/>
        <w:jc w:val="both"/>
      </w:pPr>
      <w:r w:rsidRPr="006F1DE0">
        <w:t xml:space="preserve">Düzeltme işlemi, sahte veya muhteviyatı </w:t>
      </w:r>
      <w:r>
        <w:t>itibarıyla</w:t>
      </w:r>
      <w:r w:rsidRPr="006F1DE0">
        <w:t xml:space="preserve"> yanıltıcı olduğu hususunda olumsuz rapor ya da olumsuz tespit bulunan belgenin indirim konusu yapıldığı vergilendirme dönemine ait KDV beyannamesinde yapılır.</w:t>
      </w:r>
      <w:r>
        <w:t xml:space="preserve"> </w:t>
      </w:r>
      <w:r w:rsidRPr="006F1DE0">
        <w:rPr>
          <w:rFonts w:eastAsia="ヒラギノ明朝 Pro W3"/>
        </w:rPr>
        <w:t>Ancak, düzeltme beyannamesinin verildiği dönemden en son vergilendirme dönemine ait KDV beyannamesine kadar, bu düzeltme neticesinde aradaki vergilendirme dönemlerinde ödenecek bir vergi çıkmaması kaydıyla, her bir dönem için ayrı ayrı düzeltme beyannamesi verilmesine gerek bulunmamaktadır.</w:t>
      </w:r>
      <w:r>
        <w:rPr>
          <w:rFonts w:eastAsia="ヒラギノ明朝 Pro W3"/>
        </w:rPr>
        <w:t xml:space="preserve"> </w:t>
      </w:r>
      <w:r w:rsidRPr="006F1DE0">
        <w:rPr>
          <w:rFonts w:eastAsia="ヒラギノ明朝 Pro W3"/>
        </w:rPr>
        <w:t>Dolayısıyla bu tür durumlarda düzeltmenin yapıldığı vergilendirme dönemi ile en son vergilendirme dönemine ilişkin düzeltme beyannamesi verilmesi yeterlidir. Bu düzeltme neticesinde ödenecek bir vergi çıkması halinde ise bu vergi, vergi ziyaı cezası uygulanarak gecikme faizi ile birlikte tahsil edilir.</w:t>
      </w:r>
      <w:r w:rsidRPr="006F1DE0">
        <w:t xml:space="preserve"> Kendilerine verilen süre içerisinde gerekli düzeltmeleri yapan ve ödenecek vergi çıkması durumunda bu vergiyi, uygulanan müeyyideleriyle birlikte ödeyen mükellefler, düzeltmeleri ya da ödemeyi yaptıkları tarih itibarıyla genel esaslara dönerler.</w:t>
      </w:r>
      <w:r>
        <w:t xml:space="preserve"> </w:t>
      </w:r>
      <w:r w:rsidRPr="006F1DE0">
        <w:t xml:space="preserve">Bu durum vergi dairesince Vergi Denetim Kurulu Başkanlığının ilgili birimlerine bir yazı ile bildirilir. </w:t>
      </w:r>
    </w:p>
    <w:p w:rsidR="00D73ED9" w:rsidRPr="00C735B7" w:rsidRDefault="00D73ED9" w:rsidP="00D73ED9">
      <w:pPr>
        <w:spacing w:before="60" w:after="60"/>
        <w:ind w:firstLine="709"/>
        <w:jc w:val="both"/>
      </w:pPr>
      <w:r w:rsidRPr="00C735B7">
        <w:lastRenderedPageBreak/>
        <w:t>Bu Tebliğin yayımlandığı tarih itibarıyla;</w:t>
      </w:r>
    </w:p>
    <w:p w:rsidR="00D73ED9" w:rsidRPr="00C735B7" w:rsidRDefault="00D73ED9" w:rsidP="00D73ED9">
      <w:pPr>
        <w:spacing w:before="60" w:after="60"/>
        <w:ind w:firstLine="709"/>
        <w:jc w:val="both"/>
      </w:pPr>
      <w:r w:rsidRPr="00C735B7">
        <w:t>- Adreslerinde bulunamama olumsuz tespiti nedeniyle özel esaslar kapsamına giren mükellefler, geçerli bir adres bildirmeleri,</w:t>
      </w:r>
    </w:p>
    <w:p w:rsidR="00D73ED9" w:rsidRPr="00C735B7" w:rsidRDefault="00D73ED9" w:rsidP="00D73ED9">
      <w:pPr>
        <w:spacing w:before="60" w:after="60"/>
        <w:ind w:firstLine="709"/>
        <w:jc w:val="both"/>
      </w:pPr>
      <w:r w:rsidRPr="00C735B7">
        <w:t>- Defter ve belgelerini ibraz etmediği için özel esaslara giren mükellefler, defter ve belgelerini ilgili mevzuata uygun bir şekilde ibraz etmeleri,</w:t>
      </w:r>
    </w:p>
    <w:p w:rsidR="00D73ED9" w:rsidRPr="00C735B7" w:rsidRDefault="00D73ED9" w:rsidP="00D73ED9">
      <w:pPr>
        <w:spacing w:before="60" w:after="60"/>
        <w:ind w:firstLine="709"/>
        <w:jc w:val="both"/>
      </w:pPr>
      <w:r w:rsidRPr="00C735B7">
        <w:t>- Beyanname vermediği gerekçesiyle özel esaslar kapsamında bulunan mükellefler, verilmeyen beyannamelerini vermeleri</w:t>
      </w:r>
    </w:p>
    <w:p w:rsidR="00D73ED9" w:rsidRPr="00C735B7" w:rsidRDefault="00D73ED9" w:rsidP="00D73ED9">
      <w:pPr>
        <w:spacing w:before="60" w:after="60"/>
        <w:ind w:firstLine="709"/>
        <w:jc w:val="both"/>
      </w:pPr>
      <w:r w:rsidRPr="00C735B7">
        <w:t>kaydıyla genel esaslara dönerler.</w:t>
      </w:r>
    </w:p>
    <w:p w:rsidR="00D73ED9" w:rsidRPr="00C735B7" w:rsidRDefault="00D73ED9" w:rsidP="00D73ED9">
      <w:pPr>
        <w:spacing w:before="60" w:after="60"/>
        <w:ind w:firstLine="709"/>
        <w:jc w:val="both"/>
      </w:pPr>
      <w:r w:rsidRPr="00C735B7">
        <w:t>İşletme kapasitesi ile iş hacmi arasında nispetsizlik (tutarsızlık) bulunduğu gerekçesiyle özel esaslar kapsamında bulunan mükelleflerin durumu ise Tebliğin (</w:t>
      </w:r>
      <w:r>
        <w:t>IV</w:t>
      </w:r>
      <w:r w:rsidRPr="00C735B7">
        <w:t>/E</w:t>
      </w:r>
      <w:r>
        <w:t>-</w:t>
      </w:r>
      <w:r w:rsidRPr="00C735B7">
        <w:t>7.1.2.) bölümündeki açıklamalar çerçevesinde değerlendirilir.</w:t>
      </w:r>
    </w:p>
    <w:p w:rsidR="00D73ED9" w:rsidRPr="00C735B7" w:rsidRDefault="00D73ED9" w:rsidP="00D73ED9">
      <w:pPr>
        <w:spacing w:before="60" w:after="60"/>
        <w:ind w:firstLine="709"/>
        <w:jc w:val="both"/>
      </w:pPr>
      <w:r w:rsidRPr="00C735B7">
        <w:t>Kendisi hakkında bir olumsuzluk olmamakla birlikte doğrudan mal veya hizmet temin ettikleri safhadan önceki safhalardaki mükellefler hakkında olumsuz rapor veya tespit olanların, müracaatlarına ve ilave bir işleme gerek olmaksızın Tebliğin yürü</w:t>
      </w:r>
      <w:r>
        <w:t xml:space="preserve">rlüğe girdiği tarihten itibaren </w:t>
      </w:r>
      <w:r w:rsidRPr="00C735B7">
        <w:t>bağlı bulundukları vergi dairesi tarafından genel esaslara dönüşü sağlanır.</w:t>
      </w:r>
    </w:p>
    <w:p w:rsidR="00D73ED9" w:rsidRPr="00C735B7" w:rsidRDefault="00D73ED9" w:rsidP="00D73ED9">
      <w:pPr>
        <w:spacing w:before="60" w:after="60"/>
        <w:ind w:firstLine="709"/>
        <w:jc w:val="both"/>
      </w:pPr>
      <w:r w:rsidRPr="00C735B7">
        <w:t>Haklarında ihtiyati tahakkuk veya ihtiyati haciz uygulandığı için özel esaslar kapsamında bulunan mükelleflerin durumu Tebliğin (</w:t>
      </w:r>
      <w:r>
        <w:t>IV</w:t>
      </w:r>
      <w:r w:rsidRPr="00C735B7">
        <w:t>/E</w:t>
      </w:r>
      <w:r>
        <w:t>-</w:t>
      </w:r>
      <w:r w:rsidRPr="00C735B7">
        <w:t>9.4.) bölümündeki açıklamalara göre değerlendirilir.</w:t>
      </w:r>
    </w:p>
    <w:p w:rsidR="00D73ED9" w:rsidRPr="00C735B7" w:rsidRDefault="00D73ED9" w:rsidP="00D73ED9">
      <w:pPr>
        <w:spacing w:before="60" w:after="60"/>
        <w:ind w:firstLine="709"/>
        <w:jc w:val="both"/>
      </w:pPr>
      <w:r w:rsidRPr="00C735B7">
        <w:t>Aralık/2009 ve öncesi vergilendirme dönemlerine ilişkin olarak haklarında sahte veya muhteviyatı itibarıyla yanıltıcı belge kullanma, beyanname vermeme, adresinde bulunamama, defter ve belge ibraz etmeme olumsuz tespitleri bulunan ve bu nedenle özel esaslara tabi olan mükelleflerden 2006, 2007, 2008 ve 2009 takvim yıllarında faaliyette bulundukları dönemlerin tamamına ilişkin olarak 6111 sayılı Kanunun 7 ve 9 uncu maddeleri kapsamında KDV artırımında bulunanlardan, artırım tutarlarının tamamını ödeyenler ya da 1 Seri No.lu Bazı Alacakların Yeniden Yapılandırılması Hakkında 6111 Sayılı Kanun Genel Tebliğinin (X/6) numaralı bölümünde açıklandığı şekilde teminat gösterenler (teminat gösterdikleri tarihten itibaren) genel esaslara dönerler.</w:t>
      </w:r>
    </w:p>
    <w:p w:rsidR="00D73ED9" w:rsidRPr="00C735B7" w:rsidRDefault="00D73ED9" w:rsidP="00D73ED9">
      <w:pPr>
        <w:spacing w:before="60" w:after="60"/>
        <w:ind w:firstLine="709"/>
        <w:jc w:val="both"/>
      </w:pPr>
      <w:r w:rsidRPr="00C735B7">
        <w:t>Haklarında olumsuz rapor veya tespit bulunmamakla birlikte alım yaptıkları mükellefler hakkında özel esaslar uygulandığı için iade talepleri özel esaslara göre yerine getirilen mükellefler, alım yaptıkları dönemleri içeren takvim yılı itibarıyla KDV artırımında bulunmuş olmaları halinde genel esaslara dönebilirler. Bu kapsamda olanlarda da genel esaslara dönüş tarihi olarak artırımda bulunulan tutarın tamamının ödendiği veya yukarıda belirtilen şekilde teminat gösterildiği tarih dikkate alınır.</w:t>
      </w:r>
    </w:p>
    <w:p w:rsidR="00D73ED9" w:rsidRPr="00C735B7" w:rsidRDefault="00D73ED9" w:rsidP="00D73ED9">
      <w:pPr>
        <w:spacing w:before="60" w:after="60"/>
        <w:ind w:firstLine="709"/>
        <w:jc w:val="both"/>
      </w:pPr>
      <w:r w:rsidRPr="00C735B7">
        <w:t>Haklarında sahte belge düzenleme raporu veya tespiti</w:t>
      </w:r>
      <w:r>
        <w:t xml:space="preserve">, </w:t>
      </w:r>
      <w:r w:rsidRPr="00C735B7">
        <w:t>muhteviyatı itibarıyla yanıltıcı belge düzenleme raporu</w:t>
      </w:r>
      <w:r>
        <w:t xml:space="preserve"> veya</w:t>
      </w:r>
      <w:r w:rsidRPr="00C735B7">
        <w:t xml:space="preserve"> tespiti</w:t>
      </w:r>
      <w:r>
        <w:t xml:space="preserve">, sahte belge kullanma raporu veya muhteviyatı itibarıyla yanıltıcı belge kullanma raporu </w:t>
      </w:r>
      <w:r w:rsidRPr="00C735B7">
        <w:t>bulunduğu için ö</w:t>
      </w:r>
      <w:r>
        <w:t>zel esaslar kapsamına alınanlar</w:t>
      </w:r>
      <w:r w:rsidRPr="00C735B7">
        <w:t>dan KDV artırımında bulunabileceklerin ise artırımda bulunmaları genel esaslara dönüşlerini sağlamaz.</w:t>
      </w:r>
    </w:p>
    <w:p w:rsidR="00D73ED9" w:rsidRPr="00C735B7" w:rsidRDefault="00D73ED9" w:rsidP="00D73ED9">
      <w:pPr>
        <w:spacing w:before="60" w:after="60"/>
        <w:ind w:firstLine="709"/>
        <w:jc w:val="both"/>
      </w:pPr>
      <w:r w:rsidRPr="00C735B7">
        <w:t>Haklarındaki olumsuz raporlarla ilgili olarak 4</w:t>
      </w:r>
      <w:r>
        <w:t>811</w:t>
      </w:r>
      <w:r w:rsidRPr="00C735B7">
        <w:t xml:space="preserve"> sayılı Kanun hükümlerinden yararlan</w:t>
      </w:r>
      <w:r>
        <w:t>ma hakkı bulunanların, Kanunu</w:t>
      </w:r>
      <w:r w:rsidRPr="00C735B7">
        <w:t xml:space="preserve">n ilgili hükümlerine göre hesaplanacak tutarların tamamını ödemiş olmaları veya ödemeleri halinde sözü edilen bölümlerdeki "ödeme" şartı yerine gelmiş sayılacak ve iade talepleri hakkında buna göre işlem yapılacaktır. </w:t>
      </w:r>
    </w:p>
    <w:p w:rsidR="00D73ED9" w:rsidRPr="00C735B7" w:rsidRDefault="00D73ED9" w:rsidP="00D73ED9">
      <w:pPr>
        <w:spacing w:before="60" w:after="60"/>
        <w:ind w:firstLine="709"/>
        <w:jc w:val="both"/>
      </w:pPr>
      <w:r w:rsidRPr="00C735B7">
        <w:t xml:space="preserve">Bu durumdaki mükelleflerin söz konusu Kanundaki hükümlere göre hesaplanan tutarları taksitler halinde ödemek istemeleri halinde, "ödeme" şartının yerine gelmiş sayılabilmesi için; </w:t>
      </w:r>
    </w:p>
    <w:p w:rsidR="00D73ED9" w:rsidRPr="00C735B7" w:rsidRDefault="00D73ED9" w:rsidP="00D73ED9">
      <w:pPr>
        <w:spacing w:before="60" w:after="60"/>
        <w:ind w:firstLine="709"/>
        <w:jc w:val="both"/>
      </w:pPr>
      <w:r w:rsidRPr="00C735B7">
        <w:lastRenderedPageBreak/>
        <w:t xml:space="preserve">- </w:t>
      </w:r>
      <w:r>
        <w:t>H</w:t>
      </w:r>
      <w:r w:rsidRPr="00C735B7">
        <w:t xml:space="preserve">esaplanan tutarların tamamı ile bir taksite ait tutarın </w:t>
      </w:r>
      <w:r>
        <w:t>(% 10)</w:t>
      </w:r>
      <w:r w:rsidRPr="00C735B7">
        <w:t xml:space="preserve">'u kadar banka teminat mektubu (herhangi bir kısıtlayıcı şart taşımaması gerekmektedir), devlet tahvili veya hazine bonosu cinsinden teminat göstermeleri, </w:t>
      </w:r>
    </w:p>
    <w:p w:rsidR="00D73ED9" w:rsidRPr="00C735B7" w:rsidRDefault="00D73ED9" w:rsidP="00D73ED9">
      <w:pPr>
        <w:spacing w:before="60" w:after="60"/>
        <w:ind w:firstLine="709"/>
        <w:jc w:val="both"/>
      </w:pPr>
      <w:r w:rsidRPr="00C735B7">
        <w:t xml:space="preserve">- </w:t>
      </w:r>
      <w:r>
        <w:t>T</w:t>
      </w:r>
      <w:r w:rsidRPr="00C735B7">
        <w:t xml:space="preserve">aksitlerin aksatılması halinde diğer taksitlerin muaccel hale geleceğini ve kalan borcun tamamının teminatların paraya dönüştürülmesi yoluyla tahsil edileceğini kabul etmeleri ve bu hususa ilişkin olarak noter vasıtasıyla düzenlenecek bir taahhütnameyi vergi dairesine vermeleri, </w:t>
      </w:r>
    </w:p>
    <w:p w:rsidR="00D73ED9" w:rsidRDefault="00D73ED9" w:rsidP="00D73ED9">
      <w:pPr>
        <w:pStyle w:val="NormalWeb"/>
        <w:spacing w:before="60" w:beforeAutospacing="0" w:after="60" w:afterAutospacing="0"/>
        <w:ind w:firstLine="709"/>
        <w:jc w:val="both"/>
        <w:rPr>
          <w:sz w:val="22"/>
          <w:szCs w:val="22"/>
        </w:rPr>
      </w:pPr>
      <w:r w:rsidRPr="00C735B7">
        <w:rPr>
          <w:sz w:val="22"/>
          <w:szCs w:val="22"/>
        </w:rPr>
        <w:t xml:space="preserve">gerekmektedir. </w:t>
      </w:r>
    </w:p>
    <w:p w:rsidR="00D73ED9" w:rsidRDefault="00D73ED9" w:rsidP="00D73ED9">
      <w:pPr>
        <w:pStyle w:val="NormalWeb"/>
        <w:spacing w:before="60" w:beforeAutospacing="0" w:after="60" w:afterAutospacing="0"/>
        <w:ind w:firstLine="709"/>
        <w:jc w:val="both"/>
        <w:rPr>
          <w:sz w:val="22"/>
          <w:szCs w:val="22"/>
        </w:rPr>
      </w:pPr>
    </w:p>
    <w:p w:rsidR="00D73ED9" w:rsidRPr="00C76E5D" w:rsidRDefault="00D73ED9" w:rsidP="00D73ED9">
      <w:pPr>
        <w:pStyle w:val="NormalWeb"/>
        <w:spacing w:before="60" w:beforeAutospacing="0" w:after="60" w:afterAutospacing="0"/>
        <w:ind w:firstLine="709"/>
        <w:jc w:val="both"/>
        <w:rPr>
          <w:b/>
          <w:bCs/>
          <w:color w:val="auto"/>
          <w:sz w:val="22"/>
          <w:szCs w:val="22"/>
        </w:rPr>
      </w:pPr>
      <w:r>
        <w:rPr>
          <w:b/>
          <w:bCs/>
          <w:color w:val="auto"/>
          <w:sz w:val="22"/>
          <w:szCs w:val="22"/>
        </w:rPr>
        <w:t>V.</w:t>
      </w:r>
      <w:r w:rsidRPr="00C76E5D">
        <w:rPr>
          <w:b/>
          <w:bCs/>
          <w:color w:val="auto"/>
          <w:sz w:val="22"/>
          <w:szCs w:val="22"/>
        </w:rPr>
        <w:t xml:space="preserve"> VERGİNİN TARHI VE ÖDENMESİ</w:t>
      </w:r>
    </w:p>
    <w:p w:rsidR="00D73ED9" w:rsidRPr="006105E2" w:rsidRDefault="00D73ED9" w:rsidP="00D73ED9">
      <w:pPr>
        <w:pStyle w:val="NormalWeb"/>
        <w:spacing w:before="60" w:beforeAutospacing="0" w:after="60" w:afterAutospacing="0"/>
        <w:ind w:firstLine="709"/>
        <w:jc w:val="both"/>
        <w:rPr>
          <w:b/>
          <w:bCs/>
          <w:color w:val="auto"/>
          <w:sz w:val="22"/>
          <w:szCs w:val="22"/>
        </w:rPr>
      </w:pPr>
      <w:r w:rsidRPr="006105E2">
        <w:rPr>
          <w:b/>
          <w:bCs/>
          <w:color w:val="auto"/>
          <w:sz w:val="22"/>
          <w:szCs w:val="22"/>
        </w:rPr>
        <w:t>A. VERGİLENDİRME USUL</w:t>
      </w:r>
      <w:r>
        <w:rPr>
          <w:b/>
          <w:bCs/>
          <w:color w:val="auto"/>
          <w:sz w:val="22"/>
          <w:szCs w:val="22"/>
        </w:rPr>
        <w:t>LERİ</w:t>
      </w:r>
    </w:p>
    <w:p w:rsidR="00D73ED9" w:rsidRPr="00C735B7" w:rsidRDefault="00D73ED9" w:rsidP="00D73ED9">
      <w:pPr>
        <w:pStyle w:val="NormalWeb"/>
        <w:spacing w:before="60" w:beforeAutospacing="0" w:after="60" w:afterAutospacing="0"/>
        <w:ind w:firstLine="709"/>
        <w:jc w:val="both"/>
        <w:rPr>
          <w:color w:val="auto"/>
          <w:sz w:val="22"/>
          <w:szCs w:val="22"/>
        </w:rPr>
      </w:pPr>
      <w:r w:rsidRPr="00C735B7">
        <w:rPr>
          <w:color w:val="auto"/>
          <w:sz w:val="22"/>
          <w:szCs w:val="22"/>
        </w:rPr>
        <w:t>Kanunda aksine hüküm bulunmadıkça KDV mükellefleri gerçek usulde vergilendirilir.</w:t>
      </w:r>
    </w:p>
    <w:p w:rsidR="00D73ED9" w:rsidRPr="00C735B7" w:rsidRDefault="00D73ED9" w:rsidP="00D73ED9">
      <w:pPr>
        <w:pStyle w:val="NormalWeb"/>
        <w:spacing w:before="60" w:beforeAutospacing="0" w:after="60" w:afterAutospacing="0"/>
        <w:ind w:firstLine="709"/>
        <w:jc w:val="both"/>
        <w:rPr>
          <w:color w:val="auto"/>
          <w:sz w:val="22"/>
          <w:szCs w:val="22"/>
        </w:rPr>
      </w:pPr>
      <w:r w:rsidRPr="00C735B7">
        <w:rPr>
          <w:color w:val="auto"/>
          <w:sz w:val="22"/>
          <w:szCs w:val="22"/>
        </w:rPr>
        <w:t>Gerçek usulde vergilendirme; mükelleflerin vergiye tabi işlemleri üzerinden hesapladıkları KDV’den, kendilerine yapılan teslim ve hizmetler dolayısıyla hesaplanarak düzenlenen fatura ve benzeri belgelerde gösterilen KDV ile ithal edilen mal ve hizmetler dolayısıyla ödenen KDV’nin indirim konusu yapılmak suretiyle beyan edilmesi ve ödenecek KDV çıkması halinde ödenmesidir.</w:t>
      </w:r>
    </w:p>
    <w:p w:rsidR="00D73ED9" w:rsidRPr="006105E2" w:rsidRDefault="00D73ED9" w:rsidP="00D73ED9">
      <w:pPr>
        <w:pStyle w:val="NormalWeb"/>
        <w:spacing w:before="60" w:beforeAutospacing="0" w:after="60" w:afterAutospacing="0"/>
        <w:ind w:firstLine="709"/>
        <w:jc w:val="both"/>
        <w:rPr>
          <w:b/>
          <w:i/>
          <w:color w:val="auto"/>
          <w:sz w:val="22"/>
          <w:szCs w:val="22"/>
        </w:rPr>
      </w:pPr>
      <w:r w:rsidRPr="006105E2">
        <w:rPr>
          <w:b/>
          <w:i/>
          <w:color w:val="auto"/>
          <w:sz w:val="22"/>
          <w:szCs w:val="22"/>
        </w:rPr>
        <w:t>Örnek 1:</w:t>
      </w:r>
      <w:r w:rsidRPr="006105E2">
        <w:rPr>
          <w:i/>
          <w:color w:val="auto"/>
          <w:sz w:val="22"/>
          <w:szCs w:val="22"/>
        </w:rPr>
        <w:t>Dayanıklı tüketim malları alım satımı yapan mükellef, Ocak 2013 vergilendirme döneminde sattığı mallar için düzenlediği faturalarda 150.000 TL KDV hesaplamış, mal alış faturaları üzerinden 90.000 TL KDV ödemiştir. Mükellef, 24 Şubat 2013 akşamına kadar vereceği Ocak 2013 dönemi KDV beyannamesinde hesapladığı KDV’den ödediği KDV’yi indir</w:t>
      </w:r>
      <w:r>
        <w:rPr>
          <w:i/>
          <w:color w:val="auto"/>
          <w:sz w:val="22"/>
          <w:szCs w:val="22"/>
        </w:rPr>
        <w:t>ir</w:t>
      </w:r>
      <w:r w:rsidRPr="006105E2">
        <w:rPr>
          <w:i/>
          <w:color w:val="auto"/>
          <w:sz w:val="22"/>
          <w:szCs w:val="22"/>
        </w:rPr>
        <w:t xml:space="preserve"> ve (150.000–90.000=) 60.000 TL KDV’yi beyan ederek 26 Şubat 2013 akşamına kadar öder.</w:t>
      </w:r>
    </w:p>
    <w:p w:rsidR="00D73ED9" w:rsidRPr="006105E2" w:rsidRDefault="00D73ED9" w:rsidP="00D73ED9">
      <w:pPr>
        <w:pStyle w:val="NormalWeb"/>
        <w:spacing w:before="60" w:beforeAutospacing="0" w:after="60" w:afterAutospacing="0"/>
        <w:ind w:firstLine="709"/>
        <w:jc w:val="both"/>
        <w:rPr>
          <w:i/>
          <w:color w:val="auto"/>
          <w:sz w:val="22"/>
          <w:szCs w:val="22"/>
        </w:rPr>
      </w:pPr>
      <w:r w:rsidRPr="006105E2">
        <w:rPr>
          <w:b/>
          <w:i/>
          <w:color w:val="auto"/>
          <w:sz w:val="22"/>
          <w:szCs w:val="22"/>
        </w:rPr>
        <w:t>Örnek 2:</w:t>
      </w:r>
      <w:r w:rsidRPr="006105E2">
        <w:rPr>
          <w:i/>
          <w:color w:val="auto"/>
          <w:sz w:val="22"/>
          <w:szCs w:val="22"/>
        </w:rPr>
        <w:t>Röntgen mütehassısı doktor Temmuz 2013 vergilendirme döneminde düzenlediği serbest meslek makbuzlarında 10.000 TL</w:t>
      </w:r>
      <w:r>
        <w:rPr>
          <w:i/>
          <w:color w:val="auto"/>
          <w:sz w:val="22"/>
          <w:szCs w:val="22"/>
        </w:rPr>
        <w:t xml:space="preserve"> KDV hesaplamıştır. Mükellef</w:t>
      </w:r>
      <w:r w:rsidRPr="006105E2">
        <w:rPr>
          <w:i/>
          <w:color w:val="auto"/>
          <w:sz w:val="22"/>
          <w:szCs w:val="22"/>
        </w:rPr>
        <w:t xml:space="preserve"> bu dönemde satın aldığı röntgen filmleri ve diğer malzeme için (işle ilgili ilaç vs.) 5.000 TL KDV ödemiştir. Ayrıca, mükellefin bir önceki vergilendirme döneminden devreden 500 TL KDV’si vardır. Bu mükellef 24 Ağustos 2013 akşamına kadar vereceği KDV beyannamesinde, hesapladığı 10.000 TL tutarındaki KDV’den, bu dönemdeki alış vesikaları üzerinde gösterilen 5.000 TL KDV ile bir önceki dönemden devreden 500 TL KDV toplamı olan (5.000 + 500=) 5.500 TL KDV’yi indirerek, kalan (10.000–5.500=) 4.500 TL KDV’yi beyan ederek 26 Ağustos 2013 tarihi akşamına kadar öder.</w:t>
      </w:r>
    </w:p>
    <w:p w:rsidR="00D73ED9" w:rsidRPr="006105E2" w:rsidRDefault="00D73ED9" w:rsidP="00D73ED9">
      <w:pPr>
        <w:pStyle w:val="NormalWeb"/>
        <w:spacing w:before="60" w:beforeAutospacing="0" w:after="60" w:afterAutospacing="0"/>
        <w:ind w:firstLine="709"/>
        <w:jc w:val="both"/>
        <w:rPr>
          <w:b/>
          <w:i/>
          <w:color w:val="auto"/>
          <w:sz w:val="22"/>
          <w:szCs w:val="22"/>
        </w:rPr>
      </w:pPr>
      <w:r w:rsidRPr="006105E2">
        <w:rPr>
          <w:b/>
          <w:i/>
          <w:color w:val="auto"/>
          <w:sz w:val="22"/>
          <w:szCs w:val="22"/>
        </w:rPr>
        <w:t>Örnek 3:</w:t>
      </w:r>
      <w:r w:rsidRPr="006105E2">
        <w:rPr>
          <w:i/>
          <w:color w:val="auto"/>
          <w:sz w:val="22"/>
          <w:szCs w:val="22"/>
        </w:rPr>
        <w:t xml:space="preserve">İş makineleri üretimi ile uğraşan bir firma; Ekim 2012 dönemi faaliyeti ile ilgili olarak 10.000.000 </w:t>
      </w:r>
      <w:r>
        <w:rPr>
          <w:i/>
          <w:color w:val="auto"/>
          <w:sz w:val="22"/>
          <w:szCs w:val="22"/>
        </w:rPr>
        <w:t>TL</w:t>
      </w:r>
      <w:r w:rsidRPr="006105E2">
        <w:rPr>
          <w:i/>
          <w:color w:val="auto"/>
          <w:sz w:val="22"/>
          <w:szCs w:val="22"/>
        </w:rPr>
        <w:t xml:space="preserve"> tutarında mal ve hizmet almıştır. Bu alımı sırasında 1.800.000 TL KDV ödemiştir. Ayrıca, mükellef 1.000.000 TL tutarındaki su ve elektrik sarfiyatı nedeniyle 180.000 TL, yine bu dönemle ilgili olarak yapılan 2.500.000 TL tutarındaki diğer giderlerle ilgili alış belgelerinde görülen 450.000 TL KDV ödemiştir. </w:t>
      </w:r>
    </w:p>
    <w:p w:rsidR="00D73ED9" w:rsidRPr="006105E2" w:rsidRDefault="00D73ED9" w:rsidP="00D73ED9">
      <w:pPr>
        <w:pStyle w:val="NormalWeb"/>
        <w:spacing w:before="60" w:beforeAutospacing="0" w:after="60" w:afterAutospacing="0"/>
        <w:ind w:firstLine="709"/>
        <w:jc w:val="both"/>
        <w:rPr>
          <w:i/>
          <w:color w:val="auto"/>
          <w:sz w:val="22"/>
          <w:szCs w:val="22"/>
        </w:rPr>
      </w:pPr>
      <w:r w:rsidRPr="006105E2">
        <w:rPr>
          <w:i/>
          <w:color w:val="auto"/>
          <w:sz w:val="22"/>
          <w:szCs w:val="22"/>
        </w:rPr>
        <w:t>Firma bu vergilendirme döneminde teslim ettiği 5.000.000 TL tutarındaki iş makinesi ile ilgili olarak, düzenlediği faturada 900.000 TL KDV hesaplanmıştır. Mükellefin bir önceki dönemden, indirilmeyip devreden KDV’si yoktur.</w:t>
      </w:r>
    </w:p>
    <w:p w:rsidR="00D73ED9" w:rsidRPr="006105E2" w:rsidRDefault="00D73ED9" w:rsidP="00D73ED9">
      <w:pPr>
        <w:pStyle w:val="NormalWeb"/>
        <w:spacing w:before="60" w:beforeAutospacing="0" w:after="60" w:afterAutospacing="0"/>
        <w:ind w:firstLine="709"/>
        <w:jc w:val="both"/>
        <w:rPr>
          <w:i/>
          <w:color w:val="auto"/>
          <w:sz w:val="22"/>
          <w:szCs w:val="22"/>
        </w:rPr>
      </w:pPr>
      <w:r w:rsidRPr="006105E2">
        <w:rPr>
          <w:i/>
          <w:color w:val="auto"/>
          <w:sz w:val="22"/>
          <w:szCs w:val="22"/>
        </w:rPr>
        <w:t xml:space="preserve"> Mükellefin, bu dönemle ilgili olarak 24 Kasım 2012 tarihine kadar vereceği KDV beyannamesi aşağıdaki gibi olacaktır:</w:t>
      </w:r>
    </w:p>
    <w:tbl>
      <w:tblPr>
        <w:tblW w:w="9048" w:type="dxa"/>
        <w:tblCellSpacing w:w="0" w:type="dxa"/>
        <w:tblCellMar>
          <w:left w:w="0" w:type="dxa"/>
          <w:right w:w="0" w:type="dxa"/>
        </w:tblCellMar>
        <w:tblLook w:val="0000"/>
      </w:tblPr>
      <w:tblGrid>
        <w:gridCol w:w="5941"/>
        <w:gridCol w:w="1458"/>
        <w:gridCol w:w="1649"/>
      </w:tblGrid>
      <w:tr w:rsidR="00D73ED9" w:rsidRPr="006105E2" w:rsidTr="00D90011">
        <w:trPr>
          <w:trHeight w:val="276"/>
          <w:tblCellSpacing w:w="0" w:type="dxa"/>
        </w:trPr>
        <w:tc>
          <w:tcPr>
            <w:tcW w:w="5941" w:type="dxa"/>
          </w:tcPr>
          <w:p w:rsidR="00D73ED9" w:rsidRPr="006105E2" w:rsidRDefault="00D73ED9" w:rsidP="00D90011">
            <w:pPr>
              <w:spacing w:before="120"/>
              <w:jc w:val="both"/>
              <w:rPr>
                <w:i/>
              </w:rPr>
            </w:pPr>
            <w:r w:rsidRPr="006105E2">
              <w:rPr>
                <w:i/>
              </w:rPr>
              <w:t>Hesaplanan KDV</w:t>
            </w:r>
          </w:p>
        </w:tc>
        <w:tc>
          <w:tcPr>
            <w:tcW w:w="1458" w:type="dxa"/>
          </w:tcPr>
          <w:p w:rsidR="00D73ED9" w:rsidRPr="006105E2" w:rsidRDefault="00D73ED9" w:rsidP="00D90011">
            <w:pPr>
              <w:spacing w:before="120"/>
              <w:jc w:val="both"/>
              <w:rPr>
                <w:i/>
              </w:rPr>
            </w:pPr>
          </w:p>
        </w:tc>
        <w:tc>
          <w:tcPr>
            <w:tcW w:w="1649" w:type="dxa"/>
          </w:tcPr>
          <w:p w:rsidR="00D73ED9" w:rsidRPr="006105E2" w:rsidRDefault="00D73ED9" w:rsidP="00D90011">
            <w:pPr>
              <w:spacing w:before="120"/>
              <w:jc w:val="both"/>
              <w:rPr>
                <w:i/>
              </w:rPr>
            </w:pPr>
            <w:r w:rsidRPr="006105E2">
              <w:rPr>
                <w:i/>
              </w:rPr>
              <w:t xml:space="preserve">   900.000</w:t>
            </w:r>
          </w:p>
        </w:tc>
      </w:tr>
      <w:tr w:rsidR="00D73ED9" w:rsidRPr="006105E2" w:rsidTr="00D90011">
        <w:trPr>
          <w:trHeight w:val="276"/>
          <w:tblCellSpacing w:w="0" w:type="dxa"/>
        </w:trPr>
        <w:tc>
          <w:tcPr>
            <w:tcW w:w="5941" w:type="dxa"/>
          </w:tcPr>
          <w:p w:rsidR="00D73ED9" w:rsidRPr="006105E2" w:rsidRDefault="00D73ED9" w:rsidP="00D90011">
            <w:pPr>
              <w:spacing w:before="120"/>
              <w:jc w:val="both"/>
              <w:rPr>
                <w:i/>
              </w:rPr>
            </w:pPr>
            <w:r w:rsidRPr="006105E2">
              <w:rPr>
                <w:i/>
              </w:rPr>
              <w:t xml:space="preserve">İndirilecek KDV </w:t>
            </w:r>
          </w:p>
        </w:tc>
        <w:tc>
          <w:tcPr>
            <w:tcW w:w="1458" w:type="dxa"/>
          </w:tcPr>
          <w:p w:rsidR="00D73ED9" w:rsidRPr="006105E2" w:rsidRDefault="00D73ED9" w:rsidP="00D90011">
            <w:pPr>
              <w:spacing w:before="120"/>
              <w:jc w:val="both"/>
              <w:rPr>
                <w:i/>
              </w:rPr>
            </w:pPr>
            <w:r>
              <w:rPr>
                <w:i/>
                <w:noProof/>
                <w:lang w:eastAsia="tr-TR"/>
              </w:rPr>
              <w:drawing>
                <wp:inline distT="0" distB="0" distL="0" distR="0">
                  <wp:extent cx="9525" cy="9525"/>
                  <wp:effectExtent l="19050" t="0" r="9525" b="0"/>
                  <wp:docPr id="1" name="Resim 2"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ecblank"/>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649" w:type="dxa"/>
          </w:tcPr>
          <w:p w:rsidR="00D73ED9" w:rsidRPr="006105E2" w:rsidRDefault="00D73ED9" w:rsidP="00D90011">
            <w:pPr>
              <w:spacing w:before="120"/>
              <w:jc w:val="both"/>
              <w:rPr>
                <w:i/>
              </w:rPr>
            </w:pPr>
            <w:r w:rsidRPr="006105E2">
              <w:rPr>
                <w:i/>
              </w:rPr>
              <w:t>2.430.000</w:t>
            </w:r>
          </w:p>
        </w:tc>
      </w:tr>
      <w:tr w:rsidR="00D73ED9" w:rsidRPr="006105E2" w:rsidTr="00D90011">
        <w:trPr>
          <w:trHeight w:val="276"/>
          <w:tblCellSpacing w:w="0" w:type="dxa"/>
        </w:trPr>
        <w:tc>
          <w:tcPr>
            <w:tcW w:w="5941" w:type="dxa"/>
          </w:tcPr>
          <w:p w:rsidR="00D73ED9" w:rsidRPr="006105E2" w:rsidRDefault="00D73ED9" w:rsidP="00D90011">
            <w:pPr>
              <w:spacing w:before="120"/>
              <w:jc w:val="both"/>
              <w:rPr>
                <w:i/>
              </w:rPr>
            </w:pPr>
            <w:r w:rsidRPr="006105E2">
              <w:rPr>
                <w:i/>
              </w:rPr>
              <w:t xml:space="preserve">       - Mal ve hizmet alımları sırasında ödenen KDV</w:t>
            </w:r>
          </w:p>
        </w:tc>
        <w:tc>
          <w:tcPr>
            <w:tcW w:w="1458" w:type="dxa"/>
          </w:tcPr>
          <w:p w:rsidR="00D73ED9" w:rsidRPr="006105E2" w:rsidRDefault="00D73ED9" w:rsidP="00D90011">
            <w:pPr>
              <w:spacing w:before="120"/>
              <w:jc w:val="both"/>
              <w:rPr>
                <w:i/>
              </w:rPr>
            </w:pPr>
            <w:r w:rsidRPr="006105E2">
              <w:rPr>
                <w:i/>
              </w:rPr>
              <w:t>1.800.000</w:t>
            </w:r>
          </w:p>
        </w:tc>
        <w:tc>
          <w:tcPr>
            <w:tcW w:w="1649" w:type="dxa"/>
          </w:tcPr>
          <w:p w:rsidR="00D73ED9" w:rsidRPr="006105E2" w:rsidRDefault="00D73ED9" w:rsidP="00D90011">
            <w:pPr>
              <w:spacing w:before="120"/>
              <w:jc w:val="both"/>
              <w:rPr>
                <w:i/>
              </w:rPr>
            </w:pPr>
            <w:r>
              <w:rPr>
                <w:i/>
                <w:noProof/>
                <w:lang w:eastAsia="tr-TR"/>
              </w:rPr>
              <w:drawing>
                <wp:inline distT="0" distB="0" distL="0" distR="0">
                  <wp:extent cx="9525" cy="9525"/>
                  <wp:effectExtent l="19050" t="0" r="9525" b="0"/>
                  <wp:docPr id="2" name="Resim 3"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ecblank"/>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73ED9" w:rsidRPr="006105E2" w:rsidTr="00D90011">
        <w:trPr>
          <w:trHeight w:val="291"/>
          <w:tblCellSpacing w:w="0" w:type="dxa"/>
        </w:trPr>
        <w:tc>
          <w:tcPr>
            <w:tcW w:w="5941" w:type="dxa"/>
          </w:tcPr>
          <w:p w:rsidR="00D73ED9" w:rsidRPr="006105E2" w:rsidRDefault="00D73ED9" w:rsidP="00D90011">
            <w:pPr>
              <w:spacing w:before="120"/>
              <w:jc w:val="both"/>
              <w:rPr>
                <w:i/>
              </w:rPr>
            </w:pPr>
            <w:r w:rsidRPr="006105E2">
              <w:rPr>
                <w:i/>
              </w:rPr>
              <w:t xml:space="preserve">       - Su ve elektrik giderleri ile ilgili ödenen KDV</w:t>
            </w:r>
          </w:p>
        </w:tc>
        <w:tc>
          <w:tcPr>
            <w:tcW w:w="1458" w:type="dxa"/>
          </w:tcPr>
          <w:p w:rsidR="00D73ED9" w:rsidRPr="006105E2" w:rsidRDefault="00D73ED9" w:rsidP="00D90011">
            <w:pPr>
              <w:spacing w:before="120"/>
              <w:jc w:val="both"/>
              <w:rPr>
                <w:i/>
              </w:rPr>
            </w:pPr>
            <w:r w:rsidRPr="006105E2">
              <w:rPr>
                <w:i/>
              </w:rPr>
              <w:t>180.000</w:t>
            </w:r>
          </w:p>
        </w:tc>
        <w:tc>
          <w:tcPr>
            <w:tcW w:w="1649" w:type="dxa"/>
          </w:tcPr>
          <w:p w:rsidR="00D73ED9" w:rsidRPr="006105E2" w:rsidRDefault="00D73ED9" w:rsidP="00D90011">
            <w:pPr>
              <w:spacing w:before="120"/>
              <w:jc w:val="both"/>
              <w:rPr>
                <w:i/>
              </w:rPr>
            </w:pPr>
            <w:r>
              <w:rPr>
                <w:i/>
                <w:noProof/>
                <w:lang w:eastAsia="tr-TR"/>
              </w:rPr>
              <w:drawing>
                <wp:inline distT="0" distB="0" distL="0" distR="0">
                  <wp:extent cx="9525" cy="9525"/>
                  <wp:effectExtent l="19050" t="0" r="9525" b="0"/>
                  <wp:docPr id="3" name="Resim 4"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ecblank"/>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73ED9" w:rsidRPr="006105E2" w:rsidTr="00D90011">
        <w:trPr>
          <w:trHeight w:val="276"/>
          <w:tblCellSpacing w:w="0" w:type="dxa"/>
        </w:trPr>
        <w:tc>
          <w:tcPr>
            <w:tcW w:w="5941" w:type="dxa"/>
          </w:tcPr>
          <w:p w:rsidR="00D73ED9" w:rsidRPr="006105E2" w:rsidRDefault="00D73ED9" w:rsidP="00D90011">
            <w:pPr>
              <w:spacing w:before="120"/>
              <w:jc w:val="both"/>
              <w:rPr>
                <w:i/>
              </w:rPr>
            </w:pPr>
            <w:r w:rsidRPr="006105E2">
              <w:rPr>
                <w:i/>
              </w:rPr>
              <w:t xml:space="preserve">       - İşletme giderleri ile ilgili ödenen KDV</w:t>
            </w:r>
          </w:p>
        </w:tc>
        <w:tc>
          <w:tcPr>
            <w:tcW w:w="1458" w:type="dxa"/>
          </w:tcPr>
          <w:p w:rsidR="00D73ED9" w:rsidRPr="006105E2" w:rsidRDefault="00D73ED9" w:rsidP="00D90011">
            <w:pPr>
              <w:spacing w:before="120"/>
              <w:jc w:val="both"/>
              <w:rPr>
                <w:i/>
              </w:rPr>
            </w:pPr>
            <w:r w:rsidRPr="006105E2">
              <w:rPr>
                <w:i/>
                <w:u w:val="single"/>
              </w:rPr>
              <w:t>+ 450.000</w:t>
            </w:r>
          </w:p>
        </w:tc>
        <w:tc>
          <w:tcPr>
            <w:tcW w:w="1649" w:type="dxa"/>
          </w:tcPr>
          <w:p w:rsidR="00D73ED9" w:rsidRPr="006105E2" w:rsidRDefault="00D73ED9" w:rsidP="00D90011">
            <w:pPr>
              <w:spacing w:before="120"/>
              <w:jc w:val="both"/>
              <w:rPr>
                <w:i/>
              </w:rPr>
            </w:pPr>
            <w:r>
              <w:rPr>
                <w:i/>
                <w:noProof/>
                <w:lang w:eastAsia="tr-TR"/>
              </w:rPr>
              <w:drawing>
                <wp:inline distT="0" distB="0" distL="0" distR="0">
                  <wp:extent cx="9525" cy="9525"/>
                  <wp:effectExtent l="19050" t="0" r="9525" b="0"/>
                  <wp:docPr id="4" name="Resim 5"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ecblank"/>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73ED9" w:rsidRPr="006105E2" w:rsidTr="00D90011">
        <w:trPr>
          <w:trHeight w:val="276"/>
          <w:tblCellSpacing w:w="0" w:type="dxa"/>
        </w:trPr>
        <w:tc>
          <w:tcPr>
            <w:tcW w:w="5941" w:type="dxa"/>
          </w:tcPr>
          <w:p w:rsidR="00D73ED9" w:rsidRPr="006105E2" w:rsidRDefault="00D73ED9" w:rsidP="00D90011">
            <w:pPr>
              <w:spacing w:before="120"/>
              <w:jc w:val="both"/>
              <w:rPr>
                <w:i/>
              </w:rPr>
            </w:pPr>
            <w:r w:rsidRPr="006105E2">
              <w:rPr>
                <w:i/>
              </w:rPr>
              <w:lastRenderedPageBreak/>
              <w:t xml:space="preserve">       TOPLAM: </w:t>
            </w:r>
          </w:p>
        </w:tc>
        <w:tc>
          <w:tcPr>
            <w:tcW w:w="1458" w:type="dxa"/>
          </w:tcPr>
          <w:p w:rsidR="00D73ED9" w:rsidRPr="006105E2" w:rsidRDefault="00D73ED9" w:rsidP="00D90011">
            <w:pPr>
              <w:spacing w:before="120"/>
              <w:jc w:val="both"/>
              <w:rPr>
                <w:i/>
              </w:rPr>
            </w:pPr>
            <w:r w:rsidRPr="006105E2">
              <w:rPr>
                <w:i/>
              </w:rPr>
              <w:t>2.430.000</w:t>
            </w:r>
          </w:p>
        </w:tc>
        <w:tc>
          <w:tcPr>
            <w:tcW w:w="1649" w:type="dxa"/>
          </w:tcPr>
          <w:p w:rsidR="00D73ED9" w:rsidRPr="006105E2" w:rsidRDefault="00D73ED9" w:rsidP="00D90011">
            <w:pPr>
              <w:spacing w:before="120"/>
              <w:jc w:val="both"/>
              <w:rPr>
                <w:i/>
              </w:rPr>
            </w:pPr>
            <w:r>
              <w:rPr>
                <w:i/>
                <w:noProof/>
                <w:lang w:eastAsia="tr-TR"/>
              </w:rPr>
              <w:drawing>
                <wp:inline distT="0" distB="0" distL="0" distR="0">
                  <wp:extent cx="9525" cy="9525"/>
                  <wp:effectExtent l="19050" t="0" r="9525" b="0"/>
                  <wp:docPr id="5" name="Resim 6"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ecblank"/>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73ED9" w:rsidRPr="006105E2" w:rsidTr="00D90011">
        <w:trPr>
          <w:trHeight w:val="276"/>
          <w:tblCellSpacing w:w="0" w:type="dxa"/>
        </w:trPr>
        <w:tc>
          <w:tcPr>
            <w:tcW w:w="5941" w:type="dxa"/>
          </w:tcPr>
          <w:p w:rsidR="00D73ED9" w:rsidRPr="006105E2" w:rsidRDefault="00D73ED9" w:rsidP="00D90011">
            <w:pPr>
              <w:spacing w:before="120"/>
              <w:jc w:val="both"/>
              <w:rPr>
                <w:i/>
              </w:rPr>
            </w:pPr>
            <w:r w:rsidRPr="006105E2">
              <w:rPr>
                <w:i/>
              </w:rPr>
              <w:t>Ödenecek KDV</w:t>
            </w:r>
          </w:p>
        </w:tc>
        <w:tc>
          <w:tcPr>
            <w:tcW w:w="1458" w:type="dxa"/>
          </w:tcPr>
          <w:p w:rsidR="00D73ED9" w:rsidRPr="006105E2" w:rsidRDefault="00D73ED9" w:rsidP="00D90011">
            <w:pPr>
              <w:spacing w:before="120"/>
              <w:jc w:val="both"/>
              <w:rPr>
                <w:i/>
              </w:rPr>
            </w:pPr>
            <w:r>
              <w:rPr>
                <w:i/>
                <w:noProof/>
                <w:lang w:eastAsia="tr-TR"/>
              </w:rPr>
              <w:drawing>
                <wp:inline distT="0" distB="0" distL="0" distR="0">
                  <wp:extent cx="9525" cy="9525"/>
                  <wp:effectExtent l="19050" t="0" r="9525" b="0"/>
                  <wp:docPr id="6" name="Resim 7"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descr="ecblank"/>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649" w:type="dxa"/>
          </w:tcPr>
          <w:p w:rsidR="00D73ED9" w:rsidRPr="006105E2" w:rsidRDefault="00D73ED9" w:rsidP="00D90011">
            <w:pPr>
              <w:spacing w:before="120"/>
              <w:jc w:val="both"/>
              <w:rPr>
                <w:i/>
              </w:rPr>
            </w:pPr>
            <w:r w:rsidRPr="006105E2">
              <w:rPr>
                <w:i/>
              </w:rPr>
              <w:t>—</w:t>
            </w:r>
          </w:p>
        </w:tc>
      </w:tr>
      <w:tr w:rsidR="00D73ED9" w:rsidRPr="006105E2" w:rsidTr="00D90011">
        <w:trPr>
          <w:trHeight w:val="276"/>
          <w:tblCellSpacing w:w="0" w:type="dxa"/>
        </w:trPr>
        <w:tc>
          <w:tcPr>
            <w:tcW w:w="5941" w:type="dxa"/>
          </w:tcPr>
          <w:p w:rsidR="00D73ED9" w:rsidRPr="006105E2" w:rsidRDefault="00D73ED9" w:rsidP="00D90011">
            <w:pPr>
              <w:spacing w:before="120"/>
              <w:jc w:val="both"/>
              <w:rPr>
                <w:i/>
              </w:rPr>
            </w:pPr>
            <w:r w:rsidRPr="006105E2">
              <w:rPr>
                <w:i/>
              </w:rPr>
              <w:t xml:space="preserve">Devreden KDV </w:t>
            </w:r>
          </w:p>
        </w:tc>
        <w:tc>
          <w:tcPr>
            <w:tcW w:w="1458" w:type="dxa"/>
          </w:tcPr>
          <w:p w:rsidR="00D73ED9" w:rsidRPr="006105E2" w:rsidRDefault="00D73ED9" w:rsidP="00D90011">
            <w:pPr>
              <w:spacing w:before="120"/>
              <w:jc w:val="both"/>
              <w:rPr>
                <w:i/>
              </w:rPr>
            </w:pPr>
            <w:r>
              <w:rPr>
                <w:i/>
                <w:noProof/>
                <w:lang w:eastAsia="tr-TR"/>
              </w:rPr>
              <w:drawing>
                <wp:inline distT="0" distB="0" distL="0" distR="0">
                  <wp:extent cx="9525" cy="9525"/>
                  <wp:effectExtent l="19050" t="0" r="9525" b="0"/>
                  <wp:docPr id="7" name="Resim 8"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ecblank"/>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649" w:type="dxa"/>
          </w:tcPr>
          <w:p w:rsidR="00D73ED9" w:rsidRPr="006105E2" w:rsidRDefault="00D73ED9" w:rsidP="00D90011">
            <w:pPr>
              <w:spacing w:before="120"/>
              <w:jc w:val="both"/>
              <w:rPr>
                <w:i/>
              </w:rPr>
            </w:pPr>
            <w:r w:rsidRPr="006105E2">
              <w:rPr>
                <w:i/>
              </w:rPr>
              <w:t>1.530.000 TL’dir.</w:t>
            </w:r>
          </w:p>
        </w:tc>
      </w:tr>
    </w:tbl>
    <w:p w:rsidR="00D73ED9" w:rsidRDefault="00D73ED9" w:rsidP="00D73ED9">
      <w:pPr>
        <w:pStyle w:val="NormalWeb"/>
        <w:spacing w:before="60" w:beforeAutospacing="0" w:after="60" w:afterAutospacing="0"/>
        <w:ind w:firstLine="709"/>
        <w:jc w:val="both"/>
        <w:rPr>
          <w:i/>
          <w:color w:val="auto"/>
          <w:sz w:val="22"/>
          <w:szCs w:val="22"/>
        </w:rPr>
      </w:pPr>
      <w:r w:rsidRPr="006105E2">
        <w:rPr>
          <w:i/>
          <w:color w:val="auto"/>
          <w:sz w:val="22"/>
          <w:szCs w:val="22"/>
        </w:rPr>
        <w:t>Firma bu dönemde indiremediği 1.530.000 TL KDV’yi Kasım 2012 vergilendirme döneminde hesaplanan KDV’den indirir.</w:t>
      </w:r>
    </w:p>
    <w:p w:rsidR="00D73ED9" w:rsidRDefault="00D73ED9" w:rsidP="00D73ED9">
      <w:pPr>
        <w:spacing w:before="60" w:after="60"/>
        <w:ind w:firstLine="709"/>
        <w:jc w:val="both"/>
        <w:rPr>
          <w:b/>
          <w:bCs/>
        </w:rPr>
      </w:pPr>
    </w:p>
    <w:p w:rsidR="00D73ED9" w:rsidRPr="002315E9" w:rsidRDefault="00D73ED9" w:rsidP="00D73ED9">
      <w:pPr>
        <w:spacing w:before="60" w:after="60"/>
        <w:ind w:firstLine="709"/>
        <w:jc w:val="both"/>
        <w:rPr>
          <w:b/>
          <w:bCs/>
        </w:rPr>
      </w:pPr>
      <w:r w:rsidRPr="002315E9">
        <w:rPr>
          <w:b/>
          <w:bCs/>
        </w:rPr>
        <w:t xml:space="preserve">B. VERGİLENDİRME DÖNEMİ VE BEYAN ESASI </w:t>
      </w:r>
    </w:p>
    <w:p w:rsidR="00D73ED9" w:rsidRPr="00C76E5D" w:rsidRDefault="00D73ED9" w:rsidP="00D73ED9">
      <w:pPr>
        <w:spacing w:before="60" w:after="60"/>
        <w:ind w:firstLine="709"/>
        <w:jc w:val="both"/>
        <w:rPr>
          <w:b/>
        </w:rPr>
      </w:pPr>
      <w:r w:rsidRPr="00C76E5D">
        <w:rPr>
          <w:b/>
          <w:bCs/>
        </w:rPr>
        <w:t>1. Vergilendirme Dönemi</w:t>
      </w:r>
    </w:p>
    <w:p w:rsidR="00D73ED9" w:rsidRPr="00C76E5D" w:rsidRDefault="00D73ED9" w:rsidP="00D73ED9">
      <w:pPr>
        <w:spacing w:before="60" w:after="60"/>
        <w:ind w:firstLine="709"/>
        <w:jc w:val="both"/>
      </w:pPr>
      <w:r>
        <w:t>3065 sayılı K</w:t>
      </w:r>
      <w:r w:rsidRPr="00C76E5D">
        <w:t>anunun 39 uncu maddesine göre, KDV’de vergilendirme dönemi, faaliyet gösterilen takvim yılının üçer aylık dönemleridir. Ancak maddede Maliye Bakanlığına mükelleflerin gayri safi hasılatlarına göre üçer aylık vergilendirme dönemi yerine birer aylık vergilendirme dönemi tespit etme yetkisi verilmiştir.</w:t>
      </w:r>
    </w:p>
    <w:p w:rsidR="00D73ED9" w:rsidRPr="00C76E5D" w:rsidRDefault="00D73ED9" w:rsidP="00D73ED9">
      <w:pPr>
        <w:spacing w:before="60" w:after="60"/>
        <w:ind w:firstLine="709"/>
        <w:jc w:val="both"/>
        <w:rPr>
          <w:b/>
        </w:rPr>
      </w:pPr>
      <w:r w:rsidRPr="00C76E5D">
        <w:t>Maliye Bakanlığına verilen bu yetki çerçevesinde, gerçek usulde vergilendirilen KDV mükelleflerinin birer aylık vergilendirme dönemine tabi olması uygun görülmüştür.</w:t>
      </w:r>
    </w:p>
    <w:p w:rsidR="00D73ED9" w:rsidRPr="00C76E5D" w:rsidRDefault="00D73ED9" w:rsidP="00D73ED9">
      <w:pPr>
        <w:spacing w:before="60" w:after="60"/>
        <w:ind w:firstLine="709"/>
        <w:jc w:val="both"/>
      </w:pPr>
      <w:r w:rsidRPr="00C76E5D">
        <w:t>Aylık vergilendirme döneminin taşıdığı uygulama güçlükleri göz önüne alındığında, aşağıdaki mükelleflerin vergilendirme dönemi takvim yılının üç aylık dönemleri olarak belirlenmiştir.</w:t>
      </w:r>
    </w:p>
    <w:p w:rsidR="00D73ED9" w:rsidRPr="00C76E5D" w:rsidRDefault="00D73ED9" w:rsidP="00D73ED9">
      <w:pPr>
        <w:spacing w:before="60" w:after="60"/>
        <w:ind w:firstLine="709"/>
        <w:jc w:val="both"/>
      </w:pPr>
      <w:r w:rsidRPr="00C76E5D">
        <w:t>Üçer aylık vergilendirme dönemi kapsamına giren mükelleflerin bu durumu beyanname verme süresinden önce ilgili vergi dairelerince bildirmeleri gerekir.</w:t>
      </w:r>
    </w:p>
    <w:p w:rsidR="00D73ED9" w:rsidRPr="00C76E5D" w:rsidRDefault="00D73ED9" w:rsidP="00D73ED9">
      <w:pPr>
        <w:spacing w:before="60" w:after="60"/>
        <w:ind w:firstLine="709"/>
        <w:jc w:val="both"/>
      </w:pPr>
      <w:r>
        <w:t>a</w:t>
      </w:r>
      <w:r w:rsidRPr="00C76E5D">
        <w:t>) Gerçek usulde vergilendirilen ve işletme hesabı esasına göre defter tutan mükelleflerden,</w:t>
      </w:r>
    </w:p>
    <w:p w:rsidR="00D73ED9" w:rsidRPr="00C76E5D" w:rsidRDefault="00D73ED9" w:rsidP="00D73ED9">
      <w:pPr>
        <w:spacing w:before="60" w:after="60"/>
        <w:ind w:firstLine="709"/>
        <w:jc w:val="both"/>
      </w:pPr>
      <w:r w:rsidRPr="00C76E5D">
        <w:t xml:space="preserve">- Münhasıran uluslararası yük ve yolcu taşımacılığı, </w:t>
      </w:r>
    </w:p>
    <w:p w:rsidR="00D73ED9" w:rsidRPr="00C76E5D" w:rsidRDefault="00D73ED9" w:rsidP="00D73ED9">
      <w:pPr>
        <w:spacing w:before="60" w:after="60"/>
        <w:ind w:firstLine="709"/>
        <w:jc w:val="both"/>
      </w:pPr>
      <w:r w:rsidRPr="00C76E5D">
        <w:t xml:space="preserve">- Münhasıran şehirlerarası yük taşımacılığı, </w:t>
      </w:r>
    </w:p>
    <w:p w:rsidR="00D73ED9" w:rsidRPr="00C76E5D" w:rsidRDefault="00D73ED9" w:rsidP="00D73ED9">
      <w:pPr>
        <w:spacing w:before="60" w:after="60"/>
        <w:ind w:firstLine="709"/>
        <w:jc w:val="both"/>
      </w:pPr>
      <w:r w:rsidRPr="00C76E5D">
        <w:t xml:space="preserve">- Münhasıran uluslararası yük ve yolcu taşımacılığı ile şehirlerarası yük taşımacılığı işini birlikte, </w:t>
      </w:r>
    </w:p>
    <w:p w:rsidR="00D73ED9" w:rsidRPr="00C76E5D" w:rsidRDefault="00D73ED9" w:rsidP="00D73ED9">
      <w:pPr>
        <w:spacing w:before="60" w:after="60"/>
        <w:ind w:firstLine="709"/>
        <w:jc w:val="both"/>
      </w:pPr>
      <w:r w:rsidRPr="00C76E5D">
        <w:t>- Münhasıran şehiriçi yük taşımacılığı,</w:t>
      </w:r>
    </w:p>
    <w:p w:rsidR="00D73ED9" w:rsidRPr="00C76E5D" w:rsidRDefault="00D73ED9" w:rsidP="00D73ED9">
      <w:pPr>
        <w:spacing w:before="60" w:after="60"/>
        <w:ind w:firstLine="709"/>
        <w:jc w:val="both"/>
      </w:pPr>
      <w:r w:rsidRPr="00C76E5D">
        <w:t>yapan mükellefler için vergilendirme dönemi takvim yılının üçer aylık dönemleridir.</w:t>
      </w:r>
    </w:p>
    <w:p w:rsidR="00D73ED9" w:rsidRPr="00C76E5D" w:rsidRDefault="00D73ED9" w:rsidP="00D73ED9">
      <w:pPr>
        <w:spacing w:before="60" w:after="60"/>
        <w:ind w:firstLine="709"/>
        <w:jc w:val="both"/>
      </w:pPr>
      <w:r w:rsidRPr="00C76E5D">
        <w:t>Şehiriçi veya şehirlerarası yolcu taşımacılığı yapan mükelleflerin vergilendirme dönemi ise takvim yılının birer aylık dönemleridir.</w:t>
      </w:r>
    </w:p>
    <w:p w:rsidR="00D73ED9" w:rsidRPr="00C76E5D" w:rsidRDefault="00D73ED9" w:rsidP="00D73ED9">
      <w:pPr>
        <w:spacing w:before="60" w:after="60"/>
        <w:ind w:firstLine="709"/>
        <w:jc w:val="both"/>
      </w:pPr>
      <w:r w:rsidRPr="00C76E5D">
        <w:t>Üçer aylık vergilendirme dönemine tabi olan mükelleflerin, bu faaliyetlerinin yanı sıra bir aylık vergilendirme dönemine tabi olan diğer faaliyetlerinin de bulunması halinde, bu mükelleflerin vergilendirme dönemi takvim yılının birer aylık dönemleridir.</w:t>
      </w:r>
    </w:p>
    <w:p w:rsidR="00D73ED9" w:rsidRPr="00C76E5D" w:rsidRDefault="00D73ED9" w:rsidP="00D73ED9">
      <w:pPr>
        <w:spacing w:before="60" w:after="60"/>
        <w:ind w:firstLine="709"/>
        <w:jc w:val="both"/>
        <w:rPr>
          <w:b/>
          <w:bCs/>
        </w:rPr>
      </w:pPr>
      <w:r>
        <w:rPr>
          <w:bCs/>
        </w:rPr>
        <w:t>b</w:t>
      </w:r>
      <w:r w:rsidRPr="00C76E5D">
        <w:rPr>
          <w:bCs/>
        </w:rPr>
        <w:t xml:space="preserve">) Konut yapı kooperatiflerinin vergilendirme dönemi </w:t>
      </w:r>
      <w:r w:rsidRPr="00C76E5D">
        <w:t>takvim yılının üçer aylık dönemleridir.</w:t>
      </w:r>
      <w:r w:rsidRPr="00C76E5D">
        <w:rPr>
          <w:bCs/>
        </w:rPr>
        <w:t xml:space="preserve"> 3065 sayılı Kanunun 40/3 üncü maddesi gereğince konut yapı kooperatifleri faaliyetlerinin olmadığı dönemlerde de KDV beyannamesi verir</w:t>
      </w:r>
      <w:r>
        <w:rPr>
          <w:bCs/>
        </w:rPr>
        <w:t>ler</w:t>
      </w:r>
      <w:r w:rsidRPr="00C76E5D">
        <w:rPr>
          <w:bCs/>
        </w:rPr>
        <w:t xml:space="preserve">. </w:t>
      </w:r>
    </w:p>
    <w:p w:rsidR="00D73ED9" w:rsidRPr="00C76E5D" w:rsidRDefault="00D73ED9" w:rsidP="00D73ED9">
      <w:pPr>
        <w:spacing w:before="60" w:after="60"/>
        <w:ind w:firstLine="709"/>
        <w:jc w:val="both"/>
      </w:pPr>
      <w:r>
        <w:t>c</w:t>
      </w:r>
      <w:r w:rsidRPr="00C76E5D">
        <w:t xml:space="preserve">) Gelir Vergisi Kanununa göre basit usulde vergilendirilen mükelleflerin işlemleri 3065 sayılı Kanunun </w:t>
      </w:r>
      <w:r>
        <w:t>(</w:t>
      </w:r>
      <w:r w:rsidRPr="00C76E5D">
        <w:t>17/4-a</w:t>
      </w:r>
      <w:r>
        <w:t>)</w:t>
      </w:r>
      <w:r w:rsidRPr="00C76E5D">
        <w:t xml:space="preserve"> maddesine göre KDV’den istisnadır. Ancak, 3065 sayılı Kanunun </w:t>
      </w:r>
      <w:r>
        <w:t>(</w:t>
      </w:r>
      <w:r w:rsidRPr="00C76E5D">
        <w:t>18/1</w:t>
      </w:r>
      <w:r>
        <w:t>)</w:t>
      </w:r>
      <w:r w:rsidRPr="00C76E5D">
        <w:t xml:space="preserve"> inci maddesi kapsamında istisnadan vazgeçen basit usule tabi mükelleflerin yaptığı işlemlerde KDV hesaplanması gerekir. </w:t>
      </w:r>
    </w:p>
    <w:p w:rsidR="00D73ED9" w:rsidRPr="00C76E5D" w:rsidRDefault="00D73ED9" w:rsidP="00D73ED9">
      <w:pPr>
        <w:spacing w:before="60" w:after="60"/>
        <w:ind w:firstLine="709"/>
        <w:jc w:val="both"/>
      </w:pPr>
      <w:r w:rsidRPr="00C76E5D">
        <w:t xml:space="preserve">Gelir Vergisi Kanununa göre basit usulde vergilendirilen ve 3065 sayılı Kanunun </w:t>
      </w:r>
      <w:r>
        <w:t>(</w:t>
      </w:r>
      <w:r w:rsidRPr="00C76E5D">
        <w:t>17/4-a</w:t>
      </w:r>
      <w:r>
        <w:t>)</w:t>
      </w:r>
      <w:r w:rsidRPr="00C76E5D">
        <w:t xml:space="preserve"> maddesindeki istisnadan vazgeçenlerin vergilendirme dönemi takvim yılının üçer aylık dönemleridir. </w:t>
      </w:r>
    </w:p>
    <w:p w:rsidR="00D73ED9" w:rsidRPr="00C76E5D" w:rsidRDefault="00D73ED9" w:rsidP="00D73ED9">
      <w:pPr>
        <w:spacing w:before="60" w:after="60"/>
        <w:ind w:firstLine="709"/>
        <w:jc w:val="both"/>
      </w:pPr>
      <w:r w:rsidRPr="00C76E5D">
        <w:rPr>
          <w:bCs/>
        </w:rPr>
        <w:lastRenderedPageBreak/>
        <w:t xml:space="preserve">Vergilendirme döneminin içinde mükellefiyetin tesis ettirilmesi vergilendirme dönemini değiştirmez. Vergilendirme dönemi içinde mükellefin işi bırakması, ölümü veya memleketi terk etmesi halinde, bu olayın vukubulduğu tarihe kadar geçen süre vergilendirme dönemidir. </w:t>
      </w:r>
    </w:p>
    <w:p w:rsidR="00D73ED9" w:rsidRPr="002315E9" w:rsidRDefault="00D73ED9" w:rsidP="00D73ED9">
      <w:pPr>
        <w:spacing w:before="60" w:after="60"/>
        <w:ind w:firstLine="709"/>
        <w:jc w:val="both"/>
        <w:rPr>
          <w:b/>
          <w:bCs/>
          <w:i/>
        </w:rPr>
      </w:pPr>
      <w:r>
        <w:rPr>
          <w:b/>
          <w:bCs/>
          <w:i/>
        </w:rPr>
        <w:t xml:space="preserve">Örnek: </w:t>
      </w:r>
      <w:r w:rsidRPr="002315E9">
        <w:rPr>
          <w:bCs/>
          <w:i/>
        </w:rPr>
        <w:t xml:space="preserve">13/01/2013 tarihinde işe başlayıp mükellefiyet tesis ettiren mükellefin vergilendirme dönemi 13 Ocak-31 Ocak arasındaki dönemdir. Bu dönem arasındaki işlemler için 24/02/2013 tarihine kadar KDV beyannamesi verilir. Mükellefin bu dönemde vergiye tabi işleminin bulunmaması beyanname vermesini etkilemez. </w:t>
      </w:r>
    </w:p>
    <w:p w:rsidR="00D73ED9" w:rsidRPr="00C76E5D" w:rsidRDefault="00D73ED9" w:rsidP="00D73ED9">
      <w:pPr>
        <w:spacing w:before="60" w:after="60"/>
        <w:ind w:firstLine="709"/>
        <w:jc w:val="both"/>
      </w:pPr>
      <w:r w:rsidRPr="00C76E5D">
        <w:rPr>
          <w:bCs/>
        </w:rPr>
        <w:t xml:space="preserve">3065 sayılı </w:t>
      </w:r>
      <w:r w:rsidRPr="00C76E5D">
        <w:t>Kanunun 9 uncu maddesine göre vergi kesintisi yapmakla sorumlu tutulanlar için vergilendirme dönemi takvim yılının birer aylık dönemleridir.</w:t>
      </w:r>
    </w:p>
    <w:p w:rsidR="00D73ED9" w:rsidRPr="00C76E5D" w:rsidRDefault="00D73ED9" w:rsidP="00D73ED9">
      <w:pPr>
        <w:spacing w:before="60" w:after="60"/>
        <w:ind w:firstLine="709"/>
        <w:jc w:val="both"/>
      </w:pPr>
      <w:r w:rsidRPr="00C76E5D">
        <w:t>İthalat, transit ve Türkiye ile yabancı ülkeler arasındaki taşımacılık işlerinde vergilendirme dönemi gümrük bölgesine girildiği veya gümrük bölgesinden çıkıldığı andır.</w:t>
      </w:r>
    </w:p>
    <w:p w:rsidR="00D73ED9" w:rsidRPr="00C76E5D" w:rsidRDefault="00D73ED9" w:rsidP="00D73ED9">
      <w:pPr>
        <w:spacing w:before="60" w:after="60"/>
        <w:ind w:firstLine="709"/>
        <w:jc w:val="both"/>
      </w:pPr>
      <w:r w:rsidRPr="00C76E5D">
        <w:rPr>
          <w:bCs/>
        </w:rPr>
        <w:t xml:space="preserve">3065 sayılı Kanunun </w:t>
      </w:r>
      <w:r>
        <w:rPr>
          <w:bCs/>
        </w:rPr>
        <w:t>(</w:t>
      </w:r>
      <w:r w:rsidRPr="00C76E5D">
        <w:rPr>
          <w:bCs/>
        </w:rPr>
        <w:t>39/3</w:t>
      </w:r>
      <w:r>
        <w:rPr>
          <w:bCs/>
        </w:rPr>
        <w:t>)</w:t>
      </w:r>
      <w:r w:rsidRPr="00C76E5D">
        <w:rPr>
          <w:bCs/>
        </w:rPr>
        <w:t xml:space="preserve"> üncü maddesine</w:t>
      </w:r>
      <w:r w:rsidRPr="00C76E5D">
        <w:t xml:space="preserve"> göre Maliye Bakanlığı, mükellefleri gruplar içinde toplamaya ve gruplar için vergilendirme dönemlerinin başlangıç aylarını tespit etmeye yetkilidir. Bu takdirde üçer aylık dönemlerin aynı takvim yılı içinde olması şartı aranmaz.</w:t>
      </w:r>
    </w:p>
    <w:p w:rsidR="00D73ED9" w:rsidRPr="00C76E5D" w:rsidRDefault="00D73ED9" w:rsidP="00D73ED9">
      <w:pPr>
        <w:spacing w:before="60" w:after="60"/>
        <w:ind w:firstLine="709"/>
        <w:jc w:val="both"/>
        <w:rPr>
          <w:b/>
        </w:rPr>
      </w:pPr>
      <w:r w:rsidRPr="00C76E5D">
        <w:rPr>
          <w:b/>
          <w:bCs/>
        </w:rPr>
        <w:t>2. Beyan Esası</w:t>
      </w:r>
    </w:p>
    <w:p w:rsidR="00D73ED9" w:rsidRPr="002315E9" w:rsidRDefault="00D73ED9" w:rsidP="00D73ED9">
      <w:pPr>
        <w:spacing w:before="60" w:after="60"/>
        <w:ind w:firstLine="709"/>
        <w:jc w:val="both"/>
        <w:rPr>
          <w:b/>
        </w:rPr>
      </w:pPr>
      <w:r w:rsidRPr="002315E9">
        <w:rPr>
          <w:b/>
        </w:rPr>
        <w:t>2.1. Genel Açıklama</w:t>
      </w:r>
    </w:p>
    <w:p w:rsidR="00D73ED9" w:rsidRPr="00C76E5D" w:rsidRDefault="00D73ED9" w:rsidP="00D73ED9">
      <w:pPr>
        <w:spacing w:before="60" w:after="60"/>
        <w:ind w:firstLine="709"/>
        <w:jc w:val="both"/>
      </w:pPr>
      <w:r w:rsidRPr="00C76E5D">
        <w:t>KDV, bu Kanunda aksine hüküm bulunmadıkça mükelleflerin yazılı beyanları üzerine tarholunur. Ayrıca Kanunun 9 uncu maddesinde belirtilen hallerde beyan, vergi kesintisi yapmakla sorumlu tutulanlar tarafından yapılır.</w:t>
      </w:r>
    </w:p>
    <w:p w:rsidR="00D73ED9" w:rsidRPr="00C76E5D" w:rsidRDefault="00D73ED9" w:rsidP="00D73ED9">
      <w:pPr>
        <w:spacing w:before="60" w:after="60"/>
        <w:ind w:firstLine="709"/>
        <w:jc w:val="both"/>
      </w:pPr>
      <w:r w:rsidRPr="00C76E5D">
        <w:t xml:space="preserve">KDV mükellefi olmakla birlikte bir vergilendirme döneminde vergiye tabi işlemi bulunmayan kimselerde beyanname vermek zorundadırlar. Ancak kendilerine, Kanunun 9 uncu maddesiyle; vergi kesmek sorumluluğu yüklenen kimseler, vergiye tabi işlemlerinin bulunmadığı vergilendirme dönemlerinde beyanname vermezler. </w:t>
      </w:r>
    </w:p>
    <w:p w:rsidR="00D73ED9" w:rsidRPr="00C76E5D" w:rsidRDefault="00D73ED9" w:rsidP="00D73ED9">
      <w:pPr>
        <w:spacing w:before="60" w:after="60"/>
        <w:ind w:firstLine="709"/>
        <w:jc w:val="both"/>
      </w:pPr>
      <w:r w:rsidRPr="00C76E5D">
        <w:t xml:space="preserve">İthalatta alınan KDV gümrük beyannamesindeki beyan üzerine tarholunur. Gümrük beyannamesinde, vergi matrahının unsurları ile vergi oranı açıkça gösterilir. </w:t>
      </w:r>
    </w:p>
    <w:p w:rsidR="00D73ED9" w:rsidRPr="00C76E5D" w:rsidRDefault="00D73ED9" w:rsidP="00D73ED9">
      <w:pPr>
        <w:spacing w:before="60" w:after="60"/>
        <w:ind w:firstLine="709"/>
        <w:jc w:val="both"/>
      </w:pPr>
      <w:r w:rsidRPr="00C76E5D">
        <w:t>Gümrük beyannamesi verilmeyen haller ve ikametgâhı, kanuni merkezi ve iş merkezi Türkiye'de bulunmayan</w:t>
      </w:r>
      <w:r>
        <w:t>lar</w:t>
      </w:r>
      <w:r w:rsidRPr="00C76E5D">
        <w:t xml:space="preserve"> tarafından Türkiye ile yabancı ülkeler arasında yapılan yük ve yolcu taşımalarıyla transit taşımalarda KDV, bu işleri yapan mükelleflerin verecekleri özel beyan üzerine tarholunur. </w:t>
      </w:r>
    </w:p>
    <w:p w:rsidR="00D73ED9" w:rsidRPr="00C76E5D" w:rsidRDefault="00D73ED9" w:rsidP="00D73ED9">
      <w:pPr>
        <w:spacing w:before="60" w:after="60"/>
        <w:ind w:firstLine="709"/>
        <w:jc w:val="both"/>
      </w:pPr>
      <w:r w:rsidRPr="00C76E5D">
        <w:t xml:space="preserve">Türkiye ile yabancı ülkeler arasında yapılan yük ve yolcu taşımalarıyla transit taşımaların tam mükellefler tarafından yapılması halinde KDV genel esaslara göre tarholunur. </w:t>
      </w:r>
    </w:p>
    <w:p w:rsidR="00D73ED9" w:rsidRPr="00C76E5D" w:rsidRDefault="00D73ED9" w:rsidP="00D73ED9">
      <w:pPr>
        <w:pStyle w:val="NormalWeb"/>
        <w:spacing w:before="60" w:beforeAutospacing="0" w:after="60" w:afterAutospacing="0"/>
        <w:ind w:firstLine="709"/>
        <w:jc w:val="both"/>
        <w:rPr>
          <w:b/>
          <w:color w:val="auto"/>
          <w:sz w:val="22"/>
          <w:szCs w:val="22"/>
        </w:rPr>
      </w:pPr>
      <w:r w:rsidRPr="00C76E5D">
        <w:rPr>
          <w:b/>
          <w:bCs/>
          <w:color w:val="auto"/>
          <w:sz w:val="22"/>
          <w:szCs w:val="22"/>
        </w:rPr>
        <w:t>2.2. Şahıs Şirketlerince Verilecek Beyannameler</w:t>
      </w:r>
    </w:p>
    <w:p w:rsidR="00D73ED9" w:rsidRPr="00C76E5D" w:rsidRDefault="00D73ED9" w:rsidP="00D73ED9">
      <w:pPr>
        <w:pStyle w:val="NormalWeb"/>
        <w:spacing w:before="60" w:beforeAutospacing="0" w:after="60" w:afterAutospacing="0"/>
        <w:ind w:firstLine="709"/>
        <w:jc w:val="both"/>
        <w:rPr>
          <w:color w:val="auto"/>
          <w:sz w:val="22"/>
          <w:szCs w:val="22"/>
        </w:rPr>
      </w:pPr>
      <w:r w:rsidRPr="00C76E5D">
        <w:rPr>
          <w:color w:val="auto"/>
          <w:sz w:val="22"/>
          <w:szCs w:val="22"/>
        </w:rPr>
        <w:t xml:space="preserve">Adi ortaklıklar, kollektif şirketler ve adi komandit şirketler KDV yönünden işletme bazında değerlendirilir. Buna göre, adi ortaklık ve sözü edilen şirketler işyerlerinin bağlı bulunduğu vergi dairelerine KDV mükellefiyetlerini tesis ettirir. Bunlara ait beyannameler ortaklık veya şirket adına düzenlenir ve adi ortaklıklarda ortaklardan biri, diğer şirketlerde ise şirket yetkilileri tarafından imzalanarak verilir. </w:t>
      </w:r>
    </w:p>
    <w:p w:rsidR="00D73ED9" w:rsidRPr="00C76E5D" w:rsidRDefault="00D73ED9" w:rsidP="00D73ED9">
      <w:pPr>
        <w:spacing w:before="60" w:after="60"/>
        <w:ind w:firstLine="709"/>
        <w:jc w:val="both"/>
        <w:rPr>
          <w:b/>
        </w:rPr>
      </w:pPr>
      <w:r w:rsidRPr="00C76E5D">
        <w:t xml:space="preserve">Adi ortaklığın işyerinin bulunmaması halinde, KDV mükellefiyeti ortaklardan herhangi birinin bağlı bulunduğu vergi dairesine tesis ettirilir. </w:t>
      </w:r>
    </w:p>
    <w:p w:rsidR="00D73ED9" w:rsidRPr="00C76E5D" w:rsidRDefault="00D73ED9" w:rsidP="00D73ED9">
      <w:pPr>
        <w:tabs>
          <w:tab w:val="left" w:pos="567"/>
        </w:tabs>
        <w:spacing w:before="60" w:after="60"/>
        <w:ind w:firstLine="709"/>
        <w:jc w:val="both"/>
        <w:rPr>
          <w:b/>
        </w:rPr>
      </w:pPr>
      <w:r w:rsidRPr="00C76E5D">
        <w:rPr>
          <w:b/>
          <w:bCs/>
        </w:rPr>
        <w:t>2.3</w:t>
      </w:r>
      <w:r w:rsidRPr="00C76E5D">
        <w:rPr>
          <w:b/>
        </w:rPr>
        <w:t xml:space="preserve">.  Sigorta Aracıları Tarafından Verilecek Beyannameler </w:t>
      </w:r>
    </w:p>
    <w:p w:rsidR="00D73ED9" w:rsidRPr="00C76E5D" w:rsidRDefault="00D73ED9" w:rsidP="00D73ED9">
      <w:pPr>
        <w:tabs>
          <w:tab w:val="left" w:pos="567"/>
        </w:tabs>
        <w:spacing w:before="60" w:after="60"/>
        <w:ind w:firstLine="709"/>
        <w:jc w:val="both"/>
      </w:pPr>
      <w:r>
        <w:t>3065 sayılı K</w:t>
      </w:r>
      <w:r w:rsidRPr="00C76E5D">
        <w:t xml:space="preserve">anunun </w:t>
      </w:r>
      <w:r>
        <w:t>(</w:t>
      </w:r>
      <w:r w:rsidRPr="00C76E5D">
        <w:t>17/4-e</w:t>
      </w:r>
      <w:r>
        <w:t>)</w:t>
      </w:r>
      <w:r w:rsidRPr="00C76E5D">
        <w:t xml:space="preserve"> maddesine göre sigorta aracılarının (sigorta acentesi ve brokerler) sigorta şirketlerine yaptığı sigorta muamelelerine ilişkin hizmetler KDV’den istisnadır.</w:t>
      </w:r>
    </w:p>
    <w:p w:rsidR="00D73ED9" w:rsidRPr="00C76E5D" w:rsidRDefault="00D73ED9" w:rsidP="00D73ED9">
      <w:pPr>
        <w:tabs>
          <w:tab w:val="left" w:pos="567"/>
        </w:tabs>
        <w:spacing w:before="60" w:after="60"/>
        <w:ind w:firstLine="709"/>
        <w:jc w:val="both"/>
      </w:pPr>
      <w:r w:rsidRPr="00C76E5D">
        <w:lastRenderedPageBreak/>
        <w:t>Faaliyetleri tamamen bu istisna kapsamındaki işlemlerden oluşan, hiçbir vergilendirme döneminde vergiye tabi işlemleri bulunmayan sigorta aracıları bu istisna kapsamındaki işlemleri nedeniyle KDV beyannamesi vermez.</w:t>
      </w:r>
    </w:p>
    <w:p w:rsidR="00D73ED9" w:rsidRPr="00C76E5D" w:rsidRDefault="00D73ED9" w:rsidP="00D73ED9">
      <w:pPr>
        <w:tabs>
          <w:tab w:val="left" w:pos="567"/>
        </w:tabs>
        <w:spacing w:before="60" w:after="60"/>
        <w:ind w:firstLine="709"/>
        <w:jc w:val="both"/>
      </w:pPr>
      <w:r w:rsidRPr="00C76E5D">
        <w:t>Öte yandan, sigorta aracıları tarafından işletmelerine ait taşınır ve taşınmazların teslimi ve sigorta muamelelerine ilişkin olanlar dışındaki hizmetleri KDV’ye tabidir. Bu nedenle, sözü edilen sigorta aracılarının istisna kapsamına girmeyen KDV’ye tabi arızi işlemlerinin bulunması halinde, bu işlemler sadece işlemin gerçekleştiği dönem için bir defaya mahsus olarak verilecek 1 No.lu KDV beyannamesi ile beyan edilir.</w:t>
      </w:r>
    </w:p>
    <w:p w:rsidR="00D73ED9" w:rsidRPr="00C76E5D" w:rsidRDefault="00D73ED9" w:rsidP="00D73ED9">
      <w:pPr>
        <w:spacing w:before="60" w:after="60"/>
        <w:ind w:firstLine="709"/>
        <w:jc w:val="both"/>
      </w:pPr>
      <w:r w:rsidRPr="00C76E5D">
        <w:rPr>
          <w:b/>
          <w:bCs/>
        </w:rPr>
        <w:t>3. Beyanname Verme Zamanı</w:t>
      </w:r>
    </w:p>
    <w:p w:rsidR="00D73ED9" w:rsidRPr="00C76E5D" w:rsidRDefault="00D73ED9" w:rsidP="00D73ED9">
      <w:pPr>
        <w:spacing w:before="60" w:after="60"/>
        <w:ind w:firstLine="709"/>
        <w:jc w:val="both"/>
      </w:pPr>
      <w:r w:rsidRPr="00C76E5D">
        <w:t>KDV mükellefleriyle; Kanunun 9 uncu maddesinde belirtilen, KDV kesintisi yapmakla sorumlu tutulanlar, KDV beyannameler</w:t>
      </w:r>
      <w:r>
        <w:t xml:space="preserve">ini vergilendirme dönemini takip </w:t>
      </w:r>
      <w:r w:rsidRPr="00C76E5D">
        <w:t>eden ayın 24 üncü günü akşamına kadar vermekle yükümlüdür.</w:t>
      </w:r>
    </w:p>
    <w:p w:rsidR="00D73ED9" w:rsidRPr="002315E9" w:rsidRDefault="00D73ED9" w:rsidP="00D73ED9">
      <w:pPr>
        <w:spacing w:before="60" w:after="60"/>
        <w:ind w:firstLine="709"/>
        <w:jc w:val="both"/>
        <w:rPr>
          <w:b/>
          <w:i/>
        </w:rPr>
      </w:pPr>
      <w:r>
        <w:rPr>
          <w:b/>
          <w:i/>
        </w:rPr>
        <w:t xml:space="preserve">Örnek 1: </w:t>
      </w:r>
      <w:r w:rsidRPr="002315E9">
        <w:rPr>
          <w:i/>
        </w:rPr>
        <w:t xml:space="preserve">Mart 2013 dönemindeKDV’ye tabi mal alım satımı yapan mükellef, işlemlerini 24 Nisan 2013 akşamına kadar vereceği 1 No.lu KDV Beyannamesi ile beyan eder. </w:t>
      </w:r>
    </w:p>
    <w:p w:rsidR="00D73ED9" w:rsidRPr="002315E9" w:rsidRDefault="00D73ED9" w:rsidP="00D73ED9">
      <w:pPr>
        <w:spacing w:before="60" w:after="60"/>
        <w:ind w:firstLine="709"/>
        <w:jc w:val="both"/>
        <w:rPr>
          <w:b/>
          <w:i/>
        </w:rPr>
      </w:pPr>
      <w:r>
        <w:rPr>
          <w:b/>
          <w:i/>
        </w:rPr>
        <w:t xml:space="preserve">Örnek 2: </w:t>
      </w:r>
      <w:r w:rsidRPr="002315E9">
        <w:rPr>
          <w:i/>
        </w:rPr>
        <w:t xml:space="preserve">Maliye Bakanlığınca, Kanunun 9 uncu maddesine göre verginin ödenmesi bakımından sorumlu tutulan kimse 15 Ocak 2012 tarihinde tevkif ettiği KDV tutarını 24 Şubat 2012 akşamına kadar beyan eder. </w:t>
      </w:r>
    </w:p>
    <w:p w:rsidR="00D73ED9" w:rsidRDefault="00D73ED9" w:rsidP="00D73ED9">
      <w:pPr>
        <w:spacing w:before="60" w:after="60"/>
        <w:ind w:firstLine="709"/>
        <w:jc w:val="both"/>
      </w:pPr>
      <w:r>
        <w:t>Beyanname verme zamanına ilişkin özellik arz eden durumlar;</w:t>
      </w:r>
    </w:p>
    <w:p w:rsidR="00D73ED9" w:rsidRPr="00C76E5D" w:rsidRDefault="00D73ED9" w:rsidP="00D73ED9">
      <w:pPr>
        <w:spacing w:before="60" w:after="60"/>
        <w:ind w:firstLine="709"/>
        <w:jc w:val="both"/>
      </w:pPr>
      <w:r>
        <w:t xml:space="preserve">a) </w:t>
      </w:r>
      <w:r w:rsidRPr="00C76E5D">
        <w:t xml:space="preserve">İşi bırakan mükellefler KDV beyannamesini işi bıraktıkları tarihi izleyen ayın 24 üncü günü akşamına kadar verirler. </w:t>
      </w:r>
    </w:p>
    <w:p w:rsidR="00D73ED9" w:rsidRPr="002315E9" w:rsidRDefault="00D73ED9" w:rsidP="00D73ED9">
      <w:pPr>
        <w:spacing w:before="60" w:after="60"/>
        <w:ind w:firstLine="709"/>
        <w:jc w:val="both"/>
        <w:rPr>
          <w:b/>
          <w:i/>
        </w:rPr>
      </w:pPr>
      <w:r>
        <w:rPr>
          <w:b/>
          <w:i/>
        </w:rPr>
        <w:t xml:space="preserve">Örnek: </w:t>
      </w:r>
      <w:r w:rsidRPr="002315E9">
        <w:rPr>
          <w:i/>
        </w:rPr>
        <w:t>10 Temmuz 2013 tarihinde işi bırakan gerçek usulde vergilendirilen KDV mükellefi, KDV beyannamesini en geç 24 Ağustos 2013 tarihine kadar verir.</w:t>
      </w:r>
    </w:p>
    <w:p w:rsidR="00D73ED9" w:rsidRPr="002315E9" w:rsidRDefault="00D73ED9" w:rsidP="00D73ED9">
      <w:pPr>
        <w:spacing w:before="60" w:after="60"/>
        <w:ind w:firstLine="709"/>
        <w:jc w:val="both"/>
      </w:pPr>
      <w:r>
        <w:t xml:space="preserve">b) </w:t>
      </w:r>
      <w:r w:rsidRPr="00C76E5D">
        <w:t xml:space="preserve">KDV beyanının gümrük giriş beyannamesi veya özel beyanname ile yapılması gerektiği hallerde bu beyannameler vergi mükellefiyetinin başladığı anda </w:t>
      </w:r>
      <w:r w:rsidRPr="002315E9">
        <w:t>yani gümrük bölgesine girildiği veya gümrük bölgesinden çıkıldığı anda ilgili gümrük idaresine verilir.</w:t>
      </w:r>
    </w:p>
    <w:p w:rsidR="00D73ED9" w:rsidRPr="00C76E5D" w:rsidRDefault="00D73ED9" w:rsidP="00D73ED9">
      <w:pPr>
        <w:spacing w:before="60" w:after="60"/>
        <w:ind w:firstLine="709"/>
        <w:jc w:val="both"/>
      </w:pPr>
      <w:r>
        <w:t>c</w:t>
      </w:r>
      <w:r w:rsidRPr="00C76E5D">
        <w:t>) Mükellefin ölümü halinde, KDV beyannamesinin verilme süresine üç ay eklenir.</w:t>
      </w:r>
    </w:p>
    <w:p w:rsidR="00D73ED9" w:rsidRPr="00024763" w:rsidRDefault="00D73ED9" w:rsidP="00D73ED9">
      <w:pPr>
        <w:spacing w:before="60" w:after="60"/>
        <w:ind w:firstLine="709"/>
        <w:jc w:val="both"/>
        <w:rPr>
          <w:b/>
          <w:i/>
        </w:rPr>
      </w:pPr>
      <w:r>
        <w:rPr>
          <w:b/>
          <w:i/>
        </w:rPr>
        <w:t xml:space="preserve">Örnek: </w:t>
      </w:r>
      <w:r w:rsidRPr="00024763">
        <w:rPr>
          <w:i/>
        </w:rPr>
        <w:t xml:space="preserve">Üç aylık vergilendirme dönemine tabi gerçek usulde vergilendirilen KDV mükellefi 15 Haziran 2013 tarihinde öldüğünde, ölüm tarihine kadar olan döneme ait yani 1 Nisan–15 Haziran 2013 dönemine ait KDV beyannamesi, 1 Temmuz ile 24 Ekim 2013 tarihleri arasında verilir. Beyanname verme süresinin son günü 24 Ekim 2013 tarihidir. </w:t>
      </w:r>
    </w:p>
    <w:p w:rsidR="00D73ED9" w:rsidRPr="00C76E5D" w:rsidRDefault="00D73ED9" w:rsidP="00D73ED9">
      <w:pPr>
        <w:spacing w:before="60" w:after="60"/>
        <w:ind w:firstLine="709"/>
        <w:jc w:val="both"/>
      </w:pPr>
      <w:r>
        <w:t>ç</w:t>
      </w:r>
      <w:r w:rsidRPr="00C76E5D">
        <w:t xml:space="preserve">) Memleketi terk halinde, KDV beyannamesi, memleketi terke takaddüm eden 15 gün içinde verilir. </w:t>
      </w:r>
    </w:p>
    <w:p w:rsidR="00D73ED9" w:rsidRPr="00024763" w:rsidRDefault="00D73ED9" w:rsidP="00D73ED9">
      <w:pPr>
        <w:spacing w:before="60" w:after="60"/>
        <w:ind w:firstLine="709"/>
        <w:jc w:val="both"/>
        <w:rPr>
          <w:b/>
          <w:i/>
        </w:rPr>
      </w:pPr>
      <w:r>
        <w:rPr>
          <w:b/>
          <w:i/>
        </w:rPr>
        <w:t xml:space="preserve">Örnek: </w:t>
      </w:r>
      <w:r w:rsidRPr="00024763">
        <w:rPr>
          <w:i/>
        </w:rPr>
        <w:t xml:space="preserve">18 Haziran 2012 günü memleketi terk etmeye karar veren KDV mükellefi, Haziran 2012 vergilendirme dönemine ait KDV beyannamesini memleketi terke takaddüm eden 15 gün olan 3 Haziran ile 18 Haziran 2012 tarihleri arasında verir. </w:t>
      </w:r>
    </w:p>
    <w:p w:rsidR="00D73ED9" w:rsidRPr="00C76E5D" w:rsidRDefault="00D73ED9" w:rsidP="00D73ED9">
      <w:pPr>
        <w:spacing w:before="60" w:after="60"/>
        <w:ind w:firstLine="709"/>
        <w:jc w:val="both"/>
        <w:rPr>
          <w:b/>
        </w:rPr>
      </w:pPr>
      <w:r>
        <w:rPr>
          <w:b/>
        </w:rPr>
        <w:t>4</w:t>
      </w:r>
      <w:r w:rsidRPr="00C76E5D">
        <w:rPr>
          <w:b/>
        </w:rPr>
        <w:t>. Beyanname Çeşitleri</w:t>
      </w:r>
    </w:p>
    <w:p w:rsidR="00D73ED9" w:rsidRDefault="00D73ED9" w:rsidP="00D73ED9">
      <w:pPr>
        <w:spacing w:before="60" w:after="60"/>
        <w:ind w:firstLine="709"/>
        <w:jc w:val="both"/>
      </w:pPr>
      <w:r>
        <w:t>3065 sayılı K</w:t>
      </w:r>
      <w:r w:rsidRPr="00C76E5D">
        <w:t>anunun 42 nci maddesinin Bakanlığımıza verdiği yetkiye dayanılarak,</w:t>
      </w:r>
    </w:p>
    <w:tbl>
      <w:tblPr>
        <w:tblW w:w="4977" w:type="pct"/>
        <w:tblCellSpacing w:w="0" w:type="dxa"/>
        <w:tblCellMar>
          <w:left w:w="0" w:type="dxa"/>
          <w:right w:w="0" w:type="dxa"/>
        </w:tblCellMar>
        <w:tblLook w:val="0000"/>
      </w:tblPr>
      <w:tblGrid>
        <w:gridCol w:w="7682"/>
        <w:gridCol w:w="1347"/>
      </w:tblGrid>
      <w:tr w:rsidR="00D73ED9" w:rsidRPr="00C735B7" w:rsidTr="00D90011">
        <w:trPr>
          <w:trHeight w:val="305"/>
          <w:tblCellSpacing w:w="0" w:type="dxa"/>
        </w:trPr>
        <w:tc>
          <w:tcPr>
            <w:tcW w:w="4254" w:type="pct"/>
          </w:tcPr>
          <w:p w:rsidR="00D73ED9" w:rsidRPr="00C735B7" w:rsidRDefault="00D73ED9" w:rsidP="00D90011">
            <w:pPr>
              <w:spacing w:before="120"/>
              <w:jc w:val="both"/>
            </w:pPr>
            <w:r w:rsidRPr="00C735B7">
              <w:t xml:space="preserve">- Gerçek usulde vergilendirilen mükelleflerce verilmek üzere </w:t>
            </w:r>
          </w:p>
        </w:tc>
        <w:tc>
          <w:tcPr>
            <w:tcW w:w="746" w:type="pct"/>
          </w:tcPr>
          <w:p w:rsidR="00D73ED9" w:rsidRPr="00C735B7" w:rsidRDefault="00D73ED9" w:rsidP="00D90011">
            <w:pPr>
              <w:spacing w:before="120"/>
              <w:jc w:val="both"/>
            </w:pPr>
            <w:r w:rsidRPr="00C735B7">
              <w:t xml:space="preserve">1 no.lu, </w:t>
            </w:r>
          </w:p>
        </w:tc>
      </w:tr>
      <w:tr w:rsidR="00D73ED9" w:rsidRPr="00C735B7" w:rsidTr="00D90011">
        <w:trPr>
          <w:trHeight w:val="990"/>
          <w:tblCellSpacing w:w="0" w:type="dxa"/>
        </w:trPr>
        <w:tc>
          <w:tcPr>
            <w:tcW w:w="4254" w:type="pct"/>
          </w:tcPr>
          <w:p w:rsidR="00D73ED9" w:rsidRDefault="00D73ED9" w:rsidP="00D90011">
            <w:pPr>
              <w:spacing w:before="120"/>
              <w:jc w:val="both"/>
            </w:pPr>
            <w:r w:rsidRPr="00C735B7">
              <w:t>- Vergi sorumluları tarafından verilmek üzere</w:t>
            </w:r>
          </w:p>
          <w:p w:rsidR="00D73ED9" w:rsidRPr="00C735B7" w:rsidRDefault="00D73ED9" w:rsidP="00D90011">
            <w:pPr>
              <w:spacing w:before="120"/>
              <w:jc w:val="both"/>
            </w:pPr>
            <w:r>
              <w:t xml:space="preserve">- İcra daireleri, mahkeme satış memurlukları ve gerçek usulde KDV mükellefiyeti </w:t>
            </w:r>
            <w:r>
              <w:lastRenderedPageBreak/>
              <w:t>olmayanlar tarafından müzayede mahallinde yapılan satışlarda verilmek üzere</w:t>
            </w:r>
          </w:p>
        </w:tc>
        <w:tc>
          <w:tcPr>
            <w:tcW w:w="746" w:type="pct"/>
          </w:tcPr>
          <w:p w:rsidR="00D73ED9" w:rsidRDefault="00D73ED9" w:rsidP="00D90011">
            <w:pPr>
              <w:spacing w:before="120"/>
              <w:jc w:val="both"/>
            </w:pPr>
            <w:r w:rsidRPr="00C735B7">
              <w:lastRenderedPageBreak/>
              <w:t>2 no.lu,</w:t>
            </w:r>
          </w:p>
          <w:p w:rsidR="00D73ED9" w:rsidRDefault="00D73ED9" w:rsidP="00D90011">
            <w:pPr>
              <w:spacing w:before="120"/>
              <w:jc w:val="both"/>
            </w:pPr>
          </w:p>
          <w:p w:rsidR="00D73ED9" w:rsidRDefault="00D73ED9" w:rsidP="00D90011">
            <w:pPr>
              <w:spacing w:before="120"/>
              <w:jc w:val="both"/>
            </w:pPr>
            <w:r>
              <w:lastRenderedPageBreak/>
              <w:t>5 no.lu</w:t>
            </w:r>
          </w:p>
          <w:p w:rsidR="00D73ED9" w:rsidRPr="00C735B7" w:rsidRDefault="00D73ED9" w:rsidP="00D90011">
            <w:pPr>
              <w:spacing w:before="120"/>
              <w:jc w:val="both"/>
            </w:pPr>
          </w:p>
        </w:tc>
      </w:tr>
    </w:tbl>
    <w:p w:rsidR="00D73ED9" w:rsidRPr="00C76E5D" w:rsidRDefault="00D73ED9" w:rsidP="00D73ED9">
      <w:pPr>
        <w:spacing w:before="60" w:after="60"/>
        <w:ind w:firstLine="709"/>
        <w:jc w:val="both"/>
      </w:pPr>
      <w:r w:rsidRPr="00C76E5D">
        <w:lastRenderedPageBreak/>
        <w:t>KDV beyannameleri düzenlenmiştir.</w:t>
      </w:r>
    </w:p>
    <w:p w:rsidR="00D73ED9" w:rsidRDefault="00D73ED9" w:rsidP="00D73ED9">
      <w:pPr>
        <w:spacing w:before="60" w:after="60"/>
        <w:ind w:firstLine="709"/>
        <w:jc w:val="both"/>
        <w:rPr>
          <w:b/>
          <w:bCs/>
        </w:rPr>
      </w:pPr>
    </w:p>
    <w:p w:rsidR="00D73ED9" w:rsidRPr="00024763" w:rsidRDefault="00D73ED9" w:rsidP="00D73ED9">
      <w:pPr>
        <w:spacing w:before="60" w:after="60"/>
        <w:ind w:firstLine="709"/>
        <w:jc w:val="both"/>
        <w:rPr>
          <w:b/>
          <w:bCs/>
        </w:rPr>
      </w:pPr>
      <w:r w:rsidRPr="00024763">
        <w:rPr>
          <w:b/>
          <w:bCs/>
        </w:rPr>
        <w:t xml:space="preserve">C. TARH İŞLEMLERİ </w:t>
      </w:r>
    </w:p>
    <w:p w:rsidR="00D73ED9" w:rsidRPr="00C76E5D" w:rsidRDefault="00D73ED9" w:rsidP="00D73ED9">
      <w:pPr>
        <w:spacing w:before="60" w:after="60"/>
        <w:ind w:firstLine="709"/>
        <w:jc w:val="both"/>
        <w:rPr>
          <w:bCs/>
        </w:rPr>
      </w:pPr>
      <w:r w:rsidRPr="00C76E5D">
        <w:rPr>
          <w:b/>
          <w:bCs/>
        </w:rPr>
        <w:t>1. Tarh Yeri</w:t>
      </w:r>
    </w:p>
    <w:p w:rsidR="00D73ED9" w:rsidRPr="00C76E5D" w:rsidRDefault="00D73ED9" w:rsidP="00D73ED9">
      <w:pPr>
        <w:spacing w:before="60" w:after="60"/>
        <w:ind w:firstLine="709"/>
        <w:jc w:val="both"/>
      </w:pPr>
      <w:r w:rsidRPr="00C76E5D">
        <w:t xml:space="preserve">KDV, mükellefin işyerinin bulunduğu yer vergi dairesince tarholunur. </w:t>
      </w:r>
    </w:p>
    <w:p w:rsidR="00D73ED9" w:rsidRPr="00C76E5D" w:rsidRDefault="00D73ED9" w:rsidP="00D73ED9">
      <w:pPr>
        <w:spacing w:before="60" w:after="60"/>
        <w:ind w:firstLine="709"/>
        <w:jc w:val="both"/>
      </w:pPr>
      <w:r w:rsidRPr="00C76E5D">
        <w:t xml:space="preserve">Mükellefin, ayrı ayrı vergi dairelerinin faaliyet bölgelerinde iş yerleri varsa, KDV, gelir veya kurumlar vergisi yönünden bağlı olduğu vergi dairesi tarafından tarholunur. </w:t>
      </w:r>
    </w:p>
    <w:p w:rsidR="00D73ED9" w:rsidRPr="00024763" w:rsidRDefault="00D73ED9" w:rsidP="00D73ED9">
      <w:pPr>
        <w:spacing w:before="60" w:after="60"/>
        <w:ind w:firstLine="709"/>
        <w:jc w:val="both"/>
        <w:rPr>
          <w:b/>
          <w:i/>
        </w:rPr>
      </w:pPr>
      <w:r>
        <w:rPr>
          <w:b/>
          <w:i/>
        </w:rPr>
        <w:t xml:space="preserve">Örnek 1: </w:t>
      </w:r>
      <w:r w:rsidRPr="00024763">
        <w:rPr>
          <w:i/>
        </w:rPr>
        <w:t>Bir Anonim Şirketin merkezi İstanbul Beyoğlu Vergi Dairesinin faaliyet bölgesindedir. Şirketin fabrikası Yalova'dadır. KDV mükellefiyetini doğuran işlemler Yalova’daki fabrikada yapılmaktadır. Bu durumda da şirketin KDV</w:t>
      </w:r>
      <w:r>
        <w:rPr>
          <w:i/>
        </w:rPr>
        <w:t>’si</w:t>
      </w:r>
      <w:r w:rsidRPr="00024763">
        <w:rPr>
          <w:i/>
        </w:rPr>
        <w:t xml:space="preserve"> Beyoğlu Vergi Dairesince tarholunur. </w:t>
      </w:r>
    </w:p>
    <w:p w:rsidR="00D73ED9" w:rsidRPr="00024763" w:rsidRDefault="00D73ED9" w:rsidP="00D73ED9">
      <w:pPr>
        <w:spacing w:before="60" w:after="60"/>
        <w:ind w:firstLine="709"/>
        <w:jc w:val="both"/>
        <w:rPr>
          <w:b/>
          <w:i/>
        </w:rPr>
      </w:pPr>
      <w:r>
        <w:rPr>
          <w:b/>
          <w:i/>
        </w:rPr>
        <w:t xml:space="preserve">Örnek 2: </w:t>
      </w:r>
      <w:r w:rsidRPr="00024763">
        <w:rPr>
          <w:i/>
        </w:rPr>
        <w:t xml:space="preserve">Bir Anonim Şirketin merkezi İstanbul'dadır. Şirketin Tekirdağ ve Adapazarı'nda fabrikaları vardır. Şirketin KDV mükellefiyetini doğuran işlemler her iki fabrikada da yapılmaktadır. </w:t>
      </w:r>
    </w:p>
    <w:p w:rsidR="00D73ED9" w:rsidRPr="00024763" w:rsidRDefault="00D73ED9" w:rsidP="00D73ED9">
      <w:pPr>
        <w:spacing w:before="60" w:after="60"/>
        <w:ind w:firstLine="709"/>
        <w:jc w:val="both"/>
        <w:rPr>
          <w:i/>
        </w:rPr>
      </w:pPr>
      <w:r w:rsidRPr="00024763">
        <w:rPr>
          <w:i/>
        </w:rPr>
        <w:t xml:space="preserve">Bu durumda Anonim Şirket KDV beyannamesini İstanbul'da kurumlar vergisi yönünden bağlı bulunduğu vergi dairesine verir ve bu vergi dairesi tarafından KDV tarholunur. </w:t>
      </w:r>
    </w:p>
    <w:p w:rsidR="00D73ED9" w:rsidRPr="00C76E5D" w:rsidRDefault="00D73ED9" w:rsidP="00D73ED9">
      <w:pPr>
        <w:spacing w:before="60" w:after="60"/>
        <w:ind w:firstLine="709"/>
        <w:jc w:val="both"/>
      </w:pPr>
      <w:r w:rsidRPr="00C76E5D">
        <w:t>İthalde alınan KDV, ithal edilen malın yurda girdiği yer gümrük idaresince tarholunur.</w:t>
      </w:r>
    </w:p>
    <w:p w:rsidR="00D73ED9" w:rsidRPr="00C76E5D" w:rsidRDefault="00D73ED9" w:rsidP="00D73ED9">
      <w:pPr>
        <w:spacing w:before="60" w:after="60"/>
        <w:ind w:firstLine="709"/>
        <w:jc w:val="both"/>
      </w:pPr>
      <w:r w:rsidRPr="00C76E5D">
        <w:t xml:space="preserve">İkametgâhı, kanuni merkezi ve iş merkezi Türkiye'de bulunmayanlar tarafından motorlu kara taşıtlarıyla Türkiye ve yabancı ülkeler arasında yapılan taşımacılık ile transit taşımacılığa ait KDV, taşıtların Türkiye'ye girdikleri yer; taşımacılık Türkiye'den başka bir ülkeye yapılıyorsa, taşıtların Türkiye'den çıktıkları yer gümrük idaresince tarholunur. </w:t>
      </w:r>
    </w:p>
    <w:p w:rsidR="00D73ED9" w:rsidRPr="00C76E5D" w:rsidRDefault="00D73ED9" w:rsidP="00D73ED9">
      <w:pPr>
        <w:spacing w:before="60" w:after="60"/>
        <w:ind w:firstLine="709"/>
        <w:jc w:val="both"/>
        <w:rPr>
          <w:bCs/>
        </w:rPr>
      </w:pPr>
      <w:r w:rsidRPr="00C76E5D">
        <w:rPr>
          <w:b/>
          <w:bCs/>
        </w:rPr>
        <w:t>2. Tarhiyatın Muhatabı</w:t>
      </w:r>
    </w:p>
    <w:p w:rsidR="00D73ED9" w:rsidRPr="00C735B7" w:rsidRDefault="00D73ED9" w:rsidP="00D73ED9">
      <w:pPr>
        <w:spacing w:before="60" w:after="60"/>
        <w:ind w:firstLine="709"/>
        <w:jc w:val="both"/>
      </w:pPr>
      <w:r>
        <w:t>KDV,</w:t>
      </w:r>
      <w:r w:rsidRPr="00C735B7">
        <w:t xml:space="preserve"> verginin mükellefi ge</w:t>
      </w:r>
      <w:r>
        <w:t>rçek kişi ise gerçek kişi adına;</w:t>
      </w:r>
      <w:r w:rsidRPr="00C735B7">
        <w:t xml:space="preserve"> verginin mükellefi tüzel kişi ise tüzel kişi adına tarholunur. </w:t>
      </w:r>
    </w:p>
    <w:p w:rsidR="00D73ED9" w:rsidRPr="00C735B7" w:rsidRDefault="00D73ED9" w:rsidP="00D73ED9">
      <w:pPr>
        <w:spacing w:before="60" w:after="60"/>
        <w:ind w:firstLine="709"/>
        <w:jc w:val="both"/>
      </w:pPr>
      <w:r w:rsidRPr="00C735B7">
        <w:t xml:space="preserve">Şu kadar ki; </w:t>
      </w:r>
    </w:p>
    <w:p w:rsidR="00D73ED9" w:rsidRPr="00C735B7" w:rsidRDefault="00D73ED9" w:rsidP="00D73ED9">
      <w:pPr>
        <w:spacing w:before="60" w:after="60"/>
        <w:ind w:firstLine="709"/>
        <w:jc w:val="both"/>
      </w:pPr>
      <w:r w:rsidRPr="00C735B7">
        <w:t xml:space="preserve">a) Adi ortaklıklarda, verginin ödenmesinden müteselsilen sorumlu olmak üzere, ortaklardan herhangi biri; </w:t>
      </w:r>
    </w:p>
    <w:p w:rsidR="00D73ED9" w:rsidRPr="00C735B7" w:rsidRDefault="00D73ED9" w:rsidP="00D73ED9">
      <w:pPr>
        <w:spacing w:before="60" w:after="60"/>
        <w:ind w:firstLine="709"/>
        <w:jc w:val="both"/>
      </w:pPr>
      <w:r w:rsidRPr="00C735B7">
        <w:t>b) Türkiye'de yerleşmiş olmayan gerçek kişiler ile kanuni merkez ile iş merkezlerinden her ikisi de Türkiye içinde bulunmayan tüzel kişilerde, bu Kanuna göre vergi kesintisi yapmakla sorumlu kişi;</w:t>
      </w:r>
    </w:p>
    <w:p w:rsidR="00D73ED9" w:rsidRPr="00C735B7" w:rsidRDefault="00D73ED9" w:rsidP="00D73ED9">
      <w:pPr>
        <w:spacing w:before="60" w:after="60"/>
        <w:ind w:firstLine="709"/>
        <w:jc w:val="both"/>
      </w:pPr>
      <w:r w:rsidRPr="00C735B7">
        <w:t xml:space="preserve">- Vergi kesintisi yapmakla sorumlu tutulan bir şahsın bulunmaması halinde, mükellefin Türkiye'deki daimi temsilcisi; </w:t>
      </w:r>
    </w:p>
    <w:p w:rsidR="00D73ED9" w:rsidRPr="00C735B7" w:rsidRDefault="00D73ED9" w:rsidP="00D73ED9">
      <w:pPr>
        <w:spacing w:before="60" w:after="60"/>
        <w:ind w:firstLine="709"/>
        <w:jc w:val="both"/>
      </w:pPr>
      <w:r w:rsidRPr="00C735B7">
        <w:t>- Türkiye'de birden fazla daimi temsilcisinin mevcudiyeti halinde mükellefin tayin edeceği temsilci;</w:t>
      </w:r>
    </w:p>
    <w:p w:rsidR="00D73ED9" w:rsidRPr="00C735B7" w:rsidRDefault="00D73ED9" w:rsidP="00D73ED9">
      <w:pPr>
        <w:spacing w:before="60" w:after="60"/>
        <w:ind w:firstLine="709"/>
        <w:jc w:val="both"/>
      </w:pPr>
      <w:r w:rsidRPr="00C735B7">
        <w:t xml:space="preserve">- Tarhiyat tarihine kadar böyle bir tayin yapılmamışsa temsilcilerden herhangi birisi; </w:t>
      </w:r>
    </w:p>
    <w:p w:rsidR="00D73ED9" w:rsidRPr="00C735B7" w:rsidRDefault="00D73ED9" w:rsidP="00D73ED9">
      <w:pPr>
        <w:spacing w:before="60" w:after="60"/>
        <w:ind w:firstLine="709"/>
        <w:jc w:val="both"/>
      </w:pPr>
      <w:r w:rsidRPr="00C735B7">
        <w:t xml:space="preserve">- Daimi temsilci mevcut değilse, işlemleri mükellef adına yapanlar; </w:t>
      </w:r>
    </w:p>
    <w:p w:rsidR="00D73ED9" w:rsidRPr="00C735B7" w:rsidRDefault="00D73ED9" w:rsidP="00D73ED9">
      <w:pPr>
        <w:spacing w:before="60" w:after="60"/>
        <w:ind w:firstLine="709"/>
        <w:jc w:val="both"/>
      </w:pPr>
      <w:r w:rsidRPr="00C735B7">
        <w:t>tarhiyata muhatap tutulur.</w:t>
      </w:r>
    </w:p>
    <w:p w:rsidR="00D73ED9" w:rsidRPr="00C735B7" w:rsidRDefault="00D73ED9" w:rsidP="00D73ED9">
      <w:pPr>
        <w:spacing w:before="60" w:after="60"/>
        <w:ind w:firstLine="709"/>
        <w:jc w:val="both"/>
        <w:rPr>
          <w:bCs/>
        </w:rPr>
      </w:pPr>
      <w:r w:rsidRPr="00C735B7">
        <w:rPr>
          <w:b/>
          <w:bCs/>
        </w:rPr>
        <w:t>3. Tarh Zamanı</w:t>
      </w:r>
    </w:p>
    <w:p w:rsidR="00D73ED9" w:rsidRPr="00C735B7" w:rsidRDefault="00D73ED9" w:rsidP="00D73ED9">
      <w:pPr>
        <w:spacing w:before="60" w:after="60"/>
        <w:ind w:firstLine="709"/>
        <w:jc w:val="both"/>
      </w:pPr>
      <w:r w:rsidRPr="00C735B7">
        <w:t xml:space="preserve">KDV, beyannamenin verildiği günde tarholunur. Beyanname posta ile gönderilmişse, beyannamenin vergiyi tarh edecek daireye geldiği günden itibaren yedi gün içinde tarholunur. </w:t>
      </w:r>
    </w:p>
    <w:p w:rsidR="00D73ED9" w:rsidRDefault="00D73ED9" w:rsidP="00D73ED9">
      <w:pPr>
        <w:spacing w:before="60" w:after="60"/>
        <w:ind w:firstLine="709"/>
        <w:jc w:val="both"/>
        <w:rPr>
          <w:b/>
          <w:bCs/>
        </w:rPr>
      </w:pPr>
    </w:p>
    <w:p w:rsidR="00D73ED9" w:rsidRPr="00C735B7" w:rsidRDefault="00D73ED9" w:rsidP="00D73ED9">
      <w:pPr>
        <w:spacing w:before="60" w:after="60"/>
        <w:ind w:firstLine="709"/>
        <w:jc w:val="both"/>
        <w:rPr>
          <w:b/>
          <w:bCs/>
        </w:rPr>
      </w:pPr>
      <w:r w:rsidRPr="00C735B7">
        <w:rPr>
          <w:b/>
          <w:bCs/>
        </w:rPr>
        <w:lastRenderedPageBreak/>
        <w:t xml:space="preserve">D. VERGİNİN ÖDENMESİ </w:t>
      </w:r>
    </w:p>
    <w:p w:rsidR="00D73ED9" w:rsidRPr="00C735B7" w:rsidRDefault="00D73ED9" w:rsidP="00D73ED9">
      <w:pPr>
        <w:spacing w:before="60" w:after="60"/>
        <w:ind w:firstLine="709"/>
        <w:jc w:val="both"/>
      </w:pPr>
      <w:r w:rsidRPr="00C735B7">
        <w:t xml:space="preserve">Beyanname vermek mecburiyetinde olan mükellefler KDV’yi, beyanname verdikleri ayın 26 ncı günü akşamına kadar öder. </w:t>
      </w:r>
    </w:p>
    <w:p w:rsidR="00D73ED9" w:rsidRPr="00024763" w:rsidRDefault="00D73ED9" w:rsidP="00D73ED9">
      <w:pPr>
        <w:spacing w:before="60" w:after="60"/>
        <w:ind w:firstLine="709"/>
        <w:jc w:val="both"/>
        <w:rPr>
          <w:i/>
        </w:rPr>
      </w:pPr>
      <w:r w:rsidRPr="00024763">
        <w:rPr>
          <w:b/>
          <w:i/>
        </w:rPr>
        <w:t>Örnek:</w:t>
      </w:r>
      <w:r w:rsidRPr="00024763">
        <w:rPr>
          <w:i/>
        </w:rPr>
        <w:t>Gerçek usulde KDV mükellefi Mart 2013 vergilendirme dönemine ait KDV beyannamesini 2013 Nisan ayının 1'inden 24’ü akşamına kadar verir ve 26 ncı günü akşamına kadar öder.</w:t>
      </w:r>
    </w:p>
    <w:p w:rsidR="00D73ED9" w:rsidRPr="00C735B7" w:rsidRDefault="00D73ED9" w:rsidP="00D73ED9">
      <w:pPr>
        <w:spacing w:before="60" w:after="60"/>
        <w:ind w:firstLine="709"/>
        <w:jc w:val="both"/>
      </w:pPr>
      <w:r w:rsidRPr="00C735B7">
        <w:rPr>
          <w:bCs/>
        </w:rPr>
        <w:t>Vergi kesmekle sorumlu tutulanların KDV vergilendirme dönemi bir aydır. Bu kimseler bir ay içinde kestikleri vergi</w:t>
      </w:r>
      <w:r>
        <w:rPr>
          <w:bCs/>
        </w:rPr>
        <w:t xml:space="preserve">yi </w:t>
      </w:r>
      <w:r w:rsidRPr="00C735B7">
        <w:rPr>
          <w:bCs/>
        </w:rPr>
        <w:t xml:space="preserve">bu ayı takip eden ayın 24 üncü günü akşamına kadar </w:t>
      </w:r>
      <w:r>
        <w:rPr>
          <w:bCs/>
        </w:rPr>
        <w:t xml:space="preserve">beyan etmek ve </w:t>
      </w:r>
      <w:r w:rsidRPr="00C735B7">
        <w:rPr>
          <w:bCs/>
        </w:rPr>
        <w:t>26 ncı günü akşamına kadar öde</w:t>
      </w:r>
      <w:r>
        <w:rPr>
          <w:bCs/>
        </w:rPr>
        <w:t>mek zorundadırlar.</w:t>
      </w:r>
    </w:p>
    <w:p w:rsidR="00D73ED9" w:rsidRPr="00C735B7" w:rsidRDefault="00D73ED9" w:rsidP="00D73ED9">
      <w:pPr>
        <w:spacing w:before="60" w:after="60"/>
        <w:ind w:firstLine="709"/>
        <w:jc w:val="both"/>
      </w:pPr>
      <w:r w:rsidRPr="00C735B7">
        <w:t xml:space="preserve">İthalde alınan KDV, gümrük vergisi ile birlikte ve aynı zamanda ödenir. </w:t>
      </w:r>
    </w:p>
    <w:p w:rsidR="00D73ED9" w:rsidRPr="00C735B7" w:rsidRDefault="00D73ED9" w:rsidP="00D73ED9">
      <w:pPr>
        <w:spacing w:before="60" w:after="60"/>
        <w:ind w:firstLine="709"/>
        <w:jc w:val="both"/>
      </w:pPr>
      <w:r w:rsidRPr="00C735B7">
        <w:t>Gümrük vergisine tabi olmayan ithalatta ve ikametgâhı, kanuni merkezi ve iş merkezi yurt dışında bulunanlar tarafından motorlu kara taşıtlarıyla Türkiye ile yabancı ülkeler arasında yapılan taşımacılık ile transit taşımacılığa ait KDV, bu işlemlere ait özel beyannamelerin verilme süresi içinde ödenir.</w:t>
      </w:r>
    </w:p>
    <w:p w:rsidR="00D73ED9" w:rsidRPr="00C735B7" w:rsidRDefault="00D73ED9" w:rsidP="00D73ED9">
      <w:pPr>
        <w:spacing w:before="60" w:after="60"/>
        <w:ind w:firstLine="709"/>
        <w:jc w:val="both"/>
      </w:pPr>
      <w:r w:rsidRPr="00C735B7">
        <w:t>Bu durumda özel beyanname verilme süresi gümrük hattından geçiş anıdır. Bu nedenle KDV gümrük hattından geçiş anında beyanname verilmesi sırasında ödenir.</w:t>
      </w:r>
    </w:p>
    <w:p w:rsidR="00D73ED9" w:rsidRDefault="00D73ED9" w:rsidP="00D73ED9">
      <w:pPr>
        <w:spacing w:before="60" w:after="60"/>
        <w:ind w:firstLine="709"/>
        <w:jc w:val="both"/>
        <w:rPr>
          <w:b/>
        </w:rPr>
      </w:pPr>
    </w:p>
    <w:p w:rsidR="00D73ED9" w:rsidRDefault="00D73ED9" w:rsidP="00D73ED9">
      <w:pPr>
        <w:spacing w:before="60" w:after="60"/>
        <w:ind w:firstLine="709"/>
        <w:jc w:val="both"/>
        <w:rPr>
          <w:b/>
        </w:rPr>
      </w:pPr>
      <w:r>
        <w:rPr>
          <w:b/>
        </w:rPr>
        <w:t>VI. USUL HÜKÜMLERİ VE ÇEŞİTLİ HUSUSLAR</w:t>
      </w:r>
    </w:p>
    <w:p w:rsidR="00D73ED9" w:rsidRPr="00C735B7" w:rsidRDefault="00D73ED9" w:rsidP="00D73ED9">
      <w:pPr>
        <w:spacing w:before="60" w:after="60"/>
        <w:ind w:firstLine="709"/>
        <w:jc w:val="both"/>
        <w:rPr>
          <w:b/>
        </w:rPr>
      </w:pPr>
      <w:r>
        <w:rPr>
          <w:b/>
        </w:rPr>
        <w:t>A.USUL HÜKÜMLERİ</w:t>
      </w:r>
    </w:p>
    <w:p w:rsidR="00D73ED9" w:rsidRPr="00C735B7" w:rsidRDefault="00D73ED9" w:rsidP="00D73ED9">
      <w:pPr>
        <w:spacing w:before="60" w:after="60"/>
        <w:ind w:firstLine="709"/>
        <w:jc w:val="both"/>
        <w:rPr>
          <w:b/>
        </w:rPr>
      </w:pPr>
      <w:r>
        <w:rPr>
          <w:b/>
        </w:rPr>
        <w:t>1</w:t>
      </w:r>
      <w:r w:rsidRPr="00C735B7">
        <w:rPr>
          <w:b/>
        </w:rPr>
        <w:t>. Kayıt Düzeni</w:t>
      </w:r>
    </w:p>
    <w:p w:rsidR="00D73ED9" w:rsidRPr="00C735B7" w:rsidRDefault="00D73ED9" w:rsidP="00D73ED9">
      <w:pPr>
        <w:spacing w:before="60" w:after="60"/>
        <w:ind w:firstLine="709"/>
        <w:jc w:val="both"/>
      </w:pPr>
      <w:r w:rsidRPr="00C735B7">
        <w:t xml:space="preserve">3065 sayılı Kanunun 54 üncü maddesi hükmüne göre, KDV mükellefleri, tutmak zorunda oldukları defter kayıtlarını KDV’nin hesaplanmasına ve kontrolüne imkân verecek şekilde düzenler. </w:t>
      </w:r>
    </w:p>
    <w:p w:rsidR="00D73ED9" w:rsidRPr="00C735B7" w:rsidRDefault="00D73ED9" w:rsidP="00D73ED9">
      <w:pPr>
        <w:spacing w:before="60" w:after="60"/>
        <w:ind w:firstLine="709"/>
        <w:jc w:val="both"/>
      </w:pPr>
      <w:r w:rsidRPr="00C735B7">
        <w:t xml:space="preserve">Bu maksatla tutulacak defter kayıtlarında vergiye tabi işlemler, vergisiz tutarları ile gösterilir. Mükellefin vergiye tabi işlemleri üzerinden hesapladıkları vergi ve girdileri üzerindeki indirilebilir vergi miktarı ayrı hesaplarda izlenir. </w:t>
      </w:r>
    </w:p>
    <w:p w:rsidR="00D73ED9" w:rsidRPr="00C735B7" w:rsidRDefault="00D73ED9" w:rsidP="00D73ED9">
      <w:pPr>
        <w:spacing w:before="60" w:after="60"/>
        <w:ind w:firstLine="709"/>
        <w:jc w:val="both"/>
      </w:pPr>
      <w:r w:rsidRPr="00C735B7">
        <w:t>Vergiden istisna edilmiş işlemlerin mevcut olması halinde, bu işlemler, indirim hakkı tanınan ve tanınmayanlara göre ayrı ayrı hesaplarda izlenir ve indirilebilir vergi miktarı kayıtlarda gösterilir.</w:t>
      </w:r>
    </w:p>
    <w:p w:rsidR="00D73ED9" w:rsidRPr="00C735B7" w:rsidRDefault="00D73ED9" w:rsidP="00D73ED9">
      <w:pPr>
        <w:spacing w:before="60" w:after="60"/>
        <w:ind w:firstLine="709"/>
        <w:jc w:val="both"/>
      </w:pPr>
      <w:r w:rsidRPr="00C735B7">
        <w:t xml:space="preserve">İndirim konusu yapılamayacak işlemlerin niteliği ve bu işlemlere ilişkin indirilemeyecek KDV’nin defter kayıtlarında gösterilmesi şarttır. </w:t>
      </w:r>
    </w:p>
    <w:p w:rsidR="00D73ED9" w:rsidRPr="00C735B7" w:rsidRDefault="00D73ED9" w:rsidP="00D73ED9">
      <w:pPr>
        <w:spacing w:before="60" w:after="60"/>
        <w:ind w:firstLine="709"/>
        <w:jc w:val="both"/>
      </w:pPr>
      <w:r w:rsidRPr="00C735B7">
        <w:t xml:space="preserve">Malların iade edilmesi, işlemin gerçekleşmemesi veya sair sebeplerle matrah ve indirim miktarlarında vuku bulan değişiklikler ile ödenen, iade olunan ve terkin edilen KDV kayıtlarda açıkça gösterilir. </w:t>
      </w:r>
    </w:p>
    <w:p w:rsidR="00D73ED9" w:rsidRPr="00C735B7" w:rsidRDefault="00D73ED9" w:rsidP="00D73ED9">
      <w:pPr>
        <w:spacing w:before="60" w:after="60"/>
        <w:ind w:firstLine="709"/>
        <w:jc w:val="both"/>
      </w:pPr>
      <w:r w:rsidRPr="00C735B7">
        <w:t xml:space="preserve">Emtia üzerine iş yapanlar, emtia envanterinde ve envanter defterinde, hesap dönemi sonunda mevcut emtiayı, KDV’ye tabi olan ve olmayanlar </w:t>
      </w:r>
      <w:r>
        <w:t>itibarıyla</w:t>
      </w:r>
      <w:r w:rsidRPr="00C735B7">
        <w:t xml:space="preserve"> ayrı ayrı gösterir.</w:t>
      </w:r>
    </w:p>
    <w:p w:rsidR="00D73ED9" w:rsidRDefault="00D73ED9" w:rsidP="00D73ED9">
      <w:pPr>
        <w:spacing w:before="60" w:after="60"/>
        <w:ind w:firstLine="709"/>
        <w:jc w:val="both"/>
        <w:rPr>
          <w:b/>
        </w:rPr>
      </w:pPr>
    </w:p>
    <w:p w:rsidR="00D73ED9" w:rsidRDefault="00D73ED9" w:rsidP="00D73ED9">
      <w:pPr>
        <w:spacing w:before="60" w:after="60"/>
        <w:ind w:firstLine="709"/>
        <w:jc w:val="both"/>
        <w:rPr>
          <w:b/>
        </w:rPr>
      </w:pPr>
      <w:r>
        <w:rPr>
          <w:b/>
        </w:rPr>
        <w:t>B. ÇEŞİTLİ HUSUSLAR</w:t>
      </w:r>
    </w:p>
    <w:p w:rsidR="00D73ED9" w:rsidRPr="00C735B7" w:rsidRDefault="00D73ED9" w:rsidP="00D73ED9">
      <w:pPr>
        <w:spacing w:before="60" w:after="60"/>
        <w:ind w:firstLine="709"/>
        <w:jc w:val="both"/>
        <w:rPr>
          <w:b/>
        </w:rPr>
      </w:pPr>
      <w:r>
        <w:rPr>
          <w:b/>
        </w:rPr>
        <w:t>1</w:t>
      </w:r>
      <w:r w:rsidRPr="00C735B7">
        <w:rPr>
          <w:b/>
        </w:rPr>
        <w:t>. Verginin Gider Kaydedil</w:t>
      </w:r>
      <w:r>
        <w:rPr>
          <w:b/>
        </w:rPr>
        <w:t>e</w:t>
      </w:r>
      <w:r w:rsidRPr="00C735B7">
        <w:rPr>
          <w:b/>
        </w:rPr>
        <w:t>me</w:t>
      </w:r>
      <w:r>
        <w:rPr>
          <w:b/>
        </w:rPr>
        <w:t>yeceğ</w:t>
      </w:r>
      <w:r w:rsidRPr="00C735B7">
        <w:rPr>
          <w:b/>
        </w:rPr>
        <w:t xml:space="preserve">i </w:t>
      </w:r>
    </w:p>
    <w:p w:rsidR="00D73ED9" w:rsidRPr="00C735B7" w:rsidRDefault="00D73ED9" w:rsidP="00D73ED9">
      <w:pPr>
        <w:spacing w:before="60" w:after="60"/>
        <w:ind w:firstLine="709"/>
        <w:jc w:val="both"/>
      </w:pPr>
      <w:r w:rsidRPr="00C735B7">
        <w:t xml:space="preserve">Mükelleflerin vergiye tabi işlemleri üzerinden hesapladıkları KDV, gelir ve kurumlar vergisi matrahlarının tespitinde gider olarak kabul edilemez. Mükellefin mal ve hizmet alımları nedeniyle hesaplanan bu işlemlere ilişkin olarak alış vesikalarında gösterilen ve indirilebilecek KDV durumunda bulunan KDV de gider olarak kabul edilmez. </w:t>
      </w:r>
    </w:p>
    <w:p w:rsidR="00D73ED9" w:rsidRPr="00C735B7" w:rsidRDefault="00D73ED9" w:rsidP="00D73ED9">
      <w:pPr>
        <w:spacing w:before="60" w:after="60"/>
        <w:ind w:firstLine="709"/>
        <w:jc w:val="both"/>
      </w:pPr>
      <w:r w:rsidRPr="00C735B7">
        <w:lastRenderedPageBreak/>
        <w:t xml:space="preserve">Diğer yandan indirilemeyecek KDV’nin gelir ve kurumlar vergisi matrahlarının tespitinde işin mahiyetine göre gider veya maliyet unsuru olarak dikkate alınacağı tabiidir. </w:t>
      </w:r>
    </w:p>
    <w:p w:rsidR="00D73ED9" w:rsidRPr="00C735B7" w:rsidRDefault="00D73ED9" w:rsidP="00D73ED9">
      <w:pPr>
        <w:spacing w:before="60" w:after="60"/>
        <w:ind w:firstLine="709"/>
        <w:jc w:val="both"/>
        <w:rPr>
          <w:b/>
        </w:rPr>
      </w:pPr>
      <w:r>
        <w:rPr>
          <w:b/>
        </w:rPr>
        <w:t>2</w:t>
      </w:r>
      <w:r w:rsidRPr="00C735B7">
        <w:rPr>
          <w:b/>
        </w:rPr>
        <w:t xml:space="preserve">. </w:t>
      </w:r>
      <w:r w:rsidRPr="00C735B7">
        <w:rPr>
          <w:b/>
          <w:bCs/>
        </w:rPr>
        <w:t xml:space="preserve">Müteselsil Sorumluluk </w:t>
      </w:r>
    </w:p>
    <w:p w:rsidR="00D73ED9" w:rsidRPr="00C735B7" w:rsidRDefault="00D73ED9" w:rsidP="00D73ED9">
      <w:pPr>
        <w:spacing w:before="60" w:after="60"/>
        <w:ind w:firstLine="709"/>
        <w:jc w:val="both"/>
      </w:pPr>
      <w:r>
        <w:rPr>
          <w:b/>
          <w:bCs/>
        </w:rPr>
        <w:t>2.</w:t>
      </w:r>
      <w:r w:rsidRPr="00C735B7">
        <w:rPr>
          <w:b/>
          <w:bCs/>
        </w:rPr>
        <w:t xml:space="preserve">1. Kapsam </w:t>
      </w:r>
    </w:p>
    <w:p w:rsidR="00D73ED9" w:rsidRPr="00C735B7" w:rsidRDefault="00D73ED9" w:rsidP="00D73ED9">
      <w:pPr>
        <w:spacing w:before="60" w:after="60"/>
        <w:ind w:firstLine="709"/>
        <w:jc w:val="both"/>
      </w:pPr>
      <w:r>
        <w:t xml:space="preserve">213 sayılı </w:t>
      </w:r>
      <w:r w:rsidRPr="00C735B7">
        <w:t>Vergi Usul Kanununun 11 inci maddesinde</w:t>
      </w:r>
      <w:r>
        <w:t>,m</w:t>
      </w:r>
      <w:r w:rsidRPr="00C735B7">
        <w:t>al alım ve satımı ve hizmet ifası dolayısıyla vergi kesintisi yapmak ve vergi dairesine yatırmak zorunda olanların, bu yükümlülükleri yerine getirmemeleri halinde verginin ödenmesinden, alım satıma taraf olanlar, hizmetten yararlananlar ve aralarında doğrudan veya hısımlık nedeniyle ya da sermaye, organizasyon veya yönetimine katılmak veya menfaat sağlamak suretiyle dolaylı olarak ilişkide bulunduğu tespit olunan</w:t>
      </w:r>
      <w:r>
        <w:t>lar müteselsilen sorumludurlarhükmü yer almaktadır.</w:t>
      </w:r>
    </w:p>
    <w:p w:rsidR="00D73ED9" w:rsidRPr="00C735B7" w:rsidRDefault="00D73ED9" w:rsidP="00D73ED9">
      <w:pPr>
        <w:spacing w:before="60" w:after="60"/>
        <w:ind w:firstLine="709"/>
        <w:jc w:val="both"/>
      </w:pPr>
      <w:r>
        <w:t>Buna</w:t>
      </w:r>
      <w:r w:rsidRPr="00C735B7">
        <w:t xml:space="preserve"> göre, mal teslimlerinde alım-satıma taraf olanlar, hizmet ifalarında hizmetten yararlananlar, bu safhadaki işlem bedeli üzerinden hesaplanan KDV ile sınırlı olmak üzere, Hazine'ye intikal etmeyen KDV’den aşağıdaki açıklamalar çerçevesinde müteselsilen sorumludur.</w:t>
      </w:r>
    </w:p>
    <w:p w:rsidR="00D73ED9" w:rsidRPr="006F2A1E" w:rsidRDefault="00D73ED9" w:rsidP="00D73ED9">
      <w:pPr>
        <w:spacing w:before="60" w:after="60"/>
        <w:ind w:firstLine="709"/>
        <w:jc w:val="both"/>
        <w:rPr>
          <w:b/>
        </w:rPr>
      </w:pPr>
      <w:r>
        <w:rPr>
          <w:b/>
          <w:bCs/>
        </w:rPr>
        <w:t>2</w:t>
      </w:r>
      <w:r w:rsidRPr="006F2A1E">
        <w:rPr>
          <w:b/>
          <w:bCs/>
        </w:rPr>
        <w:t xml:space="preserve">.1.1. İşleme Doğrudan Taraf Olanlar </w:t>
      </w:r>
    </w:p>
    <w:p w:rsidR="00D73ED9" w:rsidRPr="00C735B7" w:rsidRDefault="00D73ED9" w:rsidP="00D73ED9">
      <w:pPr>
        <w:spacing w:before="60" w:after="60"/>
        <w:ind w:firstLine="709"/>
        <w:jc w:val="both"/>
      </w:pPr>
      <w:r w:rsidRPr="00C735B7">
        <w:t>Mal veya hizmet alım-satımında satıcının KDV’yi Hazine'ye intikal ettirmediğinin tespit edilmesi halinde, bu satıcı tarafından doğrudan mal teslim edilen veya hizmet ifa edilen mükellefler, işlem bedeli üzerinden hesaplanan vergi ile sınırlı olmak üzere, Hazin</w:t>
      </w:r>
      <w:r>
        <w:t>e'ye intikal etmeyen vergide</w:t>
      </w:r>
      <w:r w:rsidRPr="00C735B7">
        <w:t xml:space="preserve"> Tebliğin (</w:t>
      </w:r>
      <w:r>
        <w:t>IV</w:t>
      </w:r>
      <w:r w:rsidRPr="00C735B7">
        <w:t>/</w:t>
      </w:r>
      <w:r>
        <w:t>E-3.</w:t>
      </w:r>
      <w:r w:rsidRPr="00C735B7">
        <w:t>2) bölümünde belirtilen usul ve esaslara göre satıcı ile birlikte müteselsilen sorumlu olur</w:t>
      </w:r>
      <w:r>
        <w:t>lar</w:t>
      </w:r>
      <w:r w:rsidRPr="00C735B7">
        <w:t xml:space="preserve">. </w:t>
      </w:r>
    </w:p>
    <w:p w:rsidR="00D73ED9" w:rsidRPr="00C735B7" w:rsidRDefault="00D73ED9" w:rsidP="00D73ED9">
      <w:pPr>
        <w:spacing w:before="60" w:after="60"/>
        <w:ind w:firstLine="709"/>
        <w:jc w:val="both"/>
      </w:pPr>
      <w:r w:rsidRPr="00C735B7">
        <w:t xml:space="preserve">Ancak alıcılar, KDV dahil toplam işlem bedelini; </w:t>
      </w:r>
    </w:p>
    <w:p w:rsidR="00D73ED9" w:rsidRPr="00950EE1" w:rsidRDefault="00D73ED9" w:rsidP="00D73ED9">
      <w:pPr>
        <w:spacing w:before="60" w:after="60"/>
        <w:ind w:firstLine="709"/>
        <w:jc w:val="both"/>
      </w:pPr>
      <w:r w:rsidRPr="00950EE1">
        <w:t xml:space="preserve">- 5411 sayılı Bankalar Kanunu hükümlerine göre faaliyette bulunan bankalar vasıtasıyla ödemeleri ve bankaya yapılacak ödeme sırasında düzenlenecek belgede satıcının (veya adına hareket edenlerin) adı-soyadı (tüzel kişilerde unvanı) ile bankadaki hesap numarasını ve vergi kimlik numarasını doğru olarak yazdırmaları, </w:t>
      </w:r>
    </w:p>
    <w:p w:rsidR="00D73ED9" w:rsidRPr="00950EE1" w:rsidRDefault="00D73ED9" w:rsidP="00D73ED9">
      <w:pPr>
        <w:spacing w:before="60" w:after="60"/>
        <w:ind w:firstLine="709"/>
        <w:jc w:val="both"/>
      </w:pPr>
      <w:r w:rsidRPr="00950EE1">
        <w:t xml:space="preserve">- </w:t>
      </w:r>
      <w:r>
        <w:t>Ö</w:t>
      </w:r>
      <w:r w:rsidRPr="00950EE1">
        <w:t xml:space="preserve">demenin çekle yapılmış olması halinde çekin Türk Ticaret Kanununun 785 inci maddesinin (1) numaralı fıkrası kapsamında düzenlenmiş olması, </w:t>
      </w:r>
    </w:p>
    <w:p w:rsidR="00D73ED9" w:rsidRPr="00950EE1" w:rsidRDefault="00D73ED9" w:rsidP="00D73ED9">
      <w:pPr>
        <w:spacing w:before="60" w:after="60"/>
        <w:ind w:firstLine="709"/>
        <w:jc w:val="both"/>
      </w:pPr>
      <w:r w:rsidRPr="00950EE1">
        <w:t xml:space="preserve">- </w:t>
      </w:r>
      <w:r>
        <w:t>Ö</w:t>
      </w:r>
      <w:r w:rsidRPr="00950EE1">
        <w:t>demenin kredi kartı (iade talebinde bulunan kişi veya kuruma ait), tapu devri, kamu kurum ve kuruluşları aracılığıyla (ön ödeme avansı şeklinde kamu kurum ve kuruluşlarının veznesine ödeme gibi) yapılması,</w:t>
      </w:r>
    </w:p>
    <w:p w:rsidR="00D73ED9" w:rsidRPr="00C735B7" w:rsidRDefault="00D73ED9" w:rsidP="00D73ED9">
      <w:pPr>
        <w:spacing w:before="60" w:after="60"/>
        <w:ind w:firstLine="709"/>
        <w:jc w:val="both"/>
        <w:rPr>
          <w:color w:val="FF0000"/>
        </w:rPr>
      </w:pPr>
      <w:r w:rsidRPr="00950EE1">
        <w:t xml:space="preserve">- </w:t>
      </w:r>
      <w:r>
        <w:t>Ö</w:t>
      </w:r>
      <w:r w:rsidRPr="00950EE1">
        <w:t>demenin PTT yoluyla yapılması halinde, ödeme sırasında düzenlenecek belgenin ibrazı (satıcının veya adına hareket edenlerin adı- soyadı (tüzel kişilerde unvanı) ile banka hesap numarası ve vergi kimlik numarası doğru olarak yazdırılmak kaydıyla)</w:t>
      </w:r>
    </w:p>
    <w:p w:rsidR="00D73ED9" w:rsidRPr="00C735B7" w:rsidRDefault="00D73ED9" w:rsidP="00D73ED9">
      <w:pPr>
        <w:spacing w:before="60" w:after="60"/>
        <w:ind w:firstLine="709"/>
        <w:jc w:val="both"/>
      </w:pPr>
      <w:r w:rsidRPr="00C735B7">
        <w:t>halinde müteselsil sorumluluk uygulaması ile muhatap tutulmazlar. Bu çerçevede herhangi bir hesaba bağlı olmaksızın, örneğin k</w:t>
      </w:r>
      <w:r>
        <w:t>asadan ödeme yapılması şeklinde</w:t>
      </w:r>
      <w:r w:rsidRPr="00C735B7">
        <w:t xml:space="preserve"> gönderilen havaleler sorumluluğu kaldırmaz. Ayrıca dış ticaret sermaye şirketleri ve sektörel dış ticaret şirketleri gibi ihracata aracılık eden mükelleflerin bu uygulamadan yararlanabilmeleri için ihracatına aracılık ettikleri mükelleflerin de ödemelerini yukarıda belirtilen şekilde tevsik etmeleri gerekir. </w:t>
      </w:r>
    </w:p>
    <w:p w:rsidR="00D73ED9" w:rsidRPr="00C735B7" w:rsidRDefault="00D73ED9" w:rsidP="00D73ED9">
      <w:pPr>
        <w:spacing w:before="60" w:after="60"/>
        <w:ind w:firstLine="709"/>
        <w:jc w:val="both"/>
      </w:pPr>
      <w:r w:rsidRPr="00C735B7">
        <w:t xml:space="preserve">Ancak alıcı ile satıcı arasında muvazaaya dayanan bir işlem yapıldığının veya menfaat sağlayan doğrudan bir ilişkinin veya hısımlık, sermayesine katılma, organizasyon veya yönetimi içinde yer alma şeklinde dolaylı bir ilişkinin bulunduğunun vergi incelemesine yetkili olanlarca düzenlenmiş raporlarla tespit edilmesi halinde ödeme yukarıdaki şekilde tevsik edilmiş olsa bile müteselsil sorumluluk kalkmaz. </w:t>
      </w:r>
    </w:p>
    <w:p w:rsidR="00D73ED9" w:rsidRPr="00C735B7" w:rsidRDefault="00D73ED9" w:rsidP="00D73ED9">
      <w:pPr>
        <w:spacing w:before="60" w:after="60"/>
        <w:ind w:firstLine="709"/>
        <w:jc w:val="both"/>
      </w:pPr>
      <w:r w:rsidRPr="00C735B7">
        <w:lastRenderedPageBreak/>
        <w:t xml:space="preserve">Öte yandan 3065 sayılı Kanunun 17 nci maddesinin </w:t>
      </w:r>
      <w:r>
        <w:t>birinci</w:t>
      </w:r>
      <w:r w:rsidRPr="00C735B7">
        <w:t xml:space="preserve"> fıkrasında sayılan (tarımsal amaçlı kooperatifler hariç) kurum ve ku</w:t>
      </w:r>
      <w:r>
        <w:t>ruluşlar ile sermayelerinin (% 51)</w:t>
      </w:r>
      <w:r w:rsidRPr="00C735B7">
        <w:t xml:space="preserve"> veya daha fazlası </w:t>
      </w:r>
      <w:r>
        <w:t>söz konusu kurum ve kuruluşlara ait</w:t>
      </w:r>
      <w:r w:rsidRPr="00C735B7">
        <w:t xml:space="preserve"> iktisadi işletmelerin mal teslimi veya hizmet ifalarında taraf olduğu alım-satım işlemlerinde müteselsil sorumluluk uygulanmaz. Buna göre; </w:t>
      </w:r>
    </w:p>
    <w:p w:rsidR="00D73ED9" w:rsidRPr="00C735B7" w:rsidRDefault="00D73ED9" w:rsidP="00D73ED9">
      <w:pPr>
        <w:spacing w:before="60" w:after="60"/>
        <w:ind w:firstLine="709"/>
        <w:jc w:val="both"/>
      </w:pPr>
      <w:r w:rsidRPr="00C735B7">
        <w:t xml:space="preserve">- </w:t>
      </w:r>
      <w:r>
        <w:t>Y</w:t>
      </w:r>
      <w:r w:rsidRPr="00C735B7">
        <w:t xml:space="preserve">ukarıda sayılan kuruluşların mal ya da hizmet satın aldıkları mükelleflerin bu alışlarla ilgili vergiyi, </w:t>
      </w:r>
    </w:p>
    <w:p w:rsidR="00D73ED9" w:rsidRPr="00C735B7" w:rsidRDefault="00D73ED9" w:rsidP="00D73ED9">
      <w:pPr>
        <w:spacing w:before="60" w:after="60"/>
        <w:ind w:firstLine="709"/>
        <w:jc w:val="both"/>
      </w:pPr>
      <w:r w:rsidRPr="00C735B7">
        <w:t xml:space="preserve">- </w:t>
      </w:r>
      <w:r>
        <w:t>B</w:t>
      </w:r>
      <w:r w:rsidRPr="00C735B7">
        <w:t xml:space="preserve">u kuruluşlardan mal ya da hizmet satın alanların ise sözü edilen kuruluşların bu satışlarıyla ilgili vergiyi, </w:t>
      </w:r>
    </w:p>
    <w:p w:rsidR="00D73ED9" w:rsidRPr="00C735B7" w:rsidRDefault="00D73ED9" w:rsidP="00D73ED9">
      <w:pPr>
        <w:spacing w:before="60" w:after="60"/>
        <w:ind w:firstLine="709"/>
        <w:jc w:val="both"/>
      </w:pPr>
      <w:r w:rsidRPr="00C735B7">
        <w:t xml:space="preserve">Hazine'ye intikal ettirmemeleri nedeniyle müteselsil sorumluluk kapsamında işlem yapılmaz. </w:t>
      </w:r>
    </w:p>
    <w:p w:rsidR="00D73ED9" w:rsidRPr="00F00706" w:rsidRDefault="00D73ED9" w:rsidP="00D73ED9">
      <w:pPr>
        <w:spacing w:before="60" w:after="60"/>
        <w:ind w:firstLine="709"/>
        <w:jc w:val="both"/>
        <w:rPr>
          <w:b/>
        </w:rPr>
      </w:pPr>
      <w:r>
        <w:rPr>
          <w:b/>
          <w:bCs/>
        </w:rPr>
        <w:t>2.</w:t>
      </w:r>
      <w:r w:rsidRPr="00F00706">
        <w:rPr>
          <w:b/>
          <w:bCs/>
        </w:rPr>
        <w:t xml:space="preserve">1.2. İşleme Doğrudan Taraf Olmayanlar </w:t>
      </w:r>
    </w:p>
    <w:p w:rsidR="00D73ED9" w:rsidRPr="00C735B7" w:rsidRDefault="00D73ED9" w:rsidP="00D73ED9">
      <w:pPr>
        <w:spacing w:before="60" w:after="60"/>
        <w:ind w:firstLine="709"/>
        <w:jc w:val="both"/>
      </w:pPr>
      <w:r w:rsidRPr="00C735B7">
        <w:t xml:space="preserve">Bir mükellefin, mal veya hizmet temin ettiği safhalardan daha önceki safhalarda, bu mal veya hizmetle ilgili KDV’nin Hazine'ye intikal ettirilmemiş olması nedeniyle müteselsil sorumluluk uygulaması ile muhatap tutulabilmesi için, sözü edilen mükellef ile vergiyi Hazine'ye intikal ettirmeyenler arasında; menfaat sağlayan doğrudan bir ilişkinin veya hısımlık, sermayesine katılma, organizasyon veya yönetimi içinde yer alma şeklinde dolaylı bir ilişkinin mevcudiyetinin vergi incelemesine yetkili olanlarca düzenlenmiş raporlarda açıkça belirtilmiş olması zorunludur. </w:t>
      </w:r>
    </w:p>
    <w:p w:rsidR="00D73ED9" w:rsidRPr="00C735B7" w:rsidRDefault="00D73ED9" w:rsidP="00D73ED9">
      <w:pPr>
        <w:spacing w:before="60" w:after="60"/>
        <w:ind w:firstLine="709"/>
        <w:jc w:val="both"/>
      </w:pPr>
      <w:r>
        <w:rPr>
          <w:b/>
          <w:bCs/>
        </w:rPr>
        <w:t>2.</w:t>
      </w:r>
      <w:r w:rsidRPr="00C735B7">
        <w:rPr>
          <w:b/>
          <w:bCs/>
        </w:rPr>
        <w:t xml:space="preserve">2. Uygulama </w:t>
      </w:r>
    </w:p>
    <w:p w:rsidR="00D73ED9" w:rsidRPr="00C735B7" w:rsidRDefault="00D73ED9" w:rsidP="00D73ED9">
      <w:pPr>
        <w:spacing w:before="60" w:after="60"/>
        <w:ind w:firstLine="709"/>
        <w:jc w:val="both"/>
      </w:pPr>
      <w:r w:rsidRPr="00C735B7">
        <w:t xml:space="preserve">Müteselsil sorumluluk uygulaması aşağıdaki açıklamalar çerçevesinde yerine getirilir. </w:t>
      </w:r>
    </w:p>
    <w:p w:rsidR="00D73ED9" w:rsidRPr="00C735B7" w:rsidRDefault="00D73ED9" w:rsidP="00D73ED9">
      <w:pPr>
        <w:spacing w:before="60" w:after="60"/>
        <w:ind w:firstLine="709"/>
        <w:jc w:val="both"/>
      </w:pPr>
      <w:r>
        <w:t>a</w:t>
      </w:r>
      <w:r w:rsidRPr="00C735B7">
        <w:t>) Vergi, mükellef adına tarh ve tahakkuk ettiril</w:t>
      </w:r>
      <w:r>
        <w:t>ir</w:t>
      </w:r>
      <w:r w:rsidRPr="00C735B7">
        <w:t xml:space="preserve"> ve öncelikle mükelleften aranır. </w:t>
      </w:r>
    </w:p>
    <w:p w:rsidR="00D73ED9" w:rsidRPr="00C735B7" w:rsidRDefault="00D73ED9" w:rsidP="00D73ED9">
      <w:pPr>
        <w:spacing w:before="60" w:after="60"/>
        <w:ind w:firstLine="709"/>
        <w:jc w:val="both"/>
      </w:pPr>
      <w:r>
        <w:t>b</w:t>
      </w:r>
      <w:r w:rsidRPr="00C735B7">
        <w:t xml:space="preserve">) Müteselsil sorumluluk satın alınan mal ve hizmet bedeli üzerinden hesaplanan KDV, varsa gecikme faizi ve gecikme zammı ile sınırlıdır. Cezalar sorumluluk kapsamı dışındadır. </w:t>
      </w:r>
    </w:p>
    <w:p w:rsidR="00D73ED9" w:rsidRPr="00C735B7" w:rsidRDefault="00D73ED9" w:rsidP="00D73ED9">
      <w:pPr>
        <w:spacing w:before="60" w:after="60"/>
        <w:ind w:firstLine="709"/>
        <w:jc w:val="both"/>
      </w:pPr>
      <w:r>
        <w:t>c</w:t>
      </w:r>
      <w:r w:rsidRPr="00C735B7">
        <w:t xml:space="preserve">) Mükellef dışındaki kişilerden (müteselsil sorumludan) yapılacak takibe ödeme emri tebliği suretiyle başlanır. </w:t>
      </w:r>
    </w:p>
    <w:p w:rsidR="00D73ED9" w:rsidRPr="00C735B7" w:rsidRDefault="00D73ED9" w:rsidP="00D73ED9">
      <w:pPr>
        <w:spacing w:before="60" w:after="60"/>
        <w:ind w:firstLine="709"/>
        <w:jc w:val="both"/>
      </w:pPr>
      <w:r>
        <w:t>ç</w:t>
      </w:r>
      <w:r w:rsidRPr="00C735B7">
        <w:t xml:space="preserve">) Bu esaslar dikkate alınarak mükellef tarafından beyan edilen ancak, ödenmeyen vergi ile ilgili olarak; </w:t>
      </w:r>
    </w:p>
    <w:p w:rsidR="00D73ED9" w:rsidRPr="00C735B7" w:rsidRDefault="00D73ED9" w:rsidP="00D73ED9">
      <w:pPr>
        <w:spacing w:before="60" w:after="60"/>
        <w:ind w:firstLine="709"/>
        <w:jc w:val="both"/>
      </w:pPr>
      <w:r w:rsidRPr="00C735B7">
        <w:t xml:space="preserve">- Mükellefe, bilinen adreslerinde bulunamadığından ödeme emri tebliğ edilememiş olması veya </w:t>
      </w:r>
    </w:p>
    <w:p w:rsidR="00D73ED9" w:rsidRPr="00C735B7" w:rsidRDefault="00D73ED9" w:rsidP="00D73ED9">
      <w:pPr>
        <w:spacing w:before="60" w:after="60"/>
        <w:ind w:firstLine="709"/>
        <w:jc w:val="both"/>
      </w:pPr>
      <w:r w:rsidRPr="00C735B7">
        <w:t xml:space="preserve">- Kendisine ödeme emri tebliğ edilen mükellefin mal beyanında bulunmamış, vergi dairesince de malı tespit olunamamış veya beyan edilen veya vergi dairesince tespit olunan malların amme alacağını karşılamayacağının anlaşılmış olması, </w:t>
      </w:r>
    </w:p>
    <w:p w:rsidR="00D73ED9" w:rsidRPr="00C735B7" w:rsidRDefault="00D73ED9" w:rsidP="00D73ED9">
      <w:pPr>
        <w:spacing w:before="60" w:after="60"/>
        <w:ind w:firstLine="709"/>
        <w:jc w:val="both"/>
      </w:pPr>
      <w:r w:rsidRPr="00C735B7">
        <w:t xml:space="preserve">hallerinde vergi aslı, varsa gecikme faizi ve gecikme zammı için mükellef dışındaki müteselsil sorumlu nezdinde ödeme emri ile takibe başlanır. </w:t>
      </w:r>
    </w:p>
    <w:p w:rsidR="00D73ED9" w:rsidRPr="00C735B7" w:rsidRDefault="00D73ED9" w:rsidP="00D73ED9">
      <w:pPr>
        <w:spacing w:before="60" w:after="60"/>
        <w:ind w:firstLine="709"/>
        <w:jc w:val="both"/>
      </w:pPr>
      <w:r>
        <w:t>d</w:t>
      </w:r>
      <w:r w:rsidRPr="00C735B7">
        <w:t xml:space="preserve">) Mükellef tarafından noksan beyan edilen veya hiç beyan edilmeyen vergi için yapılacak tarhiyat üzerine tahsil edilebilir hale gelen vergi ve gecikme faizi, yukarıda belirtilen şartlara göre müteselsil sorumlu nezdinde ödeme emri ile takibe alınır. </w:t>
      </w:r>
    </w:p>
    <w:p w:rsidR="00D73ED9" w:rsidRDefault="00D73ED9" w:rsidP="00D73ED9">
      <w:pPr>
        <w:spacing w:before="60" w:after="60"/>
        <w:ind w:firstLine="709"/>
        <w:jc w:val="both"/>
        <w:rPr>
          <w:b/>
        </w:rPr>
      </w:pPr>
    </w:p>
    <w:p w:rsidR="00D73ED9" w:rsidRDefault="00D73ED9" w:rsidP="00D73ED9">
      <w:pPr>
        <w:spacing w:before="60" w:after="60"/>
        <w:ind w:firstLine="709"/>
        <w:jc w:val="both"/>
        <w:rPr>
          <w:b/>
        </w:rPr>
      </w:pPr>
      <w:r>
        <w:rPr>
          <w:b/>
        </w:rPr>
        <w:t>C.</w:t>
      </w:r>
      <w:r w:rsidRPr="00C735B7">
        <w:rPr>
          <w:b/>
        </w:rPr>
        <w:t xml:space="preserve"> YÜRÜRLÜK</w:t>
      </w:r>
      <w:r>
        <w:rPr>
          <w:b/>
        </w:rPr>
        <w:t>TEN KALDIRILAN TEBLİĞLER</w:t>
      </w:r>
    </w:p>
    <w:p w:rsidR="00D73ED9" w:rsidRPr="00917E2F" w:rsidRDefault="00D73ED9" w:rsidP="00D73ED9">
      <w:pPr>
        <w:spacing w:before="60" w:after="60"/>
        <w:ind w:firstLine="709"/>
        <w:jc w:val="both"/>
      </w:pPr>
      <w:r w:rsidRPr="00917E2F">
        <w:t>1</w:t>
      </w:r>
      <w:r>
        <w:t xml:space="preserve"> ila </w:t>
      </w:r>
      <w:r w:rsidRPr="00917E2F">
        <w:t>123</w:t>
      </w:r>
      <w:r>
        <w:t xml:space="preserve"> seri numaralı Katma Değer Vergisi Genel Tebliğleri, bu Tebliğin yürürlük tarihinden itibaren yürürlükten kaldırılmıştır. Kaldırılan Tebliğlere yapılan atıflar, bu Tebliğin ilgili bölümlerine yapılmış sayılır.</w:t>
      </w:r>
      <w:bookmarkStart w:id="13" w:name="_GoBack"/>
      <w:bookmarkEnd w:id="13"/>
    </w:p>
    <w:p w:rsidR="00D73ED9" w:rsidRDefault="00D73ED9" w:rsidP="00D73ED9">
      <w:pPr>
        <w:spacing w:before="60" w:after="60"/>
        <w:ind w:firstLine="709"/>
        <w:jc w:val="both"/>
        <w:rPr>
          <w:b/>
        </w:rPr>
      </w:pPr>
    </w:p>
    <w:p w:rsidR="00D73ED9" w:rsidRPr="00C735B7" w:rsidRDefault="00D73ED9" w:rsidP="00D73ED9">
      <w:pPr>
        <w:spacing w:before="60" w:after="60"/>
        <w:ind w:firstLine="709"/>
        <w:jc w:val="both"/>
        <w:rPr>
          <w:b/>
        </w:rPr>
      </w:pPr>
      <w:r>
        <w:rPr>
          <w:b/>
        </w:rPr>
        <w:t>D. YÜRÜRLÜK</w:t>
      </w:r>
    </w:p>
    <w:p w:rsidR="00D73ED9" w:rsidRPr="00C735B7" w:rsidRDefault="00D73ED9" w:rsidP="00D73ED9">
      <w:pPr>
        <w:spacing w:before="60" w:after="60"/>
        <w:ind w:firstLine="709"/>
        <w:jc w:val="both"/>
      </w:pPr>
      <w:r w:rsidRPr="00C735B7">
        <w:lastRenderedPageBreak/>
        <w:t>Bu Tebliğ</w:t>
      </w:r>
      <w:r>
        <w:t>, yayım tarihini izleyen aybaşından itibaren yürürlüğe girer.</w:t>
      </w:r>
    </w:p>
    <w:p w:rsidR="00D73ED9" w:rsidRPr="00C735B7" w:rsidRDefault="00D73ED9" w:rsidP="00D73ED9">
      <w:pPr>
        <w:spacing w:before="60" w:after="60"/>
        <w:ind w:firstLine="709"/>
        <w:jc w:val="both"/>
      </w:pPr>
    </w:p>
    <w:p w:rsidR="00D73ED9" w:rsidRDefault="00D73ED9" w:rsidP="00D73ED9">
      <w:pPr>
        <w:spacing w:before="60" w:after="60"/>
        <w:ind w:firstLine="709"/>
        <w:jc w:val="both"/>
      </w:pPr>
    </w:p>
    <w:p w:rsidR="00D73ED9" w:rsidRDefault="00D73ED9" w:rsidP="00D73ED9">
      <w:pPr>
        <w:spacing w:before="60" w:after="60"/>
        <w:ind w:firstLine="709"/>
        <w:jc w:val="both"/>
      </w:pPr>
      <w:r w:rsidRPr="00C735B7">
        <w:t>Tebliğ olunur.</w:t>
      </w:r>
    </w:p>
    <w:p w:rsidR="00D73ED9" w:rsidRDefault="00D73ED9" w:rsidP="00D73ED9">
      <w:r>
        <w:br w:type="page"/>
      </w:r>
    </w:p>
    <w:p w:rsidR="00D73ED9" w:rsidRDefault="00D73ED9" w:rsidP="00D73ED9">
      <w:pPr>
        <w:spacing w:before="60" w:after="60"/>
        <w:jc w:val="both"/>
        <w:rPr>
          <w:b/>
        </w:rPr>
      </w:pPr>
      <w:r w:rsidRPr="00E40076">
        <w:rPr>
          <w:b/>
        </w:rPr>
        <w:lastRenderedPageBreak/>
        <w:t>EKLER DİZİNİ</w:t>
      </w:r>
    </w:p>
    <w:p w:rsidR="00D73ED9" w:rsidRDefault="00D73ED9" w:rsidP="00D73ED9">
      <w:pPr>
        <w:spacing w:before="100" w:beforeAutospacing="1"/>
        <w:jc w:val="both"/>
        <w:rPr>
          <w:color w:val="000000"/>
        </w:rPr>
      </w:pPr>
      <w:r w:rsidRPr="004A2F32">
        <w:rPr>
          <w:b/>
          <w:color w:val="000000"/>
        </w:rPr>
        <w:t>EK 1:</w:t>
      </w:r>
      <w:r w:rsidRPr="001D21B7">
        <w:rPr>
          <w:color w:val="000000"/>
        </w:rPr>
        <w:t xml:space="preserve"> İCRA DAİRELERİ</w:t>
      </w:r>
      <w:r>
        <w:rPr>
          <w:color w:val="000000"/>
        </w:rPr>
        <w:t>NCE</w:t>
      </w:r>
      <w:r w:rsidRPr="001D21B7">
        <w:rPr>
          <w:color w:val="000000"/>
        </w:rPr>
        <w:t>YAPILAN SATIŞLARA AİT KATMA DEĞER VERGİSİ BEYANNAMESİ</w:t>
      </w:r>
    </w:p>
    <w:p w:rsidR="00D73ED9" w:rsidRDefault="00D73ED9" w:rsidP="00D73ED9">
      <w:pPr>
        <w:spacing w:before="100" w:beforeAutospacing="1"/>
        <w:jc w:val="both"/>
        <w:rPr>
          <w:color w:val="000000"/>
        </w:rPr>
      </w:pPr>
      <w:r w:rsidRPr="004A2F32">
        <w:rPr>
          <w:b/>
          <w:color w:val="000000"/>
        </w:rPr>
        <w:t>EK 2:</w:t>
      </w:r>
      <w:r>
        <w:rPr>
          <w:color w:val="000000"/>
        </w:rPr>
        <w:t>İCRA DAİRELERİNCE YAPILAN SATIŞLARA AİT BİLDİRİM</w:t>
      </w:r>
    </w:p>
    <w:p w:rsidR="00D73ED9" w:rsidRDefault="00D73ED9" w:rsidP="00D73ED9">
      <w:pPr>
        <w:spacing w:before="100" w:beforeAutospacing="1"/>
        <w:jc w:val="both"/>
        <w:rPr>
          <w:b/>
        </w:rPr>
      </w:pPr>
      <w:r w:rsidRPr="004A2F32">
        <w:rPr>
          <w:b/>
          <w:color w:val="000000"/>
        </w:rPr>
        <w:t>EK 3:</w:t>
      </w:r>
      <w:r w:rsidRPr="004A2F32">
        <w:rPr>
          <w:color w:val="000000"/>
        </w:rPr>
        <w:t xml:space="preserve"> TÜRKİYE'DE İKAMET ETMEYENLERE ÖZEL FATURA İLE İHRACAT İSTİSNASI</w:t>
      </w:r>
      <w:r>
        <w:rPr>
          <w:bCs/>
        </w:rPr>
        <w:t xml:space="preserve"> KAPSAMINDA YAPILAN SATIŞLARA AİT İZİN BELGESİ ÖRNEĞİ</w:t>
      </w:r>
    </w:p>
    <w:p w:rsidR="00D73ED9" w:rsidRDefault="00D73ED9" w:rsidP="00D73ED9">
      <w:pPr>
        <w:spacing w:before="100" w:beforeAutospacing="1"/>
        <w:jc w:val="both"/>
        <w:rPr>
          <w:bCs/>
        </w:rPr>
      </w:pPr>
      <w:r>
        <w:rPr>
          <w:b/>
          <w:bCs/>
          <w:iCs/>
        </w:rPr>
        <w:t>EK 4:</w:t>
      </w:r>
      <w:r>
        <w:rPr>
          <w:bCs/>
        </w:rPr>
        <w:t xml:space="preserve"> TÜRKİYE'DE İKAMET ETMEYENLERE İHRACAT İSTİSNASI KAPSAMINDA YAPILAN SATIŞLARA AİT ÖZEL FATURA</w:t>
      </w:r>
    </w:p>
    <w:p w:rsidR="00D73ED9" w:rsidRDefault="00D73ED9" w:rsidP="00D73ED9">
      <w:pPr>
        <w:spacing w:before="100" w:beforeAutospacing="1"/>
        <w:jc w:val="both"/>
      </w:pPr>
      <w:r>
        <w:rPr>
          <w:b/>
        </w:rPr>
        <w:t xml:space="preserve">EK 5: </w:t>
      </w:r>
      <w:r>
        <w:t>YABANCI FUAR, SERGİ, PANAYIR KATILIMCILARI İLE TAŞIMACILARIN İADE TALEP FORMU</w:t>
      </w:r>
    </w:p>
    <w:p w:rsidR="00D73ED9" w:rsidRPr="004A2F32" w:rsidRDefault="00D73ED9" w:rsidP="00D73ED9">
      <w:pPr>
        <w:spacing w:before="100" w:beforeAutospacing="1"/>
        <w:jc w:val="both"/>
        <w:rPr>
          <w:b/>
          <w:color w:val="000000"/>
        </w:rPr>
      </w:pPr>
      <w:r w:rsidRPr="004A2F32">
        <w:rPr>
          <w:b/>
          <w:color w:val="000000"/>
        </w:rPr>
        <w:t>EK 6: 3065 SAYILI KANUNUN (13/a) MADDESİ UYGULAMASINA İLİŞKİN EKLER</w:t>
      </w:r>
    </w:p>
    <w:p w:rsidR="00D73ED9" w:rsidRPr="004A2F32" w:rsidRDefault="00D73ED9" w:rsidP="00D73ED9">
      <w:pPr>
        <w:spacing w:before="100" w:beforeAutospacing="1"/>
        <w:jc w:val="both"/>
        <w:rPr>
          <w:color w:val="000000"/>
        </w:rPr>
      </w:pPr>
      <w:r w:rsidRPr="004A2F32">
        <w:rPr>
          <w:b/>
          <w:color w:val="000000"/>
        </w:rPr>
        <w:t xml:space="preserve">EK 6A:  </w:t>
      </w:r>
      <w:r w:rsidRPr="004A2F32">
        <w:rPr>
          <w:color w:val="000000"/>
        </w:rPr>
        <w:t>ARAÇLARIN TESLİMİNE VEYA İTHALİNE İLİŞKİN VERİLECEK İSTİSNA BELGESİ ÖRNEĞİ</w:t>
      </w:r>
    </w:p>
    <w:p w:rsidR="00D73ED9" w:rsidRDefault="00D73ED9" w:rsidP="00D73ED9">
      <w:pPr>
        <w:spacing w:before="100" w:beforeAutospacing="1"/>
        <w:jc w:val="both"/>
      </w:pPr>
      <w:r w:rsidRPr="004A2F32">
        <w:rPr>
          <w:b/>
          <w:color w:val="000000"/>
        </w:rPr>
        <w:t>EK 6B:</w:t>
      </w:r>
      <w:r>
        <w:t xml:space="preserve"> ARAÇLARIN TADİL, ONARIM VE BAKIMINA İLİŞKİN VERİLECEK İSTİSNA BELGESİ ÖRNEĞİ</w:t>
      </w:r>
    </w:p>
    <w:p w:rsidR="00D73ED9" w:rsidRDefault="00D73ED9" w:rsidP="00D73ED9">
      <w:pPr>
        <w:spacing w:before="100" w:beforeAutospacing="1"/>
        <w:jc w:val="both"/>
      </w:pPr>
      <w:r>
        <w:rPr>
          <w:b/>
        </w:rPr>
        <w:t>EK 6C:</w:t>
      </w:r>
      <w:r>
        <w:t xml:space="preserve"> ARAÇLARIN İMALİ VEYA İNŞASINDA KULLANILACAK İMAL/İNŞA PROJESİNDE YER ALAN MAL VE HİZMETLERİN ALIMINA VEYA İTHALİNE İLİŞKİN İMAL/İNŞA EDENE VERİLECEK İSTİSNA BELGESİ ÖRNEĞİ (Bizzat İmal ve İnşa Edenler ile Sipariş Üzerine Fiilen İmal ve İnşa Edenler)</w:t>
      </w:r>
    </w:p>
    <w:p w:rsidR="00D73ED9" w:rsidRDefault="00D73ED9" w:rsidP="00D73ED9">
      <w:pPr>
        <w:spacing w:before="100" w:beforeAutospacing="1"/>
        <w:jc w:val="both"/>
      </w:pPr>
      <w:r>
        <w:rPr>
          <w:b/>
        </w:rPr>
        <w:t>EK 6D:</w:t>
      </w:r>
      <w:r>
        <w:t xml:space="preserve">  ARAÇLARIN İMALİ VEYA İNŞASINDA KULLANILACAK İMAL/İNŞA PROJESİNDE YER ALAN MAL VE HİZMETLERİN ALIMINA VEYA İTHALİNE İLİŞKİN İMAL/İNŞA ETTİREN FİRMAYA VERİLECEK İSTİSNA BELGESİ ÖRNEĞİ</w:t>
      </w:r>
    </w:p>
    <w:p w:rsidR="00D73ED9" w:rsidRDefault="00D73ED9" w:rsidP="00D73ED9">
      <w:pPr>
        <w:spacing w:before="100" w:beforeAutospacing="1"/>
        <w:jc w:val="both"/>
      </w:pPr>
      <w:r>
        <w:rPr>
          <w:rFonts w:eastAsia="ヒラギノ明朝 Pro W3"/>
          <w:b/>
        </w:rPr>
        <w:t>EK 6E:</w:t>
      </w:r>
      <w:r>
        <w:rPr>
          <w:bCs/>
        </w:rPr>
        <w:t>FAALİYETLERİ DENİZ TAŞIMA ARAÇLARI İLE YÜZER TESİS VE ARAÇLARIN İMAL VE İNŞASI OLANLARA İMAL/İNŞA PROJESİNDE YER ALAN MAL VE HİZMETLERİN ALIMINA VEYA İTHALİNE İLİŞKİN VERİLECEK BELGE ÖRNEĞİ (KDV Mükellefi Olanlar İçin)</w:t>
      </w:r>
    </w:p>
    <w:p w:rsidR="00D73ED9" w:rsidRDefault="00D73ED9" w:rsidP="00D73ED9">
      <w:pPr>
        <w:spacing w:before="100" w:beforeAutospacing="1"/>
        <w:jc w:val="both"/>
      </w:pPr>
      <w:r>
        <w:rPr>
          <w:rFonts w:eastAsia="ヒラギノ明朝 Pro W3"/>
          <w:b/>
        </w:rPr>
        <w:t>EK 6F:</w:t>
      </w:r>
      <w:r>
        <w:rPr>
          <w:bCs/>
        </w:rPr>
        <w:t>FAALİYETLERİ DENİZ TAŞIMA ARAÇLARI İLE YÜZER TESİS VE ARAÇLARIN İMAL VE İNŞASI OLANLARA İMAL/İNŞA PROJESİNDE YER ALAN MAL VE HİZMETLERİN ALIMINA VEYA İTHALİNE İLİŞKİN VERİLECEK BELGE ÖRNEĞİ (KDV Mükellefi Olmayanlar İçin)</w:t>
      </w:r>
    </w:p>
    <w:p w:rsidR="00D73ED9" w:rsidRDefault="00D73ED9" w:rsidP="00D73ED9">
      <w:pPr>
        <w:spacing w:before="100" w:beforeAutospacing="1"/>
        <w:jc w:val="both"/>
        <w:rPr>
          <w:b/>
        </w:rPr>
      </w:pPr>
      <w:r>
        <w:rPr>
          <w:b/>
        </w:rPr>
        <w:t>EK 7: 3065 SAYILI KANUNUN (13/c) BENDİNDE DÜZENLENEN PETROL ARAMA FAALİYETLERİ İSTİSNASI UYGULAMASINA İLİŞKİN EKLER</w:t>
      </w:r>
    </w:p>
    <w:p w:rsidR="00D73ED9" w:rsidRDefault="00D73ED9" w:rsidP="00D73ED9">
      <w:pPr>
        <w:spacing w:before="100" w:beforeAutospacing="1"/>
        <w:jc w:val="both"/>
      </w:pPr>
      <w:r>
        <w:rPr>
          <w:b/>
        </w:rPr>
        <w:t>EK 7A:</w:t>
      </w:r>
      <w:r>
        <w:t xml:space="preserve"> PETROL ARAMA ŞİRKETİNİN YURT İÇİ ALIMLARINA İLİŞKİN İSTİSNA BELGESİ ÖRNEĞİ</w:t>
      </w:r>
      <w:r>
        <w:rPr>
          <w:b/>
        </w:rPr>
        <w:t>EK 7B:</w:t>
      </w:r>
      <w:r>
        <w:t xml:space="preserve"> PETROL ŞİRKETİ MÜTEAHHİTLERİNİN YURT İÇİ ALIMLARINA İLİŞKİN İSTİSNA BELGESİ ÖRNEĞİ</w:t>
      </w:r>
    </w:p>
    <w:p w:rsidR="00D73ED9" w:rsidRDefault="00D73ED9" w:rsidP="00D73ED9">
      <w:pPr>
        <w:spacing w:before="100" w:beforeAutospacing="1"/>
        <w:jc w:val="both"/>
      </w:pPr>
      <w:r>
        <w:rPr>
          <w:b/>
        </w:rPr>
        <w:t xml:space="preserve">EK 7C: </w:t>
      </w:r>
      <w:r>
        <w:t>İTHALAT İSTİSNASINA İLİŞKİN BELGE ÖRNEĞİ</w:t>
      </w:r>
    </w:p>
    <w:p w:rsidR="00D73ED9" w:rsidRDefault="00D73ED9" w:rsidP="00D73ED9">
      <w:pPr>
        <w:spacing w:before="100" w:beforeAutospacing="1"/>
        <w:jc w:val="both"/>
      </w:pPr>
      <w:r>
        <w:rPr>
          <w:b/>
        </w:rPr>
        <w:t>EK 7D:</w:t>
      </w:r>
      <w:r>
        <w:t xml:space="preserve"> BORU HATTIYLA TAŞIMACILIK YAPANLARA BU HATLARIN İNŞA VE MODERNİZASYONUNA İLİŞKİN VERİLECEK İSTİSNA BELGESİ ÖRNEĞİ</w:t>
      </w:r>
    </w:p>
    <w:p w:rsidR="00D73ED9" w:rsidRPr="004A2F32" w:rsidRDefault="00D73ED9" w:rsidP="00D73ED9">
      <w:pPr>
        <w:spacing w:before="100" w:beforeAutospacing="1"/>
        <w:jc w:val="both"/>
      </w:pPr>
      <w:r>
        <w:rPr>
          <w:b/>
        </w:rPr>
        <w:lastRenderedPageBreak/>
        <w:t>EK 7E:</w:t>
      </w:r>
      <w:r>
        <w:t xml:space="preserve"> BORU HATTIYLA TAŞIMACILIK YAPANLARA BU HATLARIN İNŞA VE MODERNİZASYONUNA İLİŞKİN VERİLECEK İSTİSNA BELGESİ ÖRNEĞİ</w:t>
      </w:r>
      <w:r>
        <w:rPr>
          <w:bCs/>
        </w:rPr>
        <w:t xml:space="preserve"> (KDV Mükellefi Olmayanlar İçin)</w:t>
      </w:r>
    </w:p>
    <w:p w:rsidR="00D73ED9" w:rsidRDefault="00D73ED9" w:rsidP="00D73ED9">
      <w:pPr>
        <w:spacing w:before="100" w:beforeAutospacing="1"/>
        <w:jc w:val="both"/>
        <w:rPr>
          <w:b/>
        </w:rPr>
      </w:pPr>
      <w:r>
        <w:rPr>
          <w:b/>
        </w:rPr>
        <w:t>EK 8: ALTIN, GÜMÜŞ ve PLATİN İLE İLGİLİ ARAMA, İŞLETME, ZENGİNLEŞTİRME RAFİNAJ FAALİYETLERİNDE İSTİSNA UYGULAMASINA İLİŞKİN EKLER</w:t>
      </w:r>
    </w:p>
    <w:p w:rsidR="00D73ED9" w:rsidRDefault="00D73ED9" w:rsidP="00D73ED9">
      <w:pPr>
        <w:spacing w:before="100" w:beforeAutospacing="1"/>
        <w:jc w:val="both"/>
      </w:pPr>
      <w:r>
        <w:rPr>
          <w:b/>
        </w:rPr>
        <w:t xml:space="preserve">EK 8A: </w:t>
      </w:r>
      <w:r>
        <w:t>ALTIN, GÜMÜŞ ve PLATİN İLE İLGİLİ ARAMA, İŞLETME, ZENGİNLEŞTİRME RAFİNAJ FAALİYETLERİNE İLİŞKİN ENERJİ VE TABİİ KAYNAKLAR BAKANLIĞINCA VERİLECEK YAZI ÖRNEĞİ</w:t>
      </w:r>
    </w:p>
    <w:p w:rsidR="00D73ED9" w:rsidRDefault="00D73ED9" w:rsidP="00D73ED9">
      <w:pPr>
        <w:spacing w:before="100" w:beforeAutospacing="1"/>
        <w:jc w:val="both"/>
        <w:rPr>
          <w:b/>
        </w:rPr>
      </w:pPr>
      <w:r>
        <w:rPr>
          <w:b/>
        </w:rPr>
        <w:t xml:space="preserve">EK 8B: </w:t>
      </w:r>
      <w:r>
        <w:t>ALTIN, GÜMÜŞ ve PLATİN İLE İLGİLİ ARAMA, İŞLETME, ZENGİNLEŞTİRME RAFİNAJ FAALİYETLERİNE İLİŞKİN VERİLECEK İSTİSNA BELGESİ ÖRNEĞİ</w:t>
      </w:r>
    </w:p>
    <w:p w:rsidR="00D73ED9" w:rsidRDefault="00D73ED9" w:rsidP="00D73ED9">
      <w:pPr>
        <w:spacing w:before="100" w:beforeAutospacing="1"/>
        <w:jc w:val="both"/>
        <w:rPr>
          <w:bCs/>
        </w:rPr>
      </w:pPr>
      <w:r>
        <w:rPr>
          <w:b/>
          <w:bCs/>
          <w:iCs/>
        </w:rPr>
        <w:t xml:space="preserve">EK 9: </w:t>
      </w:r>
      <w:r>
        <w:rPr>
          <w:b/>
        </w:rPr>
        <w:t>3065 SAYILI KANUNUN (13/d) BENDİ UYGULAMASINA İLİŞKİN EKLER</w:t>
      </w:r>
      <w:r>
        <w:rPr>
          <w:b/>
          <w:bCs/>
          <w:iCs/>
        </w:rPr>
        <w:t>EK 9A:</w:t>
      </w:r>
      <w:r>
        <w:rPr>
          <w:bCs/>
          <w:iCs/>
        </w:rPr>
        <w:t xml:space="preserve"> YATIRIM TEŞVİK BELGESİ SAHİBİ MÜKELLEFLERE VERİLECEK İSTİSNA BELGESİ ÖRNEĞİ</w:t>
      </w:r>
    </w:p>
    <w:p w:rsidR="00D73ED9" w:rsidRDefault="00D73ED9" w:rsidP="00D73ED9">
      <w:pPr>
        <w:spacing w:before="100" w:beforeAutospacing="1"/>
        <w:jc w:val="both"/>
      </w:pPr>
      <w:r>
        <w:rPr>
          <w:b/>
          <w:bCs/>
          <w:iCs/>
        </w:rPr>
        <w:t>EK 9B:</w:t>
      </w:r>
      <w:r>
        <w:rPr>
          <w:bCs/>
        </w:rPr>
        <w:t>YATIRIM TEŞVİK BELGESİ KAPSAMINDAKİ MAKİNA TEÇHİZAT İSTİSNASI BİLDİRİM FORMU</w:t>
      </w:r>
    </w:p>
    <w:p w:rsidR="00D73ED9" w:rsidRDefault="00D73ED9" w:rsidP="00D73ED9">
      <w:pPr>
        <w:spacing w:before="100" w:beforeAutospacing="1"/>
        <w:jc w:val="both"/>
        <w:rPr>
          <w:bCs/>
          <w:iCs/>
        </w:rPr>
      </w:pPr>
      <w:r>
        <w:rPr>
          <w:b/>
        </w:rPr>
        <w:t xml:space="preserve">EK 10: </w:t>
      </w:r>
      <w:r>
        <w:t xml:space="preserve">3065 SAYILI KANUNUN (13/e)  BENDİ UYGULAMASINA İLİŞKİN </w:t>
      </w:r>
      <w:r>
        <w:rPr>
          <w:bCs/>
          <w:iCs/>
        </w:rPr>
        <w:t>İSTİSNA BELGESİ ÖRNEĞİ</w:t>
      </w:r>
    </w:p>
    <w:p w:rsidR="00D73ED9" w:rsidRDefault="00D73ED9" w:rsidP="00D73ED9">
      <w:pPr>
        <w:spacing w:before="100" w:beforeAutospacing="1"/>
        <w:jc w:val="both"/>
        <w:rPr>
          <w:b/>
        </w:rPr>
      </w:pPr>
      <w:r>
        <w:rPr>
          <w:b/>
        </w:rPr>
        <w:t>EK 11: 3065 SAYILI KANUNUN (13/f) BENDİ UYGULAMASINA İLİŞKİN EKLER</w:t>
      </w:r>
    </w:p>
    <w:p w:rsidR="00D73ED9" w:rsidRDefault="00D73ED9" w:rsidP="00D73ED9">
      <w:pPr>
        <w:spacing w:before="100" w:beforeAutospacing="1"/>
        <w:jc w:val="both"/>
      </w:pPr>
      <w:r>
        <w:rPr>
          <w:b/>
        </w:rPr>
        <w:t>EK 11A:</w:t>
      </w:r>
      <w:r>
        <w:t xml:space="preserve"> ULUSAL GÜVENLİK KURULUŞU TARAFINDAN ASIL YÜKLENİCİYE VERİLEN İSTİSNA BELGESİ ÖRNEĞİ</w:t>
      </w:r>
    </w:p>
    <w:p w:rsidR="00D73ED9" w:rsidRDefault="00D73ED9" w:rsidP="00D73ED9">
      <w:pPr>
        <w:spacing w:before="100" w:beforeAutospacing="1"/>
        <w:jc w:val="both"/>
        <w:rPr>
          <w:b/>
        </w:rPr>
      </w:pPr>
      <w:r>
        <w:rPr>
          <w:b/>
          <w:bCs/>
        </w:rPr>
        <w:t xml:space="preserve">EK 11B: </w:t>
      </w:r>
      <w:r>
        <w:rPr>
          <w:bCs/>
        </w:rPr>
        <w:t>ULUSAL GÜVENLİK KURULUŞLARINA KDV KANUNUNUN (13/f) MADDESİ KAPSAMINDA YAPILACAK TESLİM VE HİZMETLERİN ÜRETİMİNDE KULLANILACAK MAL VE HİZMETLERE AİT LİSTE ÖRNEĞİ</w:t>
      </w:r>
    </w:p>
    <w:p w:rsidR="00D73ED9" w:rsidRDefault="00D73ED9" w:rsidP="00D73ED9">
      <w:pPr>
        <w:spacing w:before="100" w:beforeAutospacing="1"/>
        <w:jc w:val="both"/>
        <w:rPr>
          <w:b/>
        </w:rPr>
      </w:pPr>
      <w:r>
        <w:rPr>
          <w:b/>
        </w:rPr>
        <w:t>EK 11C:</w:t>
      </w:r>
      <w:r>
        <w:t xml:space="preserve"> YÜKLENİCİLERİN TESLİM VE İFALARINA İLİŞKİN İSTİSNA BELGESİ ÖRNEĞİ</w:t>
      </w:r>
    </w:p>
    <w:p w:rsidR="00D73ED9" w:rsidRDefault="00D73ED9" w:rsidP="00D73ED9">
      <w:pPr>
        <w:spacing w:before="100" w:beforeAutospacing="1"/>
        <w:jc w:val="both"/>
        <w:rPr>
          <w:bCs/>
        </w:rPr>
      </w:pPr>
      <w:r>
        <w:rPr>
          <w:b/>
        </w:rPr>
        <w:t xml:space="preserve">EK 11D: </w:t>
      </w:r>
      <w:r>
        <w:rPr>
          <w:bCs/>
        </w:rPr>
        <w:t>YÜKLENİCİ FİRMALARA YAPILAN TESLİM VE HİZMETLERE AİT LİSTE</w:t>
      </w:r>
    </w:p>
    <w:p w:rsidR="00D73ED9" w:rsidRDefault="00D73ED9" w:rsidP="00D73ED9">
      <w:pPr>
        <w:spacing w:before="100" w:beforeAutospacing="1"/>
      </w:pPr>
      <w:r>
        <w:rPr>
          <w:b/>
        </w:rPr>
        <w:t xml:space="preserve">EK 12: </w:t>
      </w:r>
      <w:r w:rsidRPr="004A2F32">
        <w:t>AMERİKA BİRLEŞİK DEVLETLERİNE VEYA ONUN NAMINA ORTAK SAVUNMA AMACIYLA YAPILACAK MAL VE HİZMET ALIMLARINDA KATMA DEĞER VERGİSİ İSTİSNASI UYGULANMASI İÇİN TALEP BELGESİ</w:t>
      </w:r>
    </w:p>
    <w:p w:rsidR="00D73ED9" w:rsidRDefault="00D73ED9" w:rsidP="00D73ED9">
      <w:pPr>
        <w:spacing w:before="100" w:beforeAutospacing="1"/>
        <w:rPr>
          <w:b/>
        </w:rPr>
      </w:pPr>
      <w:r>
        <w:rPr>
          <w:b/>
        </w:rPr>
        <w:t xml:space="preserve">EK 13: </w:t>
      </w:r>
      <w:r>
        <w:rPr>
          <w:bCs/>
        </w:rPr>
        <w:t>3996 SAYILI KANUNA GÖRE YAP-İŞLET-DEVRET VEYA 3359 SAYILI KANUN İLE 652 SAYILI KARARNAMEYE GÖRE KİRALAMA KARŞILIĞI YAPTIRILAN PROJELERDE KDV İSTİSNASI UYGULAMASINA İLİŞKİN BELGE ÖRNEĞİ</w:t>
      </w:r>
    </w:p>
    <w:p w:rsidR="00D73ED9" w:rsidRDefault="00D73ED9" w:rsidP="00D73ED9">
      <w:pPr>
        <w:spacing w:before="100" w:beforeAutospacing="1"/>
        <w:rPr>
          <w:b/>
        </w:rPr>
      </w:pPr>
      <w:r>
        <w:rPr>
          <w:b/>
        </w:rPr>
        <w:t xml:space="preserve">EK 14: </w:t>
      </w:r>
      <w:r>
        <w:t xml:space="preserve">6111 SAYILI KANUNUN GECİÇİ 16 NCI MADDE UYGULAMASINA İLİŞKİN </w:t>
      </w:r>
      <w:r>
        <w:rPr>
          <w:bCs/>
          <w:iCs/>
        </w:rPr>
        <w:t>İSTİSNA BELGESİ ÖRNEĞİ</w:t>
      </w:r>
    </w:p>
    <w:p w:rsidR="00D73ED9" w:rsidRDefault="00D73ED9" w:rsidP="00D73ED9">
      <w:pPr>
        <w:spacing w:before="100" w:beforeAutospacing="1"/>
        <w:jc w:val="both"/>
        <w:rPr>
          <w:bCs/>
          <w:iCs/>
        </w:rPr>
      </w:pPr>
      <w:r>
        <w:rPr>
          <w:b/>
        </w:rPr>
        <w:t xml:space="preserve">EK  15: </w:t>
      </w:r>
      <w:r>
        <w:t xml:space="preserve">3065 SAYILI KANUNUN (17/2-d)  BENDİ UYGULAMASINA İLİŞKİN </w:t>
      </w:r>
      <w:r>
        <w:rPr>
          <w:bCs/>
          <w:iCs/>
        </w:rPr>
        <w:t>İSTİSNA BELGESİ ÖRNEĞİ</w:t>
      </w:r>
    </w:p>
    <w:p w:rsidR="00D73ED9" w:rsidRDefault="00D73ED9" w:rsidP="00D73ED9">
      <w:pPr>
        <w:spacing w:before="100" w:beforeAutospacing="1"/>
        <w:jc w:val="both"/>
        <w:rPr>
          <w:bCs/>
        </w:rPr>
      </w:pPr>
      <w:r>
        <w:rPr>
          <w:b/>
          <w:bCs/>
        </w:rPr>
        <w:t xml:space="preserve">EK 16: </w:t>
      </w:r>
      <w:r>
        <w:t xml:space="preserve">LİSANSLI DEPO İŞLETİCİLERİ İÇİN </w:t>
      </w:r>
      <w:r>
        <w:rPr>
          <w:bCs/>
        </w:rPr>
        <w:t>KATMA DEĞER VERGİSİ TAHSİLÂT BELGESİ</w:t>
      </w:r>
    </w:p>
    <w:p w:rsidR="00D73ED9" w:rsidRDefault="00D73ED9" w:rsidP="00D73ED9">
      <w:pPr>
        <w:spacing w:before="100" w:beforeAutospacing="1"/>
        <w:jc w:val="both"/>
        <w:rPr>
          <w:b/>
        </w:rPr>
      </w:pPr>
      <w:r w:rsidRPr="004A2F32">
        <w:rPr>
          <w:b/>
          <w:bCs/>
        </w:rPr>
        <w:lastRenderedPageBreak/>
        <w:t xml:space="preserve">EK 17: </w:t>
      </w:r>
      <w:r w:rsidRPr="004A2F32">
        <w:rPr>
          <w:bCs/>
        </w:rPr>
        <w:t xml:space="preserve">MİLLİ EĞİTİM BAKANLIĞINA BEDELSİZ TESLİM VE/VEYA İFA EDİLMEK ÜZERE YAPILACAK BİLGİSAYAR VE DONANIMLARI İLE BUNLARA İLİŞKİN YAZILIM ALIMLARINA YÖNELİK </w:t>
      </w:r>
      <w:r w:rsidRPr="004A2F32">
        <w:t>KDV İSTİSNA BELGESİ</w:t>
      </w:r>
    </w:p>
    <w:p w:rsidR="00D73ED9" w:rsidRDefault="00D73ED9" w:rsidP="00D73ED9">
      <w:pPr>
        <w:spacing w:before="100" w:beforeAutospacing="1"/>
        <w:rPr>
          <w:b/>
          <w:bCs/>
        </w:rPr>
      </w:pPr>
      <w:r>
        <w:rPr>
          <w:b/>
          <w:bCs/>
        </w:rPr>
        <w:t xml:space="preserve">EK 18: </w:t>
      </w:r>
      <w:r w:rsidRPr="004A2F32">
        <w:t>KESİN VE SÜRESİZ TEMİNAT MEKTUBU ÖRNEĞİ</w:t>
      </w:r>
    </w:p>
    <w:p w:rsidR="00D73ED9" w:rsidRDefault="00D73ED9" w:rsidP="00D73ED9">
      <w:pPr>
        <w:spacing w:before="100" w:beforeAutospacing="1"/>
        <w:jc w:val="both"/>
        <w:rPr>
          <w:b/>
        </w:rPr>
      </w:pPr>
      <w:r>
        <w:rPr>
          <w:b/>
        </w:rPr>
        <w:t xml:space="preserve">EK 19: </w:t>
      </w:r>
      <w:r>
        <w:t>İADESİ TALEP EDİLEN KDV HESAPLAMA TABLOSU</w:t>
      </w:r>
    </w:p>
    <w:p w:rsidR="00D73ED9" w:rsidRDefault="00D73ED9" w:rsidP="00D73ED9">
      <w:pPr>
        <w:spacing w:before="100" w:beforeAutospacing="1"/>
        <w:jc w:val="both"/>
      </w:pPr>
      <w:r>
        <w:rPr>
          <w:b/>
        </w:rPr>
        <w:t xml:space="preserve">EK 20: </w:t>
      </w:r>
      <w:r>
        <w:t>İTUS SERTİFİKASI ÖRNEĞİ</w:t>
      </w:r>
    </w:p>
    <w:p w:rsidR="00D73ED9" w:rsidRDefault="00D73ED9" w:rsidP="00D73ED9">
      <w:pPr>
        <w:spacing w:before="100" w:beforeAutospacing="1"/>
        <w:jc w:val="both"/>
        <w:rPr>
          <w:b/>
        </w:rPr>
      </w:pPr>
      <w:r>
        <w:rPr>
          <w:b/>
        </w:rPr>
        <w:t xml:space="preserve">EK 21: </w:t>
      </w:r>
      <w:r>
        <w:t>HİS SERTİFİKASI ÖRNEĞİ</w:t>
      </w:r>
    </w:p>
    <w:p w:rsidR="00D73ED9" w:rsidRPr="00E40076" w:rsidRDefault="00D73ED9" w:rsidP="00D73ED9">
      <w:pPr>
        <w:spacing w:before="60" w:after="60"/>
        <w:jc w:val="both"/>
        <w:rPr>
          <w:b/>
        </w:rPr>
      </w:pPr>
    </w:p>
    <w:p w:rsidR="00D73ED9" w:rsidRDefault="00D73ED9" w:rsidP="00D73ED9">
      <w:r>
        <w:br w:type="page"/>
      </w:r>
    </w:p>
    <w:p w:rsidR="00D73ED9" w:rsidRDefault="00D73ED9" w:rsidP="00D73ED9">
      <w:pPr>
        <w:jc w:val="both"/>
        <w:rPr>
          <w:b/>
        </w:rPr>
      </w:pPr>
      <w:r w:rsidRPr="00C76E5D">
        <w:rPr>
          <w:b/>
        </w:rPr>
        <w:lastRenderedPageBreak/>
        <w:t>EKLER</w:t>
      </w:r>
    </w:p>
    <w:tbl>
      <w:tblPr>
        <w:tblW w:w="4350" w:type="pct"/>
        <w:tblCellMar>
          <w:left w:w="70" w:type="dxa"/>
          <w:right w:w="70" w:type="dxa"/>
        </w:tblCellMar>
        <w:tblLook w:val="00A0"/>
      </w:tblPr>
      <w:tblGrid>
        <w:gridCol w:w="245"/>
        <w:gridCol w:w="190"/>
        <w:gridCol w:w="384"/>
        <w:gridCol w:w="280"/>
        <w:gridCol w:w="190"/>
        <w:gridCol w:w="190"/>
        <w:gridCol w:w="190"/>
        <w:gridCol w:w="235"/>
        <w:gridCol w:w="190"/>
        <w:gridCol w:w="190"/>
        <w:gridCol w:w="235"/>
        <w:gridCol w:w="190"/>
        <w:gridCol w:w="209"/>
        <w:gridCol w:w="222"/>
        <w:gridCol w:w="242"/>
        <w:gridCol w:w="222"/>
        <w:gridCol w:w="235"/>
        <w:gridCol w:w="190"/>
        <w:gridCol w:w="190"/>
        <w:gridCol w:w="208"/>
        <w:gridCol w:w="190"/>
        <w:gridCol w:w="190"/>
        <w:gridCol w:w="235"/>
        <w:gridCol w:w="190"/>
        <w:gridCol w:w="190"/>
        <w:gridCol w:w="146"/>
        <w:gridCol w:w="190"/>
        <w:gridCol w:w="190"/>
        <w:gridCol w:w="235"/>
        <w:gridCol w:w="190"/>
        <w:gridCol w:w="190"/>
        <w:gridCol w:w="235"/>
        <w:gridCol w:w="190"/>
        <w:gridCol w:w="190"/>
        <w:gridCol w:w="146"/>
        <w:gridCol w:w="190"/>
        <w:gridCol w:w="190"/>
        <w:gridCol w:w="235"/>
        <w:gridCol w:w="190"/>
        <w:gridCol w:w="190"/>
        <w:gridCol w:w="235"/>
        <w:gridCol w:w="190"/>
        <w:gridCol w:w="190"/>
      </w:tblGrid>
      <w:tr w:rsidR="00D73ED9" w:rsidRPr="0076400E" w:rsidTr="00D90011">
        <w:trPr>
          <w:trHeight w:val="375"/>
        </w:trPr>
        <w:tc>
          <w:tcPr>
            <w:tcW w:w="4669" w:type="pct"/>
            <w:gridSpan w:val="39"/>
            <w:tcBorders>
              <w:top w:val="nil"/>
              <w:left w:val="nil"/>
              <w:bottom w:val="nil"/>
            </w:tcBorders>
            <w:noWrap/>
            <w:vAlign w:val="bottom"/>
          </w:tcPr>
          <w:p w:rsidR="00D73ED9" w:rsidRPr="001D21B7" w:rsidRDefault="00D73ED9" w:rsidP="00D90011">
            <w:pPr>
              <w:rPr>
                <w:rFonts w:ascii="Calibri" w:hAnsi="Calibri"/>
                <w:color w:val="000000"/>
              </w:rPr>
            </w:pPr>
            <w:r w:rsidRPr="001D21B7">
              <w:rPr>
                <w:b/>
                <w:color w:val="000000"/>
              </w:rPr>
              <w:t>EK1</w:t>
            </w:r>
            <w:r>
              <w:rPr>
                <w:b/>
                <w:color w:val="000000"/>
              </w:rPr>
              <w:t>:</w:t>
            </w:r>
            <w:r w:rsidRPr="001D21B7">
              <w:rPr>
                <w:color w:val="000000"/>
              </w:rPr>
              <w:t xml:space="preserve"> İCRA DAİRELERİ</w:t>
            </w:r>
            <w:r>
              <w:rPr>
                <w:color w:val="000000"/>
              </w:rPr>
              <w:t>NCE</w:t>
            </w:r>
            <w:r w:rsidRPr="001D21B7">
              <w:rPr>
                <w:color w:val="000000"/>
              </w:rPr>
              <w:t>YAPILAN SATIŞLARA AİT KATMA DEĞER VERGİSİ BEYANNAMESİ</w:t>
            </w:r>
          </w:p>
        </w:tc>
        <w:tc>
          <w:tcPr>
            <w:tcW w:w="249" w:type="pct"/>
            <w:gridSpan w:val="3"/>
            <w:vMerge w:val="restart"/>
            <w:noWrap/>
            <w:vAlign w:val="center"/>
          </w:tcPr>
          <w:p w:rsidR="00D73ED9" w:rsidRPr="0076400E" w:rsidRDefault="00D73ED9" w:rsidP="00D90011">
            <w:pPr>
              <w:jc w:val="center"/>
              <w:rPr>
                <w:rFonts w:ascii="Arial Black" w:hAnsi="Arial Black"/>
                <w:color w:val="000000"/>
              </w:rPr>
            </w:pPr>
          </w:p>
        </w:tc>
        <w:tc>
          <w:tcPr>
            <w:tcW w:w="83" w:type="pct"/>
            <w:tcBorders>
              <w:top w:val="nil"/>
              <w:left w:val="nil"/>
              <w:bottom w:val="nil"/>
              <w:right w:val="nil"/>
            </w:tcBorders>
            <w:noWrap/>
            <w:vAlign w:val="center"/>
          </w:tcPr>
          <w:p w:rsidR="00D73ED9" w:rsidRPr="0076400E" w:rsidRDefault="00D73ED9" w:rsidP="00D90011">
            <w:pPr>
              <w:rPr>
                <w:rFonts w:ascii="Calibri" w:hAnsi="Calibri"/>
                <w:color w:val="000000"/>
              </w:rPr>
            </w:pPr>
          </w:p>
        </w:tc>
      </w:tr>
      <w:tr w:rsidR="00D73ED9" w:rsidRPr="0076400E" w:rsidTr="00D90011">
        <w:trPr>
          <w:trHeight w:val="60"/>
        </w:trPr>
        <w:tc>
          <w:tcPr>
            <w:tcW w:w="195"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167"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263"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250"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167"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167"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167"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173"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167"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167"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173"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168"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173"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187"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90"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7"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5"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3"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3"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5"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3"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3"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4"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3"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3"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77"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3"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3"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4"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3"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3"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4"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5"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5"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77"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5"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5"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7"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3" w:type="pct"/>
            <w:tcBorders>
              <w:top w:val="nil"/>
              <w:left w:val="nil"/>
              <w:bottom w:val="nil"/>
            </w:tcBorders>
            <w:noWrap/>
            <w:vAlign w:val="bottom"/>
          </w:tcPr>
          <w:p w:rsidR="00D73ED9" w:rsidRPr="0076400E" w:rsidRDefault="00D73ED9" w:rsidP="00D90011">
            <w:pPr>
              <w:rPr>
                <w:rFonts w:ascii="Calibri" w:hAnsi="Calibri"/>
                <w:color w:val="000000"/>
              </w:rPr>
            </w:pPr>
          </w:p>
        </w:tc>
        <w:tc>
          <w:tcPr>
            <w:tcW w:w="249" w:type="pct"/>
            <w:gridSpan w:val="3"/>
            <w:vMerge/>
            <w:tcBorders>
              <w:top w:val="nil"/>
            </w:tcBorders>
            <w:vAlign w:val="center"/>
          </w:tcPr>
          <w:p w:rsidR="00D73ED9" w:rsidRPr="0076400E" w:rsidRDefault="00D73ED9" w:rsidP="00D90011">
            <w:pPr>
              <w:rPr>
                <w:rFonts w:ascii="Arial Black" w:hAnsi="Arial Black"/>
                <w:color w:val="000000"/>
              </w:rPr>
            </w:pPr>
          </w:p>
        </w:tc>
        <w:tc>
          <w:tcPr>
            <w:tcW w:w="83" w:type="pct"/>
            <w:tcBorders>
              <w:top w:val="nil"/>
              <w:left w:val="nil"/>
              <w:bottom w:val="nil"/>
              <w:right w:val="nil"/>
            </w:tcBorders>
            <w:noWrap/>
            <w:vAlign w:val="center"/>
          </w:tcPr>
          <w:p w:rsidR="00D73ED9" w:rsidRPr="0076400E" w:rsidRDefault="00D73ED9" w:rsidP="00D90011">
            <w:pPr>
              <w:rPr>
                <w:rFonts w:ascii="Calibri" w:hAnsi="Calibri"/>
                <w:color w:val="000000"/>
              </w:rPr>
            </w:pPr>
          </w:p>
        </w:tc>
      </w:tr>
      <w:tr w:rsidR="00D73ED9" w:rsidRPr="00831254" w:rsidTr="00D90011">
        <w:trPr>
          <w:trHeight w:val="315"/>
        </w:trPr>
        <w:tc>
          <w:tcPr>
            <w:tcW w:w="5000" w:type="pct"/>
            <w:gridSpan w:val="43"/>
            <w:tcBorders>
              <w:top w:val="nil"/>
              <w:left w:val="nil"/>
              <w:bottom w:val="nil"/>
              <w:right w:val="nil"/>
            </w:tcBorders>
            <w:noWrap/>
            <w:vAlign w:val="bottom"/>
          </w:tcPr>
          <w:p w:rsidR="00D73ED9" w:rsidRPr="00831254" w:rsidRDefault="00D73ED9" w:rsidP="00D90011">
            <w:pPr>
              <w:jc w:val="center"/>
              <w:rPr>
                <w:b/>
                <w:color w:val="000000"/>
              </w:rPr>
            </w:pPr>
            <w:r w:rsidRPr="00831254">
              <w:rPr>
                <w:b/>
                <w:color w:val="000000"/>
              </w:rPr>
              <w:t>T.C.</w:t>
            </w:r>
          </w:p>
        </w:tc>
      </w:tr>
      <w:tr w:rsidR="00D73ED9" w:rsidRPr="00831254" w:rsidTr="00D90011">
        <w:trPr>
          <w:trHeight w:val="330"/>
        </w:trPr>
        <w:tc>
          <w:tcPr>
            <w:tcW w:w="5000" w:type="pct"/>
            <w:gridSpan w:val="43"/>
            <w:tcBorders>
              <w:top w:val="nil"/>
              <w:left w:val="nil"/>
              <w:bottom w:val="nil"/>
              <w:right w:val="nil"/>
            </w:tcBorders>
            <w:noWrap/>
            <w:vAlign w:val="bottom"/>
          </w:tcPr>
          <w:p w:rsidR="00D73ED9" w:rsidRPr="00831254" w:rsidRDefault="00D73ED9" w:rsidP="00D90011">
            <w:pPr>
              <w:jc w:val="center"/>
              <w:rPr>
                <w:b/>
                <w:color w:val="000000"/>
              </w:rPr>
            </w:pPr>
            <w:r w:rsidRPr="00831254">
              <w:rPr>
                <w:b/>
                <w:color w:val="000000"/>
              </w:rPr>
              <w:t>MALİYE BAKANLIĞI</w:t>
            </w:r>
          </w:p>
        </w:tc>
      </w:tr>
      <w:tr w:rsidR="00D73ED9" w:rsidRPr="00831254" w:rsidTr="00D90011">
        <w:trPr>
          <w:trHeight w:val="330"/>
        </w:trPr>
        <w:tc>
          <w:tcPr>
            <w:tcW w:w="5000" w:type="pct"/>
            <w:gridSpan w:val="43"/>
            <w:tcBorders>
              <w:top w:val="nil"/>
              <w:left w:val="nil"/>
              <w:bottom w:val="nil"/>
              <w:right w:val="nil"/>
            </w:tcBorders>
            <w:noWrap/>
            <w:vAlign w:val="bottom"/>
          </w:tcPr>
          <w:p w:rsidR="00D73ED9" w:rsidRPr="00831254" w:rsidRDefault="00D73ED9" w:rsidP="00D90011">
            <w:pPr>
              <w:jc w:val="center"/>
              <w:rPr>
                <w:b/>
                <w:color w:val="000000"/>
              </w:rPr>
            </w:pPr>
            <w:r w:rsidRPr="00831254">
              <w:rPr>
                <w:b/>
                <w:color w:val="000000"/>
              </w:rPr>
              <w:t>Gelir İdaresi Başkanlığı</w:t>
            </w:r>
          </w:p>
        </w:tc>
      </w:tr>
      <w:tr w:rsidR="00D73ED9" w:rsidRPr="00831254" w:rsidTr="00D90011">
        <w:trPr>
          <w:trHeight w:val="105"/>
        </w:trPr>
        <w:tc>
          <w:tcPr>
            <w:tcW w:w="195" w:type="pct"/>
            <w:tcBorders>
              <w:top w:val="nil"/>
              <w:left w:val="nil"/>
              <w:bottom w:val="nil"/>
              <w:right w:val="nil"/>
            </w:tcBorders>
            <w:noWrap/>
            <w:vAlign w:val="bottom"/>
          </w:tcPr>
          <w:p w:rsidR="00D73ED9" w:rsidRPr="00831254" w:rsidRDefault="00D73ED9" w:rsidP="00D90011">
            <w:pPr>
              <w:rPr>
                <w:color w:val="000000"/>
              </w:rPr>
            </w:pPr>
          </w:p>
        </w:tc>
        <w:tc>
          <w:tcPr>
            <w:tcW w:w="167" w:type="pct"/>
            <w:tcBorders>
              <w:top w:val="nil"/>
              <w:left w:val="nil"/>
              <w:bottom w:val="nil"/>
              <w:right w:val="nil"/>
            </w:tcBorders>
            <w:noWrap/>
            <w:vAlign w:val="bottom"/>
          </w:tcPr>
          <w:p w:rsidR="00D73ED9" w:rsidRPr="00831254" w:rsidRDefault="00D73ED9" w:rsidP="00D90011">
            <w:pPr>
              <w:rPr>
                <w:color w:val="000000"/>
              </w:rPr>
            </w:pPr>
          </w:p>
        </w:tc>
        <w:tc>
          <w:tcPr>
            <w:tcW w:w="263" w:type="pct"/>
            <w:tcBorders>
              <w:top w:val="nil"/>
              <w:left w:val="nil"/>
              <w:bottom w:val="nil"/>
              <w:right w:val="nil"/>
            </w:tcBorders>
            <w:noWrap/>
            <w:vAlign w:val="bottom"/>
          </w:tcPr>
          <w:p w:rsidR="00D73ED9" w:rsidRPr="00831254" w:rsidRDefault="00D73ED9" w:rsidP="00D90011">
            <w:pPr>
              <w:rPr>
                <w:color w:val="000000"/>
              </w:rPr>
            </w:pPr>
          </w:p>
        </w:tc>
        <w:tc>
          <w:tcPr>
            <w:tcW w:w="250" w:type="pct"/>
            <w:tcBorders>
              <w:top w:val="nil"/>
              <w:left w:val="nil"/>
              <w:bottom w:val="nil"/>
              <w:right w:val="nil"/>
            </w:tcBorders>
            <w:noWrap/>
            <w:vAlign w:val="bottom"/>
          </w:tcPr>
          <w:p w:rsidR="00D73ED9" w:rsidRPr="00831254" w:rsidRDefault="00D73ED9" w:rsidP="00D90011">
            <w:pPr>
              <w:rPr>
                <w:color w:val="000000"/>
              </w:rPr>
            </w:pPr>
          </w:p>
        </w:tc>
        <w:tc>
          <w:tcPr>
            <w:tcW w:w="167" w:type="pct"/>
            <w:tcBorders>
              <w:top w:val="nil"/>
              <w:left w:val="nil"/>
              <w:bottom w:val="nil"/>
              <w:right w:val="nil"/>
            </w:tcBorders>
            <w:noWrap/>
            <w:vAlign w:val="bottom"/>
          </w:tcPr>
          <w:p w:rsidR="00D73ED9" w:rsidRPr="00831254" w:rsidRDefault="00D73ED9" w:rsidP="00D90011">
            <w:pPr>
              <w:rPr>
                <w:color w:val="000000"/>
              </w:rPr>
            </w:pPr>
          </w:p>
        </w:tc>
        <w:tc>
          <w:tcPr>
            <w:tcW w:w="167" w:type="pct"/>
            <w:tcBorders>
              <w:top w:val="nil"/>
              <w:left w:val="nil"/>
              <w:bottom w:val="nil"/>
              <w:right w:val="nil"/>
            </w:tcBorders>
            <w:noWrap/>
            <w:vAlign w:val="bottom"/>
          </w:tcPr>
          <w:p w:rsidR="00D73ED9" w:rsidRPr="00831254" w:rsidRDefault="00D73ED9" w:rsidP="00D90011">
            <w:pPr>
              <w:rPr>
                <w:color w:val="000000"/>
              </w:rPr>
            </w:pPr>
          </w:p>
        </w:tc>
        <w:tc>
          <w:tcPr>
            <w:tcW w:w="167" w:type="pct"/>
            <w:tcBorders>
              <w:top w:val="nil"/>
              <w:left w:val="nil"/>
              <w:bottom w:val="nil"/>
              <w:right w:val="nil"/>
            </w:tcBorders>
            <w:noWrap/>
            <w:vAlign w:val="bottom"/>
          </w:tcPr>
          <w:p w:rsidR="00D73ED9" w:rsidRPr="00831254" w:rsidRDefault="00D73ED9" w:rsidP="00D90011">
            <w:pPr>
              <w:rPr>
                <w:color w:val="000000"/>
              </w:rPr>
            </w:pPr>
          </w:p>
        </w:tc>
        <w:tc>
          <w:tcPr>
            <w:tcW w:w="173" w:type="pct"/>
            <w:tcBorders>
              <w:top w:val="nil"/>
              <w:left w:val="nil"/>
              <w:bottom w:val="nil"/>
              <w:right w:val="nil"/>
            </w:tcBorders>
            <w:noWrap/>
            <w:vAlign w:val="bottom"/>
          </w:tcPr>
          <w:p w:rsidR="00D73ED9" w:rsidRPr="00831254" w:rsidRDefault="00D73ED9" w:rsidP="00D90011">
            <w:pPr>
              <w:rPr>
                <w:color w:val="000000"/>
              </w:rPr>
            </w:pPr>
          </w:p>
        </w:tc>
        <w:tc>
          <w:tcPr>
            <w:tcW w:w="167" w:type="pct"/>
            <w:tcBorders>
              <w:top w:val="nil"/>
              <w:left w:val="nil"/>
              <w:bottom w:val="nil"/>
              <w:right w:val="nil"/>
            </w:tcBorders>
            <w:noWrap/>
            <w:vAlign w:val="bottom"/>
          </w:tcPr>
          <w:p w:rsidR="00D73ED9" w:rsidRPr="00831254" w:rsidRDefault="00D73ED9" w:rsidP="00D90011">
            <w:pPr>
              <w:rPr>
                <w:color w:val="000000"/>
              </w:rPr>
            </w:pPr>
          </w:p>
        </w:tc>
        <w:tc>
          <w:tcPr>
            <w:tcW w:w="167" w:type="pct"/>
            <w:tcBorders>
              <w:top w:val="nil"/>
              <w:left w:val="nil"/>
              <w:bottom w:val="nil"/>
              <w:right w:val="nil"/>
            </w:tcBorders>
            <w:noWrap/>
            <w:vAlign w:val="bottom"/>
          </w:tcPr>
          <w:p w:rsidR="00D73ED9" w:rsidRPr="00831254" w:rsidRDefault="00D73ED9" w:rsidP="00D90011">
            <w:pPr>
              <w:rPr>
                <w:color w:val="000000"/>
              </w:rPr>
            </w:pPr>
          </w:p>
        </w:tc>
        <w:tc>
          <w:tcPr>
            <w:tcW w:w="173" w:type="pct"/>
            <w:tcBorders>
              <w:top w:val="nil"/>
              <w:left w:val="nil"/>
              <w:bottom w:val="nil"/>
              <w:right w:val="nil"/>
            </w:tcBorders>
            <w:noWrap/>
            <w:vAlign w:val="bottom"/>
          </w:tcPr>
          <w:p w:rsidR="00D73ED9" w:rsidRPr="00831254" w:rsidRDefault="00D73ED9" w:rsidP="00D90011">
            <w:pPr>
              <w:rPr>
                <w:color w:val="000000"/>
              </w:rPr>
            </w:pPr>
          </w:p>
        </w:tc>
        <w:tc>
          <w:tcPr>
            <w:tcW w:w="168" w:type="pct"/>
            <w:tcBorders>
              <w:top w:val="nil"/>
              <w:left w:val="nil"/>
              <w:bottom w:val="nil"/>
              <w:right w:val="nil"/>
            </w:tcBorders>
            <w:noWrap/>
            <w:vAlign w:val="bottom"/>
          </w:tcPr>
          <w:p w:rsidR="00D73ED9" w:rsidRPr="00831254" w:rsidRDefault="00D73ED9" w:rsidP="00D90011">
            <w:pPr>
              <w:rPr>
                <w:color w:val="000000"/>
              </w:rPr>
            </w:pPr>
          </w:p>
        </w:tc>
        <w:tc>
          <w:tcPr>
            <w:tcW w:w="173" w:type="pct"/>
            <w:tcBorders>
              <w:top w:val="nil"/>
              <w:left w:val="nil"/>
              <w:bottom w:val="nil"/>
              <w:right w:val="nil"/>
            </w:tcBorders>
            <w:noWrap/>
            <w:vAlign w:val="bottom"/>
          </w:tcPr>
          <w:p w:rsidR="00D73ED9" w:rsidRPr="00831254" w:rsidRDefault="00D73ED9" w:rsidP="00D90011">
            <w:pPr>
              <w:rPr>
                <w:color w:val="000000"/>
              </w:rPr>
            </w:pPr>
          </w:p>
        </w:tc>
        <w:tc>
          <w:tcPr>
            <w:tcW w:w="187" w:type="pct"/>
            <w:tcBorders>
              <w:top w:val="nil"/>
              <w:left w:val="nil"/>
              <w:bottom w:val="nil"/>
              <w:right w:val="nil"/>
            </w:tcBorders>
            <w:noWrap/>
            <w:vAlign w:val="bottom"/>
          </w:tcPr>
          <w:p w:rsidR="00D73ED9" w:rsidRPr="00831254" w:rsidRDefault="00D73ED9" w:rsidP="00D90011">
            <w:pPr>
              <w:rPr>
                <w:color w:val="000000"/>
              </w:rPr>
            </w:pPr>
          </w:p>
        </w:tc>
        <w:tc>
          <w:tcPr>
            <w:tcW w:w="90" w:type="pct"/>
            <w:tcBorders>
              <w:top w:val="nil"/>
              <w:left w:val="nil"/>
              <w:bottom w:val="nil"/>
              <w:right w:val="nil"/>
            </w:tcBorders>
            <w:noWrap/>
            <w:vAlign w:val="bottom"/>
          </w:tcPr>
          <w:p w:rsidR="00D73ED9" w:rsidRPr="00831254" w:rsidRDefault="00D73ED9" w:rsidP="00D90011">
            <w:pPr>
              <w:rPr>
                <w:color w:val="000000"/>
              </w:rPr>
            </w:pPr>
          </w:p>
        </w:tc>
        <w:tc>
          <w:tcPr>
            <w:tcW w:w="87" w:type="pct"/>
            <w:tcBorders>
              <w:top w:val="nil"/>
              <w:left w:val="nil"/>
              <w:bottom w:val="nil"/>
              <w:right w:val="nil"/>
            </w:tcBorders>
            <w:noWrap/>
            <w:vAlign w:val="bottom"/>
          </w:tcPr>
          <w:p w:rsidR="00D73ED9" w:rsidRPr="00831254" w:rsidRDefault="00D73ED9" w:rsidP="00D90011">
            <w:pPr>
              <w:rPr>
                <w:color w:val="000000"/>
              </w:rPr>
            </w:pPr>
          </w:p>
        </w:tc>
        <w:tc>
          <w:tcPr>
            <w:tcW w:w="85" w:type="pct"/>
            <w:tcBorders>
              <w:top w:val="nil"/>
              <w:left w:val="nil"/>
              <w:bottom w:val="nil"/>
              <w:right w:val="nil"/>
            </w:tcBorders>
            <w:noWrap/>
            <w:vAlign w:val="bottom"/>
          </w:tcPr>
          <w:p w:rsidR="00D73ED9" w:rsidRPr="00831254" w:rsidRDefault="00D73ED9" w:rsidP="00D90011">
            <w:pPr>
              <w:rPr>
                <w:color w:val="000000"/>
              </w:rPr>
            </w:pPr>
          </w:p>
        </w:tc>
        <w:tc>
          <w:tcPr>
            <w:tcW w:w="83" w:type="pct"/>
            <w:tcBorders>
              <w:top w:val="nil"/>
              <w:left w:val="nil"/>
              <w:bottom w:val="nil"/>
              <w:right w:val="nil"/>
            </w:tcBorders>
            <w:noWrap/>
            <w:vAlign w:val="bottom"/>
          </w:tcPr>
          <w:p w:rsidR="00D73ED9" w:rsidRPr="00831254" w:rsidRDefault="00D73ED9" w:rsidP="00D90011">
            <w:pPr>
              <w:rPr>
                <w:color w:val="000000"/>
              </w:rPr>
            </w:pPr>
          </w:p>
        </w:tc>
        <w:tc>
          <w:tcPr>
            <w:tcW w:w="83" w:type="pct"/>
            <w:tcBorders>
              <w:top w:val="nil"/>
              <w:left w:val="nil"/>
              <w:bottom w:val="nil"/>
              <w:right w:val="nil"/>
            </w:tcBorders>
            <w:noWrap/>
            <w:vAlign w:val="bottom"/>
          </w:tcPr>
          <w:p w:rsidR="00D73ED9" w:rsidRPr="00831254" w:rsidRDefault="00D73ED9" w:rsidP="00D90011">
            <w:pPr>
              <w:rPr>
                <w:color w:val="000000"/>
              </w:rPr>
            </w:pPr>
          </w:p>
        </w:tc>
        <w:tc>
          <w:tcPr>
            <w:tcW w:w="85" w:type="pct"/>
            <w:tcBorders>
              <w:top w:val="nil"/>
              <w:left w:val="nil"/>
              <w:bottom w:val="nil"/>
              <w:right w:val="nil"/>
            </w:tcBorders>
            <w:noWrap/>
            <w:vAlign w:val="bottom"/>
          </w:tcPr>
          <w:p w:rsidR="00D73ED9" w:rsidRPr="00831254" w:rsidRDefault="00D73ED9" w:rsidP="00D90011">
            <w:pPr>
              <w:rPr>
                <w:color w:val="000000"/>
              </w:rPr>
            </w:pPr>
          </w:p>
        </w:tc>
        <w:tc>
          <w:tcPr>
            <w:tcW w:w="83" w:type="pct"/>
            <w:tcBorders>
              <w:top w:val="nil"/>
              <w:left w:val="nil"/>
              <w:bottom w:val="nil"/>
              <w:right w:val="nil"/>
            </w:tcBorders>
            <w:noWrap/>
            <w:vAlign w:val="bottom"/>
          </w:tcPr>
          <w:p w:rsidR="00D73ED9" w:rsidRPr="00831254" w:rsidRDefault="00D73ED9" w:rsidP="00D90011">
            <w:pPr>
              <w:rPr>
                <w:color w:val="000000"/>
              </w:rPr>
            </w:pPr>
          </w:p>
        </w:tc>
        <w:tc>
          <w:tcPr>
            <w:tcW w:w="83" w:type="pct"/>
            <w:tcBorders>
              <w:top w:val="nil"/>
              <w:left w:val="nil"/>
              <w:bottom w:val="nil"/>
              <w:right w:val="nil"/>
            </w:tcBorders>
            <w:noWrap/>
            <w:vAlign w:val="bottom"/>
          </w:tcPr>
          <w:p w:rsidR="00D73ED9" w:rsidRPr="00831254" w:rsidRDefault="00D73ED9" w:rsidP="00D90011">
            <w:pPr>
              <w:rPr>
                <w:color w:val="000000"/>
              </w:rPr>
            </w:pPr>
          </w:p>
        </w:tc>
        <w:tc>
          <w:tcPr>
            <w:tcW w:w="84" w:type="pct"/>
            <w:tcBorders>
              <w:top w:val="nil"/>
              <w:left w:val="nil"/>
              <w:bottom w:val="nil"/>
              <w:right w:val="nil"/>
            </w:tcBorders>
            <w:noWrap/>
            <w:vAlign w:val="bottom"/>
          </w:tcPr>
          <w:p w:rsidR="00D73ED9" w:rsidRPr="00831254" w:rsidRDefault="00D73ED9" w:rsidP="00D90011">
            <w:pPr>
              <w:rPr>
                <w:color w:val="000000"/>
              </w:rPr>
            </w:pPr>
          </w:p>
        </w:tc>
        <w:tc>
          <w:tcPr>
            <w:tcW w:w="83" w:type="pct"/>
            <w:tcBorders>
              <w:top w:val="nil"/>
              <w:left w:val="nil"/>
              <w:bottom w:val="nil"/>
              <w:right w:val="nil"/>
            </w:tcBorders>
            <w:noWrap/>
            <w:vAlign w:val="bottom"/>
          </w:tcPr>
          <w:p w:rsidR="00D73ED9" w:rsidRPr="00831254" w:rsidRDefault="00D73ED9" w:rsidP="00D90011">
            <w:pPr>
              <w:rPr>
                <w:color w:val="000000"/>
              </w:rPr>
            </w:pPr>
          </w:p>
        </w:tc>
        <w:tc>
          <w:tcPr>
            <w:tcW w:w="83" w:type="pct"/>
            <w:tcBorders>
              <w:top w:val="nil"/>
              <w:left w:val="nil"/>
              <w:bottom w:val="nil"/>
              <w:right w:val="nil"/>
            </w:tcBorders>
            <w:noWrap/>
            <w:vAlign w:val="bottom"/>
          </w:tcPr>
          <w:p w:rsidR="00D73ED9" w:rsidRPr="00831254" w:rsidRDefault="00D73ED9" w:rsidP="00D90011">
            <w:pPr>
              <w:rPr>
                <w:color w:val="000000"/>
              </w:rPr>
            </w:pPr>
          </w:p>
        </w:tc>
        <w:tc>
          <w:tcPr>
            <w:tcW w:w="77" w:type="pct"/>
            <w:tcBorders>
              <w:top w:val="nil"/>
              <w:left w:val="nil"/>
              <w:bottom w:val="nil"/>
              <w:right w:val="nil"/>
            </w:tcBorders>
            <w:noWrap/>
            <w:vAlign w:val="bottom"/>
          </w:tcPr>
          <w:p w:rsidR="00D73ED9" w:rsidRPr="00831254" w:rsidRDefault="00D73ED9" w:rsidP="00D90011">
            <w:pPr>
              <w:rPr>
                <w:color w:val="000000"/>
              </w:rPr>
            </w:pPr>
          </w:p>
        </w:tc>
        <w:tc>
          <w:tcPr>
            <w:tcW w:w="83" w:type="pct"/>
            <w:tcBorders>
              <w:top w:val="nil"/>
              <w:left w:val="nil"/>
              <w:bottom w:val="nil"/>
              <w:right w:val="nil"/>
            </w:tcBorders>
            <w:noWrap/>
            <w:vAlign w:val="bottom"/>
          </w:tcPr>
          <w:p w:rsidR="00D73ED9" w:rsidRPr="00831254" w:rsidRDefault="00D73ED9" w:rsidP="00D90011">
            <w:pPr>
              <w:rPr>
                <w:color w:val="000000"/>
              </w:rPr>
            </w:pPr>
          </w:p>
        </w:tc>
        <w:tc>
          <w:tcPr>
            <w:tcW w:w="83" w:type="pct"/>
            <w:tcBorders>
              <w:top w:val="nil"/>
              <w:left w:val="nil"/>
              <w:bottom w:val="nil"/>
              <w:right w:val="nil"/>
            </w:tcBorders>
            <w:noWrap/>
            <w:vAlign w:val="bottom"/>
          </w:tcPr>
          <w:p w:rsidR="00D73ED9" w:rsidRPr="00831254" w:rsidRDefault="00D73ED9" w:rsidP="00D90011">
            <w:pPr>
              <w:rPr>
                <w:color w:val="000000"/>
              </w:rPr>
            </w:pPr>
          </w:p>
        </w:tc>
        <w:tc>
          <w:tcPr>
            <w:tcW w:w="84" w:type="pct"/>
            <w:tcBorders>
              <w:top w:val="nil"/>
              <w:left w:val="nil"/>
              <w:bottom w:val="nil"/>
              <w:right w:val="nil"/>
            </w:tcBorders>
            <w:noWrap/>
            <w:vAlign w:val="bottom"/>
          </w:tcPr>
          <w:p w:rsidR="00D73ED9" w:rsidRPr="00831254" w:rsidRDefault="00D73ED9" w:rsidP="00D90011">
            <w:pPr>
              <w:rPr>
                <w:color w:val="000000"/>
              </w:rPr>
            </w:pPr>
          </w:p>
        </w:tc>
        <w:tc>
          <w:tcPr>
            <w:tcW w:w="83" w:type="pct"/>
            <w:tcBorders>
              <w:top w:val="nil"/>
              <w:left w:val="nil"/>
              <w:bottom w:val="nil"/>
              <w:right w:val="nil"/>
            </w:tcBorders>
            <w:noWrap/>
            <w:vAlign w:val="bottom"/>
          </w:tcPr>
          <w:p w:rsidR="00D73ED9" w:rsidRPr="00831254" w:rsidRDefault="00D73ED9" w:rsidP="00D90011">
            <w:pPr>
              <w:rPr>
                <w:color w:val="000000"/>
              </w:rPr>
            </w:pPr>
          </w:p>
        </w:tc>
        <w:tc>
          <w:tcPr>
            <w:tcW w:w="83" w:type="pct"/>
            <w:tcBorders>
              <w:top w:val="nil"/>
              <w:left w:val="nil"/>
              <w:bottom w:val="nil"/>
              <w:right w:val="nil"/>
            </w:tcBorders>
            <w:noWrap/>
            <w:vAlign w:val="bottom"/>
          </w:tcPr>
          <w:p w:rsidR="00D73ED9" w:rsidRPr="00831254" w:rsidRDefault="00D73ED9" w:rsidP="00D90011">
            <w:pPr>
              <w:rPr>
                <w:color w:val="000000"/>
              </w:rPr>
            </w:pPr>
          </w:p>
        </w:tc>
        <w:tc>
          <w:tcPr>
            <w:tcW w:w="84" w:type="pct"/>
            <w:tcBorders>
              <w:top w:val="nil"/>
              <w:left w:val="nil"/>
              <w:bottom w:val="nil"/>
              <w:right w:val="nil"/>
            </w:tcBorders>
            <w:noWrap/>
            <w:vAlign w:val="bottom"/>
          </w:tcPr>
          <w:p w:rsidR="00D73ED9" w:rsidRPr="00831254" w:rsidRDefault="00D73ED9" w:rsidP="00D90011">
            <w:pPr>
              <w:rPr>
                <w:color w:val="000000"/>
              </w:rPr>
            </w:pPr>
          </w:p>
        </w:tc>
        <w:tc>
          <w:tcPr>
            <w:tcW w:w="85" w:type="pct"/>
            <w:tcBorders>
              <w:top w:val="nil"/>
              <w:left w:val="nil"/>
              <w:bottom w:val="nil"/>
              <w:right w:val="nil"/>
            </w:tcBorders>
            <w:noWrap/>
            <w:vAlign w:val="bottom"/>
          </w:tcPr>
          <w:p w:rsidR="00D73ED9" w:rsidRPr="00831254" w:rsidRDefault="00D73ED9" w:rsidP="00D90011">
            <w:pPr>
              <w:rPr>
                <w:color w:val="000000"/>
              </w:rPr>
            </w:pPr>
          </w:p>
        </w:tc>
        <w:tc>
          <w:tcPr>
            <w:tcW w:w="85" w:type="pct"/>
            <w:tcBorders>
              <w:top w:val="nil"/>
              <w:left w:val="nil"/>
              <w:bottom w:val="nil"/>
              <w:right w:val="nil"/>
            </w:tcBorders>
            <w:noWrap/>
            <w:vAlign w:val="bottom"/>
          </w:tcPr>
          <w:p w:rsidR="00D73ED9" w:rsidRPr="00831254" w:rsidRDefault="00D73ED9" w:rsidP="00D90011">
            <w:pPr>
              <w:rPr>
                <w:color w:val="000000"/>
              </w:rPr>
            </w:pPr>
          </w:p>
        </w:tc>
        <w:tc>
          <w:tcPr>
            <w:tcW w:w="77" w:type="pct"/>
            <w:tcBorders>
              <w:top w:val="nil"/>
              <w:left w:val="nil"/>
              <w:bottom w:val="nil"/>
              <w:right w:val="nil"/>
            </w:tcBorders>
            <w:noWrap/>
            <w:vAlign w:val="bottom"/>
          </w:tcPr>
          <w:p w:rsidR="00D73ED9" w:rsidRPr="00831254" w:rsidRDefault="00D73ED9" w:rsidP="00D90011">
            <w:pPr>
              <w:rPr>
                <w:color w:val="000000"/>
              </w:rPr>
            </w:pPr>
          </w:p>
        </w:tc>
        <w:tc>
          <w:tcPr>
            <w:tcW w:w="85" w:type="pct"/>
            <w:tcBorders>
              <w:top w:val="nil"/>
              <w:left w:val="nil"/>
              <w:bottom w:val="nil"/>
              <w:right w:val="nil"/>
            </w:tcBorders>
            <w:noWrap/>
            <w:vAlign w:val="bottom"/>
          </w:tcPr>
          <w:p w:rsidR="00D73ED9" w:rsidRPr="00831254" w:rsidRDefault="00D73ED9" w:rsidP="00D90011">
            <w:pPr>
              <w:rPr>
                <w:color w:val="000000"/>
              </w:rPr>
            </w:pPr>
          </w:p>
        </w:tc>
        <w:tc>
          <w:tcPr>
            <w:tcW w:w="85" w:type="pct"/>
            <w:tcBorders>
              <w:top w:val="nil"/>
              <w:left w:val="nil"/>
              <w:bottom w:val="nil"/>
              <w:right w:val="nil"/>
            </w:tcBorders>
            <w:noWrap/>
            <w:vAlign w:val="bottom"/>
          </w:tcPr>
          <w:p w:rsidR="00D73ED9" w:rsidRPr="00831254" w:rsidRDefault="00D73ED9" w:rsidP="00D90011">
            <w:pPr>
              <w:rPr>
                <w:color w:val="000000"/>
              </w:rPr>
            </w:pPr>
          </w:p>
        </w:tc>
        <w:tc>
          <w:tcPr>
            <w:tcW w:w="87" w:type="pct"/>
            <w:tcBorders>
              <w:top w:val="nil"/>
              <w:left w:val="nil"/>
              <w:bottom w:val="nil"/>
              <w:right w:val="nil"/>
            </w:tcBorders>
            <w:noWrap/>
            <w:vAlign w:val="bottom"/>
          </w:tcPr>
          <w:p w:rsidR="00D73ED9" w:rsidRPr="00831254" w:rsidRDefault="00D73ED9" w:rsidP="00D90011">
            <w:pPr>
              <w:rPr>
                <w:color w:val="000000"/>
              </w:rPr>
            </w:pPr>
          </w:p>
        </w:tc>
        <w:tc>
          <w:tcPr>
            <w:tcW w:w="83" w:type="pct"/>
            <w:tcBorders>
              <w:top w:val="nil"/>
              <w:left w:val="nil"/>
              <w:bottom w:val="nil"/>
              <w:right w:val="nil"/>
            </w:tcBorders>
            <w:noWrap/>
            <w:vAlign w:val="bottom"/>
          </w:tcPr>
          <w:p w:rsidR="00D73ED9" w:rsidRPr="00831254" w:rsidRDefault="00D73ED9" w:rsidP="00D90011">
            <w:pPr>
              <w:rPr>
                <w:color w:val="000000"/>
              </w:rPr>
            </w:pPr>
          </w:p>
        </w:tc>
        <w:tc>
          <w:tcPr>
            <w:tcW w:w="83" w:type="pct"/>
            <w:tcBorders>
              <w:top w:val="nil"/>
              <w:left w:val="nil"/>
              <w:bottom w:val="nil"/>
              <w:right w:val="nil"/>
            </w:tcBorders>
            <w:noWrap/>
            <w:vAlign w:val="bottom"/>
          </w:tcPr>
          <w:p w:rsidR="00D73ED9" w:rsidRPr="00831254" w:rsidRDefault="00D73ED9" w:rsidP="00D90011">
            <w:pPr>
              <w:rPr>
                <w:color w:val="000000"/>
              </w:rPr>
            </w:pPr>
          </w:p>
        </w:tc>
        <w:tc>
          <w:tcPr>
            <w:tcW w:w="84" w:type="pct"/>
            <w:tcBorders>
              <w:top w:val="nil"/>
              <w:left w:val="nil"/>
              <w:bottom w:val="nil"/>
              <w:right w:val="nil"/>
            </w:tcBorders>
            <w:noWrap/>
            <w:vAlign w:val="bottom"/>
          </w:tcPr>
          <w:p w:rsidR="00D73ED9" w:rsidRPr="00831254" w:rsidRDefault="00D73ED9" w:rsidP="00D90011">
            <w:pPr>
              <w:rPr>
                <w:color w:val="000000"/>
              </w:rPr>
            </w:pPr>
          </w:p>
        </w:tc>
        <w:tc>
          <w:tcPr>
            <w:tcW w:w="83" w:type="pct"/>
            <w:tcBorders>
              <w:top w:val="nil"/>
              <w:left w:val="nil"/>
              <w:bottom w:val="nil"/>
              <w:right w:val="nil"/>
            </w:tcBorders>
            <w:noWrap/>
            <w:vAlign w:val="bottom"/>
          </w:tcPr>
          <w:p w:rsidR="00D73ED9" w:rsidRPr="00831254" w:rsidRDefault="00D73ED9" w:rsidP="00D90011">
            <w:pPr>
              <w:rPr>
                <w:color w:val="000000"/>
              </w:rPr>
            </w:pPr>
          </w:p>
        </w:tc>
        <w:tc>
          <w:tcPr>
            <w:tcW w:w="83" w:type="pct"/>
            <w:tcBorders>
              <w:top w:val="nil"/>
              <w:left w:val="nil"/>
              <w:bottom w:val="nil"/>
              <w:right w:val="nil"/>
            </w:tcBorders>
            <w:noWrap/>
            <w:vAlign w:val="bottom"/>
          </w:tcPr>
          <w:p w:rsidR="00D73ED9" w:rsidRPr="00831254" w:rsidRDefault="00D73ED9" w:rsidP="00D90011">
            <w:pPr>
              <w:rPr>
                <w:color w:val="000000"/>
              </w:rPr>
            </w:pPr>
          </w:p>
        </w:tc>
      </w:tr>
      <w:tr w:rsidR="00D73ED9" w:rsidRPr="00831254" w:rsidTr="00D90011">
        <w:trPr>
          <w:trHeight w:val="555"/>
        </w:trPr>
        <w:tc>
          <w:tcPr>
            <w:tcW w:w="626" w:type="pct"/>
            <w:gridSpan w:val="3"/>
            <w:tcBorders>
              <w:top w:val="single" w:sz="4" w:space="0" w:color="auto"/>
              <w:left w:val="single" w:sz="4" w:space="0" w:color="auto"/>
              <w:bottom w:val="single" w:sz="4" w:space="0" w:color="auto"/>
              <w:right w:val="single" w:sz="4" w:space="0" w:color="auto"/>
            </w:tcBorders>
            <w:vAlign w:val="center"/>
          </w:tcPr>
          <w:p w:rsidR="00D73ED9" w:rsidRPr="00831254" w:rsidRDefault="00D73ED9" w:rsidP="00D90011">
            <w:pPr>
              <w:jc w:val="center"/>
              <w:rPr>
                <w:b/>
                <w:color w:val="000000"/>
                <w:sz w:val="16"/>
                <w:szCs w:val="16"/>
              </w:rPr>
            </w:pPr>
            <w:r w:rsidRPr="00831254">
              <w:rPr>
                <w:b/>
                <w:color w:val="000000"/>
                <w:sz w:val="16"/>
                <w:szCs w:val="16"/>
              </w:rPr>
              <w:t>Vergi</w:t>
            </w:r>
            <w:r w:rsidRPr="00831254">
              <w:rPr>
                <w:b/>
                <w:color w:val="000000"/>
                <w:sz w:val="16"/>
                <w:szCs w:val="16"/>
              </w:rPr>
              <w:br/>
              <w:t>Türü</w:t>
            </w:r>
            <w:r w:rsidRPr="00831254">
              <w:rPr>
                <w:b/>
                <w:color w:val="000000"/>
                <w:sz w:val="16"/>
                <w:szCs w:val="16"/>
              </w:rPr>
              <w:br/>
              <w:t>Kodu</w:t>
            </w:r>
          </w:p>
        </w:tc>
        <w:tc>
          <w:tcPr>
            <w:tcW w:w="250" w:type="pct"/>
            <w:tcBorders>
              <w:top w:val="single" w:sz="4" w:space="0" w:color="auto"/>
              <w:left w:val="nil"/>
              <w:bottom w:val="single" w:sz="4" w:space="0" w:color="auto"/>
              <w:right w:val="single" w:sz="4" w:space="0" w:color="auto"/>
            </w:tcBorders>
            <w:vAlign w:val="center"/>
          </w:tcPr>
          <w:p w:rsidR="00D73ED9" w:rsidRPr="00831254" w:rsidRDefault="00D73ED9" w:rsidP="00D90011">
            <w:pPr>
              <w:jc w:val="center"/>
              <w:rPr>
                <w:b/>
                <w:color w:val="000000"/>
                <w:sz w:val="16"/>
                <w:szCs w:val="16"/>
              </w:rPr>
            </w:pPr>
            <w:r w:rsidRPr="00831254">
              <w:rPr>
                <w:b/>
                <w:color w:val="000000"/>
                <w:sz w:val="16"/>
                <w:szCs w:val="16"/>
              </w:rPr>
              <w:t>M</w:t>
            </w:r>
            <w:r w:rsidRPr="00831254">
              <w:rPr>
                <w:b/>
                <w:color w:val="000000"/>
                <w:sz w:val="16"/>
                <w:szCs w:val="16"/>
              </w:rPr>
              <w:br/>
              <w:t>K</w:t>
            </w:r>
          </w:p>
        </w:tc>
        <w:tc>
          <w:tcPr>
            <w:tcW w:w="167" w:type="pct"/>
            <w:tcBorders>
              <w:top w:val="nil"/>
              <w:left w:val="nil"/>
              <w:bottom w:val="nil"/>
              <w:right w:val="single" w:sz="4" w:space="0" w:color="auto"/>
            </w:tcBorders>
            <w:vAlign w:val="center"/>
          </w:tcPr>
          <w:p w:rsidR="00D73ED9" w:rsidRPr="00831254" w:rsidRDefault="00D73ED9" w:rsidP="00D90011">
            <w:pPr>
              <w:jc w:val="center"/>
              <w:rPr>
                <w:b/>
                <w:color w:val="000000"/>
                <w:sz w:val="16"/>
                <w:szCs w:val="16"/>
              </w:rPr>
            </w:pPr>
            <w:r w:rsidRPr="00831254">
              <w:rPr>
                <w:b/>
                <w:color w:val="000000"/>
                <w:sz w:val="16"/>
                <w:szCs w:val="16"/>
              </w:rPr>
              <w:t> </w:t>
            </w:r>
          </w:p>
        </w:tc>
        <w:tc>
          <w:tcPr>
            <w:tcW w:w="1352" w:type="pct"/>
            <w:gridSpan w:val="8"/>
            <w:tcBorders>
              <w:top w:val="single" w:sz="4" w:space="0" w:color="auto"/>
              <w:left w:val="nil"/>
              <w:bottom w:val="single" w:sz="4" w:space="0" w:color="auto"/>
              <w:right w:val="single" w:sz="4" w:space="0" w:color="auto"/>
            </w:tcBorders>
            <w:noWrap/>
            <w:vAlign w:val="center"/>
          </w:tcPr>
          <w:p w:rsidR="00D73ED9" w:rsidRPr="00831254" w:rsidRDefault="00D73ED9" w:rsidP="00D90011">
            <w:pPr>
              <w:jc w:val="center"/>
              <w:rPr>
                <w:b/>
                <w:color w:val="000000"/>
                <w:sz w:val="16"/>
                <w:szCs w:val="16"/>
              </w:rPr>
            </w:pPr>
            <w:r w:rsidRPr="00831254">
              <w:rPr>
                <w:b/>
                <w:color w:val="000000"/>
                <w:sz w:val="16"/>
                <w:szCs w:val="16"/>
              </w:rPr>
              <w:t>Kabul Tarihi</w:t>
            </w:r>
          </w:p>
        </w:tc>
        <w:tc>
          <w:tcPr>
            <w:tcW w:w="187" w:type="pct"/>
            <w:tcBorders>
              <w:top w:val="nil"/>
              <w:left w:val="nil"/>
              <w:bottom w:val="nil"/>
              <w:right w:val="nil"/>
            </w:tcBorders>
            <w:noWrap/>
            <w:vAlign w:val="center"/>
          </w:tcPr>
          <w:p w:rsidR="00D73ED9" w:rsidRPr="00831254" w:rsidRDefault="00D73ED9" w:rsidP="00D90011">
            <w:pPr>
              <w:jc w:val="center"/>
              <w:rPr>
                <w:b/>
                <w:color w:val="000000"/>
                <w:sz w:val="16"/>
                <w:szCs w:val="16"/>
              </w:rPr>
            </w:pPr>
          </w:p>
        </w:tc>
        <w:tc>
          <w:tcPr>
            <w:tcW w:w="926" w:type="pct"/>
            <w:gridSpan w:val="11"/>
            <w:tcBorders>
              <w:top w:val="single" w:sz="4" w:space="0" w:color="auto"/>
              <w:left w:val="single" w:sz="4" w:space="0" w:color="auto"/>
              <w:bottom w:val="single" w:sz="4" w:space="0" w:color="auto"/>
              <w:right w:val="single" w:sz="4" w:space="0" w:color="auto"/>
            </w:tcBorders>
            <w:vAlign w:val="bottom"/>
          </w:tcPr>
          <w:p w:rsidR="00D73ED9" w:rsidRPr="00831254" w:rsidRDefault="00D73ED9" w:rsidP="00D90011">
            <w:pPr>
              <w:jc w:val="center"/>
              <w:rPr>
                <w:b/>
                <w:color w:val="000000"/>
                <w:sz w:val="16"/>
                <w:szCs w:val="16"/>
              </w:rPr>
            </w:pPr>
            <w:r w:rsidRPr="00831254">
              <w:rPr>
                <w:b/>
                <w:color w:val="000000"/>
                <w:sz w:val="16"/>
                <w:szCs w:val="16"/>
              </w:rPr>
              <w:t>Vergilendirme</w:t>
            </w:r>
            <w:r w:rsidRPr="00831254">
              <w:rPr>
                <w:b/>
                <w:color w:val="000000"/>
                <w:sz w:val="16"/>
                <w:szCs w:val="16"/>
              </w:rPr>
              <w:br/>
              <w:t>Dönemi</w:t>
            </w:r>
          </w:p>
        </w:tc>
        <w:tc>
          <w:tcPr>
            <w:tcW w:w="77" w:type="pct"/>
            <w:tcBorders>
              <w:top w:val="nil"/>
              <w:left w:val="nil"/>
              <w:bottom w:val="nil"/>
              <w:right w:val="nil"/>
            </w:tcBorders>
            <w:vAlign w:val="bottom"/>
          </w:tcPr>
          <w:p w:rsidR="00D73ED9" w:rsidRPr="00831254" w:rsidRDefault="00D73ED9" w:rsidP="00D90011">
            <w:pPr>
              <w:jc w:val="center"/>
              <w:rPr>
                <w:b/>
                <w:color w:val="000000"/>
                <w:sz w:val="16"/>
                <w:szCs w:val="16"/>
              </w:rPr>
            </w:pPr>
          </w:p>
        </w:tc>
        <w:tc>
          <w:tcPr>
            <w:tcW w:w="668" w:type="pct"/>
            <w:gridSpan w:val="8"/>
            <w:tcBorders>
              <w:top w:val="single" w:sz="4" w:space="0" w:color="auto"/>
              <w:left w:val="single" w:sz="4" w:space="0" w:color="auto"/>
              <w:bottom w:val="single" w:sz="4" w:space="0" w:color="auto"/>
              <w:right w:val="single" w:sz="4" w:space="0" w:color="auto"/>
            </w:tcBorders>
            <w:vAlign w:val="center"/>
          </w:tcPr>
          <w:p w:rsidR="00D73ED9" w:rsidRPr="00831254" w:rsidRDefault="00D73ED9" w:rsidP="00D90011">
            <w:pPr>
              <w:jc w:val="center"/>
              <w:rPr>
                <w:b/>
                <w:color w:val="000000"/>
                <w:sz w:val="16"/>
                <w:szCs w:val="16"/>
              </w:rPr>
            </w:pPr>
            <w:r w:rsidRPr="00831254">
              <w:rPr>
                <w:b/>
                <w:color w:val="000000"/>
                <w:sz w:val="16"/>
                <w:szCs w:val="16"/>
              </w:rPr>
              <w:t>Düzenlenme</w:t>
            </w:r>
            <w:r w:rsidRPr="00831254">
              <w:rPr>
                <w:b/>
                <w:color w:val="000000"/>
                <w:sz w:val="16"/>
                <w:szCs w:val="16"/>
              </w:rPr>
              <w:br/>
              <w:t>Tarihi</w:t>
            </w:r>
          </w:p>
        </w:tc>
        <w:tc>
          <w:tcPr>
            <w:tcW w:w="77" w:type="pct"/>
            <w:tcBorders>
              <w:top w:val="nil"/>
              <w:left w:val="nil"/>
              <w:bottom w:val="nil"/>
              <w:right w:val="nil"/>
            </w:tcBorders>
            <w:vAlign w:val="center"/>
          </w:tcPr>
          <w:p w:rsidR="00D73ED9" w:rsidRPr="00831254" w:rsidRDefault="00D73ED9" w:rsidP="00D90011">
            <w:pPr>
              <w:jc w:val="center"/>
              <w:rPr>
                <w:b/>
                <w:color w:val="000000"/>
                <w:sz w:val="16"/>
                <w:szCs w:val="16"/>
              </w:rPr>
            </w:pPr>
          </w:p>
        </w:tc>
        <w:tc>
          <w:tcPr>
            <w:tcW w:w="671" w:type="pct"/>
            <w:gridSpan w:val="8"/>
            <w:tcBorders>
              <w:top w:val="single" w:sz="4" w:space="0" w:color="auto"/>
              <w:left w:val="single" w:sz="4" w:space="0" w:color="auto"/>
              <w:bottom w:val="single" w:sz="4" w:space="0" w:color="auto"/>
              <w:right w:val="single" w:sz="4" w:space="0" w:color="auto"/>
            </w:tcBorders>
            <w:vAlign w:val="center"/>
          </w:tcPr>
          <w:p w:rsidR="00D73ED9" w:rsidRPr="00831254" w:rsidRDefault="00D73ED9" w:rsidP="00D90011">
            <w:pPr>
              <w:jc w:val="center"/>
              <w:rPr>
                <w:b/>
                <w:color w:val="000000"/>
                <w:sz w:val="16"/>
                <w:szCs w:val="16"/>
              </w:rPr>
            </w:pPr>
            <w:r w:rsidRPr="00831254">
              <w:rPr>
                <w:b/>
                <w:color w:val="000000"/>
                <w:sz w:val="16"/>
                <w:szCs w:val="16"/>
              </w:rPr>
              <w:t>Vadesi</w:t>
            </w:r>
          </w:p>
        </w:tc>
      </w:tr>
      <w:tr w:rsidR="00D73ED9" w:rsidRPr="00831254" w:rsidTr="00D90011">
        <w:trPr>
          <w:trHeight w:val="150"/>
        </w:trPr>
        <w:tc>
          <w:tcPr>
            <w:tcW w:w="195" w:type="pct"/>
            <w:tcBorders>
              <w:top w:val="nil"/>
              <w:left w:val="single" w:sz="4" w:space="0" w:color="auto"/>
              <w:bottom w:val="nil"/>
              <w:right w:val="nil"/>
            </w:tcBorders>
            <w:vAlign w:val="center"/>
          </w:tcPr>
          <w:p w:rsidR="00D73ED9" w:rsidRPr="00831254" w:rsidRDefault="00D73ED9" w:rsidP="00D90011">
            <w:pPr>
              <w:jc w:val="center"/>
              <w:rPr>
                <w:b/>
                <w:color w:val="000000"/>
              </w:rPr>
            </w:pPr>
            <w:r w:rsidRPr="00831254">
              <w:rPr>
                <w:b/>
                <w:color w:val="000000"/>
              </w:rPr>
              <w:t> </w:t>
            </w:r>
          </w:p>
        </w:tc>
        <w:tc>
          <w:tcPr>
            <w:tcW w:w="167" w:type="pct"/>
            <w:tcBorders>
              <w:top w:val="nil"/>
              <w:left w:val="nil"/>
              <w:bottom w:val="nil"/>
              <w:right w:val="nil"/>
            </w:tcBorders>
            <w:vAlign w:val="center"/>
          </w:tcPr>
          <w:p w:rsidR="00D73ED9" w:rsidRPr="00831254" w:rsidRDefault="00D73ED9" w:rsidP="00D90011">
            <w:pPr>
              <w:jc w:val="center"/>
              <w:rPr>
                <w:b/>
                <w:color w:val="000000"/>
              </w:rPr>
            </w:pPr>
            <w:r w:rsidRPr="00831254">
              <w:rPr>
                <w:b/>
                <w:color w:val="000000"/>
              </w:rPr>
              <w:t> </w:t>
            </w:r>
          </w:p>
        </w:tc>
        <w:tc>
          <w:tcPr>
            <w:tcW w:w="263" w:type="pct"/>
            <w:tcBorders>
              <w:top w:val="nil"/>
              <w:left w:val="nil"/>
              <w:bottom w:val="nil"/>
              <w:right w:val="single" w:sz="4" w:space="0" w:color="auto"/>
            </w:tcBorders>
            <w:vAlign w:val="center"/>
          </w:tcPr>
          <w:p w:rsidR="00D73ED9" w:rsidRPr="00831254" w:rsidRDefault="00D73ED9" w:rsidP="00D90011">
            <w:pPr>
              <w:jc w:val="center"/>
              <w:rPr>
                <w:b/>
                <w:color w:val="000000"/>
              </w:rPr>
            </w:pPr>
            <w:r w:rsidRPr="00831254">
              <w:rPr>
                <w:b/>
                <w:color w:val="000000"/>
              </w:rPr>
              <w:t> </w:t>
            </w:r>
          </w:p>
        </w:tc>
        <w:tc>
          <w:tcPr>
            <w:tcW w:w="250" w:type="pct"/>
            <w:tcBorders>
              <w:top w:val="nil"/>
              <w:left w:val="nil"/>
              <w:bottom w:val="nil"/>
              <w:right w:val="single" w:sz="4" w:space="0" w:color="auto"/>
            </w:tcBorders>
            <w:vAlign w:val="center"/>
          </w:tcPr>
          <w:p w:rsidR="00D73ED9" w:rsidRPr="00831254" w:rsidRDefault="00D73ED9" w:rsidP="00D90011">
            <w:pPr>
              <w:jc w:val="center"/>
              <w:rPr>
                <w:b/>
                <w:color w:val="000000"/>
              </w:rPr>
            </w:pPr>
            <w:r w:rsidRPr="00831254">
              <w:rPr>
                <w:b/>
                <w:color w:val="000000"/>
              </w:rPr>
              <w:t> </w:t>
            </w:r>
          </w:p>
        </w:tc>
        <w:tc>
          <w:tcPr>
            <w:tcW w:w="167" w:type="pct"/>
            <w:tcBorders>
              <w:top w:val="nil"/>
              <w:left w:val="nil"/>
              <w:bottom w:val="nil"/>
              <w:right w:val="single" w:sz="4" w:space="0" w:color="auto"/>
            </w:tcBorders>
            <w:vAlign w:val="center"/>
          </w:tcPr>
          <w:p w:rsidR="00D73ED9" w:rsidRPr="00831254" w:rsidRDefault="00D73ED9" w:rsidP="00D90011">
            <w:pPr>
              <w:jc w:val="center"/>
              <w:rPr>
                <w:b/>
                <w:color w:val="000000"/>
              </w:rPr>
            </w:pPr>
            <w:r w:rsidRPr="00831254">
              <w:rPr>
                <w:b/>
                <w:color w:val="000000"/>
              </w:rPr>
              <w:t> </w:t>
            </w:r>
          </w:p>
        </w:tc>
        <w:tc>
          <w:tcPr>
            <w:tcW w:w="167" w:type="pct"/>
            <w:tcBorders>
              <w:top w:val="nil"/>
              <w:left w:val="nil"/>
              <w:bottom w:val="nil"/>
              <w:right w:val="nil"/>
            </w:tcBorders>
            <w:noWrap/>
            <w:vAlign w:val="center"/>
          </w:tcPr>
          <w:p w:rsidR="00D73ED9" w:rsidRPr="00831254" w:rsidRDefault="00D73ED9" w:rsidP="00D90011">
            <w:pPr>
              <w:jc w:val="center"/>
              <w:rPr>
                <w:b/>
                <w:color w:val="000000"/>
              </w:rPr>
            </w:pPr>
            <w:r w:rsidRPr="00831254">
              <w:rPr>
                <w:b/>
                <w:color w:val="000000"/>
              </w:rPr>
              <w:t> </w:t>
            </w:r>
          </w:p>
        </w:tc>
        <w:tc>
          <w:tcPr>
            <w:tcW w:w="167" w:type="pct"/>
            <w:tcBorders>
              <w:top w:val="nil"/>
              <w:left w:val="nil"/>
              <w:bottom w:val="nil"/>
              <w:right w:val="nil"/>
            </w:tcBorders>
            <w:noWrap/>
            <w:vAlign w:val="center"/>
          </w:tcPr>
          <w:p w:rsidR="00D73ED9" w:rsidRPr="00831254" w:rsidRDefault="00D73ED9" w:rsidP="00D90011">
            <w:pPr>
              <w:jc w:val="center"/>
              <w:rPr>
                <w:b/>
                <w:color w:val="000000"/>
              </w:rPr>
            </w:pPr>
            <w:r w:rsidRPr="00831254">
              <w:rPr>
                <w:b/>
                <w:color w:val="000000"/>
              </w:rPr>
              <w:t> </w:t>
            </w:r>
          </w:p>
        </w:tc>
        <w:tc>
          <w:tcPr>
            <w:tcW w:w="173" w:type="pct"/>
            <w:tcBorders>
              <w:top w:val="nil"/>
              <w:left w:val="nil"/>
              <w:bottom w:val="nil"/>
              <w:right w:val="nil"/>
            </w:tcBorders>
            <w:noWrap/>
            <w:vAlign w:val="center"/>
          </w:tcPr>
          <w:p w:rsidR="00D73ED9" w:rsidRPr="00831254" w:rsidRDefault="00D73ED9" w:rsidP="00D90011">
            <w:pPr>
              <w:jc w:val="center"/>
              <w:rPr>
                <w:b/>
                <w:color w:val="000000"/>
              </w:rPr>
            </w:pPr>
            <w:r w:rsidRPr="00831254">
              <w:rPr>
                <w:b/>
                <w:color w:val="000000"/>
              </w:rPr>
              <w:t> </w:t>
            </w:r>
          </w:p>
        </w:tc>
        <w:tc>
          <w:tcPr>
            <w:tcW w:w="167" w:type="pct"/>
            <w:tcBorders>
              <w:top w:val="nil"/>
              <w:left w:val="nil"/>
              <w:bottom w:val="nil"/>
              <w:right w:val="nil"/>
            </w:tcBorders>
            <w:noWrap/>
            <w:vAlign w:val="center"/>
          </w:tcPr>
          <w:p w:rsidR="00D73ED9" w:rsidRPr="00831254" w:rsidRDefault="00D73ED9" w:rsidP="00D90011">
            <w:pPr>
              <w:jc w:val="center"/>
              <w:rPr>
                <w:b/>
                <w:color w:val="000000"/>
              </w:rPr>
            </w:pPr>
            <w:r w:rsidRPr="00831254">
              <w:rPr>
                <w:b/>
                <w:color w:val="000000"/>
              </w:rPr>
              <w:t> </w:t>
            </w:r>
          </w:p>
        </w:tc>
        <w:tc>
          <w:tcPr>
            <w:tcW w:w="167" w:type="pct"/>
            <w:tcBorders>
              <w:top w:val="nil"/>
              <w:left w:val="nil"/>
              <w:bottom w:val="nil"/>
              <w:right w:val="nil"/>
            </w:tcBorders>
            <w:noWrap/>
            <w:vAlign w:val="center"/>
          </w:tcPr>
          <w:p w:rsidR="00D73ED9" w:rsidRPr="00831254" w:rsidRDefault="00D73ED9" w:rsidP="00D90011">
            <w:pPr>
              <w:jc w:val="center"/>
              <w:rPr>
                <w:b/>
                <w:color w:val="000000"/>
              </w:rPr>
            </w:pPr>
            <w:r w:rsidRPr="00831254">
              <w:rPr>
                <w:b/>
                <w:color w:val="000000"/>
              </w:rPr>
              <w:t> </w:t>
            </w:r>
          </w:p>
        </w:tc>
        <w:tc>
          <w:tcPr>
            <w:tcW w:w="173" w:type="pct"/>
            <w:tcBorders>
              <w:top w:val="nil"/>
              <w:left w:val="nil"/>
              <w:bottom w:val="nil"/>
              <w:right w:val="nil"/>
            </w:tcBorders>
            <w:noWrap/>
            <w:vAlign w:val="center"/>
          </w:tcPr>
          <w:p w:rsidR="00D73ED9" w:rsidRPr="00831254" w:rsidRDefault="00D73ED9" w:rsidP="00D90011">
            <w:pPr>
              <w:jc w:val="center"/>
              <w:rPr>
                <w:b/>
                <w:color w:val="000000"/>
              </w:rPr>
            </w:pPr>
            <w:r w:rsidRPr="00831254">
              <w:rPr>
                <w:b/>
                <w:color w:val="000000"/>
              </w:rPr>
              <w:t> </w:t>
            </w:r>
          </w:p>
        </w:tc>
        <w:tc>
          <w:tcPr>
            <w:tcW w:w="168" w:type="pct"/>
            <w:tcBorders>
              <w:top w:val="nil"/>
              <w:left w:val="nil"/>
              <w:bottom w:val="nil"/>
              <w:right w:val="nil"/>
            </w:tcBorders>
            <w:noWrap/>
            <w:vAlign w:val="center"/>
          </w:tcPr>
          <w:p w:rsidR="00D73ED9" w:rsidRPr="00831254" w:rsidRDefault="00D73ED9" w:rsidP="00D90011">
            <w:pPr>
              <w:jc w:val="center"/>
              <w:rPr>
                <w:b/>
                <w:color w:val="000000"/>
              </w:rPr>
            </w:pPr>
            <w:r w:rsidRPr="00831254">
              <w:rPr>
                <w:b/>
                <w:color w:val="000000"/>
              </w:rPr>
              <w:t> </w:t>
            </w:r>
          </w:p>
        </w:tc>
        <w:tc>
          <w:tcPr>
            <w:tcW w:w="173" w:type="pct"/>
            <w:tcBorders>
              <w:top w:val="nil"/>
              <w:left w:val="nil"/>
              <w:bottom w:val="nil"/>
              <w:right w:val="single" w:sz="4" w:space="0" w:color="auto"/>
            </w:tcBorders>
            <w:noWrap/>
            <w:vAlign w:val="center"/>
          </w:tcPr>
          <w:p w:rsidR="00D73ED9" w:rsidRPr="00831254" w:rsidRDefault="00D73ED9" w:rsidP="00D90011">
            <w:pPr>
              <w:jc w:val="center"/>
              <w:rPr>
                <w:b/>
                <w:color w:val="000000"/>
              </w:rPr>
            </w:pPr>
            <w:r w:rsidRPr="00831254">
              <w:rPr>
                <w:b/>
                <w:color w:val="000000"/>
              </w:rPr>
              <w:t> </w:t>
            </w:r>
          </w:p>
        </w:tc>
        <w:tc>
          <w:tcPr>
            <w:tcW w:w="187" w:type="pct"/>
            <w:tcBorders>
              <w:top w:val="nil"/>
              <w:left w:val="nil"/>
              <w:bottom w:val="nil"/>
              <w:right w:val="nil"/>
            </w:tcBorders>
            <w:noWrap/>
            <w:vAlign w:val="center"/>
          </w:tcPr>
          <w:p w:rsidR="00D73ED9" w:rsidRPr="00831254" w:rsidRDefault="00D73ED9" w:rsidP="00D90011">
            <w:pPr>
              <w:jc w:val="center"/>
              <w:rPr>
                <w:b/>
                <w:color w:val="000000"/>
              </w:rPr>
            </w:pPr>
          </w:p>
        </w:tc>
        <w:tc>
          <w:tcPr>
            <w:tcW w:w="90" w:type="pct"/>
            <w:tcBorders>
              <w:top w:val="nil"/>
              <w:left w:val="single" w:sz="4" w:space="0" w:color="auto"/>
              <w:bottom w:val="nil"/>
              <w:right w:val="nil"/>
            </w:tcBorders>
            <w:vAlign w:val="bottom"/>
          </w:tcPr>
          <w:p w:rsidR="00D73ED9" w:rsidRPr="00831254" w:rsidRDefault="00D73ED9" w:rsidP="00D90011">
            <w:pPr>
              <w:jc w:val="center"/>
              <w:rPr>
                <w:b/>
                <w:color w:val="000000"/>
              </w:rPr>
            </w:pPr>
            <w:r w:rsidRPr="00831254">
              <w:rPr>
                <w:b/>
                <w:color w:val="000000"/>
              </w:rPr>
              <w:t> </w:t>
            </w:r>
          </w:p>
        </w:tc>
        <w:tc>
          <w:tcPr>
            <w:tcW w:w="87" w:type="pct"/>
            <w:tcBorders>
              <w:top w:val="nil"/>
              <w:left w:val="nil"/>
              <w:bottom w:val="nil"/>
              <w:right w:val="nil"/>
            </w:tcBorders>
            <w:vAlign w:val="bottom"/>
          </w:tcPr>
          <w:p w:rsidR="00D73ED9" w:rsidRPr="00831254" w:rsidRDefault="00D73ED9" w:rsidP="00D90011">
            <w:pPr>
              <w:jc w:val="center"/>
              <w:rPr>
                <w:b/>
                <w:color w:val="000000"/>
              </w:rPr>
            </w:pPr>
            <w:r w:rsidRPr="00831254">
              <w:rPr>
                <w:b/>
                <w:color w:val="000000"/>
              </w:rPr>
              <w:t> </w:t>
            </w:r>
          </w:p>
        </w:tc>
        <w:tc>
          <w:tcPr>
            <w:tcW w:w="85" w:type="pct"/>
            <w:tcBorders>
              <w:top w:val="nil"/>
              <w:left w:val="nil"/>
              <w:bottom w:val="nil"/>
              <w:right w:val="nil"/>
            </w:tcBorders>
            <w:vAlign w:val="bottom"/>
          </w:tcPr>
          <w:p w:rsidR="00D73ED9" w:rsidRPr="00831254" w:rsidRDefault="00D73ED9" w:rsidP="00D90011">
            <w:pPr>
              <w:jc w:val="center"/>
              <w:rPr>
                <w:b/>
                <w:color w:val="000000"/>
              </w:rPr>
            </w:pPr>
            <w:r w:rsidRPr="00831254">
              <w:rPr>
                <w:b/>
                <w:color w:val="000000"/>
              </w:rPr>
              <w:t> </w:t>
            </w:r>
          </w:p>
        </w:tc>
        <w:tc>
          <w:tcPr>
            <w:tcW w:w="83" w:type="pct"/>
            <w:tcBorders>
              <w:top w:val="nil"/>
              <w:left w:val="nil"/>
              <w:bottom w:val="nil"/>
              <w:right w:val="nil"/>
            </w:tcBorders>
            <w:vAlign w:val="bottom"/>
          </w:tcPr>
          <w:p w:rsidR="00D73ED9" w:rsidRPr="00831254" w:rsidRDefault="00D73ED9" w:rsidP="00D90011">
            <w:pPr>
              <w:jc w:val="center"/>
              <w:rPr>
                <w:b/>
                <w:color w:val="000000"/>
              </w:rPr>
            </w:pPr>
            <w:r w:rsidRPr="00831254">
              <w:rPr>
                <w:b/>
                <w:color w:val="000000"/>
              </w:rPr>
              <w:t> </w:t>
            </w:r>
          </w:p>
        </w:tc>
        <w:tc>
          <w:tcPr>
            <w:tcW w:w="83" w:type="pct"/>
            <w:tcBorders>
              <w:top w:val="nil"/>
              <w:left w:val="nil"/>
              <w:bottom w:val="nil"/>
              <w:right w:val="nil"/>
            </w:tcBorders>
            <w:vAlign w:val="bottom"/>
          </w:tcPr>
          <w:p w:rsidR="00D73ED9" w:rsidRPr="00831254" w:rsidRDefault="00D73ED9" w:rsidP="00D90011">
            <w:pPr>
              <w:jc w:val="center"/>
              <w:rPr>
                <w:b/>
                <w:color w:val="000000"/>
              </w:rPr>
            </w:pPr>
            <w:r w:rsidRPr="00831254">
              <w:rPr>
                <w:b/>
                <w:color w:val="000000"/>
              </w:rPr>
              <w:t> </w:t>
            </w:r>
          </w:p>
        </w:tc>
        <w:tc>
          <w:tcPr>
            <w:tcW w:w="85" w:type="pct"/>
            <w:tcBorders>
              <w:top w:val="nil"/>
              <w:left w:val="nil"/>
              <w:bottom w:val="nil"/>
              <w:right w:val="nil"/>
            </w:tcBorders>
            <w:vAlign w:val="bottom"/>
          </w:tcPr>
          <w:p w:rsidR="00D73ED9" w:rsidRPr="00831254" w:rsidRDefault="00D73ED9" w:rsidP="00D90011">
            <w:pPr>
              <w:jc w:val="center"/>
              <w:rPr>
                <w:b/>
                <w:color w:val="000000"/>
              </w:rPr>
            </w:pPr>
            <w:r w:rsidRPr="00831254">
              <w:rPr>
                <w:b/>
                <w:color w:val="000000"/>
              </w:rPr>
              <w:t> </w:t>
            </w:r>
          </w:p>
        </w:tc>
        <w:tc>
          <w:tcPr>
            <w:tcW w:w="83" w:type="pct"/>
            <w:tcBorders>
              <w:top w:val="nil"/>
              <w:left w:val="nil"/>
              <w:bottom w:val="nil"/>
              <w:right w:val="nil"/>
            </w:tcBorders>
            <w:vAlign w:val="bottom"/>
          </w:tcPr>
          <w:p w:rsidR="00D73ED9" w:rsidRPr="00831254" w:rsidRDefault="00D73ED9" w:rsidP="00D90011">
            <w:pPr>
              <w:jc w:val="center"/>
              <w:rPr>
                <w:b/>
                <w:color w:val="000000"/>
              </w:rPr>
            </w:pPr>
            <w:r w:rsidRPr="00831254">
              <w:rPr>
                <w:b/>
                <w:color w:val="000000"/>
              </w:rPr>
              <w:t> </w:t>
            </w:r>
          </w:p>
        </w:tc>
        <w:tc>
          <w:tcPr>
            <w:tcW w:w="83" w:type="pct"/>
            <w:tcBorders>
              <w:top w:val="nil"/>
              <w:left w:val="nil"/>
              <w:bottom w:val="nil"/>
              <w:right w:val="nil"/>
            </w:tcBorders>
            <w:vAlign w:val="bottom"/>
          </w:tcPr>
          <w:p w:rsidR="00D73ED9" w:rsidRPr="00831254" w:rsidRDefault="00D73ED9" w:rsidP="00D90011">
            <w:pPr>
              <w:jc w:val="center"/>
              <w:rPr>
                <w:b/>
                <w:color w:val="000000"/>
              </w:rPr>
            </w:pPr>
            <w:r w:rsidRPr="00831254">
              <w:rPr>
                <w:b/>
                <w:color w:val="000000"/>
              </w:rPr>
              <w:t> </w:t>
            </w:r>
          </w:p>
        </w:tc>
        <w:tc>
          <w:tcPr>
            <w:tcW w:w="84" w:type="pct"/>
            <w:tcBorders>
              <w:top w:val="nil"/>
              <w:left w:val="nil"/>
              <w:bottom w:val="nil"/>
              <w:right w:val="nil"/>
            </w:tcBorders>
            <w:vAlign w:val="bottom"/>
          </w:tcPr>
          <w:p w:rsidR="00D73ED9" w:rsidRPr="00831254" w:rsidRDefault="00D73ED9" w:rsidP="00D90011">
            <w:pPr>
              <w:jc w:val="center"/>
              <w:rPr>
                <w:b/>
                <w:color w:val="000000"/>
              </w:rPr>
            </w:pPr>
            <w:r w:rsidRPr="00831254">
              <w:rPr>
                <w:b/>
                <w:color w:val="000000"/>
              </w:rPr>
              <w:t> </w:t>
            </w:r>
          </w:p>
        </w:tc>
        <w:tc>
          <w:tcPr>
            <w:tcW w:w="83" w:type="pct"/>
            <w:tcBorders>
              <w:top w:val="nil"/>
              <w:left w:val="nil"/>
              <w:bottom w:val="nil"/>
              <w:right w:val="nil"/>
            </w:tcBorders>
            <w:vAlign w:val="bottom"/>
          </w:tcPr>
          <w:p w:rsidR="00D73ED9" w:rsidRPr="00831254" w:rsidRDefault="00D73ED9" w:rsidP="00D90011">
            <w:pPr>
              <w:jc w:val="center"/>
              <w:rPr>
                <w:b/>
                <w:color w:val="000000"/>
              </w:rPr>
            </w:pPr>
            <w:r w:rsidRPr="00831254">
              <w:rPr>
                <w:b/>
                <w:color w:val="000000"/>
              </w:rPr>
              <w:t> </w:t>
            </w:r>
          </w:p>
        </w:tc>
        <w:tc>
          <w:tcPr>
            <w:tcW w:w="83" w:type="pct"/>
            <w:tcBorders>
              <w:top w:val="nil"/>
              <w:left w:val="nil"/>
              <w:bottom w:val="nil"/>
              <w:right w:val="single" w:sz="4" w:space="0" w:color="auto"/>
            </w:tcBorders>
            <w:vAlign w:val="bottom"/>
          </w:tcPr>
          <w:p w:rsidR="00D73ED9" w:rsidRPr="00831254" w:rsidRDefault="00D73ED9" w:rsidP="00D90011">
            <w:pPr>
              <w:jc w:val="center"/>
              <w:rPr>
                <w:b/>
                <w:color w:val="000000"/>
              </w:rPr>
            </w:pPr>
            <w:r w:rsidRPr="00831254">
              <w:rPr>
                <w:b/>
                <w:color w:val="000000"/>
              </w:rPr>
              <w:t> </w:t>
            </w:r>
          </w:p>
        </w:tc>
        <w:tc>
          <w:tcPr>
            <w:tcW w:w="77" w:type="pct"/>
            <w:tcBorders>
              <w:top w:val="nil"/>
              <w:left w:val="nil"/>
              <w:bottom w:val="nil"/>
              <w:right w:val="nil"/>
            </w:tcBorders>
            <w:vAlign w:val="bottom"/>
          </w:tcPr>
          <w:p w:rsidR="00D73ED9" w:rsidRPr="00831254" w:rsidRDefault="00D73ED9" w:rsidP="00D90011">
            <w:pPr>
              <w:jc w:val="center"/>
              <w:rPr>
                <w:b/>
                <w:color w:val="000000"/>
              </w:rPr>
            </w:pPr>
          </w:p>
        </w:tc>
        <w:tc>
          <w:tcPr>
            <w:tcW w:w="83" w:type="pct"/>
            <w:tcBorders>
              <w:top w:val="nil"/>
              <w:left w:val="single" w:sz="4" w:space="0" w:color="auto"/>
              <w:bottom w:val="nil"/>
              <w:right w:val="nil"/>
            </w:tcBorders>
            <w:noWrap/>
            <w:vAlign w:val="center"/>
          </w:tcPr>
          <w:p w:rsidR="00D73ED9" w:rsidRPr="00831254" w:rsidRDefault="00D73ED9" w:rsidP="00D90011">
            <w:pPr>
              <w:jc w:val="center"/>
              <w:rPr>
                <w:b/>
                <w:color w:val="000000"/>
              </w:rPr>
            </w:pPr>
            <w:r w:rsidRPr="00831254">
              <w:rPr>
                <w:b/>
                <w:color w:val="000000"/>
              </w:rPr>
              <w:t> </w:t>
            </w:r>
          </w:p>
        </w:tc>
        <w:tc>
          <w:tcPr>
            <w:tcW w:w="83" w:type="pct"/>
            <w:tcBorders>
              <w:top w:val="nil"/>
              <w:left w:val="nil"/>
              <w:bottom w:val="nil"/>
              <w:right w:val="nil"/>
            </w:tcBorders>
            <w:noWrap/>
            <w:vAlign w:val="center"/>
          </w:tcPr>
          <w:p w:rsidR="00D73ED9" w:rsidRPr="00831254" w:rsidRDefault="00D73ED9" w:rsidP="00D90011">
            <w:pPr>
              <w:jc w:val="center"/>
              <w:rPr>
                <w:b/>
                <w:color w:val="000000"/>
              </w:rPr>
            </w:pPr>
            <w:r w:rsidRPr="00831254">
              <w:rPr>
                <w:b/>
                <w:color w:val="000000"/>
              </w:rPr>
              <w:t> </w:t>
            </w:r>
          </w:p>
        </w:tc>
        <w:tc>
          <w:tcPr>
            <w:tcW w:w="84" w:type="pct"/>
            <w:tcBorders>
              <w:top w:val="nil"/>
              <w:left w:val="nil"/>
              <w:bottom w:val="nil"/>
              <w:right w:val="nil"/>
            </w:tcBorders>
            <w:noWrap/>
            <w:vAlign w:val="center"/>
          </w:tcPr>
          <w:p w:rsidR="00D73ED9" w:rsidRPr="00831254" w:rsidRDefault="00D73ED9" w:rsidP="00D90011">
            <w:pPr>
              <w:jc w:val="center"/>
              <w:rPr>
                <w:b/>
                <w:color w:val="000000"/>
              </w:rPr>
            </w:pPr>
            <w:r w:rsidRPr="00831254">
              <w:rPr>
                <w:b/>
                <w:color w:val="000000"/>
              </w:rPr>
              <w:t> </w:t>
            </w:r>
          </w:p>
        </w:tc>
        <w:tc>
          <w:tcPr>
            <w:tcW w:w="83" w:type="pct"/>
            <w:tcBorders>
              <w:top w:val="nil"/>
              <w:left w:val="nil"/>
              <w:bottom w:val="nil"/>
              <w:right w:val="nil"/>
            </w:tcBorders>
            <w:noWrap/>
            <w:vAlign w:val="center"/>
          </w:tcPr>
          <w:p w:rsidR="00D73ED9" w:rsidRPr="00831254" w:rsidRDefault="00D73ED9" w:rsidP="00D90011">
            <w:pPr>
              <w:jc w:val="center"/>
              <w:rPr>
                <w:b/>
                <w:color w:val="000000"/>
              </w:rPr>
            </w:pPr>
            <w:r w:rsidRPr="00831254">
              <w:rPr>
                <w:b/>
                <w:color w:val="000000"/>
              </w:rPr>
              <w:t> </w:t>
            </w:r>
          </w:p>
        </w:tc>
        <w:tc>
          <w:tcPr>
            <w:tcW w:w="83" w:type="pct"/>
            <w:tcBorders>
              <w:top w:val="nil"/>
              <w:left w:val="nil"/>
              <w:bottom w:val="nil"/>
              <w:right w:val="nil"/>
            </w:tcBorders>
            <w:noWrap/>
            <w:vAlign w:val="center"/>
          </w:tcPr>
          <w:p w:rsidR="00D73ED9" w:rsidRPr="00831254" w:rsidRDefault="00D73ED9" w:rsidP="00D90011">
            <w:pPr>
              <w:jc w:val="center"/>
              <w:rPr>
                <w:b/>
                <w:color w:val="000000"/>
              </w:rPr>
            </w:pPr>
            <w:r w:rsidRPr="00831254">
              <w:rPr>
                <w:b/>
                <w:color w:val="000000"/>
              </w:rPr>
              <w:t> </w:t>
            </w:r>
          </w:p>
        </w:tc>
        <w:tc>
          <w:tcPr>
            <w:tcW w:w="84" w:type="pct"/>
            <w:tcBorders>
              <w:top w:val="nil"/>
              <w:left w:val="nil"/>
              <w:bottom w:val="nil"/>
              <w:right w:val="nil"/>
            </w:tcBorders>
            <w:noWrap/>
            <w:vAlign w:val="center"/>
          </w:tcPr>
          <w:p w:rsidR="00D73ED9" w:rsidRPr="00831254" w:rsidRDefault="00D73ED9" w:rsidP="00D90011">
            <w:pPr>
              <w:jc w:val="center"/>
              <w:rPr>
                <w:b/>
                <w:color w:val="000000"/>
              </w:rPr>
            </w:pPr>
            <w:r w:rsidRPr="00831254">
              <w:rPr>
                <w:b/>
                <w:color w:val="000000"/>
              </w:rPr>
              <w:t> </w:t>
            </w:r>
          </w:p>
        </w:tc>
        <w:tc>
          <w:tcPr>
            <w:tcW w:w="85" w:type="pct"/>
            <w:tcBorders>
              <w:top w:val="nil"/>
              <w:left w:val="nil"/>
              <w:bottom w:val="nil"/>
              <w:right w:val="nil"/>
            </w:tcBorders>
            <w:noWrap/>
            <w:vAlign w:val="center"/>
          </w:tcPr>
          <w:p w:rsidR="00D73ED9" w:rsidRPr="00831254" w:rsidRDefault="00D73ED9" w:rsidP="00D90011">
            <w:pPr>
              <w:jc w:val="center"/>
              <w:rPr>
                <w:b/>
                <w:color w:val="000000"/>
              </w:rPr>
            </w:pPr>
            <w:r w:rsidRPr="00831254">
              <w:rPr>
                <w:b/>
                <w:color w:val="000000"/>
              </w:rPr>
              <w:t> </w:t>
            </w:r>
          </w:p>
        </w:tc>
        <w:tc>
          <w:tcPr>
            <w:tcW w:w="85" w:type="pct"/>
            <w:tcBorders>
              <w:top w:val="nil"/>
              <w:left w:val="nil"/>
              <w:bottom w:val="nil"/>
              <w:right w:val="single" w:sz="4" w:space="0" w:color="auto"/>
            </w:tcBorders>
            <w:noWrap/>
            <w:vAlign w:val="center"/>
          </w:tcPr>
          <w:p w:rsidR="00D73ED9" w:rsidRPr="00831254" w:rsidRDefault="00D73ED9" w:rsidP="00D90011">
            <w:pPr>
              <w:jc w:val="center"/>
              <w:rPr>
                <w:b/>
                <w:color w:val="000000"/>
              </w:rPr>
            </w:pPr>
            <w:r w:rsidRPr="00831254">
              <w:rPr>
                <w:b/>
                <w:color w:val="000000"/>
              </w:rPr>
              <w:t> </w:t>
            </w:r>
          </w:p>
        </w:tc>
        <w:tc>
          <w:tcPr>
            <w:tcW w:w="77" w:type="pct"/>
            <w:tcBorders>
              <w:top w:val="nil"/>
              <w:left w:val="nil"/>
              <w:bottom w:val="nil"/>
              <w:right w:val="nil"/>
            </w:tcBorders>
            <w:vAlign w:val="center"/>
          </w:tcPr>
          <w:p w:rsidR="00D73ED9" w:rsidRPr="00831254" w:rsidRDefault="00D73ED9" w:rsidP="00D90011">
            <w:pPr>
              <w:jc w:val="center"/>
              <w:rPr>
                <w:b/>
                <w:color w:val="000000"/>
              </w:rPr>
            </w:pPr>
          </w:p>
        </w:tc>
        <w:tc>
          <w:tcPr>
            <w:tcW w:w="85" w:type="pct"/>
            <w:tcBorders>
              <w:top w:val="nil"/>
              <w:left w:val="single" w:sz="4" w:space="0" w:color="auto"/>
              <w:bottom w:val="nil"/>
              <w:right w:val="nil"/>
            </w:tcBorders>
            <w:noWrap/>
            <w:vAlign w:val="center"/>
          </w:tcPr>
          <w:p w:rsidR="00D73ED9" w:rsidRPr="00831254" w:rsidRDefault="00D73ED9" w:rsidP="00D90011">
            <w:pPr>
              <w:jc w:val="center"/>
              <w:rPr>
                <w:b/>
                <w:color w:val="000000"/>
              </w:rPr>
            </w:pPr>
            <w:r w:rsidRPr="00831254">
              <w:rPr>
                <w:b/>
                <w:color w:val="000000"/>
              </w:rPr>
              <w:t> </w:t>
            </w:r>
          </w:p>
        </w:tc>
        <w:tc>
          <w:tcPr>
            <w:tcW w:w="85" w:type="pct"/>
            <w:tcBorders>
              <w:top w:val="nil"/>
              <w:left w:val="nil"/>
              <w:bottom w:val="nil"/>
              <w:right w:val="nil"/>
            </w:tcBorders>
            <w:noWrap/>
            <w:vAlign w:val="center"/>
          </w:tcPr>
          <w:p w:rsidR="00D73ED9" w:rsidRPr="00831254" w:rsidRDefault="00D73ED9" w:rsidP="00D90011">
            <w:pPr>
              <w:jc w:val="center"/>
              <w:rPr>
                <w:b/>
                <w:color w:val="000000"/>
              </w:rPr>
            </w:pPr>
            <w:r w:rsidRPr="00831254">
              <w:rPr>
                <w:b/>
                <w:color w:val="000000"/>
              </w:rPr>
              <w:t> </w:t>
            </w:r>
          </w:p>
        </w:tc>
        <w:tc>
          <w:tcPr>
            <w:tcW w:w="87" w:type="pct"/>
            <w:tcBorders>
              <w:top w:val="nil"/>
              <w:left w:val="nil"/>
              <w:bottom w:val="nil"/>
              <w:right w:val="nil"/>
            </w:tcBorders>
            <w:noWrap/>
            <w:vAlign w:val="center"/>
          </w:tcPr>
          <w:p w:rsidR="00D73ED9" w:rsidRPr="00831254" w:rsidRDefault="00D73ED9" w:rsidP="00D90011">
            <w:pPr>
              <w:jc w:val="center"/>
              <w:rPr>
                <w:b/>
                <w:color w:val="000000"/>
              </w:rPr>
            </w:pPr>
            <w:r w:rsidRPr="00831254">
              <w:rPr>
                <w:b/>
                <w:color w:val="000000"/>
              </w:rPr>
              <w:t> </w:t>
            </w:r>
          </w:p>
        </w:tc>
        <w:tc>
          <w:tcPr>
            <w:tcW w:w="83" w:type="pct"/>
            <w:tcBorders>
              <w:top w:val="nil"/>
              <w:left w:val="nil"/>
              <w:bottom w:val="nil"/>
              <w:right w:val="nil"/>
            </w:tcBorders>
            <w:noWrap/>
            <w:vAlign w:val="center"/>
          </w:tcPr>
          <w:p w:rsidR="00D73ED9" w:rsidRPr="00831254" w:rsidRDefault="00D73ED9" w:rsidP="00D90011">
            <w:pPr>
              <w:jc w:val="center"/>
              <w:rPr>
                <w:b/>
                <w:color w:val="000000"/>
              </w:rPr>
            </w:pPr>
            <w:r w:rsidRPr="00831254">
              <w:rPr>
                <w:b/>
                <w:color w:val="000000"/>
              </w:rPr>
              <w:t> </w:t>
            </w:r>
          </w:p>
        </w:tc>
        <w:tc>
          <w:tcPr>
            <w:tcW w:w="83" w:type="pct"/>
            <w:tcBorders>
              <w:top w:val="nil"/>
              <w:left w:val="nil"/>
              <w:bottom w:val="nil"/>
              <w:right w:val="nil"/>
            </w:tcBorders>
            <w:noWrap/>
            <w:vAlign w:val="center"/>
          </w:tcPr>
          <w:p w:rsidR="00D73ED9" w:rsidRPr="00831254" w:rsidRDefault="00D73ED9" w:rsidP="00D90011">
            <w:pPr>
              <w:jc w:val="center"/>
              <w:rPr>
                <w:b/>
                <w:color w:val="000000"/>
              </w:rPr>
            </w:pPr>
            <w:r w:rsidRPr="00831254">
              <w:rPr>
                <w:b/>
                <w:color w:val="000000"/>
              </w:rPr>
              <w:t> </w:t>
            </w:r>
          </w:p>
        </w:tc>
        <w:tc>
          <w:tcPr>
            <w:tcW w:w="84" w:type="pct"/>
            <w:tcBorders>
              <w:top w:val="nil"/>
              <w:left w:val="nil"/>
              <w:bottom w:val="nil"/>
              <w:right w:val="nil"/>
            </w:tcBorders>
            <w:noWrap/>
            <w:vAlign w:val="center"/>
          </w:tcPr>
          <w:p w:rsidR="00D73ED9" w:rsidRPr="00831254" w:rsidRDefault="00D73ED9" w:rsidP="00D90011">
            <w:pPr>
              <w:jc w:val="center"/>
              <w:rPr>
                <w:b/>
                <w:color w:val="000000"/>
              </w:rPr>
            </w:pPr>
            <w:r w:rsidRPr="00831254">
              <w:rPr>
                <w:b/>
                <w:color w:val="000000"/>
              </w:rPr>
              <w:t> </w:t>
            </w:r>
          </w:p>
        </w:tc>
        <w:tc>
          <w:tcPr>
            <w:tcW w:w="83" w:type="pct"/>
            <w:tcBorders>
              <w:top w:val="nil"/>
              <w:left w:val="nil"/>
              <w:bottom w:val="nil"/>
              <w:right w:val="nil"/>
            </w:tcBorders>
            <w:noWrap/>
            <w:vAlign w:val="center"/>
          </w:tcPr>
          <w:p w:rsidR="00D73ED9" w:rsidRPr="00831254" w:rsidRDefault="00D73ED9" w:rsidP="00D90011">
            <w:pPr>
              <w:jc w:val="center"/>
              <w:rPr>
                <w:b/>
                <w:color w:val="000000"/>
              </w:rPr>
            </w:pPr>
            <w:r w:rsidRPr="00831254">
              <w:rPr>
                <w:b/>
                <w:color w:val="000000"/>
              </w:rPr>
              <w:t> </w:t>
            </w:r>
          </w:p>
        </w:tc>
        <w:tc>
          <w:tcPr>
            <w:tcW w:w="83" w:type="pct"/>
            <w:tcBorders>
              <w:top w:val="nil"/>
              <w:left w:val="nil"/>
              <w:bottom w:val="nil"/>
              <w:right w:val="single" w:sz="4" w:space="0" w:color="auto"/>
            </w:tcBorders>
            <w:noWrap/>
            <w:vAlign w:val="center"/>
          </w:tcPr>
          <w:p w:rsidR="00D73ED9" w:rsidRPr="00831254" w:rsidRDefault="00D73ED9" w:rsidP="00D90011">
            <w:pPr>
              <w:jc w:val="center"/>
              <w:rPr>
                <w:b/>
                <w:color w:val="000000"/>
              </w:rPr>
            </w:pPr>
            <w:r w:rsidRPr="00831254">
              <w:rPr>
                <w:b/>
                <w:color w:val="000000"/>
              </w:rPr>
              <w:t> </w:t>
            </w:r>
          </w:p>
        </w:tc>
      </w:tr>
      <w:tr w:rsidR="00D73ED9" w:rsidRPr="00831254" w:rsidTr="00D90011">
        <w:trPr>
          <w:trHeight w:val="300"/>
        </w:trPr>
        <w:tc>
          <w:tcPr>
            <w:tcW w:w="363" w:type="pct"/>
            <w:gridSpan w:val="2"/>
            <w:tcBorders>
              <w:top w:val="nil"/>
              <w:left w:val="single" w:sz="4" w:space="0" w:color="auto"/>
              <w:bottom w:val="single" w:sz="4" w:space="0" w:color="auto"/>
              <w:right w:val="single" w:sz="4" w:space="0" w:color="000000"/>
            </w:tcBorders>
            <w:noWrap/>
            <w:vAlign w:val="bottom"/>
          </w:tcPr>
          <w:p w:rsidR="00D73ED9" w:rsidRPr="00831254" w:rsidRDefault="00D73ED9" w:rsidP="00D90011">
            <w:pPr>
              <w:jc w:val="center"/>
              <w:rPr>
                <w:b/>
                <w:color w:val="000000"/>
              </w:rPr>
            </w:pPr>
            <w:r w:rsidRPr="00831254">
              <w:rPr>
                <w:b/>
                <w:color w:val="000000"/>
              </w:rPr>
              <w:t> </w:t>
            </w:r>
          </w:p>
        </w:tc>
        <w:tc>
          <w:tcPr>
            <w:tcW w:w="263" w:type="pct"/>
            <w:tcBorders>
              <w:top w:val="nil"/>
              <w:left w:val="nil"/>
              <w:bottom w:val="single" w:sz="4" w:space="0" w:color="auto"/>
              <w:right w:val="single" w:sz="4" w:space="0" w:color="auto"/>
            </w:tcBorders>
            <w:noWrap/>
            <w:vAlign w:val="bottom"/>
          </w:tcPr>
          <w:p w:rsidR="00D73ED9" w:rsidRPr="00831254" w:rsidRDefault="00D73ED9" w:rsidP="00D90011">
            <w:pPr>
              <w:rPr>
                <w:b/>
                <w:color w:val="000000"/>
              </w:rPr>
            </w:pPr>
            <w:r w:rsidRPr="00831254">
              <w:rPr>
                <w:b/>
                <w:color w:val="000000"/>
              </w:rPr>
              <w:t> </w:t>
            </w:r>
          </w:p>
        </w:tc>
        <w:tc>
          <w:tcPr>
            <w:tcW w:w="250" w:type="pct"/>
            <w:tcBorders>
              <w:top w:val="nil"/>
              <w:left w:val="nil"/>
              <w:bottom w:val="single" w:sz="4" w:space="0" w:color="auto"/>
              <w:right w:val="single" w:sz="4" w:space="0" w:color="auto"/>
            </w:tcBorders>
            <w:noWrap/>
            <w:vAlign w:val="bottom"/>
          </w:tcPr>
          <w:p w:rsidR="00D73ED9" w:rsidRPr="00831254" w:rsidRDefault="00D73ED9" w:rsidP="00D90011">
            <w:pPr>
              <w:rPr>
                <w:b/>
                <w:color w:val="000000"/>
              </w:rPr>
            </w:pPr>
            <w:r w:rsidRPr="00831254">
              <w:rPr>
                <w:b/>
                <w:color w:val="000000"/>
              </w:rPr>
              <w:t> </w:t>
            </w:r>
          </w:p>
        </w:tc>
        <w:tc>
          <w:tcPr>
            <w:tcW w:w="167" w:type="pct"/>
            <w:tcBorders>
              <w:top w:val="nil"/>
              <w:left w:val="nil"/>
              <w:bottom w:val="nil"/>
              <w:right w:val="single" w:sz="4" w:space="0" w:color="auto"/>
            </w:tcBorders>
            <w:noWrap/>
            <w:vAlign w:val="bottom"/>
          </w:tcPr>
          <w:p w:rsidR="00D73ED9" w:rsidRPr="00831254" w:rsidRDefault="00D73ED9" w:rsidP="00D90011">
            <w:pPr>
              <w:rPr>
                <w:b/>
                <w:color w:val="000000"/>
              </w:rPr>
            </w:pPr>
            <w:r w:rsidRPr="00831254">
              <w:rPr>
                <w:b/>
                <w:color w:val="000000"/>
              </w:rPr>
              <w:t> </w:t>
            </w:r>
          </w:p>
        </w:tc>
        <w:tc>
          <w:tcPr>
            <w:tcW w:w="167" w:type="pct"/>
            <w:tcBorders>
              <w:top w:val="nil"/>
              <w:left w:val="nil"/>
              <w:bottom w:val="single" w:sz="4" w:space="0" w:color="auto"/>
              <w:right w:val="single" w:sz="4" w:space="0" w:color="auto"/>
            </w:tcBorders>
            <w:noWrap/>
            <w:vAlign w:val="bottom"/>
          </w:tcPr>
          <w:p w:rsidR="00D73ED9" w:rsidRPr="00831254" w:rsidRDefault="00D73ED9" w:rsidP="00D90011">
            <w:pPr>
              <w:rPr>
                <w:b/>
                <w:color w:val="000000"/>
              </w:rPr>
            </w:pPr>
            <w:r w:rsidRPr="00831254">
              <w:rPr>
                <w:b/>
                <w:color w:val="000000"/>
              </w:rPr>
              <w:t> </w:t>
            </w:r>
          </w:p>
        </w:tc>
        <w:tc>
          <w:tcPr>
            <w:tcW w:w="167"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 </w:t>
            </w:r>
          </w:p>
        </w:tc>
        <w:tc>
          <w:tcPr>
            <w:tcW w:w="173"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w:t>
            </w:r>
          </w:p>
        </w:tc>
        <w:tc>
          <w:tcPr>
            <w:tcW w:w="167" w:type="pct"/>
            <w:tcBorders>
              <w:top w:val="nil"/>
              <w:left w:val="nil"/>
              <w:bottom w:val="single" w:sz="4" w:space="0" w:color="auto"/>
              <w:right w:val="single" w:sz="4" w:space="0" w:color="auto"/>
            </w:tcBorders>
            <w:noWrap/>
            <w:vAlign w:val="bottom"/>
          </w:tcPr>
          <w:p w:rsidR="00D73ED9" w:rsidRPr="00831254" w:rsidRDefault="00D73ED9" w:rsidP="00D90011">
            <w:pPr>
              <w:rPr>
                <w:b/>
                <w:color w:val="000000"/>
              </w:rPr>
            </w:pPr>
            <w:r w:rsidRPr="00831254">
              <w:rPr>
                <w:b/>
                <w:color w:val="000000"/>
              </w:rPr>
              <w:t> </w:t>
            </w:r>
          </w:p>
        </w:tc>
        <w:tc>
          <w:tcPr>
            <w:tcW w:w="167"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 </w:t>
            </w:r>
          </w:p>
        </w:tc>
        <w:tc>
          <w:tcPr>
            <w:tcW w:w="173"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w:t>
            </w:r>
          </w:p>
        </w:tc>
        <w:tc>
          <w:tcPr>
            <w:tcW w:w="168" w:type="pct"/>
            <w:tcBorders>
              <w:top w:val="nil"/>
              <w:left w:val="nil"/>
              <w:bottom w:val="single" w:sz="4" w:space="0" w:color="auto"/>
              <w:right w:val="single" w:sz="4" w:space="0" w:color="auto"/>
            </w:tcBorders>
            <w:noWrap/>
            <w:vAlign w:val="bottom"/>
          </w:tcPr>
          <w:p w:rsidR="00D73ED9" w:rsidRPr="00831254" w:rsidRDefault="00D73ED9" w:rsidP="00D90011">
            <w:pPr>
              <w:rPr>
                <w:b/>
                <w:color w:val="000000"/>
              </w:rPr>
            </w:pPr>
            <w:r w:rsidRPr="00831254">
              <w:rPr>
                <w:b/>
                <w:color w:val="000000"/>
              </w:rPr>
              <w:t> </w:t>
            </w:r>
          </w:p>
        </w:tc>
        <w:tc>
          <w:tcPr>
            <w:tcW w:w="173" w:type="pct"/>
            <w:tcBorders>
              <w:top w:val="nil"/>
              <w:left w:val="nil"/>
              <w:bottom w:val="single" w:sz="4" w:space="0" w:color="auto"/>
              <w:right w:val="single" w:sz="4" w:space="0" w:color="auto"/>
            </w:tcBorders>
            <w:noWrap/>
            <w:vAlign w:val="bottom"/>
          </w:tcPr>
          <w:p w:rsidR="00D73ED9" w:rsidRPr="00831254" w:rsidRDefault="00D73ED9" w:rsidP="00D90011">
            <w:pPr>
              <w:rPr>
                <w:b/>
                <w:color w:val="000000"/>
              </w:rPr>
            </w:pPr>
            <w:r w:rsidRPr="00831254">
              <w:rPr>
                <w:b/>
                <w:color w:val="000000"/>
              </w:rPr>
              <w:t> </w:t>
            </w:r>
          </w:p>
        </w:tc>
        <w:tc>
          <w:tcPr>
            <w:tcW w:w="187" w:type="pct"/>
            <w:tcBorders>
              <w:top w:val="nil"/>
              <w:left w:val="nil"/>
              <w:bottom w:val="nil"/>
              <w:right w:val="nil"/>
            </w:tcBorders>
            <w:noWrap/>
            <w:vAlign w:val="bottom"/>
          </w:tcPr>
          <w:p w:rsidR="00D73ED9" w:rsidRPr="00831254" w:rsidRDefault="00D73ED9" w:rsidP="00D90011">
            <w:pPr>
              <w:rPr>
                <w:b/>
                <w:color w:val="000000"/>
              </w:rPr>
            </w:pPr>
          </w:p>
        </w:tc>
        <w:tc>
          <w:tcPr>
            <w:tcW w:w="90" w:type="pct"/>
            <w:tcBorders>
              <w:top w:val="nil"/>
              <w:left w:val="single" w:sz="4" w:space="0" w:color="auto"/>
              <w:bottom w:val="single" w:sz="4" w:space="0" w:color="auto"/>
              <w:right w:val="single" w:sz="4" w:space="0" w:color="auto"/>
            </w:tcBorders>
            <w:noWrap/>
            <w:vAlign w:val="bottom"/>
          </w:tcPr>
          <w:p w:rsidR="00D73ED9" w:rsidRPr="00831254" w:rsidRDefault="00D73ED9" w:rsidP="00D90011">
            <w:pPr>
              <w:rPr>
                <w:b/>
                <w:color w:val="000000"/>
              </w:rPr>
            </w:pPr>
            <w:r w:rsidRPr="00831254">
              <w:rPr>
                <w:b/>
                <w:color w:val="000000"/>
              </w:rPr>
              <w:t> </w:t>
            </w:r>
          </w:p>
        </w:tc>
        <w:tc>
          <w:tcPr>
            <w:tcW w:w="87"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 </w:t>
            </w:r>
          </w:p>
        </w:tc>
        <w:tc>
          <w:tcPr>
            <w:tcW w:w="85"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w:t>
            </w:r>
          </w:p>
        </w:tc>
        <w:tc>
          <w:tcPr>
            <w:tcW w:w="83" w:type="pct"/>
            <w:tcBorders>
              <w:top w:val="nil"/>
              <w:left w:val="nil"/>
              <w:bottom w:val="single" w:sz="4" w:space="0" w:color="auto"/>
              <w:right w:val="single" w:sz="4" w:space="0" w:color="auto"/>
            </w:tcBorders>
            <w:noWrap/>
            <w:vAlign w:val="bottom"/>
          </w:tcPr>
          <w:p w:rsidR="00D73ED9" w:rsidRPr="00831254" w:rsidRDefault="00D73ED9" w:rsidP="00D90011">
            <w:pPr>
              <w:rPr>
                <w:b/>
                <w:color w:val="000000"/>
              </w:rPr>
            </w:pPr>
            <w:r w:rsidRPr="00831254">
              <w:rPr>
                <w:b/>
                <w:color w:val="000000"/>
              </w:rPr>
              <w:t> </w:t>
            </w:r>
          </w:p>
        </w:tc>
        <w:tc>
          <w:tcPr>
            <w:tcW w:w="83"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 </w:t>
            </w:r>
          </w:p>
        </w:tc>
        <w:tc>
          <w:tcPr>
            <w:tcW w:w="85"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w:t>
            </w:r>
          </w:p>
        </w:tc>
        <w:tc>
          <w:tcPr>
            <w:tcW w:w="83" w:type="pct"/>
            <w:tcBorders>
              <w:top w:val="nil"/>
              <w:left w:val="nil"/>
              <w:bottom w:val="single" w:sz="4" w:space="0" w:color="auto"/>
              <w:right w:val="single" w:sz="4" w:space="0" w:color="auto"/>
            </w:tcBorders>
            <w:noWrap/>
            <w:vAlign w:val="bottom"/>
          </w:tcPr>
          <w:p w:rsidR="00D73ED9" w:rsidRPr="00831254" w:rsidRDefault="00D73ED9" w:rsidP="00D90011">
            <w:pPr>
              <w:rPr>
                <w:b/>
                <w:color w:val="000000"/>
              </w:rPr>
            </w:pPr>
            <w:r w:rsidRPr="00831254">
              <w:rPr>
                <w:b/>
                <w:color w:val="000000"/>
              </w:rPr>
              <w:t> </w:t>
            </w:r>
          </w:p>
        </w:tc>
        <w:tc>
          <w:tcPr>
            <w:tcW w:w="83"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 </w:t>
            </w:r>
          </w:p>
        </w:tc>
        <w:tc>
          <w:tcPr>
            <w:tcW w:w="84"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w:t>
            </w:r>
          </w:p>
        </w:tc>
        <w:tc>
          <w:tcPr>
            <w:tcW w:w="83" w:type="pct"/>
            <w:tcBorders>
              <w:top w:val="nil"/>
              <w:left w:val="nil"/>
              <w:bottom w:val="single" w:sz="4" w:space="0" w:color="auto"/>
              <w:right w:val="single" w:sz="4" w:space="0" w:color="auto"/>
            </w:tcBorders>
            <w:noWrap/>
            <w:vAlign w:val="bottom"/>
          </w:tcPr>
          <w:p w:rsidR="00D73ED9" w:rsidRPr="00831254" w:rsidRDefault="00D73ED9" w:rsidP="00D90011">
            <w:pPr>
              <w:rPr>
                <w:b/>
                <w:color w:val="000000"/>
              </w:rPr>
            </w:pPr>
            <w:r w:rsidRPr="00831254">
              <w:rPr>
                <w:b/>
                <w:color w:val="000000"/>
              </w:rPr>
              <w:t> </w:t>
            </w:r>
          </w:p>
        </w:tc>
        <w:tc>
          <w:tcPr>
            <w:tcW w:w="83" w:type="pct"/>
            <w:tcBorders>
              <w:top w:val="nil"/>
              <w:left w:val="nil"/>
              <w:bottom w:val="single" w:sz="4" w:space="0" w:color="auto"/>
              <w:right w:val="single" w:sz="4" w:space="0" w:color="auto"/>
            </w:tcBorders>
            <w:noWrap/>
            <w:vAlign w:val="bottom"/>
          </w:tcPr>
          <w:p w:rsidR="00D73ED9" w:rsidRPr="00831254" w:rsidRDefault="00D73ED9" w:rsidP="00D90011">
            <w:pPr>
              <w:rPr>
                <w:b/>
                <w:color w:val="000000"/>
              </w:rPr>
            </w:pPr>
            <w:r w:rsidRPr="00831254">
              <w:rPr>
                <w:b/>
                <w:color w:val="000000"/>
              </w:rPr>
              <w:t> </w:t>
            </w:r>
          </w:p>
        </w:tc>
        <w:tc>
          <w:tcPr>
            <w:tcW w:w="77" w:type="pct"/>
            <w:tcBorders>
              <w:top w:val="nil"/>
              <w:left w:val="nil"/>
              <w:bottom w:val="nil"/>
              <w:right w:val="nil"/>
            </w:tcBorders>
            <w:noWrap/>
            <w:vAlign w:val="bottom"/>
          </w:tcPr>
          <w:p w:rsidR="00D73ED9" w:rsidRPr="00831254" w:rsidRDefault="00D73ED9" w:rsidP="00D90011">
            <w:pPr>
              <w:rPr>
                <w:b/>
                <w:color w:val="000000"/>
              </w:rPr>
            </w:pPr>
          </w:p>
        </w:tc>
        <w:tc>
          <w:tcPr>
            <w:tcW w:w="83" w:type="pct"/>
            <w:tcBorders>
              <w:top w:val="nil"/>
              <w:left w:val="single" w:sz="4" w:space="0" w:color="auto"/>
              <w:bottom w:val="single" w:sz="4" w:space="0" w:color="auto"/>
              <w:right w:val="single" w:sz="4" w:space="0" w:color="auto"/>
            </w:tcBorders>
            <w:noWrap/>
            <w:vAlign w:val="bottom"/>
          </w:tcPr>
          <w:p w:rsidR="00D73ED9" w:rsidRPr="00831254" w:rsidRDefault="00D73ED9" w:rsidP="00D90011">
            <w:pPr>
              <w:rPr>
                <w:b/>
                <w:color w:val="000000"/>
              </w:rPr>
            </w:pPr>
            <w:r w:rsidRPr="00831254">
              <w:rPr>
                <w:b/>
                <w:color w:val="000000"/>
              </w:rPr>
              <w:t> </w:t>
            </w:r>
          </w:p>
        </w:tc>
        <w:tc>
          <w:tcPr>
            <w:tcW w:w="83"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 </w:t>
            </w:r>
          </w:p>
        </w:tc>
        <w:tc>
          <w:tcPr>
            <w:tcW w:w="84"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w:t>
            </w:r>
          </w:p>
        </w:tc>
        <w:tc>
          <w:tcPr>
            <w:tcW w:w="83" w:type="pct"/>
            <w:tcBorders>
              <w:top w:val="nil"/>
              <w:left w:val="nil"/>
              <w:bottom w:val="single" w:sz="4" w:space="0" w:color="auto"/>
              <w:right w:val="single" w:sz="4" w:space="0" w:color="auto"/>
            </w:tcBorders>
            <w:noWrap/>
            <w:vAlign w:val="bottom"/>
          </w:tcPr>
          <w:p w:rsidR="00D73ED9" w:rsidRPr="00831254" w:rsidRDefault="00D73ED9" w:rsidP="00D90011">
            <w:pPr>
              <w:rPr>
                <w:b/>
                <w:color w:val="000000"/>
              </w:rPr>
            </w:pPr>
            <w:r w:rsidRPr="00831254">
              <w:rPr>
                <w:b/>
                <w:color w:val="000000"/>
              </w:rPr>
              <w:t> </w:t>
            </w:r>
          </w:p>
        </w:tc>
        <w:tc>
          <w:tcPr>
            <w:tcW w:w="83"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 </w:t>
            </w:r>
          </w:p>
        </w:tc>
        <w:tc>
          <w:tcPr>
            <w:tcW w:w="84"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w:t>
            </w:r>
          </w:p>
        </w:tc>
        <w:tc>
          <w:tcPr>
            <w:tcW w:w="85" w:type="pct"/>
            <w:tcBorders>
              <w:top w:val="nil"/>
              <w:left w:val="nil"/>
              <w:bottom w:val="single" w:sz="4" w:space="0" w:color="auto"/>
              <w:right w:val="single" w:sz="4" w:space="0" w:color="auto"/>
            </w:tcBorders>
            <w:noWrap/>
            <w:vAlign w:val="bottom"/>
          </w:tcPr>
          <w:p w:rsidR="00D73ED9" w:rsidRPr="00831254" w:rsidRDefault="00D73ED9" w:rsidP="00D90011">
            <w:pPr>
              <w:rPr>
                <w:b/>
                <w:color w:val="000000"/>
              </w:rPr>
            </w:pPr>
            <w:r w:rsidRPr="00831254">
              <w:rPr>
                <w:b/>
                <w:color w:val="000000"/>
              </w:rPr>
              <w:t> </w:t>
            </w:r>
          </w:p>
        </w:tc>
        <w:tc>
          <w:tcPr>
            <w:tcW w:w="85" w:type="pct"/>
            <w:tcBorders>
              <w:top w:val="nil"/>
              <w:left w:val="nil"/>
              <w:bottom w:val="single" w:sz="4" w:space="0" w:color="auto"/>
              <w:right w:val="single" w:sz="4" w:space="0" w:color="auto"/>
            </w:tcBorders>
            <w:noWrap/>
            <w:vAlign w:val="bottom"/>
          </w:tcPr>
          <w:p w:rsidR="00D73ED9" w:rsidRPr="00831254" w:rsidRDefault="00D73ED9" w:rsidP="00D90011">
            <w:pPr>
              <w:rPr>
                <w:b/>
                <w:color w:val="000000"/>
              </w:rPr>
            </w:pPr>
            <w:r w:rsidRPr="00831254">
              <w:rPr>
                <w:b/>
                <w:color w:val="000000"/>
              </w:rPr>
              <w:t> </w:t>
            </w:r>
          </w:p>
        </w:tc>
        <w:tc>
          <w:tcPr>
            <w:tcW w:w="77" w:type="pct"/>
            <w:tcBorders>
              <w:top w:val="nil"/>
              <w:left w:val="nil"/>
              <w:bottom w:val="nil"/>
              <w:right w:val="nil"/>
            </w:tcBorders>
            <w:noWrap/>
            <w:vAlign w:val="bottom"/>
          </w:tcPr>
          <w:p w:rsidR="00D73ED9" w:rsidRPr="00831254" w:rsidRDefault="00D73ED9" w:rsidP="00D90011">
            <w:pPr>
              <w:rPr>
                <w:b/>
                <w:color w:val="000000"/>
              </w:rPr>
            </w:pPr>
          </w:p>
        </w:tc>
        <w:tc>
          <w:tcPr>
            <w:tcW w:w="85" w:type="pct"/>
            <w:tcBorders>
              <w:top w:val="nil"/>
              <w:left w:val="single" w:sz="4" w:space="0" w:color="auto"/>
              <w:bottom w:val="single" w:sz="4" w:space="0" w:color="auto"/>
              <w:right w:val="single" w:sz="4" w:space="0" w:color="auto"/>
            </w:tcBorders>
            <w:noWrap/>
            <w:vAlign w:val="bottom"/>
          </w:tcPr>
          <w:p w:rsidR="00D73ED9" w:rsidRPr="00831254" w:rsidRDefault="00D73ED9" w:rsidP="00D90011">
            <w:pPr>
              <w:rPr>
                <w:b/>
                <w:color w:val="000000"/>
              </w:rPr>
            </w:pPr>
            <w:r w:rsidRPr="00831254">
              <w:rPr>
                <w:b/>
                <w:color w:val="000000"/>
              </w:rPr>
              <w:t> </w:t>
            </w:r>
          </w:p>
        </w:tc>
        <w:tc>
          <w:tcPr>
            <w:tcW w:w="85"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 </w:t>
            </w:r>
          </w:p>
        </w:tc>
        <w:tc>
          <w:tcPr>
            <w:tcW w:w="87"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w:t>
            </w:r>
          </w:p>
        </w:tc>
        <w:tc>
          <w:tcPr>
            <w:tcW w:w="83" w:type="pct"/>
            <w:tcBorders>
              <w:top w:val="nil"/>
              <w:left w:val="nil"/>
              <w:bottom w:val="single" w:sz="4" w:space="0" w:color="auto"/>
              <w:right w:val="single" w:sz="4" w:space="0" w:color="auto"/>
            </w:tcBorders>
            <w:noWrap/>
            <w:vAlign w:val="bottom"/>
          </w:tcPr>
          <w:p w:rsidR="00D73ED9" w:rsidRPr="00831254" w:rsidRDefault="00D73ED9" w:rsidP="00D90011">
            <w:pPr>
              <w:rPr>
                <w:b/>
                <w:color w:val="000000"/>
              </w:rPr>
            </w:pPr>
            <w:r w:rsidRPr="00831254">
              <w:rPr>
                <w:b/>
                <w:color w:val="000000"/>
              </w:rPr>
              <w:t> </w:t>
            </w:r>
          </w:p>
        </w:tc>
        <w:tc>
          <w:tcPr>
            <w:tcW w:w="83"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 </w:t>
            </w:r>
          </w:p>
        </w:tc>
        <w:tc>
          <w:tcPr>
            <w:tcW w:w="84"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w:t>
            </w:r>
          </w:p>
        </w:tc>
        <w:tc>
          <w:tcPr>
            <w:tcW w:w="83" w:type="pct"/>
            <w:tcBorders>
              <w:top w:val="nil"/>
              <w:left w:val="nil"/>
              <w:bottom w:val="single" w:sz="4" w:space="0" w:color="auto"/>
              <w:right w:val="single" w:sz="4" w:space="0" w:color="auto"/>
            </w:tcBorders>
            <w:noWrap/>
            <w:vAlign w:val="bottom"/>
          </w:tcPr>
          <w:p w:rsidR="00D73ED9" w:rsidRPr="00831254" w:rsidRDefault="00D73ED9" w:rsidP="00D90011">
            <w:pPr>
              <w:rPr>
                <w:b/>
                <w:color w:val="000000"/>
              </w:rPr>
            </w:pPr>
            <w:r w:rsidRPr="00831254">
              <w:rPr>
                <w:b/>
                <w:color w:val="000000"/>
              </w:rPr>
              <w:t> </w:t>
            </w:r>
          </w:p>
        </w:tc>
        <w:tc>
          <w:tcPr>
            <w:tcW w:w="83" w:type="pct"/>
            <w:tcBorders>
              <w:top w:val="nil"/>
              <w:left w:val="nil"/>
              <w:bottom w:val="single" w:sz="4" w:space="0" w:color="auto"/>
              <w:right w:val="single" w:sz="4" w:space="0" w:color="auto"/>
            </w:tcBorders>
            <w:noWrap/>
            <w:vAlign w:val="bottom"/>
          </w:tcPr>
          <w:p w:rsidR="00D73ED9" w:rsidRPr="00831254" w:rsidRDefault="00D73ED9" w:rsidP="00D90011">
            <w:pPr>
              <w:rPr>
                <w:b/>
                <w:color w:val="000000"/>
              </w:rPr>
            </w:pPr>
            <w:r w:rsidRPr="00831254">
              <w:rPr>
                <w:b/>
                <w:color w:val="000000"/>
              </w:rPr>
              <w:t> </w:t>
            </w:r>
          </w:p>
        </w:tc>
      </w:tr>
      <w:tr w:rsidR="00D73ED9" w:rsidRPr="00831254" w:rsidTr="00D90011">
        <w:trPr>
          <w:trHeight w:val="315"/>
        </w:trPr>
        <w:tc>
          <w:tcPr>
            <w:tcW w:w="5000" w:type="pct"/>
            <w:gridSpan w:val="43"/>
            <w:tcBorders>
              <w:top w:val="nil"/>
              <w:left w:val="nil"/>
              <w:bottom w:val="nil"/>
              <w:right w:val="nil"/>
            </w:tcBorders>
            <w:noWrap/>
            <w:vAlign w:val="bottom"/>
          </w:tcPr>
          <w:p w:rsidR="00D73ED9" w:rsidRPr="00831254" w:rsidRDefault="00D73ED9" w:rsidP="00D90011">
            <w:pPr>
              <w:jc w:val="center"/>
              <w:rPr>
                <w:b/>
                <w:color w:val="000000"/>
              </w:rPr>
            </w:pPr>
            <w:r w:rsidRPr="00831254">
              <w:rPr>
                <w:b/>
                <w:color w:val="000000"/>
              </w:rPr>
              <w:t>Bu Bölüm Vergi Dairelerince Doldurulacaktır.</w:t>
            </w:r>
          </w:p>
        </w:tc>
      </w:tr>
      <w:tr w:rsidR="00D73ED9" w:rsidRPr="00831254" w:rsidTr="00D90011">
        <w:trPr>
          <w:trHeight w:val="300"/>
        </w:trPr>
        <w:tc>
          <w:tcPr>
            <w:tcW w:w="4500" w:type="pct"/>
            <w:gridSpan w:val="37"/>
            <w:vMerge w:val="restart"/>
            <w:tcBorders>
              <w:top w:val="nil"/>
              <w:left w:val="nil"/>
              <w:bottom w:val="nil"/>
              <w:right w:val="nil"/>
            </w:tcBorders>
            <w:vAlign w:val="center"/>
          </w:tcPr>
          <w:p w:rsidR="00D73ED9" w:rsidRPr="00831254" w:rsidRDefault="00D73ED9" w:rsidP="00D90011">
            <w:pPr>
              <w:ind w:left="1079"/>
              <w:jc w:val="center"/>
              <w:rPr>
                <w:b/>
                <w:color w:val="000000"/>
              </w:rPr>
            </w:pPr>
            <w:r w:rsidRPr="00831254">
              <w:rPr>
                <w:b/>
                <w:color w:val="000000"/>
              </w:rPr>
              <w:t>İCRA DAİRELERİ</w:t>
            </w:r>
            <w:r>
              <w:rPr>
                <w:b/>
                <w:color w:val="000000"/>
              </w:rPr>
              <w:t>NCE</w:t>
            </w:r>
            <w:r w:rsidRPr="00831254">
              <w:rPr>
                <w:b/>
                <w:color w:val="000000"/>
              </w:rPr>
              <w:t xml:space="preserve"> YAPILAN SATIŞLARA AİT KATMA DEĞER VERGİSİ BEYANNAMESİ</w:t>
            </w:r>
            <w:r w:rsidRPr="00831254">
              <w:rPr>
                <w:b/>
                <w:color w:val="000000"/>
              </w:rPr>
              <w:br/>
              <w:t>(Bu beyanname her bir satış işlemi için düzenlenecektir.)</w:t>
            </w:r>
          </w:p>
        </w:tc>
        <w:tc>
          <w:tcPr>
            <w:tcW w:w="87" w:type="pct"/>
            <w:tcBorders>
              <w:top w:val="nil"/>
              <w:left w:val="nil"/>
              <w:bottom w:val="nil"/>
              <w:right w:val="nil"/>
            </w:tcBorders>
            <w:noWrap/>
            <w:vAlign w:val="bottom"/>
          </w:tcPr>
          <w:p w:rsidR="00D73ED9" w:rsidRPr="00831254" w:rsidRDefault="00D73ED9" w:rsidP="00D90011">
            <w:pPr>
              <w:rPr>
                <w:b/>
                <w:color w:val="000000"/>
              </w:rPr>
            </w:pPr>
          </w:p>
        </w:tc>
        <w:tc>
          <w:tcPr>
            <w:tcW w:w="331" w:type="pct"/>
            <w:gridSpan w:val="4"/>
            <w:vMerge w:val="restart"/>
            <w:tcBorders>
              <w:top w:val="single" w:sz="4" w:space="0" w:color="auto"/>
              <w:left w:val="single" w:sz="4" w:space="0" w:color="auto"/>
              <w:bottom w:val="single" w:sz="4" w:space="0" w:color="auto"/>
              <w:right w:val="single" w:sz="4" w:space="0" w:color="auto"/>
            </w:tcBorders>
            <w:noWrap/>
            <w:vAlign w:val="center"/>
          </w:tcPr>
          <w:p w:rsidR="00D73ED9" w:rsidRPr="00831254" w:rsidRDefault="00D73ED9" w:rsidP="00D90011">
            <w:pPr>
              <w:jc w:val="center"/>
              <w:rPr>
                <w:b/>
                <w:color w:val="000000"/>
                <w:sz w:val="72"/>
                <w:szCs w:val="72"/>
              </w:rPr>
            </w:pPr>
            <w:r w:rsidRPr="00831254">
              <w:rPr>
                <w:b/>
                <w:color w:val="000000"/>
                <w:sz w:val="72"/>
                <w:szCs w:val="72"/>
              </w:rPr>
              <w:t>5</w:t>
            </w:r>
          </w:p>
        </w:tc>
        <w:tc>
          <w:tcPr>
            <w:tcW w:w="83" w:type="pct"/>
            <w:tcBorders>
              <w:top w:val="nil"/>
              <w:left w:val="single" w:sz="4" w:space="0" w:color="auto"/>
              <w:bottom w:val="nil"/>
              <w:right w:val="nil"/>
            </w:tcBorders>
            <w:noWrap/>
            <w:vAlign w:val="bottom"/>
          </w:tcPr>
          <w:p w:rsidR="00D73ED9" w:rsidRPr="00831254" w:rsidRDefault="00D73ED9" w:rsidP="00D90011">
            <w:pPr>
              <w:rPr>
                <w:b/>
                <w:color w:val="000000"/>
              </w:rPr>
            </w:pPr>
          </w:p>
        </w:tc>
      </w:tr>
      <w:tr w:rsidR="00D73ED9" w:rsidRPr="00831254" w:rsidTr="00D90011">
        <w:trPr>
          <w:trHeight w:val="300"/>
        </w:trPr>
        <w:tc>
          <w:tcPr>
            <w:tcW w:w="4500" w:type="pct"/>
            <w:gridSpan w:val="37"/>
            <w:vMerge/>
            <w:tcBorders>
              <w:top w:val="nil"/>
              <w:left w:val="nil"/>
              <w:bottom w:val="nil"/>
              <w:right w:val="nil"/>
            </w:tcBorders>
            <w:vAlign w:val="center"/>
          </w:tcPr>
          <w:p w:rsidR="00D73ED9" w:rsidRPr="00831254" w:rsidRDefault="00D73ED9" w:rsidP="00D90011">
            <w:pPr>
              <w:rPr>
                <w:color w:val="000000"/>
              </w:rPr>
            </w:pPr>
          </w:p>
        </w:tc>
        <w:tc>
          <w:tcPr>
            <w:tcW w:w="87" w:type="pct"/>
            <w:tcBorders>
              <w:top w:val="nil"/>
              <w:left w:val="nil"/>
              <w:bottom w:val="nil"/>
              <w:right w:val="single" w:sz="4" w:space="0" w:color="auto"/>
            </w:tcBorders>
            <w:noWrap/>
            <w:vAlign w:val="bottom"/>
          </w:tcPr>
          <w:p w:rsidR="00D73ED9" w:rsidRPr="00831254" w:rsidRDefault="00D73ED9" w:rsidP="00D90011">
            <w:pPr>
              <w:rPr>
                <w:color w:val="000000"/>
              </w:rPr>
            </w:pPr>
          </w:p>
        </w:tc>
        <w:tc>
          <w:tcPr>
            <w:tcW w:w="331" w:type="pct"/>
            <w:gridSpan w:val="4"/>
            <w:vMerge/>
            <w:tcBorders>
              <w:top w:val="nil"/>
              <w:left w:val="single" w:sz="4" w:space="0" w:color="auto"/>
              <w:bottom w:val="single" w:sz="4" w:space="0" w:color="auto"/>
              <w:right w:val="single" w:sz="4" w:space="0" w:color="auto"/>
            </w:tcBorders>
            <w:vAlign w:val="center"/>
          </w:tcPr>
          <w:p w:rsidR="00D73ED9" w:rsidRPr="00831254" w:rsidRDefault="00D73ED9" w:rsidP="00D90011">
            <w:pPr>
              <w:rPr>
                <w:color w:val="000000"/>
                <w:sz w:val="72"/>
                <w:szCs w:val="72"/>
              </w:rPr>
            </w:pPr>
          </w:p>
        </w:tc>
        <w:tc>
          <w:tcPr>
            <w:tcW w:w="83" w:type="pct"/>
            <w:tcBorders>
              <w:top w:val="nil"/>
              <w:left w:val="single" w:sz="4" w:space="0" w:color="auto"/>
              <w:bottom w:val="nil"/>
              <w:right w:val="nil"/>
            </w:tcBorders>
            <w:noWrap/>
            <w:vAlign w:val="bottom"/>
          </w:tcPr>
          <w:p w:rsidR="00D73ED9" w:rsidRPr="00831254" w:rsidRDefault="00D73ED9" w:rsidP="00D90011">
            <w:pPr>
              <w:rPr>
                <w:color w:val="000000"/>
              </w:rPr>
            </w:pPr>
          </w:p>
        </w:tc>
      </w:tr>
      <w:tr w:rsidR="00D73ED9" w:rsidRPr="00831254" w:rsidTr="00D90011">
        <w:trPr>
          <w:trHeight w:val="300"/>
        </w:trPr>
        <w:tc>
          <w:tcPr>
            <w:tcW w:w="4500" w:type="pct"/>
            <w:gridSpan w:val="37"/>
            <w:vMerge/>
            <w:tcBorders>
              <w:top w:val="nil"/>
              <w:left w:val="nil"/>
              <w:bottom w:val="nil"/>
              <w:right w:val="nil"/>
            </w:tcBorders>
            <w:vAlign w:val="center"/>
          </w:tcPr>
          <w:p w:rsidR="00D73ED9" w:rsidRPr="00831254" w:rsidRDefault="00D73ED9" w:rsidP="00D90011">
            <w:pPr>
              <w:rPr>
                <w:color w:val="000000"/>
              </w:rPr>
            </w:pPr>
          </w:p>
        </w:tc>
        <w:tc>
          <w:tcPr>
            <w:tcW w:w="87" w:type="pct"/>
            <w:tcBorders>
              <w:top w:val="nil"/>
              <w:left w:val="nil"/>
              <w:bottom w:val="nil"/>
              <w:right w:val="single" w:sz="4" w:space="0" w:color="auto"/>
            </w:tcBorders>
            <w:noWrap/>
            <w:vAlign w:val="bottom"/>
          </w:tcPr>
          <w:p w:rsidR="00D73ED9" w:rsidRPr="00831254" w:rsidRDefault="00D73ED9" w:rsidP="00D90011">
            <w:pPr>
              <w:rPr>
                <w:color w:val="000000"/>
              </w:rPr>
            </w:pPr>
          </w:p>
        </w:tc>
        <w:tc>
          <w:tcPr>
            <w:tcW w:w="331" w:type="pct"/>
            <w:gridSpan w:val="4"/>
            <w:vMerge/>
            <w:tcBorders>
              <w:top w:val="nil"/>
              <w:left w:val="single" w:sz="4" w:space="0" w:color="auto"/>
              <w:bottom w:val="single" w:sz="4" w:space="0" w:color="auto"/>
              <w:right w:val="single" w:sz="4" w:space="0" w:color="auto"/>
            </w:tcBorders>
            <w:vAlign w:val="center"/>
          </w:tcPr>
          <w:p w:rsidR="00D73ED9" w:rsidRPr="00831254" w:rsidRDefault="00D73ED9" w:rsidP="00D90011">
            <w:pPr>
              <w:rPr>
                <w:color w:val="000000"/>
                <w:sz w:val="72"/>
                <w:szCs w:val="72"/>
              </w:rPr>
            </w:pPr>
          </w:p>
        </w:tc>
        <w:tc>
          <w:tcPr>
            <w:tcW w:w="83" w:type="pct"/>
            <w:tcBorders>
              <w:top w:val="nil"/>
              <w:left w:val="single" w:sz="4" w:space="0" w:color="auto"/>
              <w:bottom w:val="nil"/>
              <w:right w:val="nil"/>
            </w:tcBorders>
            <w:noWrap/>
            <w:vAlign w:val="bottom"/>
          </w:tcPr>
          <w:p w:rsidR="00D73ED9" w:rsidRPr="00831254" w:rsidRDefault="00D73ED9" w:rsidP="00D90011">
            <w:pPr>
              <w:rPr>
                <w:color w:val="000000"/>
              </w:rPr>
            </w:pPr>
          </w:p>
        </w:tc>
      </w:tr>
      <w:tr w:rsidR="00D73ED9" w:rsidRPr="00831254" w:rsidTr="00D90011">
        <w:trPr>
          <w:trHeight w:val="300"/>
        </w:trPr>
        <w:tc>
          <w:tcPr>
            <w:tcW w:w="4500" w:type="pct"/>
            <w:gridSpan w:val="37"/>
            <w:vMerge/>
            <w:tcBorders>
              <w:top w:val="nil"/>
              <w:left w:val="nil"/>
              <w:bottom w:val="nil"/>
              <w:right w:val="nil"/>
            </w:tcBorders>
            <w:vAlign w:val="center"/>
          </w:tcPr>
          <w:p w:rsidR="00D73ED9" w:rsidRPr="00831254" w:rsidRDefault="00D73ED9" w:rsidP="00D90011">
            <w:pPr>
              <w:rPr>
                <w:color w:val="000000"/>
              </w:rPr>
            </w:pPr>
          </w:p>
        </w:tc>
        <w:tc>
          <w:tcPr>
            <w:tcW w:w="87" w:type="pct"/>
            <w:tcBorders>
              <w:top w:val="nil"/>
              <w:left w:val="nil"/>
              <w:bottom w:val="nil"/>
              <w:right w:val="single" w:sz="4" w:space="0" w:color="auto"/>
            </w:tcBorders>
            <w:noWrap/>
            <w:vAlign w:val="bottom"/>
          </w:tcPr>
          <w:p w:rsidR="00D73ED9" w:rsidRPr="00831254" w:rsidRDefault="00D73ED9" w:rsidP="00D90011">
            <w:pPr>
              <w:rPr>
                <w:color w:val="000000"/>
              </w:rPr>
            </w:pPr>
          </w:p>
        </w:tc>
        <w:tc>
          <w:tcPr>
            <w:tcW w:w="331" w:type="pct"/>
            <w:gridSpan w:val="4"/>
            <w:vMerge/>
            <w:tcBorders>
              <w:top w:val="nil"/>
              <w:left w:val="single" w:sz="4" w:space="0" w:color="auto"/>
              <w:bottom w:val="single" w:sz="4" w:space="0" w:color="auto"/>
              <w:right w:val="single" w:sz="4" w:space="0" w:color="auto"/>
            </w:tcBorders>
            <w:vAlign w:val="center"/>
          </w:tcPr>
          <w:p w:rsidR="00D73ED9" w:rsidRPr="00831254" w:rsidRDefault="00D73ED9" w:rsidP="00D90011">
            <w:pPr>
              <w:rPr>
                <w:color w:val="000000"/>
                <w:sz w:val="72"/>
                <w:szCs w:val="72"/>
              </w:rPr>
            </w:pPr>
          </w:p>
        </w:tc>
        <w:tc>
          <w:tcPr>
            <w:tcW w:w="83" w:type="pct"/>
            <w:tcBorders>
              <w:top w:val="nil"/>
              <w:left w:val="single" w:sz="4" w:space="0" w:color="auto"/>
              <w:bottom w:val="nil"/>
              <w:right w:val="nil"/>
            </w:tcBorders>
            <w:noWrap/>
            <w:vAlign w:val="bottom"/>
          </w:tcPr>
          <w:p w:rsidR="00D73ED9" w:rsidRPr="00831254" w:rsidRDefault="00D73ED9" w:rsidP="00D90011">
            <w:pPr>
              <w:rPr>
                <w:color w:val="000000"/>
              </w:rPr>
            </w:pPr>
          </w:p>
        </w:tc>
      </w:tr>
      <w:tr w:rsidR="00D73ED9" w:rsidRPr="00831254" w:rsidTr="00D90011">
        <w:trPr>
          <w:trHeight w:val="300"/>
        </w:trPr>
        <w:tc>
          <w:tcPr>
            <w:tcW w:w="195" w:type="pct"/>
            <w:vMerge w:val="restart"/>
            <w:tcBorders>
              <w:top w:val="single" w:sz="4" w:space="0" w:color="auto"/>
              <w:left w:val="single" w:sz="4" w:space="0" w:color="auto"/>
              <w:bottom w:val="single" w:sz="4" w:space="0" w:color="000000"/>
              <w:right w:val="single" w:sz="4" w:space="0" w:color="auto"/>
            </w:tcBorders>
            <w:vAlign w:val="center"/>
          </w:tcPr>
          <w:p w:rsidR="00D73ED9" w:rsidRPr="00831254" w:rsidRDefault="00D73ED9" w:rsidP="00D90011">
            <w:pPr>
              <w:jc w:val="center"/>
              <w:rPr>
                <w:b/>
                <w:color w:val="000000"/>
                <w:sz w:val="10"/>
                <w:szCs w:val="10"/>
              </w:rPr>
            </w:pPr>
            <w:r w:rsidRPr="00831254">
              <w:rPr>
                <w:b/>
                <w:color w:val="000000"/>
                <w:sz w:val="10"/>
                <w:szCs w:val="10"/>
              </w:rPr>
              <w:t>M</w:t>
            </w:r>
            <w:r w:rsidRPr="00831254">
              <w:rPr>
                <w:b/>
                <w:color w:val="000000"/>
                <w:sz w:val="10"/>
                <w:szCs w:val="10"/>
              </w:rPr>
              <w:br/>
              <w:t>Ü</w:t>
            </w:r>
            <w:r w:rsidRPr="00831254">
              <w:rPr>
                <w:b/>
                <w:color w:val="000000"/>
                <w:sz w:val="10"/>
                <w:szCs w:val="10"/>
              </w:rPr>
              <w:br/>
              <w:t>K</w:t>
            </w:r>
            <w:r w:rsidRPr="00831254">
              <w:rPr>
                <w:b/>
                <w:color w:val="000000"/>
                <w:sz w:val="10"/>
                <w:szCs w:val="10"/>
              </w:rPr>
              <w:br/>
              <w:t>E</w:t>
            </w:r>
            <w:r w:rsidRPr="00831254">
              <w:rPr>
                <w:b/>
                <w:color w:val="000000"/>
                <w:sz w:val="10"/>
                <w:szCs w:val="10"/>
              </w:rPr>
              <w:br/>
              <w:t>L</w:t>
            </w:r>
            <w:r w:rsidRPr="00831254">
              <w:rPr>
                <w:b/>
                <w:color w:val="000000"/>
                <w:sz w:val="10"/>
                <w:szCs w:val="10"/>
              </w:rPr>
              <w:br/>
              <w:t>L</w:t>
            </w:r>
            <w:r w:rsidRPr="00831254">
              <w:rPr>
                <w:b/>
                <w:color w:val="000000"/>
                <w:sz w:val="10"/>
                <w:szCs w:val="10"/>
              </w:rPr>
              <w:br/>
              <w:t>E</w:t>
            </w:r>
            <w:r w:rsidRPr="00831254">
              <w:rPr>
                <w:b/>
                <w:color w:val="000000"/>
                <w:sz w:val="10"/>
                <w:szCs w:val="10"/>
              </w:rPr>
              <w:br/>
              <w:t>F</w:t>
            </w:r>
            <w:r w:rsidRPr="00831254">
              <w:rPr>
                <w:b/>
                <w:color w:val="000000"/>
                <w:sz w:val="10"/>
                <w:szCs w:val="10"/>
              </w:rPr>
              <w:br/>
              <w:t>İ</w:t>
            </w:r>
            <w:r w:rsidRPr="00831254">
              <w:rPr>
                <w:b/>
                <w:color w:val="000000"/>
                <w:sz w:val="10"/>
                <w:szCs w:val="10"/>
              </w:rPr>
              <w:br/>
              <w:t>N</w:t>
            </w:r>
          </w:p>
        </w:tc>
        <w:tc>
          <w:tcPr>
            <w:tcW w:w="167" w:type="pct"/>
            <w:tcBorders>
              <w:top w:val="nil"/>
              <w:left w:val="nil"/>
              <w:bottom w:val="nil"/>
              <w:right w:val="nil"/>
            </w:tcBorders>
            <w:vAlign w:val="center"/>
          </w:tcPr>
          <w:p w:rsidR="00D73ED9" w:rsidRPr="00831254" w:rsidRDefault="00D73ED9" w:rsidP="00D90011">
            <w:pPr>
              <w:jc w:val="center"/>
              <w:rPr>
                <w:b/>
                <w:color w:val="000000"/>
                <w:sz w:val="16"/>
                <w:szCs w:val="16"/>
              </w:rPr>
            </w:pPr>
          </w:p>
        </w:tc>
        <w:tc>
          <w:tcPr>
            <w:tcW w:w="263" w:type="pct"/>
            <w:vMerge w:val="restart"/>
            <w:tcBorders>
              <w:top w:val="single" w:sz="4" w:space="0" w:color="auto"/>
              <w:left w:val="single" w:sz="4" w:space="0" w:color="auto"/>
              <w:bottom w:val="single" w:sz="4" w:space="0" w:color="auto"/>
              <w:right w:val="single" w:sz="4" w:space="0" w:color="auto"/>
            </w:tcBorders>
            <w:noWrap/>
            <w:vAlign w:val="center"/>
          </w:tcPr>
          <w:p w:rsidR="00D73ED9" w:rsidRPr="00831254" w:rsidRDefault="00D73ED9" w:rsidP="00D90011">
            <w:pPr>
              <w:jc w:val="center"/>
              <w:rPr>
                <w:b/>
                <w:color w:val="000000"/>
                <w:sz w:val="28"/>
                <w:szCs w:val="28"/>
              </w:rPr>
            </w:pPr>
            <w:r w:rsidRPr="00831254">
              <w:rPr>
                <w:b/>
                <w:color w:val="000000"/>
                <w:sz w:val="28"/>
                <w:szCs w:val="28"/>
              </w:rPr>
              <w:t>1</w:t>
            </w:r>
          </w:p>
        </w:tc>
        <w:tc>
          <w:tcPr>
            <w:tcW w:w="2882" w:type="pct"/>
            <w:gridSpan w:val="22"/>
            <w:vMerge w:val="restart"/>
            <w:tcBorders>
              <w:top w:val="single" w:sz="4" w:space="0" w:color="auto"/>
              <w:left w:val="single" w:sz="4" w:space="0" w:color="auto"/>
              <w:bottom w:val="single" w:sz="4" w:space="0" w:color="auto"/>
              <w:right w:val="single" w:sz="4" w:space="0" w:color="auto"/>
            </w:tcBorders>
            <w:noWrap/>
            <w:vAlign w:val="center"/>
          </w:tcPr>
          <w:p w:rsidR="00D73ED9" w:rsidRPr="00831254" w:rsidRDefault="00D73ED9" w:rsidP="00D90011">
            <w:pPr>
              <w:rPr>
                <w:b/>
                <w:color w:val="000000"/>
              </w:rPr>
            </w:pPr>
            <w:r w:rsidRPr="00831254">
              <w:rPr>
                <w:b/>
                <w:color w:val="000000"/>
              </w:rPr>
              <w:t>Unvanı</w:t>
            </w:r>
          </w:p>
        </w:tc>
        <w:tc>
          <w:tcPr>
            <w:tcW w:w="1492" w:type="pct"/>
            <w:gridSpan w:val="18"/>
            <w:vMerge w:val="restart"/>
            <w:tcBorders>
              <w:top w:val="single" w:sz="4" w:space="0" w:color="auto"/>
              <w:left w:val="single" w:sz="4" w:space="0" w:color="auto"/>
              <w:bottom w:val="single" w:sz="4" w:space="0" w:color="000000"/>
              <w:right w:val="single" w:sz="4" w:space="0" w:color="000000"/>
            </w:tcBorders>
            <w:noWrap/>
            <w:vAlign w:val="center"/>
          </w:tcPr>
          <w:p w:rsidR="00D73ED9" w:rsidRPr="00831254" w:rsidRDefault="00D73ED9" w:rsidP="00D90011">
            <w:pPr>
              <w:rPr>
                <w:b/>
                <w:color w:val="000000"/>
              </w:rPr>
            </w:pPr>
          </w:p>
        </w:tc>
      </w:tr>
      <w:tr w:rsidR="00D73ED9" w:rsidRPr="00831254" w:rsidTr="00D90011">
        <w:trPr>
          <w:trHeight w:val="300"/>
        </w:trPr>
        <w:tc>
          <w:tcPr>
            <w:tcW w:w="195" w:type="pct"/>
            <w:vMerge/>
            <w:tcBorders>
              <w:top w:val="single" w:sz="4" w:space="0" w:color="auto"/>
              <w:left w:val="single" w:sz="4" w:space="0" w:color="auto"/>
              <w:bottom w:val="single" w:sz="4" w:space="0" w:color="000000"/>
              <w:right w:val="single" w:sz="4" w:space="0" w:color="auto"/>
            </w:tcBorders>
            <w:vAlign w:val="center"/>
          </w:tcPr>
          <w:p w:rsidR="00D73ED9" w:rsidRPr="00831254" w:rsidRDefault="00D73ED9" w:rsidP="00D90011">
            <w:pPr>
              <w:rPr>
                <w:b/>
                <w:color w:val="000000"/>
                <w:sz w:val="10"/>
                <w:szCs w:val="10"/>
              </w:rPr>
            </w:pPr>
          </w:p>
        </w:tc>
        <w:tc>
          <w:tcPr>
            <w:tcW w:w="167" w:type="pct"/>
            <w:tcBorders>
              <w:top w:val="nil"/>
              <w:left w:val="nil"/>
              <w:bottom w:val="nil"/>
              <w:right w:val="nil"/>
            </w:tcBorders>
            <w:noWrap/>
            <w:vAlign w:val="center"/>
          </w:tcPr>
          <w:p w:rsidR="00D73ED9" w:rsidRPr="00831254" w:rsidRDefault="00D73ED9" w:rsidP="00D90011">
            <w:pPr>
              <w:jc w:val="center"/>
              <w:rPr>
                <w:b/>
                <w:color w:val="000000"/>
                <w:sz w:val="16"/>
                <w:szCs w:val="16"/>
              </w:rPr>
            </w:pPr>
          </w:p>
        </w:tc>
        <w:tc>
          <w:tcPr>
            <w:tcW w:w="263" w:type="pct"/>
            <w:vMerge/>
            <w:tcBorders>
              <w:top w:val="single" w:sz="4" w:space="0" w:color="auto"/>
              <w:left w:val="single" w:sz="4" w:space="0" w:color="auto"/>
              <w:bottom w:val="single" w:sz="4" w:space="0" w:color="auto"/>
              <w:right w:val="single" w:sz="4" w:space="0" w:color="auto"/>
            </w:tcBorders>
            <w:vAlign w:val="center"/>
          </w:tcPr>
          <w:p w:rsidR="00D73ED9" w:rsidRPr="00831254" w:rsidRDefault="00D73ED9" w:rsidP="00D90011">
            <w:pPr>
              <w:rPr>
                <w:b/>
                <w:color w:val="000000"/>
                <w:sz w:val="28"/>
                <w:szCs w:val="28"/>
              </w:rPr>
            </w:pPr>
          </w:p>
        </w:tc>
        <w:tc>
          <w:tcPr>
            <w:tcW w:w="2882" w:type="pct"/>
            <w:gridSpan w:val="22"/>
            <w:vMerge/>
            <w:tcBorders>
              <w:top w:val="single" w:sz="4" w:space="0" w:color="auto"/>
              <w:left w:val="single" w:sz="4" w:space="0" w:color="auto"/>
              <w:bottom w:val="single" w:sz="4" w:space="0" w:color="auto"/>
              <w:right w:val="single" w:sz="4" w:space="0" w:color="auto"/>
            </w:tcBorders>
            <w:vAlign w:val="center"/>
          </w:tcPr>
          <w:p w:rsidR="00D73ED9" w:rsidRPr="00831254" w:rsidRDefault="00D73ED9" w:rsidP="00D90011">
            <w:pPr>
              <w:rPr>
                <w:b/>
                <w:color w:val="000000"/>
              </w:rPr>
            </w:pPr>
          </w:p>
        </w:tc>
        <w:tc>
          <w:tcPr>
            <w:tcW w:w="1492" w:type="pct"/>
            <w:gridSpan w:val="18"/>
            <w:vMerge/>
            <w:tcBorders>
              <w:top w:val="single" w:sz="4" w:space="0" w:color="auto"/>
              <w:left w:val="single" w:sz="4" w:space="0" w:color="auto"/>
              <w:bottom w:val="single" w:sz="4" w:space="0" w:color="000000"/>
              <w:right w:val="single" w:sz="4" w:space="0" w:color="000000"/>
            </w:tcBorders>
            <w:vAlign w:val="center"/>
          </w:tcPr>
          <w:p w:rsidR="00D73ED9" w:rsidRPr="00831254" w:rsidRDefault="00D73ED9" w:rsidP="00D90011">
            <w:pPr>
              <w:rPr>
                <w:b/>
                <w:color w:val="000000"/>
              </w:rPr>
            </w:pPr>
          </w:p>
        </w:tc>
      </w:tr>
      <w:tr w:rsidR="00D73ED9" w:rsidRPr="00831254" w:rsidTr="00D90011">
        <w:trPr>
          <w:trHeight w:val="300"/>
        </w:trPr>
        <w:tc>
          <w:tcPr>
            <w:tcW w:w="195" w:type="pct"/>
            <w:vMerge/>
            <w:tcBorders>
              <w:top w:val="single" w:sz="4" w:space="0" w:color="auto"/>
              <w:left w:val="single" w:sz="4" w:space="0" w:color="auto"/>
              <w:bottom w:val="single" w:sz="4" w:space="0" w:color="000000"/>
              <w:right w:val="single" w:sz="4" w:space="0" w:color="auto"/>
            </w:tcBorders>
            <w:vAlign w:val="center"/>
          </w:tcPr>
          <w:p w:rsidR="00D73ED9" w:rsidRPr="00831254" w:rsidRDefault="00D73ED9" w:rsidP="00D90011">
            <w:pPr>
              <w:rPr>
                <w:b/>
                <w:color w:val="000000"/>
                <w:sz w:val="10"/>
                <w:szCs w:val="10"/>
              </w:rPr>
            </w:pPr>
          </w:p>
        </w:tc>
        <w:tc>
          <w:tcPr>
            <w:tcW w:w="167" w:type="pct"/>
            <w:tcBorders>
              <w:top w:val="nil"/>
              <w:left w:val="nil"/>
              <w:bottom w:val="nil"/>
              <w:right w:val="nil"/>
            </w:tcBorders>
            <w:noWrap/>
            <w:vAlign w:val="center"/>
          </w:tcPr>
          <w:p w:rsidR="00D73ED9" w:rsidRPr="00831254" w:rsidRDefault="00D73ED9" w:rsidP="00D90011">
            <w:pPr>
              <w:jc w:val="center"/>
              <w:rPr>
                <w:b/>
                <w:color w:val="000000"/>
                <w:sz w:val="16"/>
                <w:szCs w:val="16"/>
              </w:rPr>
            </w:pPr>
          </w:p>
        </w:tc>
        <w:tc>
          <w:tcPr>
            <w:tcW w:w="263" w:type="pct"/>
            <w:vMerge w:val="restart"/>
            <w:tcBorders>
              <w:top w:val="nil"/>
              <w:left w:val="single" w:sz="4" w:space="0" w:color="auto"/>
              <w:bottom w:val="single" w:sz="4" w:space="0" w:color="auto"/>
              <w:right w:val="single" w:sz="4" w:space="0" w:color="auto"/>
            </w:tcBorders>
            <w:noWrap/>
            <w:vAlign w:val="center"/>
          </w:tcPr>
          <w:p w:rsidR="00D73ED9" w:rsidRPr="00831254" w:rsidRDefault="00D73ED9" w:rsidP="00D90011">
            <w:pPr>
              <w:jc w:val="center"/>
              <w:rPr>
                <w:b/>
                <w:color w:val="000000"/>
                <w:sz w:val="28"/>
                <w:szCs w:val="28"/>
              </w:rPr>
            </w:pPr>
            <w:r w:rsidRPr="00831254">
              <w:rPr>
                <w:b/>
                <w:color w:val="000000"/>
                <w:sz w:val="28"/>
                <w:szCs w:val="28"/>
              </w:rPr>
              <w:t>2</w:t>
            </w:r>
          </w:p>
        </w:tc>
        <w:tc>
          <w:tcPr>
            <w:tcW w:w="2882" w:type="pct"/>
            <w:gridSpan w:val="22"/>
            <w:vMerge w:val="restart"/>
            <w:tcBorders>
              <w:top w:val="single" w:sz="4" w:space="0" w:color="auto"/>
              <w:left w:val="single" w:sz="4" w:space="0" w:color="auto"/>
              <w:bottom w:val="single" w:sz="4" w:space="0" w:color="auto"/>
              <w:right w:val="single" w:sz="4" w:space="0" w:color="auto"/>
            </w:tcBorders>
            <w:noWrap/>
            <w:vAlign w:val="center"/>
          </w:tcPr>
          <w:p w:rsidR="00D73ED9" w:rsidRPr="00831254" w:rsidRDefault="00D73ED9" w:rsidP="00D90011">
            <w:pPr>
              <w:rPr>
                <w:b/>
                <w:color w:val="000000"/>
              </w:rPr>
            </w:pPr>
            <w:r w:rsidRPr="00831254">
              <w:rPr>
                <w:b/>
                <w:color w:val="000000"/>
              </w:rPr>
              <w:t>Vergi Dairesi</w:t>
            </w:r>
          </w:p>
        </w:tc>
        <w:tc>
          <w:tcPr>
            <w:tcW w:w="1492" w:type="pct"/>
            <w:gridSpan w:val="18"/>
            <w:vMerge w:val="restart"/>
            <w:tcBorders>
              <w:top w:val="single" w:sz="4" w:space="0" w:color="auto"/>
              <w:left w:val="single" w:sz="4" w:space="0" w:color="auto"/>
              <w:bottom w:val="single" w:sz="4" w:space="0" w:color="auto"/>
              <w:right w:val="single" w:sz="4" w:space="0" w:color="auto"/>
            </w:tcBorders>
            <w:noWrap/>
            <w:vAlign w:val="bottom"/>
          </w:tcPr>
          <w:p w:rsidR="00D73ED9" w:rsidRPr="00831254" w:rsidRDefault="00D73ED9" w:rsidP="00D90011">
            <w:pPr>
              <w:jc w:val="center"/>
              <w:rPr>
                <w:b/>
                <w:color w:val="000000"/>
              </w:rPr>
            </w:pPr>
            <w:r w:rsidRPr="00831254">
              <w:rPr>
                <w:b/>
                <w:color w:val="000000"/>
              </w:rPr>
              <w:t> </w:t>
            </w:r>
          </w:p>
        </w:tc>
      </w:tr>
      <w:tr w:rsidR="00D73ED9" w:rsidRPr="00831254" w:rsidTr="00D90011">
        <w:trPr>
          <w:trHeight w:val="300"/>
        </w:trPr>
        <w:tc>
          <w:tcPr>
            <w:tcW w:w="195" w:type="pct"/>
            <w:vMerge/>
            <w:tcBorders>
              <w:top w:val="single" w:sz="4" w:space="0" w:color="auto"/>
              <w:left w:val="single" w:sz="4" w:space="0" w:color="auto"/>
              <w:bottom w:val="single" w:sz="4" w:space="0" w:color="000000"/>
              <w:right w:val="single" w:sz="4" w:space="0" w:color="auto"/>
            </w:tcBorders>
            <w:vAlign w:val="center"/>
          </w:tcPr>
          <w:p w:rsidR="00D73ED9" w:rsidRPr="00831254" w:rsidRDefault="00D73ED9" w:rsidP="00D90011">
            <w:pPr>
              <w:rPr>
                <w:b/>
                <w:color w:val="000000"/>
                <w:sz w:val="10"/>
                <w:szCs w:val="10"/>
              </w:rPr>
            </w:pPr>
          </w:p>
        </w:tc>
        <w:tc>
          <w:tcPr>
            <w:tcW w:w="167" w:type="pct"/>
            <w:tcBorders>
              <w:top w:val="nil"/>
              <w:left w:val="nil"/>
              <w:bottom w:val="nil"/>
              <w:right w:val="nil"/>
            </w:tcBorders>
            <w:noWrap/>
            <w:vAlign w:val="center"/>
          </w:tcPr>
          <w:p w:rsidR="00D73ED9" w:rsidRPr="00831254" w:rsidRDefault="00D73ED9" w:rsidP="00D90011">
            <w:pPr>
              <w:jc w:val="center"/>
              <w:rPr>
                <w:b/>
                <w:color w:val="000000"/>
                <w:sz w:val="16"/>
                <w:szCs w:val="16"/>
              </w:rPr>
            </w:pPr>
          </w:p>
        </w:tc>
        <w:tc>
          <w:tcPr>
            <w:tcW w:w="263" w:type="pct"/>
            <w:vMerge/>
            <w:tcBorders>
              <w:top w:val="nil"/>
              <w:left w:val="single" w:sz="4" w:space="0" w:color="auto"/>
              <w:bottom w:val="single" w:sz="4" w:space="0" w:color="auto"/>
              <w:right w:val="single" w:sz="4" w:space="0" w:color="auto"/>
            </w:tcBorders>
            <w:vAlign w:val="center"/>
          </w:tcPr>
          <w:p w:rsidR="00D73ED9" w:rsidRPr="00831254" w:rsidRDefault="00D73ED9" w:rsidP="00D90011">
            <w:pPr>
              <w:rPr>
                <w:b/>
                <w:color w:val="000000"/>
                <w:sz w:val="28"/>
                <w:szCs w:val="28"/>
              </w:rPr>
            </w:pPr>
          </w:p>
        </w:tc>
        <w:tc>
          <w:tcPr>
            <w:tcW w:w="2882" w:type="pct"/>
            <w:gridSpan w:val="22"/>
            <w:vMerge/>
            <w:tcBorders>
              <w:top w:val="single" w:sz="4" w:space="0" w:color="auto"/>
              <w:left w:val="single" w:sz="4" w:space="0" w:color="auto"/>
              <w:bottom w:val="single" w:sz="4" w:space="0" w:color="auto"/>
              <w:right w:val="single" w:sz="4" w:space="0" w:color="auto"/>
            </w:tcBorders>
            <w:vAlign w:val="center"/>
          </w:tcPr>
          <w:p w:rsidR="00D73ED9" w:rsidRPr="00831254" w:rsidRDefault="00D73ED9" w:rsidP="00D90011">
            <w:pPr>
              <w:rPr>
                <w:b/>
                <w:color w:val="000000"/>
              </w:rPr>
            </w:pPr>
          </w:p>
        </w:tc>
        <w:tc>
          <w:tcPr>
            <w:tcW w:w="1492" w:type="pct"/>
            <w:gridSpan w:val="18"/>
            <w:vMerge/>
            <w:tcBorders>
              <w:top w:val="single" w:sz="4" w:space="0" w:color="auto"/>
              <w:left w:val="single" w:sz="4" w:space="0" w:color="auto"/>
              <w:bottom w:val="single" w:sz="4" w:space="0" w:color="auto"/>
              <w:right w:val="single" w:sz="4" w:space="0" w:color="auto"/>
            </w:tcBorders>
            <w:vAlign w:val="center"/>
          </w:tcPr>
          <w:p w:rsidR="00D73ED9" w:rsidRPr="00831254" w:rsidRDefault="00D73ED9" w:rsidP="00D90011">
            <w:pPr>
              <w:rPr>
                <w:b/>
                <w:color w:val="000000"/>
              </w:rPr>
            </w:pPr>
          </w:p>
        </w:tc>
      </w:tr>
      <w:tr w:rsidR="00D73ED9" w:rsidRPr="00831254" w:rsidTr="00D90011">
        <w:trPr>
          <w:trHeight w:val="300"/>
        </w:trPr>
        <w:tc>
          <w:tcPr>
            <w:tcW w:w="195" w:type="pct"/>
            <w:vMerge/>
            <w:tcBorders>
              <w:top w:val="single" w:sz="4" w:space="0" w:color="auto"/>
              <w:left w:val="single" w:sz="4" w:space="0" w:color="auto"/>
              <w:bottom w:val="single" w:sz="4" w:space="0" w:color="000000"/>
              <w:right w:val="single" w:sz="4" w:space="0" w:color="auto"/>
            </w:tcBorders>
            <w:vAlign w:val="center"/>
          </w:tcPr>
          <w:p w:rsidR="00D73ED9" w:rsidRPr="00831254" w:rsidRDefault="00D73ED9" w:rsidP="00D90011">
            <w:pPr>
              <w:rPr>
                <w:b/>
                <w:color w:val="000000"/>
                <w:sz w:val="10"/>
                <w:szCs w:val="10"/>
              </w:rPr>
            </w:pPr>
          </w:p>
        </w:tc>
        <w:tc>
          <w:tcPr>
            <w:tcW w:w="167" w:type="pct"/>
            <w:tcBorders>
              <w:top w:val="nil"/>
              <w:left w:val="nil"/>
              <w:bottom w:val="nil"/>
              <w:right w:val="nil"/>
            </w:tcBorders>
            <w:noWrap/>
            <w:vAlign w:val="center"/>
          </w:tcPr>
          <w:p w:rsidR="00D73ED9" w:rsidRPr="00831254" w:rsidRDefault="00D73ED9" w:rsidP="00D90011">
            <w:pPr>
              <w:jc w:val="center"/>
              <w:rPr>
                <w:b/>
                <w:color w:val="000000"/>
                <w:sz w:val="16"/>
                <w:szCs w:val="16"/>
              </w:rPr>
            </w:pPr>
          </w:p>
        </w:tc>
        <w:tc>
          <w:tcPr>
            <w:tcW w:w="263" w:type="pct"/>
            <w:vMerge w:val="restart"/>
            <w:tcBorders>
              <w:top w:val="nil"/>
              <w:left w:val="single" w:sz="4" w:space="0" w:color="auto"/>
              <w:bottom w:val="single" w:sz="4" w:space="0" w:color="auto"/>
              <w:right w:val="single" w:sz="4" w:space="0" w:color="auto"/>
            </w:tcBorders>
            <w:noWrap/>
            <w:vAlign w:val="center"/>
          </w:tcPr>
          <w:p w:rsidR="00D73ED9" w:rsidRPr="00831254" w:rsidRDefault="00D73ED9" w:rsidP="00D90011">
            <w:pPr>
              <w:jc w:val="center"/>
              <w:rPr>
                <w:b/>
                <w:color w:val="000000"/>
                <w:sz w:val="28"/>
                <w:szCs w:val="28"/>
              </w:rPr>
            </w:pPr>
            <w:r w:rsidRPr="00831254">
              <w:rPr>
                <w:b/>
                <w:color w:val="000000"/>
                <w:sz w:val="28"/>
                <w:szCs w:val="28"/>
              </w:rPr>
              <w:t>3</w:t>
            </w:r>
          </w:p>
        </w:tc>
        <w:tc>
          <w:tcPr>
            <w:tcW w:w="2882" w:type="pct"/>
            <w:gridSpan w:val="22"/>
            <w:vMerge w:val="restart"/>
            <w:tcBorders>
              <w:top w:val="single" w:sz="4" w:space="0" w:color="auto"/>
              <w:left w:val="single" w:sz="4" w:space="0" w:color="auto"/>
              <w:bottom w:val="single" w:sz="4" w:space="0" w:color="auto"/>
              <w:right w:val="single" w:sz="4" w:space="0" w:color="auto"/>
            </w:tcBorders>
            <w:noWrap/>
            <w:vAlign w:val="center"/>
          </w:tcPr>
          <w:p w:rsidR="00D73ED9" w:rsidRPr="00831254" w:rsidRDefault="00D73ED9" w:rsidP="00D90011">
            <w:pPr>
              <w:rPr>
                <w:b/>
                <w:color w:val="000000"/>
              </w:rPr>
            </w:pPr>
            <w:r w:rsidRPr="00831254">
              <w:rPr>
                <w:b/>
                <w:color w:val="000000"/>
              </w:rPr>
              <w:t>Vergi Numarası</w:t>
            </w:r>
          </w:p>
        </w:tc>
        <w:tc>
          <w:tcPr>
            <w:tcW w:w="1492" w:type="pct"/>
            <w:gridSpan w:val="18"/>
            <w:vMerge w:val="restart"/>
            <w:tcBorders>
              <w:top w:val="single" w:sz="4" w:space="0" w:color="auto"/>
              <w:left w:val="single" w:sz="4" w:space="0" w:color="auto"/>
              <w:bottom w:val="single" w:sz="4" w:space="0" w:color="auto"/>
              <w:right w:val="single" w:sz="4" w:space="0" w:color="auto"/>
            </w:tcBorders>
            <w:noWrap/>
            <w:vAlign w:val="bottom"/>
          </w:tcPr>
          <w:p w:rsidR="00D73ED9" w:rsidRPr="00831254" w:rsidRDefault="00D73ED9" w:rsidP="00D90011">
            <w:pPr>
              <w:jc w:val="center"/>
              <w:rPr>
                <w:b/>
                <w:color w:val="000000"/>
              </w:rPr>
            </w:pPr>
            <w:r w:rsidRPr="00831254">
              <w:rPr>
                <w:b/>
                <w:color w:val="000000"/>
              </w:rPr>
              <w:t> </w:t>
            </w:r>
          </w:p>
        </w:tc>
      </w:tr>
      <w:tr w:rsidR="00D73ED9" w:rsidRPr="00831254" w:rsidTr="00D90011">
        <w:trPr>
          <w:trHeight w:val="300"/>
        </w:trPr>
        <w:tc>
          <w:tcPr>
            <w:tcW w:w="195" w:type="pct"/>
            <w:vMerge/>
            <w:tcBorders>
              <w:top w:val="single" w:sz="4" w:space="0" w:color="auto"/>
              <w:left w:val="single" w:sz="4" w:space="0" w:color="auto"/>
              <w:bottom w:val="single" w:sz="4" w:space="0" w:color="000000"/>
              <w:right w:val="single" w:sz="4" w:space="0" w:color="auto"/>
            </w:tcBorders>
            <w:vAlign w:val="center"/>
          </w:tcPr>
          <w:p w:rsidR="00D73ED9" w:rsidRPr="00831254" w:rsidRDefault="00D73ED9" w:rsidP="00D90011">
            <w:pPr>
              <w:rPr>
                <w:b/>
                <w:color w:val="000000"/>
                <w:sz w:val="10"/>
                <w:szCs w:val="10"/>
              </w:rPr>
            </w:pPr>
          </w:p>
        </w:tc>
        <w:tc>
          <w:tcPr>
            <w:tcW w:w="167" w:type="pct"/>
            <w:tcBorders>
              <w:top w:val="nil"/>
              <w:left w:val="nil"/>
              <w:bottom w:val="nil"/>
              <w:right w:val="nil"/>
            </w:tcBorders>
            <w:noWrap/>
            <w:vAlign w:val="center"/>
          </w:tcPr>
          <w:p w:rsidR="00D73ED9" w:rsidRPr="00831254" w:rsidRDefault="00D73ED9" w:rsidP="00D90011">
            <w:pPr>
              <w:jc w:val="center"/>
              <w:rPr>
                <w:b/>
                <w:color w:val="000000"/>
                <w:sz w:val="16"/>
                <w:szCs w:val="16"/>
              </w:rPr>
            </w:pPr>
          </w:p>
        </w:tc>
        <w:tc>
          <w:tcPr>
            <w:tcW w:w="263" w:type="pct"/>
            <w:vMerge/>
            <w:tcBorders>
              <w:top w:val="nil"/>
              <w:left w:val="single" w:sz="4" w:space="0" w:color="auto"/>
              <w:bottom w:val="single" w:sz="4" w:space="0" w:color="auto"/>
              <w:right w:val="single" w:sz="4" w:space="0" w:color="auto"/>
            </w:tcBorders>
            <w:vAlign w:val="center"/>
          </w:tcPr>
          <w:p w:rsidR="00D73ED9" w:rsidRPr="00831254" w:rsidRDefault="00D73ED9" w:rsidP="00D90011">
            <w:pPr>
              <w:rPr>
                <w:b/>
                <w:color w:val="000000"/>
                <w:sz w:val="28"/>
                <w:szCs w:val="28"/>
              </w:rPr>
            </w:pPr>
          </w:p>
        </w:tc>
        <w:tc>
          <w:tcPr>
            <w:tcW w:w="2882" w:type="pct"/>
            <w:gridSpan w:val="22"/>
            <w:vMerge/>
            <w:tcBorders>
              <w:top w:val="single" w:sz="4" w:space="0" w:color="auto"/>
              <w:left w:val="single" w:sz="4" w:space="0" w:color="auto"/>
              <w:bottom w:val="single" w:sz="4" w:space="0" w:color="auto"/>
              <w:right w:val="single" w:sz="4" w:space="0" w:color="auto"/>
            </w:tcBorders>
            <w:vAlign w:val="center"/>
          </w:tcPr>
          <w:p w:rsidR="00D73ED9" w:rsidRPr="00831254" w:rsidRDefault="00D73ED9" w:rsidP="00D90011">
            <w:pPr>
              <w:rPr>
                <w:b/>
                <w:color w:val="000000"/>
              </w:rPr>
            </w:pPr>
          </w:p>
        </w:tc>
        <w:tc>
          <w:tcPr>
            <w:tcW w:w="1492" w:type="pct"/>
            <w:gridSpan w:val="18"/>
            <w:vMerge/>
            <w:tcBorders>
              <w:top w:val="single" w:sz="4" w:space="0" w:color="auto"/>
              <w:left w:val="single" w:sz="4" w:space="0" w:color="auto"/>
              <w:bottom w:val="single" w:sz="4" w:space="0" w:color="auto"/>
              <w:right w:val="single" w:sz="4" w:space="0" w:color="auto"/>
            </w:tcBorders>
            <w:vAlign w:val="center"/>
          </w:tcPr>
          <w:p w:rsidR="00D73ED9" w:rsidRPr="00831254" w:rsidRDefault="00D73ED9" w:rsidP="00D90011">
            <w:pPr>
              <w:rPr>
                <w:b/>
                <w:color w:val="000000"/>
              </w:rPr>
            </w:pPr>
          </w:p>
        </w:tc>
      </w:tr>
      <w:tr w:rsidR="00D73ED9" w:rsidRPr="00831254" w:rsidTr="00D90011">
        <w:trPr>
          <w:trHeight w:val="300"/>
        </w:trPr>
        <w:tc>
          <w:tcPr>
            <w:tcW w:w="195" w:type="pct"/>
            <w:vMerge w:val="restart"/>
            <w:tcBorders>
              <w:top w:val="single" w:sz="4" w:space="0" w:color="auto"/>
              <w:left w:val="single" w:sz="4" w:space="0" w:color="auto"/>
              <w:bottom w:val="single" w:sz="4" w:space="0" w:color="000000"/>
              <w:right w:val="single" w:sz="4" w:space="0" w:color="auto"/>
            </w:tcBorders>
            <w:vAlign w:val="center"/>
          </w:tcPr>
          <w:p w:rsidR="00D73ED9" w:rsidRPr="00831254" w:rsidRDefault="00D73ED9" w:rsidP="00D90011">
            <w:pPr>
              <w:jc w:val="center"/>
              <w:rPr>
                <w:b/>
                <w:color w:val="000000"/>
                <w:sz w:val="10"/>
                <w:szCs w:val="10"/>
              </w:rPr>
            </w:pPr>
            <w:r w:rsidRPr="00831254">
              <w:rPr>
                <w:b/>
                <w:color w:val="000000"/>
                <w:sz w:val="10"/>
                <w:szCs w:val="10"/>
              </w:rPr>
              <w:t>A</w:t>
            </w:r>
            <w:r w:rsidRPr="00831254">
              <w:rPr>
                <w:b/>
                <w:color w:val="000000"/>
                <w:sz w:val="10"/>
                <w:szCs w:val="10"/>
              </w:rPr>
              <w:br/>
              <w:t>L</w:t>
            </w:r>
            <w:r w:rsidRPr="00831254">
              <w:rPr>
                <w:b/>
                <w:color w:val="000000"/>
                <w:sz w:val="10"/>
                <w:szCs w:val="10"/>
              </w:rPr>
              <w:br/>
              <w:t>I</w:t>
            </w:r>
            <w:r w:rsidRPr="00831254">
              <w:rPr>
                <w:b/>
                <w:color w:val="000000"/>
                <w:sz w:val="10"/>
                <w:szCs w:val="10"/>
              </w:rPr>
              <w:br/>
              <w:t>C</w:t>
            </w:r>
            <w:r w:rsidRPr="00831254">
              <w:rPr>
                <w:b/>
                <w:color w:val="000000"/>
                <w:sz w:val="10"/>
                <w:szCs w:val="10"/>
              </w:rPr>
              <w:br/>
              <w:t>I</w:t>
            </w:r>
            <w:r w:rsidRPr="00831254">
              <w:rPr>
                <w:b/>
                <w:color w:val="000000"/>
                <w:sz w:val="10"/>
                <w:szCs w:val="10"/>
              </w:rPr>
              <w:br/>
              <w:t>N</w:t>
            </w:r>
            <w:r w:rsidRPr="00831254">
              <w:rPr>
                <w:b/>
                <w:color w:val="000000"/>
                <w:sz w:val="10"/>
                <w:szCs w:val="10"/>
              </w:rPr>
              <w:br/>
              <w:t>I</w:t>
            </w:r>
            <w:r w:rsidRPr="00831254">
              <w:rPr>
                <w:b/>
                <w:color w:val="000000"/>
                <w:sz w:val="10"/>
                <w:szCs w:val="10"/>
              </w:rPr>
              <w:br/>
              <w:t>N</w:t>
            </w:r>
          </w:p>
        </w:tc>
        <w:tc>
          <w:tcPr>
            <w:tcW w:w="167" w:type="pct"/>
            <w:tcBorders>
              <w:top w:val="nil"/>
              <w:left w:val="nil"/>
              <w:bottom w:val="nil"/>
              <w:right w:val="nil"/>
            </w:tcBorders>
            <w:vAlign w:val="center"/>
          </w:tcPr>
          <w:p w:rsidR="00D73ED9" w:rsidRPr="00831254" w:rsidRDefault="00D73ED9" w:rsidP="00D90011">
            <w:pPr>
              <w:jc w:val="center"/>
              <w:rPr>
                <w:b/>
                <w:color w:val="000000"/>
                <w:sz w:val="16"/>
                <w:szCs w:val="16"/>
              </w:rPr>
            </w:pPr>
          </w:p>
        </w:tc>
        <w:tc>
          <w:tcPr>
            <w:tcW w:w="263" w:type="pct"/>
            <w:vMerge w:val="restart"/>
            <w:tcBorders>
              <w:top w:val="nil"/>
              <w:left w:val="single" w:sz="4" w:space="0" w:color="auto"/>
              <w:bottom w:val="single" w:sz="4" w:space="0" w:color="auto"/>
              <w:right w:val="single" w:sz="4" w:space="0" w:color="auto"/>
            </w:tcBorders>
            <w:noWrap/>
            <w:vAlign w:val="center"/>
          </w:tcPr>
          <w:p w:rsidR="00D73ED9" w:rsidRPr="00831254" w:rsidRDefault="00D73ED9" w:rsidP="00D90011">
            <w:pPr>
              <w:jc w:val="center"/>
              <w:rPr>
                <w:b/>
                <w:color w:val="000000"/>
                <w:sz w:val="28"/>
                <w:szCs w:val="28"/>
              </w:rPr>
            </w:pPr>
            <w:r w:rsidRPr="00831254">
              <w:rPr>
                <w:b/>
                <w:color w:val="000000"/>
                <w:sz w:val="28"/>
                <w:szCs w:val="28"/>
              </w:rPr>
              <w:t>4</w:t>
            </w:r>
          </w:p>
        </w:tc>
        <w:tc>
          <w:tcPr>
            <w:tcW w:w="2882" w:type="pct"/>
            <w:gridSpan w:val="22"/>
            <w:vMerge w:val="restart"/>
            <w:tcBorders>
              <w:top w:val="single" w:sz="4" w:space="0" w:color="auto"/>
              <w:left w:val="single" w:sz="4" w:space="0" w:color="auto"/>
              <w:bottom w:val="single" w:sz="4" w:space="0" w:color="auto"/>
              <w:right w:val="single" w:sz="4" w:space="0" w:color="auto"/>
            </w:tcBorders>
            <w:noWrap/>
            <w:vAlign w:val="center"/>
          </w:tcPr>
          <w:p w:rsidR="00D73ED9" w:rsidRPr="00831254" w:rsidRDefault="00D73ED9" w:rsidP="00D90011">
            <w:pPr>
              <w:rPr>
                <w:b/>
                <w:color w:val="000000"/>
              </w:rPr>
            </w:pPr>
            <w:r w:rsidRPr="00831254">
              <w:rPr>
                <w:b/>
                <w:color w:val="000000"/>
              </w:rPr>
              <w:t>Adı, Soyadı, (Unvanı)</w:t>
            </w:r>
          </w:p>
        </w:tc>
        <w:tc>
          <w:tcPr>
            <w:tcW w:w="1492" w:type="pct"/>
            <w:gridSpan w:val="18"/>
            <w:vMerge w:val="restart"/>
            <w:tcBorders>
              <w:top w:val="single" w:sz="4" w:space="0" w:color="auto"/>
              <w:left w:val="single" w:sz="4" w:space="0" w:color="auto"/>
              <w:bottom w:val="single" w:sz="4" w:space="0" w:color="auto"/>
              <w:right w:val="single" w:sz="4" w:space="0" w:color="auto"/>
            </w:tcBorders>
            <w:noWrap/>
            <w:vAlign w:val="bottom"/>
          </w:tcPr>
          <w:p w:rsidR="00D73ED9" w:rsidRPr="00831254" w:rsidRDefault="00D73ED9" w:rsidP="00D90011">
            <w:pPr>
              <w:jc w:val="center"/>
              <w:rPr>
                <w:b/>
                <w:color w:val="000000"/>
              </w:rPr>
            </w:pPr>
            <w:r w:rsidRPr="00831254">
              <w:rPr>
                <w:b/>
                <w:color w:val="000000"/>
              </w:rPr>
              <w:t> </w:t>
            </w:r>
          </w:p>
        </w:tc>
      </w:tr>
      <w:tr w:rsidR="00D73ED9" w:rsidRPr="00831254" w:rsidTr="00D90011">
        <w:trPr>
          <w:trHeight w:val="300"/>
        </w:trPr>
        <w:tc>
          <w:tcPr>
            <w:tcW w:w="195" w:type="pct"/>
            <w:vMerge/>
            <w:tcBorders>
              <w:top w:val="single" w:sz="4" w:space="0" w:color="auto"/>
              <w:left w:val="single" w:sz="4" w:space="0" w:color="auto"/>
              <w:bottom w:val="single" w:sz="4" w:space="0" w:color="000000"/>
              <w:right w:val="single" w:sz="4" w:space="0" w:color="auto"/>
            </w:tcBorders>
            <w:vAlign w:val="center"/>
          </w:tcPr>
          <w:p w:rsidR="00D73ED9" w:rsidRPr="00831254" w:rsidRDefault="00D73ED9" w:rsidP="00D90011">
            <w:pPr>
              <w:rPr>
                <w:b/>
                <w:color w:val="000000"/>
                <w:sz w:val="10"/>
                <w:szCs w:val="10"/>
              </w:rPr>
            </w:pPr>
          </w:p>
        </w:tc>
        <w:tc>
          <w:tcPr>
            <w:tcW w:w="167" w:type="pct"/>
            <w:tcBorders>
              <w:top w:val="nil"/>
              <w:left w:val="nil"/>
              <w:bottom w:val="nil"/>
              <w:right w:val="nil"/>
            </w:tcBorders>
            <w:noWrap/>
            <w:vAlign w:val="center"/>
          </w:tcPr>
          <w:p w:rsidR="00D73ED9" w:rsidRPr="00831254" w:rsidRDefault="00D73ED9" w:rsidP="00D90011">
            <w:pPr>
              <w:jc w:val="center"/>
              <w:rPr>
                <w:b/>
                <w:color w:val="000000"/>
                <w:sz w:val="16"/>
                <w:szCs w:val="16"/>
              </w:rPr>
            </w:pPr>
          </w:p>
        </w:tc>
        <w:tc>
          <w:tcPr>
            <w:tcW w:w="263" w:type="pct"/>
            <w:vMerge/>
            <w:tcBorders>
              <w:top w:val="nil"/>
              <w:left w:val="single" w:sz="4" w:space="0" w:color="auto"/>
              <w:bottom w:val="single" w:sz="4" w:space="0" w:color="auto"/>
              <w:right w:val="single" w:sz="4" w:space="0" w:color="auto"/>
            </w:tcBorders>
            <w:vAlign w:val="center"/>
          </w:tcPr>
          <w:p w:rsidR="00D73ED9" w:rsidRPr="00831254" w:rsidRDefault="00D73ED9" w:rsidP="00D90011">
            <w:pPr>
              <w:rPr>
                <w:b/>
                <w:color w:val="000000"/>
                <w:sz w:val="28"/>
                <w:szCs w:val="28"/>
              </w:rPr>
            </w:pPr>
          </w:p>
        </w:tc>
        <w:tc>
          <w:tcPr>
            <w:tcW w:w="2882" w:type="pct"/>
            <w:gridSpan w:val="22"/>
            <w:vMerge/>
            <w:tcBorders>
              <w:top w:val="single" w:sz="4" w:space="0" w:color="auto"/>
              <w:left w:val="single" w:sz="4" w:space="0" w:color="auto"/>
              <w:bottom w:val="single" w:sz="4" w:space="0" w:color="auto"/>
              <w:right w:val="single" w:sz="4" w:space="0" w:color="auto"/>
            </w:tcBorders>
            <w:vAlign w:val="center"/>
          </w:tcPr>
          <w:p w:rsidR="00D73ED9" w:rsidRPr="00831254" w:rsidRDefault="00D73ED9" w:rsidP="00D90011">
            <w:pPr>
              <w:rPr>
                <w:b/>
                <w:color w:val="000000"/>
              </w:rPr>
            </w:pPr>
          </w:p>
        </w:tc>
        <w:tc>
          <w:tcPr>
            <w:tcW w:w="1492" w:type="pct"/>
            <w:gridSpan w:val="18"/>
            <w:vMerge/>
            <w:tcBorders>
              <w:top w:val="single" w:sz="4" w:space="0" w:color="auto"/>
              <w:left w:val="single" w:sz="4" w:space="0" w:color="auto"/>
              <w:bottom w:val="single" w:sz="4" w:space="0" w:color="auto"/>
              <w:right w:val="single" w:sz="4" w:space="0" w:color="auto"/>
            </w:tcBorders>
            <w:vAlign w:val="center"/>
          </w:tcPr>
          <w:p w:rsidR="00D73ED9" w:rsidRPr="00831254" w:rsidRDefault="00D73ED9" w:rsidP="00D90011">
            <w:pPr>
              <w:rPr>
                <w:b/>
                <w:color w:val="000000"/>
              </w:rPr>
            </w:pPr>
          </w:p>
        </w:tc>
      </w:tr>
      <w:tr w:rsidR="00D73ED9" w:rsidRPr="00831254" w:rsidTr="00D90011">
        <w:trPr>
          <w:trHeight w:val="300"/>
        </w:trPr>
        <w:tc>
          <w:tcPr>
            <w:tcW w:w="195" w:type="pct"/>
            <w:vMerge/>
            <w:tcBorders>
              <w:top w:val="single" w:sz="4" w:space="0" w:color="auto"/>
              <w:left w:val="single" w:sz="4" w:space="0" w:color="auto"/>
              <w:bottom w:val="single" w:sz="4" w:space="0" w:color="000000"/>
              <w:right w:val="single" w:sz="4" w:space="0" w:color="auto"/>
            </w:tcBorders>
            <w:vAlign w:val="center"/>
          </w:tcPr>
          <w:p w:rsidR="00D73ED9" w:rsidRPr="00831254" w:rsidRDefault="00D73ED9" w:rsidP="00D90011">
            <w:pPr>
              <w:rPr>
                <w:b/>
                <w:color w:val="000000"/>
                <w:sz w:val="10"/>
                <w:szCs w:val="10"/>
              </w:rPr>
            </w:pPr>
          </w:p>
        </w:tc>
        <w:tc>
          <w:tcPr>
            <w:tcW w:w="167" w:type="pct"/>
            <w:tcBorders>
              <w:top w:val="nil"/>
              <w:left w:val="nil"/>
              <w:bottom w:val="nil"/>
              <w:right w:val="nil"/>
            </w:tcBorders>
            <w:noWrap/>
            <w:vAlign w:val="center"/>
          </w:tcPr>
          <w:p w:rsidR="00D73ED9" w:rsidRPr="00831254" w:rsidRDefault="00D73ED9" w:rsidP="00D90011">
            <w:pPr>
              <w:jc w:val="center"/>
              <w:rPr>
                <w:b/>
                <w:color w:val="000000"/>
                <w:sz w:val="16"/>
                <w:szCs w:val="16"/>
              </w:rPr>
            </w:pPr>
          </w:p>
        </w:tc>
        <w:tc>
          <w:tcPr>
            <w:tcW w:w="263" w:type="pct"/>
            <w:vMerge w:val="restart"/>
            <w:tcBorders>
              <w:top w:val="nil"/>
              <w:left w:val="single" w:sz="4" w:space="0" w:color="auto"/>
              <w:bottom w:val="single" w:sz="4" w:space="0" w:color="auto"/>
              <w:right w:val="single" w:sz="4" w:space="0" w:color="auto"/>
            </w:tcBorders>
            <w:noWrap/>
            <w:vAlign w:val="center"/>
          </w:tcPr>
          <w:p w:rsidR="00D73ED9" w:rsidRPr="00831254" w:rsidRDefault="00D73ED9" w:rsidP="00D90011">
            <w:pPr>
              <w:jc w:val="center"/>
              <w:rPr>
                <w:b/>
                <w:color w:val="000000"/>
                <w:sz w:val="28"/>
                <w:szCs w:val="28"/>
              </w:rPr>
            </w:pPr>
            <w:r w:rsidRPr="00831254">
              <w:rPr>
                <w:b/>
                <w:color w:val="000000"/>
                <w:sz w:val="28"/>
                <w:szCs w:val="28"/>
              </w:rPr>
              <w:t>5</w:t>
            </w:r>
          </w:p>
        </w:tc>
        <w:tc>
          <w:tcPr>
            <w:tcW w:w="2882" w:type="pct"/>
            <w:gridSpan w:val="22"/>
            <w:vMerge w:val="restart"/>
            <w:tcBorders>
              <w:top w:val="single" w:sz="4" w:space="0" w:color="auto"/>
              <w:left w:val="single" w:sz="4" w:space="0" w:color="auto"/>
              <w:bottom w:val="single" w:sz="4" w:space="0" w:color="auto"/>
              <w:right w:val="single" w:sz="4" w:space="0" w:color="auto"/>
            </w:tcBorders>
            <w:noWrap/>
            <w:vAlign w:val="center"/>
          </w:tcPr>
          <w:p w:rsidR="00D73ED9" w:rsidRPr="00831254" w:rsidRDefault="00D73ED9" w:rsidP="00D90011">
            <w:pPr>
              <w:rPr>
                <w:b/>
                <w:color w:val="000000"/>
              </w:rPr>
            </w:pPr>
            <w:r w:rsidRPr="00831254">
              <w:rPr>
                <w:b/>
                <w:color w:val="000000"/>
              </w:rPr>
              <w:t>Adresi</w:t>
            </w:r>
          </w:p>
        </w:tc>
        <w:tc>
          <w:tcPr>
            <w:tcW w:w="1492" w:type="pct"/>
            <w:gridSpan w:val="18"/>
            <w:vMerge w:val="restart"/>
            <w:tcBorders>
              <w:top w:val="single" w:sz="4" w:space="0" w:color="auto"/>
              <w:left w:val="single" w:sz="4" w:space="0" w:color="auto"/>
              <w:bottom w:val="single" w:sz="4" w:space="0" w:color="auto"/>
              <w:right w:val="single" w:sz="4" w:space="0" w:color="auto"/>
            </w:tcBorders>
            <w:noWrap/>
            <w:vAlign w:val="bottom"/>
          </w:tcPr>
          <w:p w:rsidR="00D73ED9" w:rsidRPr="00831254" w:rsidRDefault="00D73ED9" w:rsidP="00D90011">
            <w:pPr>
              <w:jc w:val="center"/>
              <w:rPr>
                <w:b/>
                <w:color w:val="000000"/>
              </w:rPr>
            </w:pPr>
            <w:r w:rsidRPr="00831254">
              <w:rPr>
                <w:b/>
                <w:color w:val="000000"/>
              </w:rPr>
              <w:t> </w:t>
            </w:r>
          </w:p>
        </w:tc>
      </w:tr>
      <w:tr w:rsidR="00D73ED9" w:rsidRPr="00831254" w:rsidTr="00D90011">
        <w:trPr>
          <w:trHeight w:val="300"/>
        </w:trPr>
        <w:tc>
          <w:tcPr>
            <w:tcW w:w="195" w:type="pct"/>
            <w:vMerge/>
            <w:tcBorders>
              <w:top w:val="single" w:sz="4" w:space="0" w:color="auto"/>
              <w:left w:val="single" w:sz="4" w:space="0" w:color="auto"/>
              <w:bottom w:val="single" w:sz="4" w:space="0" w:color="000000"/>
              <w:right w:val="single" w:sz="4" w:space="0" w:color="auto"/>
            </w:tcBorders>
            <w:vAlign w:val="center"/>
          </w:tcPr>
          <w:p w:rsidR="00D73ED9" w:rsidRPr="00831254" w:rsidRDefault="00D73ED9" w:rsidP="00D90011">
            <w:pPr>
              <w:rPr>
                <w:b/>
                <w:color w:val="000000"/>
                <w:sz w:val="10"/>
                <w:szCs w:val="10"/>
              </w:rPr>
            </w:pPr>
          </w:p>
        </w:tc>
        <w:tc>
          <w:tcPr>
            <w:tcW w:w="167" w:type="pct"/>
            <w:tcBorders>
              <w:top w:val="nil"/>
              <w:left w:val="nil"/>
              <w:bottom w:val="nil"/>
              <w:right w:val="nil"/>
            </w:tcBorders>
            <w:noWrap/>
            <w:vAlign w:val="center"/>
          </w:tcPr>
          <w:p w:rsidR="00D73ED9" w:rsidRPr="00831254" w:rsidRDefault="00D73ED9" w:rsidP="00D90011">
            <w:pPr>
              <w:jc w:val="center"/>
              <w:rPr>
                <w:b/>
                <w:color w:val="000000"/>
                <w:sz w:val="16"/>
                <w:szCs w:val="16"/>
              </w:rPr>
            </w:pPr>
          </w:p>
        </w:tc>
        <w:tc>
          <w:tcPr>
            <w:tcW w:w="263" w:type="pct"/>
            <w:vMerge/>
            <w:tcBorders>
              <w:top w:val="nil"/>
              <w:left w:val="single" w:sz="4" w:space="0" w:color="auto"/>
              <w:bottom w:val="single" w:sz="4" w:space="0" w:color="auto"/>
              <w:right w:val="single" w:sz="4" w:space="0" w:color="auto"/>
            </w:tcBorders>
            <w:vAlign w:val="center"/>
          </w:tcPr>
          <w:p w:rsidR="00D73ED9" w:rsidRPr="00831254" w:rsidRDefault="00D73ED9" w:rsidP="00D90011">
            <w:pPr>
              <w:rPr>
                <w:b/>
                <w:color w:val="000000"/>
                <w:sz w:val="28"/>
                <w:szCs w:val="28"/>
              </w:rPr>
            </w:pPr>
          </w:p>
        </w:tc>
        <w:tc>
          <w:tcPr>
            <w:tcW w:w="2882" w:type="pct"/>
            <w:gridSpan w:val="22"/>
            <w:vMerge/>
            <w:tcBorders>
              <w:top w:val="single" w:sz="4" w:space="0" w:color="auto"/>
              <w:left w:val="single" w:sz="4" w:space="0" w:color="auto"/>
              <w:bottom w:val="single" w:sz="4" w:space="0" w:color="auto"/>
              <w:right w:val="single" w:sz="4" w:space="0" w:color="auto"/>
            </w:tcBorders>
            <w:vAlign w:val="center"/>
          </w:tcPr>
          <w:p w:rsidR="00D73ED9" w:rsidRPr="00831254" w:rsidRDefault="00D73ED9" w:rsidP="00D90011">
            <w:pPr>
              <w:rPr>
                <w:b/>
                <w:color w:val="000000"/>
              </w:rPr>
            </w:pPr>
          </w:p>
        </w:tc>
        <w:tc>
          <w:tcPr>
            <w:tcW w:w="1492" w:type="pct"/>
            <w:gridSpan w:val="18"/>
            <w:vMerge/>
            <w:tcBorders>
              <w:top w:val="single" w:sz="4" w:space="0" w:color="auto"/>
              <w:left w:val="single" w:sz="4" w:space="0" w:color="auto"/>
              <w:bottom w:val="single" w:sz="4" w:space="0" w:color="auto"/>
              <w:right w:val="single" w:sz="4" w:space="0" w:color="auto"/>
            </w:tcBorders>
            <w:vAlign w:val="center"/>
          </w:tcPr>
          <w:p w:rsidR="00D73ED9" w:rsidRPr="00831254" w:rsidRDefault="00D73ED9" w:rsidP="00D90011">
            <w:pPr>
              <w:rPr>
                <w:b/>
                <w:color w:val="000000"/>
              </w:rPr>
            </w:pPr>
          </w:p>
        </w:tc>
      </w:tr>
      <w:tr w:rsidR="00D73ED9" w:rsidRPr="00831254" w:rsidTr="00D90011">
        <w:trPr>
          <w:trHeight w:val="300"/>
        </w:trPr>
        <w:tc>
          <w:tcPr>
            <w:tcW w:w="195" w:type="pct"/>
            <w:vMerge w:val="restart"/>
            <w:tcBorders>
              <w:top w:val="single" w:sz="4" w:space="0" w:color="auto"/>
              <w:left w:val="single" w:sz="4" w:space="0" w:color="auto"/>
              <w:bottom w:val="single" w:sz="4" w:space="0" w:color="000000"/>
              <w:right w:val="single" w:sz="4" w:space="0" w:color="auto"/>
            </w:tcBorders>
            <w:vAlign w:val="center"/>
          </w:tcPr>
          <w:p w:rsidR="00D73ED9" w:rsidRPr="00831254" w:rsidRDefault="00D73ED9" w:rsidP="00D90011">
            <w:pPr>
              <w:jc w:val="center"/>
              <w:rPr>
                <w:b/>
                <w:color w:val="000000"/>
                <w:sz w:val="12"/>
                <w:szCs w:val="12"/>
              </w:rPr>
            </w:pPr>
            <w:r w:rsidRPr="00831254">
              <w:rPr>
                <w:b/>
                <w:color w:val="000000"/>
                <w:sz w:val="12"/>
                <w:szCs w:val="12"/>
              </w:rPr>
              <w:t>S</w:t>
            </w:r>
            <w:r w:rsidRPr="00831254">
              <w:rPr>
                <w:b/>
                <w:color w:val="000000"/>
                <w:sz w:val="12"/>
                <w:szCs w:val="12"/>
              </w:rPr>
              <w:br/>
              <w:t>A</w:t>
            </w:r>
            <w:r w:rsidRPr="00831254">
              <w:rPr>
                <w:b/>
                <w:color w:val="000000"/>
                <w:sz w:val="12"/>
                <w:szCs w:val="12"/>
              </w:rPr>
              <w:br/>
              <w:t>T</w:t>
            </w:r>
            <w:r w:rsidRPr="00831254">
              <w:rPr>
                <w:b/>
                <w:color w:val="000000"/>
                <w:sz w:val="12"/>
                <w:szCs w:val="12"/>
              </w:rPr>
              <w:br/>
              <w:t>I</w:t>
            </w:r>
            <w:r w:rsidRPr="00831254">
              <w:rPr>
                <w:b/>
                <w:color w:val="000000"/>
                <w:sz w:val="12"/>
                <w:szCs w:val="12"/>
              </w:rPr>
              <w:br/>
              <w:t>L</w:t>
            </w:r>
            <w:r w:rsidRPr="00831254">
              <w:rPr>
                <w:b/>
                <w:color w:val="000000"/>
                <w:sz w:val="12"/>
                <w:szCs w:val="12"/>
              </w:rPr>
              <w:br/>
              <w:t>A</w:t>
            </w:r>
            <w:r w:rsidRPr="00831254">
              <w:rPr>
                <w:b/>
                <w:color w:val="000000"/>
                <w:sz w:val="12"/>
                <w:szCs w:val="12"/>
              </w:rPr>
              <w:br/>
              <w:t>N</w:t>
            </w:r>
            <w:r w:rsidRPr="00831254">
              <w:rPr>
                <w:b/>
                <w:color w:val="000000"/>
                <w:sz w:val="12"/>
                <w:szCs w:val="12"/>
              </w:rPr>
              <w:br/>
            </w:r>
            <w:r w:rsidRPr="00831254">
              <w:rPr>
                <w:b/>
                <w:color w:val="000000"/>
                <w:sz w:val="12"/>
                <w:szCs w:val="12"/>
              </w:rPr>
              <w:br/>
              <w:t>M</w:t>
            </w:r>
            <w:r w:rsidRPr="00831254">
              <w:rPr>
                <w:b/>
                <w:color w:val="000000"/>
                <w:sz w:val="12"/>
                <w:szCs w:val="12"/>
              </w:rPr>
              <w:br/>
              <w:t>A</w:t>
            </w:r>
            <w:r w:rsidRPr="00831254">
              <w:rPr>
                <w:b/>
                <w:color w:val="000000"/>
                <w:sz w:val="12"/>
                <w:szCs w:val="12"/>
              </w:rPr>
              <w:br/>
            </w:r>
            <w:r w:rsidRPr="00831254">
              <w:rPr>
                <w:b/>
                <w:color w:val="000000"/>
                <w:sz w:val="12"/>
                <w:szCs w:val="12"/>
              </w:rPr>
              <w:lastRenderedPageBreak/>
              <w:t>L</w:t>
            </w:r>
            <w:r w:rsidRPr="00831254">
              <w:rPr>
                <w:b/>
                <w:color w:val="000000"/>
                <w:sz w:val="12"/>
                <w:szCs w:val="12"/>
              </w:rPr>
              <w:br/>
              <w:t>I</w:t>
            </w:r>
            <w:r w:rsidRPr="00831254">
              <w:rPr>
                <w:b/>
                <w:color w:val="000000"/>
                <w:sz w:val="12"/>
                <w:szCs w:val="12"/>
              </w:rPr>
              <w:br/>
              <w:t>N</w:t>
            </w:r>
          </w:p>
        </w:tc>
        <w:tc>
          <w:tcPr>
            <w:tcW w:w="167" w:type="pct"/>
            <w:tcBorders>
              <w:top w:val="nil"/>
              <w:left w:val="nil"/>
              <w:bottom w:val="nil"/>
              <w:right w:val="nil"/>
            </w:tcBorders>
            <w:vAlign w:val="center"/>
          </w:tcPr>
          <w:p w:rsidR="00D73ED9" w:rsidRPr="00831254" w:rsidRDefault="00D73ED9" w:rsidP="00D90011">
            <w:pPr>
              <w:jc w:val="center"/>
              <w:rPr>
                <w:b/>
                <w:color w:val="000000"/>
                <w:sz w:val="16"/>
                <w:szCs w:val="16"/>
              </w:rPr>
            </w:pPr>
          </w:p>
        </w:tc>
        <w:tc>
          <w:tcPr>
            <w:tcW w:w="263" w:type="pct"/>
            <w:vMerge w:val="restart"/>
            <w:tcBorders>
              <w:top w:val="single" w:sz="4" w:space="0" w:color="auto"/>
              <w:left w:val="single" w:sz="4" w:space="0" w:color="auto"/>
              <w:bottom w:val="single" w:sz="4" w:space="0" w:color="auto"/>
              <w:right w:val="single" w:sz="4" w:space="0" w:color="auto"/>
            </w:tcBorders>
            <w:noWrap/>
            <w:vAlign w:val="center"/>
          </w:tcPr>
          <w:p w:rsidR="00D73ED9" w:rsidRPr="00831254" w:rsidRDefault="00D73ED9" w:rsidP="00D90011">
            <w:pPr>
              <w:jc w:val="center"/>
              <w:rPr>
                <w:b/>
                <w:color w:val="000000"/>
                <w:sz w:val="28"/>
                <w:szCs w:val="28"/>
              </w:rPr>
            </w:pPr>
            <w:r w:rsidRPr="00831254">
              <w:rPr>
                <w:b/>
                <w:color w:val="000000"/>
                <w:sz w:val="28"/>
                <w:szCs w:val="28"/>
              </w:rPr>
              <w:t>6</w:t>
            </w:r>
          </w:p>
        </w:tc>
        <w:tc>
          <w:tcPr>
            <w:tcW w:w="2882" w:type="pct"/>
            <w:gridSpan w:val="22"/>
            <w:vMerge w:val="restart"/>
            <w:tcBorders>
              <w:top w:val="single" w:sz="4" w:space="0" w:color="auto"/>
              <w:left w:val="single" w:sz="4" w:space="0" w:color="auto"/>
              <w:bottom w:val="single" w:sz="4" w:space="0" w:color="auto"/>
              <w:right w:val="single" w:sz="4" w:space="0" w:color="auto"/>
            </w:tcBorders>
            <w:noWrap/>
            <w:vAlign w:val="center"/>
          </w:tcPr>
          <w:p w:rsidR="00D73ED9" w:rsidRPr="00831254" w:rsidRDefault="00D73ED9" w:rsidP="00D90011">
            <w:pPr>
              <w:rPr>
                <w:b/>
                <w:color w:val="000000"/>
              </w:rPr>
            </w:pPr>
            <w:r w:rsidRPr="00831254">
              <w:rPr>
                <w:b/>
                <w:color w:val="000000"/>
              </w:rPr>
              <w:t>Cinsi</w:t>
            </w:r>
          </w:p>
        </w:tc>
        <w:tc>
          <w:tcPr>
            <w:tcW w:w="1492" w:type="pct"/>
            <w:gridSpan w:val="18"/>
            <w:vMerge w:val="restart"/>
            <w:tcBorders>
              <w:top w:val="single" w:sz="4" w:space="0" w:color="auto"/>
              <w:left w:val="single" w:sz="4" w:space="0" w:color="auto"/>
              <w:bottom w:val="single" w:sz="4" w:space="0" w:color="auto"/>
              <w:right w:val="single" w:sz="4" w:space="0" w:color="auto"/>
            </w:tcBorders>
            <w:noWrap/>
            <w:vAlign w:val="bottom"/>
          </w:tcPr>
          <w:p w:rsidR="00D73ED9" w:rsidRPr="00831254" w:rsidRDefault="00D73ED9" w:rsidP="00D90011">
            <w:pPr>
              <w:jc w:val="center"/>
              <w:rPr>
                <w:b/>
                <w:color w:val="000000"/>
              </w:rPr>
            </w:pPr>
            <w:r w:rsidRPr="00831254">
              <w:rPr>
                <w:b/>
                <w:color w:val="000000"/>
              </w:rPr>
              <w:t> </w:t>
            </w:r>
          </w:p>
        </w:tc>
      </w:tr>
      <w:tr w:rsidR="00D73ED9" w:rsidRPr="00831254" w:rsidTr="00D90011">
        <w:trPr>
          <w:trHeight w:val="300"/>
        </w:trPr>
        <w:tc>
          <w:tcPr>
            <w:tcW w:w="195" w:type="pct"/>
            <w:vMerge/>
            <w:tcBorders>
              <w:top w:val="single" w:sz="4" w:space="0" w:color="auto"/>
              <w:left w:val="single" w:sz="4" w:space="0" w:color="auto"/>
              <w:bottom w:val="single" w:sz="4" w:space="0" w:color="000000"/>
              <w:right w:val="single" w:sz="4" w:space="0" w:color="auto"/>
            </w:tcBorders>
            <w:vAlign w:val="center"/>
          </w:tcPr>
          <w:p w:rsidR="00D73ED9" w:rsidRPr="00831254" w:rsidRDefault="00D73ED9" w:rsidP="00D90011">
            <w:pPr>
              <w:rPr>
                <w:b/>
                <w:color w:val="000000"/>
                <w:sz w:val="12"/>
                <w:szCs w:val="12"/>
              </w:rPr>
            </w:pPr>
          </w:p>
        </w:tc>
        <w:tc>
          <w:tcPr>
            <w:tcW w:w="167" w:type="pct"/>
            <w:tcBorders>
              <w:top w:val="nil"/>
              <w:left w:val="nil"/>
              <w:bottom w:val="nil"/>
              <w:right w:val="nil"/>
            </w:tcBorders>
            <w:noWrap/>
            <w:vAlign w:val="center"/>
          </w:tcPr>
          <w:p w:rsidR="00D73ED9" w:rsidRPr="00831254" w:rsidRDefault="00D73ED9" w:rsidP="00D90011">
            <w:pPr>
              <w:jc w:val="center"/>
              <w:rPr>
                <w:b/>
                <w:color w:val="000000"/>
                <w:sz w:val="16"/>
                <w:szCs w:val="16"/>
              </w:rPr>
            </w:pPr>
          </w:p>
        </w:tc>
        <w:tc>
          <w:tcPr>
            <w:tcW w:w="263" w:type="pct"/>
            <w:vMerge/>
            <w:tcBorders>
              <w:top w:val="single" w:sz="4" w:space="0" w:color="auto"/>
              <w:left w:val="single" w:sz="4" w:space="0" w:color="auto"/>
              <w:bottom w:val="single" w:sz="4" w:space="0" w:color="auto"/>
              <w:right w:val="single" w:sz="4" w:space="0" w:color="auto"/>
            </w:tcBorders>
            <w:vAlign w:val="center"/>
          </w:tcPr>
          <w:p w:rsidR="00D73ED9" w:rsidRPr="00831254" w:rsidRDefault="00D73ED9" w:rsidP="00D90011">
            <w:pPr>
              <w:rPr>
                <w:b/>
                <w:color w:val="000000"/>
                <w:sz w:val="28"/>
                <w:szCs w:val="28"/>
              </w:rPr>
            </w:pPr>
          </w:p>
        </w:tc>
        <w:tc>
          <w:tcPr>
            <w:tcW w:w="2882" w:type="pct"/>
            <w:gridSpan w:val="22"/>
            <w:vMerge/>
            <w:tcBorders>
              <w:top w:val="single" w:sz="4" w:space="0" w:color="auto"/>
              <w:left w:val="single" w:sz="4" w:space="0" w:color="auto"/>
              <w:bottom w:val="single" w:sz="4" w:space="0" w:color="auto"/>
              <w:right w:val="single" w:sz="4" w:space="0" w:color="auto"/>
            </w:tcBorders>
            <w:vAlign w:val="center"/>
          </w:tcPr>
          <w:p w:rsidR="00D73ED9" w:rsidRPr="00831254" w:rsidRDefault="00D73ED9" w:rsidP="00D90011">
            <w:pPr>
              <w:rPr>
                <w:b/>
                <w:color w:val="000000"/>
              </w:rPr>
            </w:pPr>
          </w:p>
        </w:tc>
        <w:tc>
          <w:tcPr>
            <w:tcW w:w="1492" w:type="pct"/>
            <w:gridSpan w:val="18"/>
            <w:vMerge/>
            <w:tcBorders>
              <w:top w:val="single" w:sz="4" w:space="0" w:color="auto"/>
              <w:left w:val="single" w:sz="4" w:space="0" w:color="auto"/>
              <w:bottom w:val="single" w:sz="4" w:space="0" w:color="auto"/>
              <w:right w:val="single" w:sz="4" w:space="0" w:color="auto"/>
            </w:tcBorders>
            <w:vAlign w:val="center"/>
          </w:tcPr>
          <w:p w:rsidR="00D73ED9" w:rsidRPr="00831254" w:rsidRDefault="00D73ED9" w:rsidP="00D90011">
            <w:pPr>
              <w:rPr>
                <w:b/>
                <w:color w:val="000000"/>
              </w:rPr>
            </w:pPr>
          </w:p>
        </w:tc>
      </w:tr>
      <w:tr w:rsidR="00D73ED9" w:rsidRPr="00831254" w:rsidTr="00D90011">
        <w:trPr>
          <w:trHeight w:val="300"/>
        </w:trPr>
        <w:tc>
          <w:tcPr>
            <w:tcW w:w="195" w:type="pct"/>
            <w:vMerge/>
            <w:tcBorders>
              <w:top w:val="single" w:sz="4" w:space="0" w:color="auto"/>
              <w:left w:val="single" w:sz="4" w:space="0" w:color="auto"/>
              <w:bottom w:val="single" w:sz="4" w:space="0" w:color="000000"/>
              <w:right w:val="single" w:sz="4" w:space="0" w:color="auto"/>
            </w:tcBorders>
            <w:vAlign w:val="center"/>
          </w:tcPr>
          <w:p w:rsidR="00D73ED9" w:rsidRPr="00831254" w:rsidRDefault="00D73ED9" w:rsidP="00D90011">
            <w:pPr>
              <w:rPr>
                <w:b/>
                <w:color w:val="000000"/>
                <w:sz w:val="12"/>
                <w:szCs w:val="12"/>
              </w:rPr>
            </w:pPr>
          </w:p>
        </w:tc>
        <w:tc>
          <w:tcPr>
            <w:tcW w:w="167" w:type="pct"/>
            <w:tcBorders>
              <w:top w:val="nil"/>
              <w:left w:val="nil"/>
              <w:bottom w:val="nil"/>
              <w:right w:val="nil"/>
            </w:tcBorders>
            <w:noWrap/>
            <w:vAlign w:val="center"/>
          </w:tcPr>
          <w:p w:rsidR="00D73ED9" w:rsidRPr="00831254" w:rsidRDefault="00D73ED9" w:rsidP="00D90011">
            <w:pPr>
              <w:jc w:val="center"/>
              <w:rPr>
                <w:b/>
                <w:color w:val="000000"/>
                <w:sz w:val="16"/>
                <w:szCs w:val="16"/>
              </w:rPr>
            </w:pPr>
          </w:p>
        </w:tc>
        <w:tc>
          <w:tcPr>
            <w:tcW w:w="263" w:type="pct"/>
            <w:vMerge w:val="restart"/>
            <w:tcBorders>
              <w:top w:val="nil"/>
              <w:left w:val="single" w:sz="4" w:space="0" w:color="auto"/>
              <w:bottom w:val="single" w:sz="4" w:space="0" w:color="auto"/>
              <w:right w:val="single" w:sz="4" w:space="0" w:color="auto"/>
            </w:tcBorders>
            <w:noWrap/>
            <w:vAlign w:val="center"/>
          </w:tcPr>
          <w:p w:rsidR="00D73ED9" w:rsidRPr="00831254" w:rsidRDefault="00D73ED9" w:rsidP="00D90011">
            <w:pPr>
              <w:jc w:val="center"/>
              <w:rPr>
                <w:b/>
                <w:color w:val="000000"/>
                <w:sz w:val="28"/>
                <w:szCs w:val="28"/>
              </w:rPr>
            </w:pPr>
            <w:r w:rsidRPr="00831254">
              <w:rPr>
                <w:b/>
                <w:color w:val="000000"/>
                <w:sz w:val="28"/>
                <w:szCs w:val="28"/>
              </w:rPr>
              <w:t>7</w:t>
            </w:r>
          </w:p>
        </w:tc>
        <w:tc>
          <w:tcPr>
            <w:tcW w:w="2882" w:type="pct"/>
            <w:gridSpan w:val="22"/>
            <w:vMerge w:val="restart"/>
            <w:tcBorders>
              <w:top w:val="single" w:sz="4" w:space="0" w:color="auto"/>
              <w:left w:val="single" w:sz="4" w:space="0" w:color="auto"/>
              <w:bottom w:val="single" w:sz="4" w:space="0" w:color="auto"/>
              <w:right w:val="single" w:sz="4" w:space="0" w:color="auto"/>
            </w:tcBorders>
            <w:noWrap/>
            <w:vAlign w:val="center"/>
          </w:tcPr>
          <w:p w:rsidR="00D73ED9" w:rsidRPr="00831254" w:rsidRDefault="00D73ED9" w:rsidP="00D90011">
            <w:pPr>
              <w:rPr>
                <w:b/>
                <w:color w:val="000000"/>
              </w:rPr>
            </w:pPr>
            <w:r w:rsidRPr="00831254">
              <w:rPr>
                <w:b/>
                <w:color w:val="000000"/>
              </w:rPr>
              <w:t>Bedeli</w:t>
            </w:r>
          </w:p>
        </w:tc>
        <w:tc>
          <w:tcPr>
            <w:tcW w:w="1492" w:type="pct"/>
            <w:gridSpan w:val="18"/>
            <w:vMerge w:val="restart"/>
            <w:tcBorders>
              <w:top w:val="single" w:sz="4" w:space="0" w:color="auto"/>
              <w:left w:val="single" w:sz="4" w:space="0" w:color="auto"/>
              <w:bottom w:val="single" w:sz="4" w:space="0" w:color="auto"/>
              <w:right w:val="single" w:sz="4" w:space="0" w:color="auto"/>
            </w:tcBorders>
            <w:noWrap/>
            <w:vAlign w:val="bottom"/>
          </w:tcPr>
          <w:p w:rsidR="00D73ED9" w:rsidRPr="00831254" w:rsidRDefault="00D73ED9" w:rsidP="00D90011">
            <w:pPr>
              <w:jc w:val="center"/>
              <w:rPr>
                <w:b/>
                <w:color w:val="000000"/>
              </w:rPr>
            </w:pPr>
            <w:r w:rsidRPr="00831254">
              <w:rPr>
                <w:b/>
                <w:color w:val="000000"/>
              </w:rPr>
              <w:t> </w:t>
            </w:r>
          </w:p>
        </w:tc>
      </w:tr>
      <w:tr w:rsidR="00D73ED9" w:rsidRPr="00831254" w:rsidTr="00D90011">
        <w:trPr>
          <w:trHeight w:val="300"/>
        </w:trPr>
        <w:tc>
          <w:tcPr>
            <w:tcW w:w="195" w:type="pct"/>
            <w:vMerge/>
            <w:tcBorders>
              <w:top w:val="single" w:sz="4" w:space="0" w:color="auto"/>
              <w:left w:val="single" w:sz="4" w:space="0" w:color="auto"/>
              <w:bottom w:val="single" w:sz="4" w:space="0" w:color="000000"/>
              <w:right w:val="single" w:sz="4" w:space="0" w:color="auto"/>
            </w:tcBorders>
            <w:vAlign w:val="center"/>
          </w:tcPr>
          <w:p w:rsidR="00D73ED9" w:rsidRPr="00831254" w:rsidRDefault="00D73ED9" w:rsidP="00D90011">
            <w:pPr>
              <w:rPr>
                <w:b/>
                <w:color w:val="000000"/>
                <w:sz w:val="12"/>
                <w:szCs w:val="12"/>
              </w:rPr>
            </w:pPr>
          </w:p>
        </w:tc>
        <w:tc>
          <w:tcPr>
            <w:tcW w:w="167" w:type="pct"/>
            <w:tcBorders>
              <w:top w:val="nil"/>
              <w:left w:val="nil"/>
              <w:bottom w:val="nil"/>
              <w:right w:val="nil"/>
            </w:tcBorders>
            <w:noWrap/>
            <w:vAlign w:val="center"/>
          </w:tcPr>
          <w:p w:rsidR="00D73ED9" w:rsidRPr="00831254" w:rsidRDefault="00D73ED9" w:rsidP="00D90011">
            <w:pPr>
              <w:jc w:val="center"/>
              <w:rPr>
                <w:b/>
                <w:color w:val="000000"/>
                <w:sz w:val="16"/>
                <w:szCs w:val="16"/>
              </w:rPr>
            </w:pPr>
          </w:p>
        </w:tc>
        <w:tc>
          <w:tcPr>
            <w:tcW w:w="263" w:type="pct"/>
            <w:vMerge/>
            <w:tcBorders>
              <w:top w:val="nil"/>
              <w:left w:val="single" w:sz="4" w:space="0" w:color="auto"/>
              <w:bottom w:val="single" w:sz="4" w:space="0" w:color="auto"/>
              <w:right w:val="single" w:sz="4" w:space="0" w:color="auto"/>
            </w:tcBorders>
            <w:vAlign w:val="center"/>
          </w:tcPr>
          <w:p w:rsidR="00D73ED9" w:rsidRPr="00831254" w:rsidRDefault="00D73ED9" w:rsidP="00D90011">
            <w:pPr>
              <w:rPr>
                <w:b/>
                <w:color w:val="000000"/>
                <w:sz w:val="28"/>
                <w:szCs w:val="28"/>
              </w:rPr>
            </w:pPr>
          </w:p>
        </w:tc>
        <w:tc>
          <w:tcPr>
            <w:tcW w:w="2882" w:type="pct"/>
            <w:gridSpan w:val="22"/>
            <w:vMerge/>
            <w:tcBorders>
              <w:top w:val="single" w:sz="4" w:space="0" w:color="auto"/>
              <w:left w:val="single" w:sz="4" w:space="0" w:color="auto"/>
              <w:bottom w:val="single" w:sz="4" w:space="0" w:color="auto"/>
              <w:right w:val="single" w:sz="4" w:space="0" w:color="auto"/>
            </w:tcBorders>
            <w:vAlign w:val="center"/>
          </w:tcPr>
          <w:p w:rsidR="00D73ED9" w:rsidRPr="00831254" w:rsidRDefault="00D73ED9" w:rsidP="00D90011">
            <w:pPr>
              <w:rPr>
                <w:b/>
                <w:color w:val="000000"/>
              </w:rPr>
            </w:pPr>
          </w:p>
        </w:tc>
        <w:tc>
          <w:tcPr>
            <w:tcW w:w="1492" w:type="pct"/>
            <w:gridSpan w:val="18"/>
            <w:vMerge/>
            <w:tcBorders>
              <w:top w:val="single" w:sz="4" w:space="0" w:color="auto"/>
              <w:left w:val="single" w:sz="4" w:space="0" w:color="auto"/>
              <w:bottom w:val="single" w:sz="4" w:space="0" w:color="auto"/>
              <w:right w:val="single" w:sz="4" w:space="0" w:color="auto"/>
            </w:tcBorders>
            <w:vAlign w:val="center"/>
          </w:tcPr>
          <w:p w:rsidR="00D73ED9" w:rsidRPr="00831254" w:rsidRDefault="00D73ED9" w:rsidP="00D90011">
            <w:pPr>
              <w:rPr>
                <w:b/>
                <w:color w:val="000000"/>
              </w:rPr>
            </w:pPr>
          </w:p>
        </w:tc>
      </w:tr>
      <w:tr w:rsidR="00D73ED9" w:rsidRPr="00831254" w:rsidTr="00D90011">
        <w:trPr>
          <w:trHeight w:val="300"/>
        </w:trPr>
        <w:tc>
          <w:tcPr>
            <w:tcW w:w="195" w:type="pct"/>
            <w:vMerge/>
            <w:tcBorders>
              <w:top w:val="single" w:sz="4" w:space="0" w:color="auto"/>
              <w:left w:val="single" w:sz="4" w:space="0" w:color="auto"/>
              <w:bottom w:val="single" w:sz="4" w:space="0" w:color="000000"/>
              <w:right w:val="single" w:sz="4" w:space="0" w:color="auto"/>
            </w:tcBorders>
            <w:vAlign w:val="center"/>
          </w:tcPr>
          <w:p w:rsidR="00D73ED9" w:rsidRPr="00831254" w:rsidRDefault="00D73ED9" w:rsidP="00D90011">
            <w:pPr>
              <w:rPr>
                <w:b/>
                <w:color w:val="000000"/>
                <w:sz w:val="12"/>
                <w:szCs w:val="12"/>
              </w:rPr>
            </w:pPr>
          </w:p>
        </w:tc>
        <w:tc>
          <w:tcPr>
            <w:tcW w:w="167" w:type="pct"/>
            <w:tcBorders>
              <w:top w:val="nil"/>
              <w:left w:val="nil"/>
              <w:bottom w:val="nil"/>
              <w:right w:val="nil"/>
            </w:tcBorders>
            <w:noWrap/>
            <w:vAlign w:val="center"/>
          </w:tcPr>
          <w:p w:rsidR="00D73ED9" w:rsidRPr="00831254" w:rsidRDefault="00D73ED9" w:rsidP="00D90011">
            <w:pPr>
              <w:jc w:val="center"/>
              <w:rPr>
                <w:b/>
                <w:color w:val="000000"/>
                <w:sz w:val="16"/>
                <w:szCs w:val="16"/>
              </w:rPr>
            </w:pPr>
          </w:p>
        </w:tc>
        <w:tc>
          <w:tcPr>
            <w:tcW w:w="263" w:type="pct"/>
            <w:vMerge w:val="restart"/>
            <w:tcBorders>
              <w:top w:val="nil"/>
              <w:left w:val="single" w:sz="4" w:space="0" w:color="auto"/>
              <w:bottom w:val="single" w:sz="4" w:space="0" w:color="auto"/>
              <w:right w:val="single" w:sz="4" w:space="0" w:color="auto"/>
            </w:tcBorders>
            <w:noWrap/>
            <w:vAlign w:val="center"/>
          </w:tcPr>
          <w:p w:rsidR="00D73ED9" w:rsidRPr="00831254" w:rsidRDefault="00D73ED9" w:rsidP="00D90011">
            <w:pPr>
              <w:jc w:val="center"/>
              <w:rPr>
                <w:b/>
                <w:color w:val="000000"/>
                <w:sz w:val="28"/>
                <w:szCs w:val="28"/>
              </w:rPr>
            </w:pPr>
            <w:r w:rsidRPr="00831254">
              <w:rPr>
                <w:b/>
                <w:color w:val="000000"/>
                <w:sz w:val="28"/>
                <w:szCs w:val="28"/>
              </w:rPr>
              <w:t>8</w:t>
            </w:r>
          </w:p>
        </w:tc>
        <w:tc>
          <w:tcPr>
            <w:tcW w:w="2882" w:type="pct"/>
            <w:gridSpan w:val="22"/>
            <w:vMerge w:val="restart"/>
            <w:tcBorders>
              <w:top w:val="single" w:sz="4" w:space="0" w:color="auto"/>
              <w:left w:val="single" w:sz="4" w:space="0" w:color="auto"/>
              <w:bottom w:val="single" w:sz="4" w:space="0" w:color="auto"/>
              <w:right w:val="single" w:sz="4" w:space="0" w:color="auto"/>
            </w:tcBorders>
            <w:noWrap/>
            <w:vAlign w:val="center"/>
          </w:tcPr>
          <w:p w:rsidR="00D73ED9" w:rsidRPr="00831254" w:rsidRDefault="00D73ED9" w:rsidP="00D90011">
            <w:pPr>
              <w:rPr>
                <w:b/>
                <w:color w:val="000000"/>
              </w:rPr>
            </w:pPr>
            <w:r w:rsidRPr="00831254">
              <w:rPr>
                <w:b/>
                <w:color w:val="000000"/>
              </w:rPr>
              <w:t>KDV Oranı (%....)</w:t>
            </w:r>
          </w:p>
        </w:tc>
        <w:tc>
          <w:tcPr>
            <w:tcW w:w="1492" w:type="pct"/>
            <w:gridSpan w:val="18"/>
            <w:vMerge w:val="restart"/>
            <w:tcBorders>
              <w:top w:val="single" w:sz="4" w:space="0" w:color="auto"/>
              <w:left w:val="single" w:sz="4" w:space="0" w:color="auto"/>
              <w:bottom w:val="single" w:sz="4" w:space="0" w:color="auto"/>
              <w:right w:val="single" w:sz="4" w:space="0" w:color="auto"/>
            </w:tcBorders>
            <w:noWrap/>
            <w:vAlign w:val="bottom"/>
          </w:tcPr>
          <w:p w:rsidR="00D73ED9" w:rsidRPr="00831254" w:rsidRDefault="00D73ED9" w:rsidP="00D90011">
            <w:pPr>
              <w:jc w:val="center"/>
              <w:rPr>
                <w:b/>
                <w:color w:val="000000"/>
              </w:rPr>
            </w:pPr>
            <w:r w:rsidRPr="00831254">
              <w:rPr>
                <w:b/>
                <w:color w:val="000000"/>
              </w:rPr>
              <w:t> </w:t>
            </w:r>
          </w:p>
        </w:tc>
      </w:tr>
      <w:tr w:rsidR="00D73ED9" w:rsidRPr="00831254" w:rsidTr="00D90011">
        <w:trPr>
          <w:trHeight w:val="300"/>
        </w:trPr>
        <w:tc>
          <w:tcPr>
            <w:tcW w:w="195" w:type="pct"/>
            <w:vMerge/>
            <w:tcBorders>
              <w:top w:val="single" w:sz="4" w:space="0" w:color="auto"/>
              <w:left w:val="single" w:sz="4" w:space="0" w:color="auto"/>
              <w:bottom w:val="single" w:sz="4" w:space="0" w:color="000000"/>
              <w:right w:val="single" w:sz="4" w:space="0" w:color="auto"/>
            </w:tcBorders>
            <w:vAlign w:val="center"/>
          </w:tcPr>
          <w:p w:rsidR="00D73ED9" w:rsidRPr="00831254" w:rsidRDefault="00D73ED9" w:rsidP="00D90011">
            <w:pPr>
              <w:rPr>
                <w:b/>
                <w:color w:val="000000"/>
                <w:sz w:val="12"/>
                <w:szCs w:val="12"/>
              </w:rPr>
            </w:pPr>
          </w:p>
        </w:tc>
        <w:tc>
          <w:tcPr>
            <w:tcW w:w="167" w:type="pct"/>
            <w:tcBorders>
              <w:top w:val="nil"/>
              <w:left w:val="nil"/>
              <w:bottom w:val="nil"/>
              <w:right w:val="nil"/>
            </w:tcBorders>
            <w:noWrap/>
            <w:vAlign w:val="center"/>
          </w:tcPr>
          <w:p w:rsidR="00D73ED9" w:rsidRPr="00831254" w:rsidRDefault="00D73ED9" w:rsidP="00D90011">
            <w:pPr>
              <w:jc w:val="center"/>
              <w:rPr>
                <w:b/>
                <w:color w:val="000000"/>
                <w:sz w:val="16"/>
                <w:szCs w:val="16"/>
              </w:rPr>
            </w:pPr>
          </w:p>
        </w:tc>
        <w:tc>
          <w:tcPr>
            <w:tcW w:w="263" w:type="pct"/>
            <w:vMerge/>
            <w:tcBorders>
              <w:top w:val="nil"/>
              <w:left w:val="single" w:sz="4" w:space="0" w:color="auto"/>
              <w:bottom w:val="single" w:sz="4" w:space="0" w:color="auto"/>
              <w:right w:val="single" w:sz="4" w:space="0" w:color="auto"/>
            </w:tcBorders>
            <w:vAlign w:val="center"/>
          </w:tcPr>
          <w:p w:rsidR="00D73ED9" w:rsidRPr="00831254" w:rsidRDefault="00D73ED9" w:rsidP="00D90011">
            <w:pPr>
              <w:rPr>
                <w:b/>
                <w:color w:val="000000"/>
                <w:sz w:val="28"/>
                <w:szCs w:val="28"/>
              </w:rPr>
            </w:pPr>
          </w:p>
        </w:tc>
        <w:tc>
          <w:tcPr>
            <w:tcW w:w="2882" w:type="pct"/>
            <w:gridSpan w:val="22"/>
            <w:vMerge/>
            <w:tcBorders>
              <w:top w:val="single" w:sz="4" w:space="0" w:color="auto"/>
              <w:left w:val="single" w:sz="4" w:space="0" w:color="auto"/>
              <w:bottom w:val="single" w:sz="4" w:space="0" w:color="auto"/>
              <w:right w:val="single" w:sz="4" w:space="0" w:color="auto"/>
            </w:tcBorders>
            <w:vAlign w:val="center"/>
          </w:tcPr>
          <w:p w:rsidR="00D73ED9" w:rsidRPr="00831254" w:rsidRDefault="00D73ED9" w:rsidP="00D90011">
            <w:pPr>
              <w:rPr>
                <w:b/>
                <w:color w:val="000000"/>
              </w:rPr>
            </w:pPr>
          </w:p>
        </w:tc>
        <w:tc>
          <w:tcPr>
            <w:tcW w:w="1492" w:type="pct"/>
            <w:gridSpan w:val="18"/>
            <w:vMerge/>
            <w:tcBorders>
              <w:top w:val="single" w:sz="4" w:space="0" w:color="auto"/>
              <w:left w:val="single" w:sz="4" w:space="0" w:color="auto"/>
              <w:bottom w:val="single" w:sz="4" w:space="0" w:color="auto"/>
              <w:right w:val="single" w:sz="4" w:space="0" w:color="auto"/>
            </w:tcBorders>
            <w:vAlign w:val="center"/>
          </w:tcPr>
          <w:p w:rsidR="00D73ED9" w:rsidRPr="00831254" w:rsidRDefault="00D73ED9" w:rsidP="00D90011">
            <w:pPr>
              <w:rPr>
                <w:b/>
                <w:color w:val="000000"/>
              </w:rPr>
            </w:pPr>
          </w:p>
        </w:tc>
      </w:tr>
      <w:tr w:rsidR="00D73ED9" w:rsidRPr="00831254" w:rsidTr="00D90011">
        <w:trPr>
          <w:trHeight w:val="180"/>
        </w:trPr>
        <w:tc>
          <w:tcPr>
            <w:tcW w:w="195" w:type="pct"/>
            <w:vMerge/>
            <w:tcBorders>
              <w:top w:val="single" w:sz="4" w:space="0" w:color="auto"/>
              <w:left w:val="single" w:sz="4" w:space="0" w:color="auto"/>
              <w:bottom w:val="single" w:sz="4" w:space="0" w:color="000000"/>
              <w:right w:val="single" w:sz="4" w:space="0" w:color="auto"/>
            </w:tcBorders>
            <w:vAlign w:val="center"/>
          </w:tcPr>
          <w:p w:rsidR="00D73ED9" w:rsidRPr="00831254" w:rsidRDefault="00D73ED9" w:rsidP="00D90011">
            <w:pPr>
              <w:rPr>
                <w:b/>
                <w:color w:val="000000"/>
                <w:sz w:val="12"/>
                <w:szCs w:val="12"/>
              </w:rPr>
            </w:pPr>
          </w:p>
        </w:tc>
        <w:tc>
          <w:tcPr>
            <w:tcW w:w="167" w:type="pct"/>
            <w:tcBorders>
              <w:top w:val="nil"/>
              <w:left w:val="nil"/>
              <w:bottom w:val="nil"/>
              <w:right w:val="nil"/>
            </w:tcBorders>
            <w:noWrap/>
            <w:vAlign w:val="center"/>
          </w:tcPr>
          <w:p w:rsidR="00D73ED9" w:rsidRPr="00831254" w:rsidRDefault="00D73ED9" w:rsidP="00D90011">
            <w:pPr>
              <w:jc w:val="center"/>
              <w:rPr>
                <w:b/>
                <w:color w:val="000000"/>
                <w:sz w:val="16"/>
                <w:szCs w:val="16"/>
              </w:rPr>
            </w:pPr>
          </w:p>
        </w:tc>
        <w:tc>
          <w:tcPr>
            <w:tcW w:w="263" w:type="pct"/>
            <w:vMerge w:val="restart"/>
            <w:tcBorders>
              <w:top w:val="nil"/>
              <w:left w:val="single" w:sz="4" w:space="0" w:color="auto"/>
              <w:bottom w:val="single" w:sz="4" w:space="0" w:color="000000"/>
              <w:right w:val="single" w:sz="4" w:space="0" w:color="auto"/>
            </w:tcBorders>
            <w:noWrap/>
            <w:vAlign w:val="center"/>
          </w:tcPr>
          <w:p w:rsidR="00D73ED9" w:rsidRPr="00831254" w:rsidRDefault="00D73ED9" w:rsidP="00D90011">
            <w:pPr>
              <w:jc w:val="center"/>
              <w:rPr>
                <w:b/>
                <w:color w:val="000000"/>
                <w:sz w:val="28"/>
                <w:szCs w:val="28"/>
              </w:rPr>
            </w:pPr>
            <w:r w:rsidRPr="00831254">
              <w:rPr>
                <w:b/>
                <w:color w:val="000000"/>
                <w:sz w:val="28"/>
                <w:szCs w:val="28"/>
              </w:rPr>
              <w:t>9</w:t>
            </w:r>
          </w:p>
        </w:tc>
        <w:tc>
          <w:tcPr>
            <w:tcW w:w="250" w:type="pct"/>
            <w:tcBorders>
              <w:top w:val="nil"/>
              <w:left w:val="nil"/>
              <w:bottom w:val="nil"/>
              <w:right w:val="nil"/>
            </w:tcBorders>
            <w:noWrap/>
            <w:vAlign w:val="bottom"/>
          </w:tcPr>
          <w:p w:rsidR="00D73ED9" w:rsidRPr="00831254" w:rsidRDefault="00D73ED9" w:rsidP="00D90011">
            <w:pPr>
              <w:rPr>
                <w:b/>
                <w:color w:val="000000"/>
              </w:rPr>
            </w:pPr>
            <w:r w:rsidRPr="00831254">
              <w:rPr>
                <w:b/>
                <w:color w:val="000000"/>
              </w:rPr>
              <w:t> </w:t>
            </w:r>
          </w:p>
        </w:tc>
        <w:tc>
          <w:tcPr>
            <w:tcW w:w="167" w:type="pct"/>
            <w:tcBorders>
              <w:top w:val="nil"/>
              <w:left w:val="nil"/>
              <w:bottom w:val="nil"/>
              <w:right w:val="nil"/>
            </w:tcBorders>
            <w:noWrap/>
            <w:vAlign w:val="bottom"/>
          </w:tcPr>
          <w:p w:rsidR="00D73ED9" w:rsidRPr="00831254" w:rsidRDefault="00D73ED9" w:rsidP="00D90011">
            <w:pPr>
              <w:rPr>
                <w:b/>
                <w:color w:val="000000"/>
              </w:rPr>
            </w:pPr>
            <w:r w:rsidRPr="00831254">
              <w:rPr>
                <w:b/>
                <w:color w:val="000000"/>
              </w:rPr>
              <w:t> </w:t>
            </w:r>
          </w:p>
        </w:tc>
        <w:tc>
          <w:tcPr>
            <w:tcW w:w="167" w:type="pct"/>
            <w:tcBorders>
              <w:top w:val="nil"/>
              <w:left w:val="nil"/>
              <w:bottom w:val="nil"/>
              <w:right w:val="nil"/>
            </w:tcBorders>
            <w:noWrap/>
            <w:vAlign w:val="bottom"/>
          </w:tcPr>
          <w:p w:rsidR="00D73ED9" w:rsidRPr="00831254" w:rsidRDefault="00D73ED9" w:rsidP="00D90011">
            <w:pPr>
              <w:rPr>
                <w:b/>
                <w:color w:val="000000"/>
              </w:rPr>
            </w:pPr>
            <w:r w:rsidRPr="00831254">
              <w:rPr>
                <w:b/>
                <w:color w:val="000000"/>
              </w:rPr>
              <w:t> </w:t>
            </w:r>
          </w:p>
        </w:tc>
        <w:tc>
          <w:tcPr>
            <w:tcW w:w="167" w:type="pct"/>
            <w:tcBorders>
              <w:top w:val="nil"/>
              <w:left w:val="nil"/>
              <w:bottom w:val="nil"/>
              <w:right w:val="nil"/>
            </w:tcBorders>
            <w:noWrap/>
            <w:vAlign w:val="bottom"/>
          </w:tcPr>
          <w:p w:rsidR="00D73ED9" w:rsidRPr="00831254" w:rsidRDefault="00D73ED9" w:rsidP="00D90011">
            <w:pPr>
              <w:rPr>
                <w:b/>
                <w:color w:val="000000"/>
              </w:rPr>
            </w:pPr>
            <w:r w:rsidRPr="00831254">
              <w:rPr>
                <w:b/>
                <w:color w:val="000000"/>
              </w:rPr>
              <w:t> </w:t>
            </w:r>
          </w:p>
        </w:tc>
        <w:tc>
          <w:tcPr>
            <w:tcW w:w="173" w:type="pct"/>
            <w:tcBorders>
              <w:top w:val="nil"/>
              <w:left w:val="nil"/>
              <w:bottom w:val="nil"/>
              <w:right w:val="nil"/>
            </w:tcBorders>
            <w:noWrap/>
            <w:vAlign w:val="bottom"/>
          </w:tcPr>
          <w:p w:rsidR="00D73ED9" w:rsidRPr="00831254" w:rsidRDefault="00D73ED9" w:rsidP="00D90011">
            <w:pPr>
              <w:rPr>
                <w:b/>
                <w:color w:val="000000"/>
              </w:rPr>
            </w:pPr>
            <w:r w:rsidRPr="00831254">
              <w:rPr>
                <w:b/>
                <w:color w:val="000000"/>
              </w:rPr>
              <w:t> </w:t>
            </w:r>
          </w:p>
        </w:tc>
        <w:tc>
          <w:tcPr>
            <w:tcW w:w="167" w:type="pct"/>
            <w:tcBorders>
              <w:top w:val="nil"/>
              <w:left w:val="nil"/>
              <w:bottom w:val="nil"/>
              <w:right w:val="nil"/>
            </w:tcBorders>
            <w:noWrap/>
            <w:vAlign w:val="bottom"/>
          </w:tcPr>
          <w:p w:rsidR="00D73ED9" w:rsidRPr="00831254" w:rsidRDefault="00D73ED9" w:rsidP="00D90011">
            <w:pPr>
              <w:rPr>
                <w:b/>
                <w:color w:val="000000"/>
              </w:rPr>
            </w:pPr>
            <w:r w:rsidRPr="00831254">
              <w:rPr>
                <w:b/>
                <w:color w:val="000000"/>
              </w:rPr>
              <w:t> </w:t>
            </w:r>
          </w:p>
        </w:tc>
        <w:tc>
          <w:tcPr>
            <w:tcW w:w="167" w:type="pct"/>
            <w:tcBorders>
              <w:top w:val="nil"/>
              <w:left w:val="nil"/>
              <w:bottom w:val="nil"/>
              <w:right w:val="nil"/>
            </w:tcBorders>
            <w:noWrap/>
            <w:vAlign w:val="bottom"/>
          </w:tcPr>
          <w:p w:rsidR="00D73ED9" w:rsidRPr="00831254" w:rsidRDefault="00D73ED9" w:rsidP="00D90011">
            <w:pPr>
              <w:rPr>
                <w:b/>
                <w:color w:val="000000"/>
              </w:rPr>
            </w:pPr>
            <w:r w:rsidRPr="00831254">
              <w:rPr>
                <w:b/>
                <w:color w:val="000000"/>
              </w:rPr>
              <w:t> </w:t>
            </w:r>
          </w:p>
        </w:tc>
        <w:tc>
          <w:tcPr>
            <w:tcW w:w="173" w:type="pct"/>
            <w:tcBorders>
              <w:top w:val="nil"/>
              <w:left w:val="nil"/>
              <w:bottom w:val="nil"/>
              <w:right w:val="nil"/>
            </w:tcBorders>
            <w:noWrap/>
            <w:vAlign w:val="bottom"/>
          </w:tcPr>
          <w:p w:rsidR="00D73ED9" w:rsidRPr="00831254" w:rsidRDefault="00D73ED9" w:rsidP="00D90011">
            <w:pPr>
              <w:rPr>
                <w:b/>
                <w:color w:val="000000"/>
              </w:rPr>
            </w:pPr>
            <w:r w:rsidRPr="00831254">
              <w:rPr>
                <w:b/>
                <w:color w:val="000000"/>
              </w:rPr>
              <w:t> </w:t>
            </w:r>
          </w:p>
        </w:tc>
        <w:tc>
          <w:tcPr>
            <w:tcW w:w="168" w:type="pct"/>
            <w:tcBorders>
              <w:top w:val="nil"/>
              <w:left w:val="nil"/>
              <w:bottom w:val="nil"/>
              <w:right w:val="nil"/>
            </w:tcBorders>
            <w:noWrap/>
            <w:vAlign w:val="bottom"/>
          </w:tcPr>
          <w:p w:rsidR="00D73ED9" w:rsidRPr="00831254" w:rsidRDefault="00D73ED9" w:rsidP="00D90011">
            <w:pPr>
              <w:rPr>
                <w:b/>
                <w:color w:val="000000"/>
              </w:rPr>
            </w:pPr>
            <w:r w:rsidRPr="00831254">
              <w:rPr>
                <w:b/>
                <w:color w:val="000000"/>
              </w:rPr>
              <w:t> </w:t>
            </w:r>
          </w:p>
        </w:tc>
        <w:tc>
          <w:tcPr>
            <w:tcW w:w="173" w:type="pct"/>
            <w:tcBorders>
              <w:top w:val="nil"/>
              <w:left w:val="nil"/>
              <w:bottom w:val="nil"/>
              <w:right w:val="nil"/>
            </w:tcBorders>
            <w:noWrap/>
            <w:vAlign w:val="bottom"/>
          </w:tcPr>
          <w:p w:rsidR="00D73ED9" w:rsidRPr="00831254" w:rsidRDefault="00D73ED9" w:rsidP="00D90011">
            <w:pPr>
              <w:rPr>
                <w:b/>
                <w:color w:val="000000"/>
              </w:rPr>
            </w:pPr>
            <w:r w:rsidRPr="00831254">
              <w:rPr>
                <w:b/>
                <w:color w:val="000000"/>
              </w:rPr>
              <w:t> </w:t>
            </w:r>
          </w:p>
        </w:tc>
        <w:tc>
          <w:tcPr>
            <w:tcW w:w="187" w:type="pct"/>
            <w:tcBorders>
              <w:top w:val="nil"/>
              <w:left w:val="nil"/>
              <w:bottom w:val="nil"/>
              <w:right w:val="nil"/>
            </w:tcBorders>
            <w:noWrap/>
            <w:vAlign w:val="bottom"/>
          </w:tcPr>
          <w:p w:rsidR="00D73ED9" w:rsidRPr="00831254" w:rsidRDefault="00D73ED9" w:rsidP="00D90011">
            <w:pPr>
              <w:rPr>
                <w:b/>
                <w:color w:val="000000"/>
              </w:rPr>
            </w:pPr>
            <w:r w:rsidRPr="00831254">
              <w:rPr>
                <w:b/>
                <w:color w:val="000000"/>
              </w:rPr>
              <w:t> </w:t>
            </w:r>
          </w:p>
        </w:tc>
        <w:tc>
          <w:tcPr>
            <w:tcW w:w="90" w:type="pct"/>
            <w:tcBorders>
              <w:top w:val="nil"/>
              <w:left w:val="nil"/>
              <w:bottom w:val="nil"/>
              <w:right w:val="nil"/>
            </w:tcBorders>
            <w:noWrap/>
            <w:vAlign w:val="bottom"/>
          </w:tcPr>
          <w:p w:rsidR="00D73ED9" w:rsidRPr="00831254" w:rsidRDefault="00D73ED9" w:rsidP="00D90011">
            <w:pPr>
              <w:rPr>
                <w:b/>
                <w:color w:val="000000"/>
              </w:rPr>
            </w:pPr>
            <w:r w:rsidRPr="00831254">
              <w:rPr>
                <w:b/>
                <w:color w:val="000000"/>
              </w:rPr>
              <w:t> </w:t>
            </w:r>
          </w:p>
        </w:tc>
        <w:tc>
          <w:tcPr>
            <w:tcW w:w="87" w:type="pct"/>
            <w:tcBorders>
              <w:top w:val="nil"/>
              <w:left w:val="nil"/>
              <w:bottom w:val="nil"/>
              <w:right w:val="nil"/>
            </w:tcBorders>
            <w:noWrap/>
            <w:vAlign w:val="bottom"/>
          </w:tcPr>
          <w:p w:rsidR="00D73ED9" w:rsidRPr="00831254" w:rsidRDefault="00D73ED9" w:rsidP="00D90011">
            <w:pPr>
              <w:rPr>
                <w:b/>
                <w:color w:val="000000"/>
              </w:rPr>
            </w:pPr>
            <w:r w:rsidRPr="00831254">
              <w:rPr>
                <w:b/>
                <w:color w:val="000000"/>
              </w:rPr>
              <w:t> </w:t>
            </w:r>
          </w:p>
        </w:tc>
        <w:tc>
          <w:tcPr>
            <w:tcW w:w="85" w:type="pct"/>
            <w:tcBorders>
              <w:top w:val="nil"/>
              <w:left w:val="nil"/>
              <w:bottom w:val="nil"/>
              <w:right w:val="nil"/>
            </w:tcBorders>
            <w:noWrap/>
            <w:vAlign w:val="bottom"/>
          </w:tcPr>
          <w:p w:rsidR="00D73ED9" w:rsidRPr="00831254" w:rsidRDefault="00D73ED9" w:rsidP="00D90011">
            <w:pPr>
              <w:rPr>
                <w:b/>
                <w:color w:val="000000"/>
              </w:rPr>
            </w:pPr>
            <w:r w:rsidRPr="00831254">
              <w:rPr>
                <w:b/>
                <w:color w:val="000000"/>
              </w:rPr>
              <w:t> </w:t>
            </w:r>
          </w:p>
        </w:tc>
        <w:tc>
          <w:tcPr>
            <w:tcW w:w="83" w:type="pct"/>
            <w:tcBorders>
              <w:top w:val="nil"/>
              <w:left w:val="nil"/>
              <w:bottom w:val="nil"/>
              <w:right w:val="nil"/>
            </w:tcBorders>
            <w:noWrap/>
            <w:vAlign w:val="bottom"/>
          </w:tcPr>
          <w:p w:rsidR="00D73ED9" w:rsidRPr="00831254" w:rsidRDefault="00D73ED9" w:rsidP="00D90011">
            <w:pPr>
              <w:rPr>
                <w:b/>
                <w:color w:val="000000"/>
              </w:rPr>
            </w:pPr>
            <w:r w:rsidRPr="00831254">
              <w:rPr>
                <w:b/>
                <w:color w:val="000000"/>
              </w:rPr>
              <w:t> </w:t>
            </w:r>
          </w:p>
        </w:tc>
        <w:tc>
          <w:tcPr>
            <w:tcW w:w="83" w:type="pct"/>
            <w:tcBorders>
              <w:top w:val="nil"/>
              <w:left w:val="nil"/>
              <w:bottom w:val="nil"/>
              <w:right w:val="nil"/>
            </w:tcBorders>
            <w:noWrap/>
            <w:vAlign w:val="bottom"/>
          </w:tcPr>
          <w:p w:rsidR="00D73ED9" w:rsidRPr="00831254" w:rsidRDefault="00D73ED9" w:rsidP="00D90011">
            <w:pPr>
              <w:rPr>
                <w:b/>
                <w:color w:val="000000"/>
              </w:rPr>
            </w:pPr>
            <w:r w:rsidRPr="00831254">
              <w:rPr>
                <w:b/>
                <w:color w:val="000000"/>
              </w:rPr>
              <w:t> </w:t>
            </w:r>
          </w:p>
        </w:tc>
        <w:tc>
          <w:tcPr>
            <w:tcW w:w="85" w:type="pct"/>
            <w:tcBorders>
              <w:top w:val="nil"/>
              <w:left w:val="nil"/>
              <w:bottom w:val="nil"/>
              <w:right w:val="nil"/>
            </w:tcBorders>
            <w:noWrap/>
            <w:vAlign w:val="bottom"/>
          </w:tcPr>
          <w:p w:rsidR="00D73ED9" w:rsidRPr="00831254" w:rsidRDefault="00D73ED9" w:rsidP="00D90011">
            <w:pPr>
              <w:rPr>
                <w:b/>
                <w:color w:val="000000"/>
              </w:rPr>
            </w:pPr>
            <w:r w:rsidRPr="00831254">
              <w:rPr>
                <w:b/>
                <w:color w:val="000000"/>
              </w:rPr>
              <w:t> </w:t>
            </w:r>
          </w:p>
        </w:tc>
        <w:tc>
          <w:tcPr>
            <w:tcW w:w="83" w:type="pct"/>
            <w:tcBorders>
              <w:top w:val="nil"/>
              <w:left w:val="nil"/>
              <w:bottom w:val="nil"/>
              <w:right w:val="nil"/>
            </w:tcBorders>
            <w:noWrap/>
            <w:vAlign w:val="bottom"/>
          </w:tcPr>
          <w:p w:rsidR="00D73ED9" w:rsidRPr="00831254" w:rsidRDefault="00D73ED9" w:rsidP="00D90011">
            <w:pPr>
              <w:rPr>
                <w:b/>
                <w:color w:val="000000"/>
              </w:rPr>
            </w:pPr>
            <w:r w:rsidRPr="00831254">
              <w:rPr>
                <w:b/>
                <w:color w:val="000000"/>
              </w:rPr>
              <w:t> </w:t>
            </w:r>
          </w:p>
        </w:tc>
        <w:tc>
          <w:tcPr>
            <w:tcW w:w="83" w:type="pct"/>
            <w:tcBorders>
              <w:top w:val="nil"/>
              <w:left w:val="nil"/>
              <w:bottom w:val="nil"/>
              <w:right w:val="nil"/>
            </w:tcBorders>
            <w:noWrap/>
            <w:vAlign w:val="bottom"/>
          </w:tcPr>
          <w:p w:rsidR="00D73ED9" w:rsidRPr="00831254" w:rsidRDefault="00D73ED9" w:rsidP="00D90011">
            <w:pPr>
              <w:rPr>
                <w:b/>
                <w:color w:val="000000"/>
              </w:rPr>
            </w:pPr>
            <w:r w:rsidRPr="00831254">
              <w:rPr>
                <w:b/>
                <w:color w:val="000000"/>
              </w:rPr>
              <w:t> </w:t>
            </w:r>
          </w:p>
        </w:tc>
        <w:tc>
          <w:tcPr>
            <w:tcW w:w="84" w:type="pct"/>
            <w:tcBorders>
              <w:top w:val="nil"/>
              <w:left w:val="nil"/>
              <w:bottom w:val="nil"/>
              <w:right w:val="nil"/>
            </w:tcBorders>
            <w:noWrap/>
            <w:vAlign w:val="bottom"/>
          </w:tcPr>
          <w:p w:rsidR="00D73ED9" w:rsidRPr="00831254" w:rsidRDefault="00D73ED9" w:rsidP="00D90011">
            <w:pPr>
              <w:rPr>
                <w:b/>
                <w:color w:val="000000"/>
              </w:rPr>
            </w:pPr>
            <w:r w:rsidRPr="00831254">
              <w:rPr>
                <w:b/>
                <w:color w:val="000000"/>
              </w:rPr>
              <w:t> </w:t>
            </w:r>
          </w:p>
        </w:tc>
        <w:tc>
          <w:tcPr>
            <w:tcW w:w="83" w:type="pct"/>
            <w:tcBorders>
              <w:top w:val="nil"/>
              <w:left w:val="nil"/>
              <w:bottom w:val="nil"/>
              <w:right w:val="nil"/>
            </w:tcBorders>
            <w:noWrap/>
            <w:vAlign w:val="bottom"/>
          </w:tcPr>
          <w:p w:rsidR="00D73ED9" w:rsidRPr="00831254" w:rsidRDefault="00D73ED9" w:rsidP="00D90011">
            <w:pPr>
              <w:rPr>
                <w:b/>
                <w:color w:val="000000"/>
              </w:rPr>
            </w:pPr>
            <w:r w:rsidRPr="00831254">
              <w:rPr>
                <w:b/>
                <w:color w:val="000000"/>
              </w:rPr>
              <w:t> </w:t>
            </w:r>
          </w:p>
        </w:tc>
        <w:tc>
          <w:tcPr>
            <w:tcW w:w="83" w:type="pct"/>
            <w:tcBorders>
              <w:top w:val="nil"/>
              <w:left w:val="nil"/>
              <w:bottom w:val="nil"/>
              <w:right w:val="single" w:sz="4" w:space="0" w:color="auto"/>
            </w:tcBorders>
            <w:noWrap/>
            <w:vAlign w:val="bottom"/>
          </w:tcPr>
          <w:p w:rsidR="00D73ED9" w:rsidRPr="00831254" w:rsidRDefault="00D73ED9" w:rsidP="00D90011">
            <w:pPr>
              <w:rPr>
                <w:b/>
                <w:color w:val="000000"/>
              </w:rPr>
            </w:pPr>
            <w:r w:rsidRPr="00831254">
              <w:rPr>
                <w:b/>
                <w:color w:val="000000"/>
              </w:rPr>
              <w:t> </w:t>
            </w:r>
          </w:p>
        </w:tc>
        <w:tc>
          <w:tcPr>
            <w:tcW w:w="1492" w:type="pct"/>
            <w:gridSpan w:val="18"/>
            <w:vMerge w:val="restart"/>
            <w:tcBorders>
              <w:top w:val="single" w:sz="4" w:space="0" w:color="auto"/>
              <w:left w:val="single" w:sz="4" w:space="0" w:color="auto"/>
              <w:bottom w:val="single" w:sz="4" w:space="0" w:color="auto"/>
              <w:right w:val="single" w:sz="4" w:space="0" w:color="auto"/>
            </w:tcBorders>
            <w:noWrap/>
            <w:vAlign w:val="bottom"/>
          </w:tcPr>
          <w:p w:rsidR="00D73ED9" w:rsidRPr="00831254" w:rsidRDefault="00D73ED9" w:rsidP="00D90011">
            <w:pPr>
              <w:jc w:val="center"/>
              <w:rPr>
                <w:b/>
                <w:color w:val="000000"/>
              </w:rPr>
            </w:pPr>
            <w:r w:rsidRPr="00831254">
              <w:rPr>
                <w:b/>
                <w:color w:val="000000"/>
              </w:rPr>
              <w:t> </w:t>
            </w:r>
          </w:p>
        </w:tc>
      </w:tr>
      <w:tr w:rsidR="00D73ED9" w:rsidRPr="00831254" w:rsidTr="00D90011">
        <w:trPr>
          <w:trHeight w:val="375"/>
        </w:trPr>
        <w:tc>
          <w:tcPr>
            <w:tcW w:w="195" w:type="pct"/>
            <w:vMerge/>
            <w:tcBorders>
              <w:top w:val="single" w:sz="4" w:space="0" w:color="auto"/>
              <w:left w:val="single" w:sz="4" w:space="0" w:color="auto"/>
              <w:bottom w:val="single" w:sz="4" w:space="0" w:color="000000"/>
              <w:right w:val="single" w:sz="4" w:space="0" w:color="auto"/>
            </w:tcBorders>
            <w:vAlign w:val="center"/>
          </w:tcPr>
          <w:p w:rsidR="00D73ED9" w:rsidRPr="00831254" w:rsidRDefault="00D73ED9" w:rsidP="00D90011">
            <w:pPr>
              <w:rPr>
                <w:b/>
                <w:color w:val="000000"/>
                <w:sz w:val="12"/>
                <w:szCs w:val="12"/>
              </w:rPr>
            </w:pPr>
          </w:p>
        </w:tc>
        <w:tc>
          <w:tcPr>
            <w:tcW w:w="167" w:type="pct"/>
            <w:tcBorders>
              <w:top w:val="nil"/>
              <w:left w:val="nil"/>
              <w:bottom w:val="nil"/>
              <w:right w:val="nil"/>
            </w:tcBorders>
            <w:noWrap/>
            <w:vAlign w:val="center"/>
          </w:tcPr>
          <w:p w:rsidR="00D73ED9" w:rsidRPr="00831254" w:rsidRDefault="00D73ED9" w:rsidP="00D90011">
            <w:pPr>
              <w:jc w:val="center"/>
              <w:rPr>
                <w:b/>
                <w:color w:val="000000"/>
                <w:sz w:val="16"/>
                <w:szCs w:val="16"/>
              </w:rPr>
            </w:pPr>
          </w:p>
        </w:tc>
        <w:tc>
          <w:tcPr>
            <w:tcW w:w="263" w:type="pct"/>
            <w:vMerge/>
            <w:tcBorders>
              <w:top w:val="nil"/>
              <w:left w:val="single" w:sz="4" w:space="0" w:color="auto"/>
              <w:bottom w:val="single" w:sz="4" w:space="0" w:color="000000"/>
              <w:right w:val="single" w:sz="4" w:space="0" w:color="auto"/>
            </w:tcBorders>
            <w:vAlign w:val="center"/>
          </w:tcPr>
          <w:p w:rsidR="00D73ED9" w:rsidRPr="00831254" w:rsidRDefault="00D73ED9" w:rsidP="00D90011">
            <w:pPr>
              <w:rPr>
                <w:b/>
                <w:color w:val="000000"/>
                <w:sz w:val="28"/>
                <w:szCs w:val="28"/>
              </w:rPr>
            </w:pPr>
          </w:p>
        </w:tc>
        <w:tc>
          <w:tcPr>
            <w:tcW w:w="1597" w:type="pct"/>
            <w:gridSpan w:val="9"/>
            <w:tcBorders>
              <w:top w:val="nil"/>
              <w:left w:val="nil"/>
              <w:bottom w:val="nil"/>
              <w:right w:val="nil"/>
            </w:tcBorders>
            <w:noWrap/>
            <w:vAlign w:val="bottom"/>
          </w:tcPr>
          <w:p w:rsidR="00D73ED9" w:rsidRPr="00831254" w:rsidRDefault="00D73ED9" w:rsidP="00D90011">
            <w:pPr>
              <w:rPr>
                <w:b/>
                <w:color w:val="000000"/>
              </w:rPr>
            </w:pPr>
            <w:r w:rsidRPr="00831254">
              <w:rPr>
                <w:b/>
                <w:color w:val="000000"/>
              </w:rPr>
              <w:t xml:space="preserve">Hesaplanan KDV  </w:t>
            </w:r>
          </w:p>
        </w:tc>
        <w:tc>
          <w:tcPr>
            <w:tcW w:w="173" w:type="pct"/>
            <w:tcBorders>
              <w:top w:val="nil"/>
              <w:left w:val="nil"/>
              <w:bottom w:val="nil"/>
              <w:right w:val="nil"/>
            </w:tcBorders>
            <w:noWrap/>
            <w:vAlign w:val="bottom"/>
          </w:tcPr>
          <w:p w:rsidR="00D73ED9" w:rsidRPr="00831254" w:rsidRDefault="00D73ED9" w:rsidP="00D90011">
            <w:pPr>
              <w:jc w:val="center"/>
              <w:rPr>
                <w:b/>
                <w:color w:val="000000"/>
              </w:rPr>
            </w:pPr>
            <w:r w:rsidRPr="00831254">
              <w:rPr>
                <w:b/>
                <w:color w:val="000000"/>
              </w:rPr>
              <w:t>(</w:t>
            </w:r>
          </w:p>
        </w:tc>
        <w:tc>
          <w:tcPr>
            <w:tcW w:w="187" w:type="pct"/>
            <w:tcBorders>
              <w:top w:val="single" w:sz="4" w:space="0" w:color="auto"/>
              <w:left w:val="single" w:sz="4" w:space="0" w:color="auto"/>
              <w:bottom w:val="single" w:sz="4" w:space="0" w:color="auto"/>
              <w:right w:val="single" w:sz="4" w:space="0" w:color="auto"/>
            </w:tcBorders>
            <w:noWrap/>
            <w:vAlign w:val="center"/>
          </w:tcPr>
          <w:p w:rsidR="00D73ED9" w:rsidRPr="00831254" w:rsidRDefault="00D73ED9" w:rsidP="00D90011">
            <w:pPr>
              <w:jc w:val="center"/>
              <w:rPr>
                <w:b/>
                <w:color w:val="000000"/>
                <w:sz w:val="16"/>
                <w:szCs w:val="16"/>
              </w:rPr>
            </w:pPr>
            <w:r w:rsidRPr="00831254">
              <w:rPr>
                <w:b/>
                <w:color w:val="000000"/>
                <w:sz w:val="16"/>
                <w:szCs w:val="16"/>
              </w:rPr>
              <w:t>7</w:t>
            </w:r>
          </w:p>
        </w:tc>
        <w:tc>
          <w:tcPr>
            <w:tcW w:w="90" w:type="pct"/>
            <w:tcBorders>
              <w:top w:val="nil"/>
              <w:left w:val="nil"/>
              <w:bottom w:val="nil"/>
              <w:right w:val="nil"/>
            </w:tcBorders>
            <w:noWrap/>
            <w:vAlign w:val="center"/>
          </w:tcPr>
          <w:p w:rsidR="00D73ED9" w:rsidRPr="00831254" w:rsidRDefault="00D73ED9" w:rsidP="00D90011">
            <w:pPr>
              <w:jc w:val="center"/>
              <w:rPr>
                <w:b/>
                <w:color w:val="000000"/>
              </w:rPr>
            </w:pPr>
            <w:r w:rsidRPr="00831254">
              <w:rPr>
                <w:b/>
                <w:color w:val="000000"/>
              </w:rPr>
              <w:t>x</w:t>
            </w:r>
          </w:p>
        </w:tc>
        <w:tc>
          <w:tcPr>
            <w:tcW w:w="87" w:type="pct"/>
            <w:tcBorders>
              <w:top w:val="single" w:sz="4" w:space="0" w:color="auto"/>
              <w:left w:val="single" w:sz="4" w:space="0" w:color="auto"/>
              <w:bottom w:val="single" w:sz="4" w:space="0" w:color="auto"/>
              <w:right w:val="single" w:sz="4" w:space="0" w:color="auto"/>
            </w:tcBorders>
            <w:noWrap/>
            <w:vAlign w:val="center"/>
          </w:tcPr>
          <w:p w:rsidR="00D73ED9" w:rsidRPr="00831254" w:rsidRDefault="00D73ED9" w:rsidP="00D90011">
            <w:pPr>
              <w:jc w:val="center"/>
              <w:rPr>
                <w:b/>
                <w:color w:val="000000"/>
                <w:sz w:val="16"/>
                <w:szCs w:val="16"/>
              </w:rPr>
            </w:pPr>
            <w:r w:rsidRPr="00831254">
              <w:rPr>
                <w:b/>
                <w:color w:val="000000"/>
                <w:sz w:val="16"/>
                <w:szCs w:val="16"/>
              </w:rPr>
              <w:t>8</w:t>
            </w:r>
          </w:p>
        </w:tc>
        <w:tc>
          <w:tcPr>
            <w:tcW w:w="85" w:type="pct"/>
            <w:tcBorders>
              <w:top w:val="nil"/>
              <w:left w:val="nil"/>
              <w:bottom w:val="nil"/>
              <w:right w:val="nil"/>
            </w:tcBorders>
            <w:noWrap/>
            <w:vAlign w:val="bottom"/>
          </w:tcPr>
          <w:p w:rsidR="00D73ED9" w:rsidRPr="00831254" w:rsidRDefault="00D73ED9" w:rsidP="00D90011">
            <w:pPr>
              <w:jc w:val="center"/>
              <w:rPr>
                <w:b/>
                <w:color w:val="000000"/>
              </w:rPr>
            </w:pPr>
            <w:r w:rsidRPr="00831254">
              <w:rPr>
                <w:b/>
                <w:color w:val="000000"/>
              </w:rPr>
              <w:t>)</w:t>
            </w:r>
          </w:p>
        </w:tc>
        <w:tc>
          <w:tcPr>
            <w:tcW w:w="83" w:type="pct"/>
            <w:tcBorders>
              <w:top w:val="nil"/>
              <w:left w:val="nil"/>
              <w:bottom w:val="nil"/>
              <w:right w:val="nil"/>
            </w:tcBorders>
            <w:noWrap/>
            <w:vAlign w:val="bottom"/>
          </w:tcPr>
          <w:p w:rsidR="00D73ED9" w:rsidRPr="00831254" w:rsidRDefault="00D73ED9" w:rsidP="00D90011">
            <w:pPr>
              <w:rPr>
                <w:b/>
                <w:color w:val="000000"/>
              </w:rPr>
            </w:pPr>
          </w:p>
        </w:tc>
        <w:tc>
          <w:tcPr>
            <w:tcW w:w="83" w:type="pct"/>
            <w:tcBorders>
              <w:top w:val="nil"/>
              <w:left w:val="nil"/>
              <w:bottom w:val="nil"/>
              <w:right w:val="nil"/>
            </w:tcBorders>
            <w:noWrap/>
            <w:vAlign w:val="bottom"/>
          </w:tcPr>
          <w:p w:rsidR="00D73ED9" w:rsidRPr="00831254" w:rsidRDefault="00D73ED9" w:rsidP="00D90011">
            <w:pPr>
              <w:rPr>
                <w:b/>
                <w:color w:val="000000"/>
              </w:rPr>
            </w:pPr>
          </w:p>
        </w:tc>
        <w:tc>
          <w:tcPr>
            <w:tcW w:w="85" w:type="pct"/>
            <w:tcBorders>
              <w:top w:val="nil"/>
              <w:left w:val="nil"/>
              <w:bottom w:val="nil"/>
              <w:right w:val="nil"/>
            </w:tcBorders>
            <w:noWrap/>
            <w:vAlign w:val="bottom"/>
          </w:tcPr>
          <w:p w:rsidR="00D73ED9" w:rsidRPr="00831254" w:rsidRDefault="00D73ED9" w:rsidP="00D90011">
            <w:pPr>
              <w:rPr>
                <w:b/>
                <w:color w:val="000000"/>
              </w:rPr>
            </w:pPr>
          </w:p>
        </w:tc>
        <w:tc>
          <w:tcPr>
            <w:tcW w:w="83" w:type="pct"/>
            <w:tcBorders>
              <w:top w:val="nil"/>
              <w:left w:val="nil"/>
              <w:bottom w:val="nil"/>
              <w:right w:val="nil"/>
            </w:tcBorders>
            <w:noWrap/>
            <w:vAlign w:val="bottom"/>
          </w:tcPr>
          <w:p w:rsidR="00D73ED9" w:rsidRPr="00831254" w:rsidRDefault="00D73ED9" w:rsidP="00D90011">
            <w:pPr>
              <w:rPr>
                <w:b/>
                <w:color w:val="000000"/>
              </w:rPr>
            </w:pPr>
          </w:p>
        </w:tc>
        <w:tc>
          <w:tcPr>
            <w:tcW w:w="83" w:type="pct"/>
            <w:tcBorders>
              <w:top w:val="nil"/>
              <w:left w:val="nil"/>
              <w:bottom w:val="nil"/>
              <w:right w:val="nil"/>
            </w:tcBorders>
            <w:noWrap/>
            <w:vAlign w:val="bottom"/>
          </w:tcPr>
          <w:p w:rsidR="00D73ED9" w:rsidRPr="00831254" w:rsidRDefault="00D73ED9" w:rsidP="00D90011">
            <w:pPr>
              <w:rPr>
                <w:b/>
                <w:color w:val="000000"/>
              </w:rPr>
            </w:pPr>
          </w:p>
        </w:tc>
        <w:tc>
          <w:tcPr>
            <w:tcW w:w="84" w:type="pct"/>
            <w:tcBorders>
              <w:top w:val="nil"/>
              <w:left w:val="nil"/>
              <w:bottom w:val="nil"/>
              <w:right w:val="nil"/>
            </w:tcBorders>
            <w:noWrap/>
            <w:vAlign w:val="bottom"/>
          </w:tcPr>
          <w:p w:rsidR="00D73ED9" w:rsidRPr="00831254" w:rsidRDefault="00D73ED9" w:rsidP="00D90011">
            <w:pPr>
              <w:rPr>
                <w:b/>
                <w:color w:val="000000"/>
              </w:rPr>
            </w:pPr>
          </w:p>
        </w:tc>
        <w:tc>
          <w:tcPr>
            <w:tcW w:w="83" w:type="pct"/>
            <w:tcBorders>
              <w:top w:val="nil"/>
              <w:left w:val="nil"/>
              <w:bottom w:val="nil"/>
              <w:right w:val="nil"/>
            </w:tcBorders>
            <w:noWrap/>
            <w:vAlign w:val="bottom"/>
          </w:tcPr>
          <w:p w:rsidR="00D73ED9" w:rsidRPr="00831254" w:rsidRDefault="00D73ED9" w:rsidP="00D90011">
            <w:pPr>
              <w:rPr>
                <w:b/>
                <w:color w:val="000000"/>
              </w:rPr>
            </w:pPr>
          </w:p>
        </w:tc>
        <w:tc>
          <w:tcPr>
            <w:tcW w:w="83" w:type="pct"/>
            <w:tcBorders>
              <w:top w:val="nil"/>
              <w:left w:val="nil"/>
              <w:bottom w:val="nil"/>
              <w:right w:val="single" w:sz="4" w:space="0" w:color="auto"/>
            </w:tcBorders>
            <w:noWrap/>
            <w:vAlign w:val="bottom"/>
          </w:tcPr>
          <w:p w:rsidR="00D73ED9" w:rsidRPr="00831254" w:rsidRDefault="00D73ED9" w:rsidP="00D90011">
            <w:pPr>
              <w:rPr>
                <w:b/>
                <w:color w:val="000000"/>
              </w:rPr>
            </w:pPr>
            <w:r w:rsidRPr="00831254">
              <w:rPr>
                <w:b/>
                <w:color w:val="000000"/>
              </w:rPr>
              <w:t> </w:t>
            </w:r>
          </w:p>
        </w:tc>
        <w:tc>
          <w:tcPr>
            <w:tcW w:w="1492" w:type="pct"/>
            <w:gridSpan w:val="18"/>
            <w:vMerge/>
            <w:tcBorders>
              <w:top w:val="nil"/>
              <w:left w:val="nil"/>
              <w:bottom w:val="nil"/>
              <w:right w:val="single" w:sz="4" w:space="0" w:color="auto"/>
            </w:tcBorders>
            <w:vAlign w:val="center"/>
          </w:tcPr>
          <w:p w:rsidR="00D73ED9" w:rsidRPr="00831254" w:rsidRDefault="00D73ED9" w:rsidP="00D90011">
            <w:pPr>
              <w:rPr>
                <w:b/>
                <w:color w:val="000000"/>
              </w:rPr>
            </w:pPr>
          </w:p>
        </w:tc>
      </w:tr>
      <w:tr w:rsidR="00D73ED9" w:rsidRPr="00831254" w:rsidTr="00D90011">
        <w:trPr>
          <w:trHeight w:val="150"/>
        </w:trPr>
        <w:tc>
          <w:tcPr>
            <w:tcW w:w="195" w:type="pct"/>
            <w:vMerge/>
            <w:tcBorders>
              <w:top w:val="single" w:sz="4" w:space="0" w:color="auto"/>
              <w:left w:val="single" w:sz="4" w:space="0" w:color="auto"/>
              <w:bottom w:val="single" w:sz="4" w:space="0" w:color="000000"/>
              <w:right w:val="single" w:sz="4" w:space="0" w:color="auto"/>
            </w:tcBorders>
            <w:vAlign w:val="center"/>
          </w:tcPr>
          <w:p w:rsidR="00D73ED9" w:rsidRPr="00831254" w:rsidRDefault="00D73ED9" w:rsidP="00D90011">
            <w:pPr>
              <w:rPr>
                <w:b/>
                <w:color w:val="000000"/>
                <w:sz w:val="12"/>
                <w:szCs w:val="12"/>
              </w:rPr>
            </w:pPr>
          </w:p>
        </w:tc>
        <w:tc>
          <w:tcPr>
            <w:tcW w:w="167" w:type="pct"/>
            <w:tcBorders>
              <w:top w:val="nil"/>
              <w:left w:val="nil"/>
              <w:bottom w:val="nil"/>
              <w:right w:val="nil"/>
            </w:tcBorders>
            <w:noWrap/>
            <w:vAlign w:val="center"/>
          </w:tcPr>
          <w:p w:rsidR="00D73ED9" w:rsidRPr="00831254" w:rsidRDefault="00D73ED9" w:rsidP="00D90011">
            <w:pPr>
              <w:jc w:val="center"/>
              <w:rPr>
                <w:b/>
                <w:color w:val="000000"/>
                <w:sz w:val="16"/>
                <w:szCs w:val="16"/>
              </w:rPr>
            </w:pPr>
          </w:p>
        </w:tc>
        <w:tc>
          <w:tcPr>
            <w:tcW w:w="263" w:type="pct"/>
            <w:vMerge/>
            <w:tcBorders>
              <w:top w:val="nil"/>
              <w:left w:val="single" w:sz="4" w:space="0" w:color="auto"/>
              <w:bottom w:val="single" w:sz="4" w:space="0" w:color="000000"/>
              <w:right w:val="single" w:sz="4" w:space="0" w:color="auto"/>
            </w:tcBorders>
            <w:vAlign w:val="center"/>
          </w:tcPr>
          <w:p w:rsidR="00D73ED9" w:rsidRPr="00831254" w:rsidRDefault="00D73ED9" w:rsidP="00D90011">
            <w:pPr>
              <w:rPr>
                <w:b/>
                <w:color w:val="000000"/>
                <w:sz w:val="28"/>
                <w:szCs w:val="28"/>
              </w:rPr>
            </w:pPr>
          </w:p>
        </w:tc>
        <w:tc>
          <w:tcPr>
            <w:tcW w:w="250"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 </w:t>
            </w:r>
          </w:p>
        </w:tc>
        <w:tc>
          <w:tcPr>
            <w:tcW w:w="167"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 </w:t>
            </w:r>
          </w:p>
        </w:tc>
        <w:tc>
          <w:tcPr>
            <w:tcW w:w="167"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 </w:t>
            </w:r>
          </w:p>
        </w:tc>
        <w:tc>
          <w:tcPr>
            <w:tcW w:w="167"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 </w:t>
            </w:r>
          </w:p>
        </w:tc>
        <w:tc>
          <w:tcPr>
            <w:tcW w:w="173"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 </w:t>
            </w:r>
          </w:p>
        </w:tc>
        <w:tc>
          <w:tcPr>
            <w:tcW w:w="167"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 </w:t>
            </w:r>
          </w:p>
        </w:tc>
        <w:tc>
          <w:tcPr>
            <w:tcW w:w="167"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 </w:t>
            </w:r>
          </w:p>
        </w:tc>
        <w:tc>
          <w:tcPr>
            <w:tcW w:w="173"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 </w:t>
            </w:r>
          </w:p>
        </w:tc>
        <w:tc>
          <w:tcPr>
            <w:tcW w:w="168"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 </w:t>
            </w:r>
          </w:p>
        </w:tc>
        <w:tc>
          <w:tcPr>
            <w:tcW w:w="173"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 </w:t>
            </w:r>
          </w:p>
        </w:tc>
        <w:tc>
          <w:tcPr>
            <w:tcW w:w="187"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 </w:t>
            </w:r>
          </w:p>
        </w:tc>
        <w:tc>
          <w:tcPr>
            <w:tcW w:w="90"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 </w:t>
            </w:r>
          </w:p>
        </w:tc>
        <w:tc>
          <w:tcPr>
            <w:tcW w:w="87"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 </w:t>
            </w:r>
          </w:p>
        </w:tc>
        <w:tc>
          <w:tcPr>
            <w:tcW w:w="85"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 </w:t>
            </w:r>
          </w:p>
        </w:tc>
        <w:tc>
          <w:tcPr>
            <w:tcW w:w="83"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 </w:t>
            </w:r>
          </w:p>
        </w:tc>
        <w:tc>
          <w:tcPr>
            <w:tcW w:w="83"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 </w:t>
            </w:r>
          </w:p>
        </w:tc>
        <w:tc>
          <w:tcPr>
            <w:tcW w:w="85"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 </w:t>
            </w:r>
          </w:p>
        </w:tc>
        <w:tc>
          <w:tcPr>
            <w:tcW w:w="83"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 </w:t>
            </w:r>
          </w:p>
        </w:tc>
        <w:tc>
          <w:tcPr>
            <w:tcW w:w="83"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 </w:t>
            </w:r>
          </w:p>
        </w:tc>
        <w:tc>
          <w:tcPr>
            <w:tcW w:w="84"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 </w:t>
            </w:r>
          </w:p>
        </w:tc>
        <w:tc>
          <w:tcPr>
            <w:tcW w:w="83" w:type="pct"/>
            <w:tcBorders>
              <w:top w:val="nil"/>
              <w:left w:val="nil"/>
              <w:bottom w:val="single" w:sz="4" w:space="0" w:color="auto"/>
              <w:right w:val="nil"/>
            </w:tcBorders>
            <w:noWrap/>
            <w:vAlign w:val="bottom"/>
          </w:tcPr>
          <w:p w:rsidR="00D73ED9" w:rsidRPr="00831254" w:rsidRDefault="00D73ED9" w:rsidP="00D90011">
            <w:pPr>
              <w:rPr>
                <w:b/>
                <w:color w:val="000000"/>
              </w:rPr>
            </w:pPr>
            <w:r w:rsidRPr="00831254">
              <w:rPr>
                <w:b/>
                <w:color w:val="000000"/>
              </w:rPr>
              <w:t> </w:t>
            </w:r>
          </w:p>
        </w:tc>
        <w:tc>
          <w:tcPr>
            <w:tcW w:w="83" w:type="pct"/>
            <w:tcBorders>
              <w:top w:val="nil"/>
              <w:left w:val="nil"/>
              <w:bottom w:val="single" w:sz="4" w:space="0" w:color="auto"/>
              <w:right w:val="single" w:sz="4" w:space="0" w:color="auto"/>
            </w:tcBorders>
            <w:noWrap/>
            <w:vAlign w:val="bottom"/>
          </w:tcPr>
          <w:p w:rsidR="00D73ED9" w:rsidRPr="00831254" w:rsidRDefault="00D73ED9" w:rsidP="00D90011">
            <w:pPr>
              <w:rPr>
                <w:b/>
                <w:color w:val="000000"/>
              </w:rPr>
            </w:pPr>
            <w:r w:rsidRPr="00831254">
              <w:rPr>
                <w:b/>
                <w:color w:val="000000"/>
              </w:rPr>
              <w:t> </w:t>
            </w:r>
          </w:p>
        </w:tc>
        <w:tc>
          <w:tcPr>
            <w:tcW w:w="1492" w:type="pct"/>
            <w:gridSpan w:val="18"/>
            <w:vMerge/>
            <w:tcBorders>
              <w:top w:val="nil"/>
              <w:left w:val="nil"/>
              <w:bottom w:val="single" w:sz="4" w:space="0" w:color="auto"/>
              <w:right w:val="single" w:sz="4" w:space="0" w:color="auto"/>
            </w:tcBorders>
            <w:vAlign w:val="center"/>
          </w:tcPr>
          <w:p w:rsidR="00D73ED9" w:rsidRPr="00831254" w:rsidRDefault="00D73ED9" w:rsidP="00D90011">
            <w:pPr>
              <w:rPr>
                <w:b/>
                <w:color w:val="000000"/>
              </w:rPr>
            </w:pPr>
          </w:p>
        </w:tc>
      </w:tr>
      <w:tr w:rsidR="00D73ED9" w:rsidRPr="00831254" w:rsidTr="00D90011">
        <w:trPr>
          <w:trHeight w:val="300"/>
        </w:trPr>
        <w:tc>
          <w:tcPr>
            <w:tcW w:w="195" w:type="pct"/>
            <w:vMerge/>
            <w:tcBorders>
              <w:top w:val="single" w:sz="4" w:space="0" w:color="auto"/>
              <w:left w:val="single" w:sz="4" w:space="0" w:color="auto"/>
              <w:bottom w:val="single" w:sz="4" w:space="0" w:color="000000"/>
              <w:right w:val="single" w:sz="4" w:space="0" w:color="auto"/>
            </w:tcBorders>
            <w:vAlign w:val="center"/>
          </w:tcPr>
          <w:p w:rsidR="00D73ED9" w:rsidRPr="00831254" w:rsidRDefault="00D73ED9" w:rsidP="00D90011">
            <w:pPr>
              <w:rPr>
                <w:b/>
                <w:color w:val="000000"/>
                <w:sz w:val="12"/>
                <w:szCs w:val="12"/>
              </w:rPr>
            </w:pPr>
          </w:p>
        </w:tc>
        <w:tc>
          <w:tcPr>
            <w:tcW w:w="167" w:type="pct"/>
            <w:tcBorders>
              <w:top w:val="nil"/>
              <w:left w:val="nil"/>
              <w:bottom w:val="nil"/>
              <w:right w:val="nil"/>
            </w:tcBorders>
            <w:noWrap/>
            <w:vAlign w:val="center"/>
          </w:tcPr>
          <w:p w:rsidR="00D73ED9" w:rsidRPr="00831254" w:rsidRDefault="00D73ED9" w:rsidP="00D90011">
            <w:pPr>
              <w:jc w:val="center"/>
              <w:rPr>
                <w:b/>
                <w:color w:val="000000"/>
                <w:sz w:val="16"/>
                <w:szCs w:val="16"/>
              </w:rPr>
            </w:pPr>
          </w:p>
        </w:tc>
        <w:tc>
          <w:tcPr>
            <w:tcW w:w="263" w:type="pct"/>
            <w:vMerge w:val="restart"/>
            <w:tcBorders>
              <w:top w:val="nil"/>
              <w:left w:val="single" w:sz="4" w:space="0" w:color="auto"/>
              <w:bottom w:val="single" w:sz="4" w:space="0" w:color="auto"/>
              <w:right w:val="single" w:sz="4" w:space="0" w:color="auto"/>
            </w:tcBorders>
            <w:noWrap/>
            <w:vAlign w:val="center"/>
          </w:tcPr>
          <w:p w:rsidR="00D73ED9" w:rsidRPr="00831254" w:rsidRDefault="00D73ED9" w:rsidP="00D90011">
            <w:pPr>
              <w:jc w:val="center"/>
              <w:rPr>
                <w:b/>
                <w:color w:val="000000"/>
                <w:sz w:val="24"/>
                <w:szCs w:val="24"/>
              </w:rPr>
            </w:pPr>
            <w:r w:rsidRPr="00831254">
              <w:rPr>
                <w:b/>
                <w:color w:val="000000"/>
                <w:sz w:val="24"/>
                <w:szCs w:val="24"/>
              </w:rPr>
              <w:t>10</w:t>
            </w:r>
          </w:p>
        </w:tc>
        <w:tc>
          <w:tcPr>
            <w:tcW w:w="2882" w:type="pct"/>
            <w:gridSpan w:val="22"/>
            <w:vMerge w:val="restart"/>
            <w:tcBorders>
              <w:top w:val="single" w:sz="4" w:space="0" w:color="auto"/>
              <w:left w:val="single" w:sz="4" w:space="0" w:color="auto"/>
              <w:bottom w:val="single" w:sz="4" w:space="0" w:color="auto"/>
              <w:right w:val="single" w:sz="4" w:space="0" w:color="auto"/>
            </w:tcBorders>
            <w:noWrap/>
            <w:vAlign w:val="center"/>
          </w:tcPr>
          <w:p w:rsidR="00D73ED9" w:rsidRPr="00831254" w:rsidRDefault="00D73ED9" w:rsidP="00D90011">
            <w:pPr>
              <w:rPr>
                <w:b/>
                <w:color w:val="000000"/>
              </w:rPr>
            </w:pPr>
            <w:r w:rsidRPr="00831254">
              <w:rPr>
                <w:b/>
                <w:color w:val="000000"/>
              </w:rPr>
              <w:t>İhale Tutanağının Tarih ve Sayısı</w:t>
            </w:r>
          </w:p>
        </w:tc>
        <w:tc>
          <w:tcPr>
            <w:tcW w:w="1492" w:type="pct"/>
            <w:gridSpan w:val="18"/>
            <w:vMerge w:val="restart"/>
            <w:tcBorders>
              <w:top w:val="single" w:sz="4" w:space="0" w:color="auto"/>
              <w:left w:val="single" w:sz="4" w:space="0" w:color="auto"/>
              <w:bottom w:val="single" w:sz="4" w:space="0" w:color="auto"/>
              <w:right w:val="single" w:sz="4" w:space="0" w:color="auto"/>
            </w:tcBorders>
            <w:noWrap/>
            <w:vAlign w:val="bottom"/>
          </w:tcPr>
          <w:p w:rsidR="00D73ED9" w:rsidRPr="00831254" w:rsidRDefault="00D73ED9" w:rsidP="00D90011">
            <w:pPr>
              <w:jc w:val="center"/>
              <w:rPr>
                <w:b/>
                <w:color w:val="000000"/>
              </w:rPr>
            </w:pPr>
            <w:r w:rsidRPr="00831254">
              <w:rPr>
                <w:b/>
                <w:color w:val="000000"/>
              </w:rPr>
              <w:t> </w:t>
            </w:r>
          </w:p>
        </w:tc>
      </w:tr>
      <w:tr w:rsidR="00D73ED9" w:rsidRPr="00831254" w:rsidTr="00D90011">
        <w:trPr>
          <w:trHeight w:val="88"/>
        </w:trPr>
        <w:tc>
          <w:tcPr>
            <w:tcW w:w="195" w:type="pct"/>
            <w:vMerge/>
            <w:tcBorders>
              <w:top w:val="single" w:sz="4" w:space="0" w:color="auto"/>
              <w:left w:val="single" w:sz="4" w:space="0" w:color="auto"/>
              <w:bottom w:val="single" w:sz="4" w:space="0" w:color="000000"/>
              <w:right w:val="single" w:sz="4" w:space="0" w:color="auto"/>
            </w:tcBorders>
            <w:vAlign w:val="center"/>
          </w:tcPr>
          <w:p w:rsidR="00D73ED9" w:rsidRPr="00831254" w:rsidRDefault="00D73ED9" w:rsidP="00D90011">
            <w:pPr>
              <w:rPr>
                <w:b/>
                <w:color w:val="000000"/>
                <w:sz w:val="12"/>
                <w:szCs w:val="12"/>
              </w:rPr>
            </w:pPr>
          </w:p>
        </w:tc>
        <w:tc>
          <w:tcPr>
            <w:tcW w:w="167" w:type="pct"/>
            <w:tcBorders>
              <w:top w:val="nil"/>
              <w:left w:val="nil"/>
              <w:bottom w:val="nil"/>
              <w:right w:val="nil"/>
            </w:tcBorders>
            <w:noWrap/>
            <w:vAlign w:val="center"/>
          </w:tcPr>
          <w:p w:rsidR="00D73ED9" w:rsidRPr="00831254" w:rsidRDefault="00D73ED9" w:rsidP="00D90011">
            <w:pPr>
              <w:jc w:val="center"/>
              <w:rPr>
                <w:b/>
                <w:color w:val="000000"/>
                <w:sz w:val="16"/>
                <w:szCs w:val="16"/>
              </w:rPr>
            </w:pPr>
          </w:p>
        </w:tc>
        <w:tc>
          <w:tcPr>
            <w:tcW w:w="263" w:type="pct"/>
            <w:vMerge/>
            <w:tcBorders>
              <w:top w:val="nil"/>
              <w:left w:val="single" w:sz="4" w:space="0" w:color="auto"/>
              <w:bottom w:val="single" w:sz="4" w:space="0" w:color="auto"/>
              <w:right w:val="single" w:sz="4" w:space="0" w:color="auto"/>
            </w:tcBorders>
            <w:vAlign w:val="center"/>
          </w:tcPr>
          <w:p w:rsidR="00D73ED9" w:rsidRPr="00831254" w:rsidRDefault="00D73ED9" w:rsidP="00D90011">
            <w:pPr>
              <w:rPr>
                <w:b/>
                <w:color w:val="000000"/>
                <w:sz w:val="24"/>
                <w:szCs w:val="24"/>
              </w:rPr>
            </w:pPr>
          </w:p>
        </w:tc>
        <w:tc>
          <w:tcPr>
            <w:tcW w:w="2882" w:type="pct"/>
            <w:gridSpan w:val="22"/>
            <w:vMerge/>
            <w:tcBorders>
              <w:top w:val="single" w:sz="4" w:space="0" w:color="auto"/>
              <w:left w:val="single" w:sz="4" w:space="0" w:color="auto"/>
              <w:bottom w:val="single" w:sz="4" w:space="0" w:color="auto"/>
              <w:right w:val="single" w:sz="4" w:space="0" w:color="auto"/>
            </w:tcBorders>
            <w:vAlign w:val="center"/>
          </w:tcPr>
          <w:p w:rsidR="00D73ED9" w:rsidRPr="00831254" w:rsidRDefault="00D73ED9" w:rsidP="00D90011">
            <w:pPr>
              <w:rPr>
                <w:b/>
                <w:color w:val="000000"/>
              </w:rPr>
            </w:pPr>
          </w:p>
        </w:tc>
        <w:tc>
          <w:tcPr>
            <w:tcW w:w="1492" w:type="pct"/>
            <w:gridSpan w:val="18"/>
            <w:vMerge/>
            <w:tcBorders>
              <w:top w:val="single" w:sz="4" w:space="0" w:color="auto"/>
              <w:left w:val="single" w:sz="4" w:space="0" w:color="auto"/>
              <w:bottom w:val="single" w:sz="4" w:space="0" w:color="auto"/>
              <w:right w:val="single" w:sz="4" w:space="0" w:color="auto"/>
            </w:tcBorders>
            <w:vAlign w:val="center"/>
          </w:tcPr>
          <w:p w:rsidR="00D73ED9" w:rsidRPr="00831254" w:rsidRDefault="00D73ED9" w:rsidP="00D90011">
            <w:pPr>
              <w:rPr>
                <w:b/>
                <w:color w:val="000000"/>
              </w:rPr>
            </w:pPr>
          </w:p>
        </w:tc>
      </w:tr>
      <w:tr w:rsidR="00D73ED9" w:rsidRPr="00831254" w:rsidTr="00D90011">
        <w:trPr>
          <w:trHeight w:val="300"/>
        </w:trPr>
        <w:tc>
          <w:tcPr>
            <w:tcW w:w="195" w:type="pct"/>
            <w:vMerge/>
            <w:tcBorders>
              <w:top w:val="single" w:sz="4" w:space="0" w:color="auto"/>
              <w:left w:val="single" w:sz="4" w:space="0" w:color="auto"/>
              <w:bottom w:val="single" w:sz="4" w:space="0" w:color="000000"/>
              <w:right w:val="single" w:sz="4" w:space="0" w:color="auto"/>
            </w:tcBorders>
            <w:vAlign w:val="center"/>
          </w:tcPr>
          <w:p w:rsidR="00D73ED9" w:rsidRPr="00831254" w:rsidRDefault="00D73ED9" w:rsidP="00D90011">
            <w:pPr>
              <w:rPr>
                <w:b/>
                <w:color w:val="000000"/>
                <w:sz w:val="12"/>
                <w:szCs w:val="12"/>
              </w:rPr>
            </w:pPr>
          </w:p>
        </w:tc>
        <w:tc>
          <w:tcPr>
            <w:tcW w:w="167" w:type="pct"/>
            <w:tcBorders>
              <w:top w:val="nil"/>
              <w:left w:val="nil"/>
              <w:bottom w:val="nil"/>
              <w:right w:val="nil"/>
            </w:tcBorders>
            <w:noWrap/>
            <w:vAlign w:val="center"/>
          </w:tcPr>
          <w:p w:rsidR="00D73ED9" w:rsidRPr="00831254" w:rsidRDefault="00D73ED9" w:rsidP="00D90011">
            <w:pPr>
              <w:jc w:val="center"/>
              <w:rPr>
                <w:b/>
                <w:color w:val="000000"/>
                <w:sz w:val="16"/>
                <w:szCs w:val="16"/>
              </w:rPr>
            </w:pPr>
          </w:p>
        </w:tc>
        <w:tc>
          <w:tcPr>
            <w:tcW w:w="263" w:type="pct"/>
            <w:vMerge w:val="restart"/>
            <w:tcBorders>
              <w:top w:val="nil"/>
              <w:left w:val="single" w:sz="4" w:space="0" w:color="auto"/>
              <w:bottom w:val="single" w:sz="4" w:space="0" w:color="auto"/>
              <w:right w:val="single" w:sz="4" w:space="0" w:color="auto"/>
            </w:tcBorders>
            <w:noWrap/>
            <w:vAlign w:val="center"/>
          </w:tcPr>
          <w:p w:rsidR="00D73ED9" w:rsidRPr="00831254" w:rsidRDefault="00D73ED9" w:rsidP="00D90011">
            <w:pPr>
              <w:jc w:val="center"/>
              <w:rPr>
                <w:b/>
                <w:color w:val="000000"/>
                <w:sz w:val="24"/>
                <w:szCs w:val="24"/>
              </w:rPr>
            </w:pPr>
            <w:r w:rsidRPr="00831254">
              <w:rPr>
                <w:b/>
                <w:color w:val="000000"/>
                <w:sz w:val="24"/>
                <w:szCs w:val="24"/>
              </w:rPr>
              <w:t>11</w:t>
            </w:r>
          </w:p>
        </w:tc>
        <w:tc>
          <w:tcPr>
            <w:tcW w:w="2882" w:type="pct"/>
            <w:gridSpan w:val="22"/>
            <w:vMerge w:val="restart"/>
            <w:tcBorders>
              <w:top w:val="single" w:sz="4" w:space="0" w:color="auto"/>
              <w:left w:val="single" w:sz="4" w:space="0" w:color="auto"/>
              <w:bottom w:val="single" w:sz="4" w:space="0" w:color="auto"/>
              <w:right w:val="single" w:sz="4" w:space="0" w:color="auto"/>
            </w:tcBorders>
            <w:noWrap/>
            <w:vAlign w:val="center"/>
          </w:tcPr>
          <w:p w:rsidR="00D73ED9" w:rsidRPr="00831254" w:rsidRDefault="00D73ED9" w:rsidP="00D90011">
            <w:pPr>
              <w:rPr>
                <w:b/>
                <w:color w:val="000000"/>
              </w:rPr>
            </w:pPr>
            <w:r w:rsidRPr="00831254">
              <w:rPr>
                <w:b/>
                <w:color w:val="000000"/>
              </w:rPr>
              <w:t>Bedelin Tahsil Edildiği Tarih</w:t>
            </w:r>
          </w:p>
        </w:tc>
        <w:tc>
          <w:tcPr>
            <w:tcW w:w="1492" w:type="pct"/>
            <w:gridSpan w:val="18"/>
            <w:vMerge w:val="restart"/>
            <w:tcBorders>
              <w:top w:val="single" w:sz="4" w:space="0" w:color="auto"/>
              <w:left w:val="single" w:sz="4" w:space="0" w:color="auto"/>
              <w:bottom w:val="single" w:sz="4" w:space="0" w:color="auto"/>
              <w:right w:val="single" w:sz="4" w:space="0" w:color="auto"/>
            </w:tcBorders>
            <w:noWrap/>
            <w:vAlign w:val="bottom"/>
          </w:tcPr>
          <w:p w:rsidR="00D73ED9" w:rsidRPr="00831254" w:rsidRDefault="00D73ED9" w:rsidP="00D90011">
            <w:pPr>
              <w:jc w:val="center"/>
              <w:rPr>
                <w:b/>
                <w:color w:val="000000"/>
              </w:rPr>
            </w:pPr>
            <w:r w:rsidRPr="00831254">
              <w:rPr>
                <w:b/>
                <w:color w:val="000000"/>
              </w:rPr>
              <w:t> </w:t>
            </w:r>
          </w:p>
        </w:tc>
      </w:tr>
      <w:tr w:rsidR="00D73ED9" w:rsidRPr="00831254" w:rsidTr="00D90011">
        <w:trPr>
          <w:trHeight w:val="300"/>
        </w:trPr>
        <w:tc>
          <w:tcPr>
            <w:tcW w:w="195" w:type="pct"/>
            <w:vMerge/>
            <w:tcBorders>
              <w:top w:val="single" w:sz="4" w:space="0" w:color="auto"/>
              <w:left w:val="single" w:sz="4" w:space="0" w:color="auto"/>
              <w:bottom w:val="single" w:sz="4" w:space="0" w:color="000000"/>
              <w:right w:val="single" w:sz="4" w:space="0" w:color="auto"/>
            </w:tcBorders>
            <w:vAlign w:val="center"/>
          </w:tcPr>
          <w:p w:rsidR="00D73ED9" w:rsidRPr="00831254" w:rsidRDefault="00D73ED9" w:rsidP="00D90011">
            <w:pPr>
              <w:rPr>
                <w:b/>
                <w:color w:val="000000"/>
                <w:sz w:val="12"/>
                <w:szCs w:val="12"/>
              </w:rPr>
            </w:pPr>
          </w:p>
        </w:tc>
        <w:tc>
          <w:tcPr>
            <w:tcW w:w="167" w:type="pct"/>
            <w:tcBorders>
              <w:top w:val="nil"/>
              <w:left w:val="nil"/>
              <w:bottom w:val="nil"/>
              <w:right w:val="nil"/>
            </w:tcBorders>
            <w:noWrap/>
            <w:vAlign w:val="center"/>
          </w:tcPr>
          <w:p w:rsidR="00D73ED9" w:rsidRPr="00831254" w:rsidRDefault="00D73ED9" w:rsidP="00D90011">
            <w:pPr>
              <w:jc w:val="center"/>
              <w:rPr>
                <w:b/>
                <w:color w:val="000000"/>
                <w:sz w:val="16"/>
                <w:szCs w:val="16"/>
              </w:rPr>
            </w:pPr>
          </w:p>
        </w:tc>
        <w:tc>
          <w:tcPr>
            <w:tcW w:w="263" w:type="pct"/>
            <w:vMerge/>
            <w:tcBorders>
              <w:top w:val="nil"/>
              <w:left w:val="single" w:sz="4" w:space="0" w:color="auto"/>
              <w:bottom w:val="single" w:sz="4" w:space="0" w:color="auto"/>
              <w:right w:val="single" w:sz="4" w:space="0" w:color="auto"/>
            </w:tcBorders>
            <w:vAlign w:val="center"/>
          </w:tcPr>
          <w:p w:rsidR="00D73ED9" w:rsidRPr="00831254" w:rsidRDefault="00D73ED9" w:rsidP="00D90011">
            <w:pPr>
              <w:rPr>
                <w:b/>
                <w:color w:val="000000"/>
                <w:sz w:val="24"/>
                <w:szCs w:val="24"/>
              </w:rPr>
            </w:pPr>
          </w:p>
        </w:tc>
        <w:tc>
          <w:tcPr>
            <w:tcW w:w="2882" w:type="pct"/>
            <w:gridSpan w:val="22"/>
            <w:vMerge/>
            <w:tcBorders>
              <w:top w:val="single" w:sz="4" w:space="0" w:color="auto"/>
              <w:left w:val="single" w:sz="4" w:space="0" w:color="auto"/>
              <w:bottom w:val="single" w:sz="4" w:space="0" w:color="auto"/>
              <w:right w:val="single" w:sz="4" w:space="0" w:color="auto"/>
            </w:tcBorders>
            <w:vAlign w:val="center"/>
          </w:tcPr>
          <w:p w:rsidR="00D73ED9" w:rsidRPr="00831254" w:rsidRDefault="00D73ED9" w:rsidP="00D90011">
            <w:pPr>
              <w:rPr>
                <w:b/>
                <w:color w:val="000000"/>
              </w:rPr>
            </w:pPr>
          </w:p>
        </w:tc>
        <w:tc>
          <w:tcPr>
            <w:tcW w:w="1492" w:type="pct"/>
            <w:gridSpan w:val="18"/>
            <w:vMerge/>
            <w:tcBorders>
              <w:top w:val="single" w:sz="4" w:space="0" w:color="auto"/>
              <w:left w:val="single" w:sz="4" w:space="0" w:color="auto"/>
              <w:bottom w:val="single" w:sz="4" w:space="0" w:color="auto"/>
              <w:right w:val="single" w:sz="4" w:space="0" w:color="auto"/>
            </w:tcBorders>
            <w:vAlign w:val="center"/>
          </w:tcPr>
          <w:p w:rsidR="00D73ED9" w:rsidRPr="00831254" w:rsidRDefault="00D73ED9" w:rsidP="00D90011">
            <w:pPr>
              <w:rPr>
                <w:b/>
                <w:color w:val="000000"/>
              </w:rPr>
            </w:pPr>
          </w:p>
        </w:tc>
      </w:tr>
      <w:tr w:rsidR="00D73ED9" w:rsidRPr="00831254" w:rsidTr="00D90011">
        <w:trPr>
          <w:trHeight w:val="537"/>
        </w:trPr>
        <w:tc>
          <w:tcPr>
            <w:tcW w:w="363" w:type="pct"/>
            <w:gridSpan w:val="2"/>
            <w:vMerge w:val="restart"/>
            <w:tcBorders>
              <w:top w:val="single" w:sz="4" w:space="0" w:color="auto"/>
              <w:left w:val="single" w:sz="4" w:space="0" w:color="auto"/>
              <w:bottom w:val="single" w:sz="4" w:space="0" w:color="auto"/>
              <w:right w:val="single" w:sz="4" w:space="0" w:color="auto"/>
            </w:tcBorders>
            <w:noWrap/>
            <w:vAlign w:val="center"/>
          </w:tcPr>
          <w:p w:rsidR="00D73ED9" w:rsidRPr="00831254" w:rsidRDefault="00D73ED9" w:rsidP="00D90011">
            <w:pPr>
              <w:jc w:val="center"/>
              <w:rPr>
                <w:b/>
                <w:color w:val="000000"/>
                <w:sz w:val="24"/>
                <w:szCs w:val="24"/>
              </w:rPr>
            </w:pPr>
            <w:r w:rsidRPr="00831254">
              <w:rPr>
                <w:b/>
                <w:color w:val="000000"/>
                <w:sz w:val="24"/>
                <w:szCs w:val="24"/>
              </w:rPr>
              <w:t>12</w:t>
            </w:r>
          </w:p>
        </w:tc>
        <w:tc>
          <w:tcPr>
            <w:tcW w:w="3553" w:type="pct"/>
            <w:gridSpan w:val="28"/>
            <w:vMerge w:val="restart"/>
            <w:tcBorders>
              <w:top w:val="single" w:sz="4" w:space="0" w:color="auto"/>
              <w:left w:val="single" w:sz="4" w:space="0" w:color="auto"/>
              <w:bottom w:val="single" w:sz="4" w:space="0" w:color="auto"/>
              <w:right w:val="single" w:sz="4" w:space="0" w:color="auto"/>
            </w:tcBorders>
            <w:vAlign w:val="bottom"/>
          </w:tcPr>
          <w:p w:rsidR="00D73ED9" w:rsidRPr="00831254" w:rsidRDefault="00D73ED9" w:rsidP="00D90011">
            <w:pPr>
              <w:rPr>
                <w:b/>
                <w:color w:val="000000"/>
              </w:rPr>
            </w:pPr>
            <w:r w:rsidRPr="00831254">
              <w:rPr>
                <w:b/>
                <w:color w:val="000000"/>
              </w:rPr>
              <w:t xml:space="preserve">ÖDENMESİ GEREKEN KATMA DEĞER VERGİSİ </w:t>
            </w:r>
            <w:r w:rsidRPr="00831254">
              <w:rPr>
                <w:b/>
                <w:color w:val="000000"/>
              </w:rPr>
              <w:br/>
            </w:r>
            <w:r w:rsidRPr="00831254">
              <w:rPr>
                <w:color w:val="000000"/>
              </w:rPr>
              <w:t>(9. Satırdaki tutar yazılacaktır.)</w:t>
            </w:r>
          </w:p>
        </w:tc>
        <w:tc>
          <w:tcPr>
            <w:tcW w:w="1085" w:type="pct"/>
            <w:gridSpan w:val="13"/>
            <w:vMerge w:val="restart"/>
            <w:tcBorders>
              <w:top w:val="single" w:sz="4" w:space="0" w:color="auto"/>
              <w:left w:val="single" w:sz="4" w:space="0" w:color="auto"/>
              <w:bottom w:val="single" w:sz="4" w:space="0" w:color="000000"/>
              <w:right w:val="single" w:sz="4" w:space="0" w:color="000000"/>
            </w:tcBorders>
            <w:noWrap/>
            <w:vAlign w:val="bottom"/>
          </w:tcPr>
          <w:p w:rsidR="00D73ED9" w:rsidRPr="00831254" w:rsidRDefault="00D73ED9" w:rsidP="00D90011">
            <w:pPr>
              <w:jc w:val="center"/>
              <w:rPr>
                <w:b/>
                <w:color w:val="000000"/>
              </w:rPr>
            </w:pPr>
            <w:r w:rsidRPr="00831254">
              <w:rPr>
                <w:b/>
                <w:color w:val="000000"/>
              </w:rPr>
              <w:t> </w:t>
            </w:r>
          </w:p>
        </w:tc>
      </w:tr>
      <w:tr w:rsidR="00D73ED9" w:rsidRPr="00831254" w:rsidTr="00D90011">
        <w:trPr>
          <w:trHeight w:val="537"/>
        </w:trPr>
        <w:tc>
          <w:tcPr>
            <w:tcW w:w="363" w:type="pct"/>
            <w:gridSpan w:val="2"/>
            <w:vMerge/>
            <w:tcBorders>
              <w:top w:val="single" w:sz="4" w:space="0" w:color="auto"/>
              <w:left w:val="single" w:sz="4" w:space="0" w:color="auto"/>
              <w:bottom w:val="single" w:sz="4" w:space="0" w:color="auto"/>
              <w:right w:val="single" w:sz="4" w:space="0" w:color="auto"/>
            </w:tcBorders>
            <w:vAlign w:val="center"/>
          </w:tcPr>
          <w:p w:rsidR="00D73ED9" w:rsidRPr="00831254" w:rsidRDefault="00D73ED9" w:rsidP="00D90011">
            <w:pPr>
              <w:rPr>
                <w:color w:val="000000"/>
                <w:sz w:val="24"/>
                <w:szCs w:val="24"/>
              </w:rPr>
            </w:pPr>
          </w:p>
        </w:tc>
        <w:tc>
          <w:tcPr>
            <w:tcW w:w="3553" w:type="pct"/>
            <w:gridSpan w:val="28"/>
            <w:vMerge/>
            <w:tcBorders>
              <w:top w:val="single" w:sz="4" w:space="0" w:color="auto"/>
              <w:left w:val="single" w:sz="4" w:space="0" w:color="auto"/>
              <w:bottom w:val="single" w:sz="4" w:space="0" w:color="auto"/>
              <w:right w:val="single" w:sz="4" w:space="0" w:color="auto"/>
            </w:tcBorders>
            <w:vAlign w:val="center"/>
          </w:tcPr>
          <w:p w:rsidR="00D73ED9" w:rsidRPr="00831254" w:rsidRDefault="00D73ED9" w:rsidP="00D90011">
            <w:pPr>
              <w:rPr>
                <w:color w:val="000000"/>
              </w:rPr>
            </w:pPr>
          </w:p>
        </w:tc>
        <w:tc>
          <w:tcPr>
            <w:tcW w:w="1085" w:type="pct"/>
            <w:gridSpan w:val="13"/>
            <w:vMerge/>
            <w:tcBorders>
              <w:top w:val="single" w:sz="4" w:space="0" w:color="auto"/>
              <w:left w:val="single" w:sz="4" w:space="0" w:color="auto"/>
              <w:bottom w:val="single" w:sz="4" w:space="0" w:color="000000"/>
              <w:right w:val="single" w:sz="4" w:space="0" w:color="000000"/>
            </w:tcBorders>
            <w:vAlign w:val="center"/>
          </w:tcPr>
          <w:p w:rsidR="00D73ED9" w:rsidRPr="00831254" w:rsidRDefault="00D73ED9" w:rsidP="00D90011">
            <w:pPr>
              <w:rPr>
                <w:color w:val="000000"/>
              </w:rPr>
            </w:pPr>
          </w:p>
        </w:tc>
      </w:tr>
      <w:tr w:rsidR="00D73ED9" w:rsidRPr="00831254" w:rsidTr="00D90011">
        <w:trPr>
          <w:trHeight w:val="537"/>
        </w:trPr>
        <w:tc>
          <w:tcPr>
            <w:tcW w:w="363" w:type="pct"/>
            <w:gridSpan w:val="2"/>
            <w:vMerge w:val="restart"/>
            <w:tcBorders>
              <w:top w:val="single" w:sz="4" w:space="0" w:color="auto"/>
              <w:left w:val="single" w:sz="4" w:space="0" w:color="auto"/>
              <w:bottom w:val="single" w:sz="4" w:space="0" w:color="auto"/>
              <w:right w:val="single" w:sz="4" w:space="0" w:color="auto"/>
            </w:tcBorders>
            <w:noWrap/>
            <w:vAlign w:val="center"/>
          </w:tcPr>
          <w:p w:rsidR="00D73ED9" w:rsidRPr="00831254" w:rsidRDefault="00D73ED9" w:rsidP="00D90011">
            <w:pPr>
              <w:jc w:val="center"/>
              <w:rPr>
                <w:b/>
                <w:color w:val="000000"/>
                <w:sz w:val="24"/>
                <w:szCs w:val="24"/>
              </w:rPr>
            </w:pPr>
            <w:r w:rsidRPr="00831254">
              <w:rPr>
                <w:b/>
                <w:color w:val="000000"/>
                <w:sz w:val="24"/>
                <w:szCs w:val="24"/>
              </w:rPr>
              <w:t>13</w:t>
            </w:r>
          </w:p>
        </w:tc>
        <w:tc>
          <w:tcPr>
            <w:tcW w:w="3553" w:type="pct"/>
            <w:gridSpan w:val="28"/>
            <w:vMerge w:val="restart"/>
            <w:tcBorders>
              <w:top w:val="single" w:sz="4" w:space="0" w:color="auto"/>
              <w:left w:val="single" w:sz="4" w:space="0" w:color="auto"/>
              <w:bottom w:val="single" w:sz="4" w:space="0" w:color="auto"/>
              <w:right w:val="single" w:sz="4" w:space="0" w:color="auto"/>
            </w:tcBorders>
            <w:vAlign w:val="bottom"/>
          </w:tcPr>
          <w:p w:rsidR="00D73ED9" w:rsidRPr="00831254" w:rsidRDefault="00D73ED9" w:rsidP="00D90011">
            <w:pPr>
              <w:rPr>
                <w:b/>
                <w:color w:val="000000"/>
              </w:rPr>
            </w:pPr>
            <w:r w:rsidRPr="00831254">
              <w:rPr>
                <w:b/>
                <w:color w:val="000000"/>
              </w:rPr>
              <w:t xml:space="preserve">DAMGA VERGİSİ </w:t>
            </w:r>
          </w:p>
          <w:p w:rsidR="00D73ED9" w:rsidRPr="00831254" w:rsidRDefault="00D73ED9" w:rsidP="00D90011">
            <w:pPr>
              <w:rPr>
                <w:b/>
                <w:color w:val="000000"/>
              </w:rPr>
            </w:pPr>
          </w:p>
        </w:tc>
        <w:tc>
          <w:tcPr>
            <w:tcW w:w="1085" w:type="pct"/>
            <w:gridSpan w:val="13"/>
            <w:vMerge w:val="restart"/>
            <w:tcBorders>
              <w:top w:val="single" w:sz="4" w:space="0" w:color="auto"/>
              <w:left w:val="single" w:sz="4" w:space="0" w:color="auto"/>
              <w:bottom w:val="single" w:sz="4" w:space="0" w:color="auto"/>
              <w:right w:val="single" w:sz="4" w:space="0" w:color="auto"/>
            </w:tcBorders>
            <w:noWrap/>
            <w:vAlign w:val="bottom"/>
          </w:tcPr>
          <w:p w:rsidR="00D73ED9" w:rsidRPr="00831254" w:rsidRDefault="00D73ED9" w:rsidP="00D90011">
            <w:pPr>
              <w:jc w:val="center"/>
              <w:rPr>
                <w:b/>
                <w:color w:val="000000"/>
              </w:rPr>
            </w:pPr>
            <w:r w:rsidRPr="00831254">
              <w:rPr>
                <w:b/>
                <w:color w:val="000000"/>
              </w:rPr>
              <w:t> </w:t>
            </w:r>
          </w:p>
        </w:tc>
      </w:tr>
      <w:tr w:rsidR="00D73ED9" w:rsidRPr="00831254" w:rsidTr="00D90011">
        <w:trPr>
          <w:trHeight w:val="537"/>
        </w:trPr>
        <w:tc>
          <w:tcPr>
            <w:tcW w:w="363" w:type="pct"/>
            <w:gridSpan w:val="2"/>
            <w:vMerge/>
            <w:tcBorders>
              <w:top w:val="single" w:sz="4" w:space="0" w:color="auto"/>
              <w:left w:val="single" w:sz="4" w:space="0" w:color="auto"/>
              <w:bottom w:val="single" w:sz="4" w:space="0" w:color="auto"/>
              <w:right w:val="single" w:sz="4" w:space="0" w:color="auto"/>
            </w:tcBorders>
            <w:vAlign w:val="center"/>
          </w:tcPr>
          <w:p w:rsidR="00D73ED9" w:rsidRPr="00831254" w:rsidRDefault="00D73ED9" w:rsidP="00D90011">
            <w:pPr>
              <w:rPr>
                <w:color w:val="000000"/>
                <w:sz w:val="24"/>
                <w:szCs w:val="24"/>
              </w:rPr>
            </w:pPr>
          </w:p>
        </w:tc>
        <w:tc>
          <w:tcPr>
            <w:tcW w:w="3553" w:type="pct"/>
            <w:gridSpan w:val="28"/>
            <w:vMerge/>
            <w:tcBorders>
              <w:top w:val="single" w:sz="4" w:space="0" w:color="auto"/>
              <w:left w:val="single" w:sz="4" w:space="0" w:color="auto"/>
              <w:bottom w:val="single" w:sz="4" w:space="0" w:color="auto"/>
              <w:right w:val="single" w:sz="4" w:space="0" w:color="auto"/>
            </w:tcBorders>
            <w:vAlign w:val="center"/>
          </w:tcPr>
          <w:p w:rsidR="00D73ED9" w:rsidRPr="00831254" w:rsidRDefault="00D73ED9" w:rsidP="00D90011">
            <w:pPr>
              <w:rPr>
                <w:color w:val="000000"/>
              </w:rPr>
            </w:pPr>
          </w:p>
        </w:tc>
        <w:tc>
          <w:tcPr>
            <w:tcW w:w="1085" w:type="pct"/>
            <w:gridSpan w:val="13"/>
            <w:vMerge/>
            <w:tcBorders>
              <w:top w:val="single" w:sz="4" w:space="0" w:color="auto"/>
              <w:left w:val="single" w:sz="4" w:space="0" w:color="auto"/>
              <w:bottom w:val="single" w:sz="4" w:space="0" w:color="auto"/>
              <w:right w:val="single" w:sz="4" w:space="0" w:color="auto"/>
            </w:tcBorders>
            <w:vAlign w:val="center"/>
          </w:tcPr>
          <w:p w:rsidR="00D73ED9" w:rsidRPr="00831254" w:rsidRDefault="00D73ED9" w:rsidP="00D90011">
            <w:pPr>
              <w:rPr>
                <w:color w:val="000000"/>
              </w:rPr>
            </w:pPr>
          </w:p>
        </w:tc>
      </w:tr>
      <w:tr w:rsidR="00D73ED9" w:rsidRPr="0076400E" w:rsidTr="00D90011">
        <w:trPr>
          <w:trHeight w:val="315"/>
        </w:trPr>
        <w:tc>
          <w:tcPr>
            <w:tcW w:w="1716" w:type="pct"/>
            <w:gridSpan w:val="9"/>
            <w:tcBorders>
              <w:top w:val="nil"/>
              <w:left w:val="nil"/>
              <w:bottom w:val="nil"/>
              <w:right w:val="nil"/>
            </w:tcBorders>
            <w:noWrap/>
            <w:vAlign w:val="bottom"/>
          </w:tcPr>
          <w:p w:rsidR="00D73ED9" w:rsidRPr="0076400E" w:rsidRDefault="00D73ED9" w:rsidP="00D90011">
            <w:pPr>
              <w:rPr>
                <w:rFonts w:ascii="Arial Black" w:hAnsi="Arial Black"/>
                <w:color w:val="000000"/>
                <w:sz w:val="18"/>
                <w:szCs w:val="18"/>
              </w:rPr>
            </w:pPr>
          </w:p>
        </w:tc>
        <w:tc>
          <w:tcPr>
            <w:tcW w:w="167"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173"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168"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173"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187"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90"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7"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5"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3"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3"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5"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3"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3"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4"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3"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3"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77"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3"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3"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4"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3"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3"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4"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505" w:type="pct"/>
            <w:gridSpan w:val="6"/>
            <w:tcBorders>
              <w:top w:val="nil"/>
              <w:left w:val="nil"/>
              <w:bottom w:val="nil"/>
              <w:right w:val="nil"/>
            </w:tcBorders>
            <w:noWrap/>
            <w:vAlign w:val="bottom"/>
          </w:tcPr>
          <w:p w:rsidR="00D73ED9" w:rsidRPr="00831254" w:rsidRDefault="00D73ED9" w:rsidP="00D90011">
            <w:pPr>
              <w:jc w:val="center"/>
              <w:rPr>
                <w:color w:val="000000"/>
              </w:rPr>
            </w:pPr>
            <w:r>
              <w:rPr>
                <w:color w:val="000000"/>
              </w:rPr>
              <w:t>…../…</w:t>
            </w:r>
            <w:r w:rsidRPr="00831254">
              <w:rPr>
                <w:color w:val="000000"/>
              </w:rPr>
              <w:t>/ 20</w:t>
            </w:r>
          </w:p>
          <w:p w:rsidR="00D73ED9" w:rsidRPr="00831254" w:rsidRDefault="00D73ED9" w:rsidP="00D90011">
            <w:pPr>
              <w:jc w:val="center"/>
              <w:rPr>
                <w:color w:val="000000"/>
              </w:rPr>
            </w:pPr>
          </w:p>
          <w:p w:rsidR="00D73ED9" w:rsidRPr="00831254" w:rsidRDefault="00D73ED9" w:rsidP="00D90011">
            <w:pPr>
              <w:jc w:val="center"/>
              <w:rPr>
                <w:color w:val="000000"/>
              </w:rPr>
            </w:pPr>
          </w:p>
        </w:tc>
        <w:tc>
          <w:tcPr>
            <w:tcW w:w="249" w:type="pct"/>
            <w:gridSpan w:val="3"/>
            <w:tcBorders>
              <w:top w:val="nil"/>
              <w:left w:val="nil"/>
              <w:bottom w:val="nil"/>
              <w:right w:val="nil"/>
            </w:tcBorders>
            <w:noWrap/>
            <w:vAlign w:val="bottom"/>
          </w:tcPr>
          <w:p w:rsidR="00D73ED9" w:rsidRPr="00831254" w:rsidRDefault="00D73ED9" w:rsidP="00D90011">
            <w:pPr>
              <w:rPr>
                <w:color w:val="000000"/>
              </w:rPr>
            </w:pPr>
          </w:p>
        </w:tc>
        <w:tc>
          <w:tcPr>
            <w:tcW w:w="83" w:type="pct"/>
            <w:tcBorders>
              <w:top w:val="nil"/>
              <w:left w:val="nil"/>
              <w:bottom w:val="nil"/>
              <w:right w:val="nil"/>
            </w:tcBorders>
            <w:noWrap/>
            <w:vAlign w:val="bottom"/>
          </w:tcPr>
          <w:p w:rsidR="00D73ED9" w:rsidRPr="0076400E" w:rsidRDefault="00D73ED9" w:rsidP="00D90011">
            <w:pPr>
              <w:rPr>
                <w:rFonts w:ascii="Calibri" w:hAnsi="Calibri"/>
                <w:color w:val="000000"/>
              </w:rPr>
            </w:pPr>
          </w:p>
        </w:tc>
        <w:tc>
          <w:tcPr>
            <w:tcW w:w="83" w:type="pct"/>
            <w:tcBorders>
              <w:top w:val="nil"/>
              <w:left w:val="nil"/>
              <w:bottom w:val="nil"/>
              <w:right w:val="nil"/>
            </w:tcBorders>
            <w:noWrap/>
            <w:vAlign w:val="bottom"/>
          </w:tcPr>
          <w:p w:rsidR="00D73ED9" w:rsidRPr="0076400E" w:rsidRDefault="00D73ED9" w:rsidP="00D90011">
            <w:pPr>
              <w:rPr>
                <w:rFonts w:ascii="Calibri" w:hAnsi="Calibri"/>
                <w:color w:val="000000"/>
              </w:rPr>
            </w:pPr>
          </w:p>
        </w:tc>
      </w:tr>
    </w:tbl>
    <w:p w:rsidR="00D73ED9" w:rsidRDefault="00D73ED9" w:rsidP="00D73ED9">
      <w:pPr>
        <w:spacing w:before="120"/>
        <w:jc w:val="both"/>
        <w:rPr>
          <w:b/>
          <w:sz w:val="24"/>
          <w:szCs w:val="24"/>
        </w:rPr>
      </w:pPr>
    </w:p>
    <w:p w:rsidR="00D73ED9" w:rsidRDefault="00D73ED9" w:rsidP="00D73ED9">
      <w:pPr>
        <w:rPr>
          <w:b/>
          <w:sz w:val="24"/>
          <w:szCs w:val="24"/>
        </w:rPr>
      </w:pPr>
      <w:r w:rsidRPr="00CA1298">
        <w:rPr>
          <w:b/>
        </w:rPr>
        <w:t>EK 2:</w:t>
      </w:r>
      <w:r w:rsidRPr="00CA1298">
        <w:rPr>
          <w:color w:val="000000"/>
        </w:rPr>
        <w:t>İCRA DAİRELERİNCE YAPILAN SATIŞLARA AİT BİLDİRİM</w:t>
      </w:r>
    </w:p>
    <w:p w:rsidR="00D73ED9" w:rsidRPr="00C76E5D" w:rsidRDefault="00D73ED9" w:rsidP="00D73ED9">
      <w:pPr>
        <w:spacing w:before="120"/>
        <w:jc w:val="both"/>
        <w:rPr>
          <w:b/>
          <w:sz w:val="24"/>
          <w:szCs w:val="24"/>
        </w:rPr>
      </w:pPr>
    </w:p>
    <w:tbl>
      <w:tblPr>
        <w:tblW w:w="9840" w:type="dxa"/>
        <w:tblInd w:w="55" w:type="dxa"/>
        <w:tblCellMar>
          <w:left w:w="70" w:type="dxa"/>
          <w:right w:w="70" w:type="dxa"/>
        </w:tblCellMar>
        <w:tblLook w:val="00A0"/>
      </w:tblPr>
      <w:tblGrid>
        <w:gridCol w:w="1278"/>
        <w:gridCol w:w="1446"/>
        <w:gridCol w:w="1134"/>
        <w:gridCol w:w="1134"/>
        <w:gridCol w:w="715"/>
        <w:gridCol w:w="711"/>
        <w:gridCol w:w="865"/>
        <w:gridCol w:w="1222"/>
        <w:gridCol w:w="682"/>
        <w:gridCol w:w="653"/>
      </w:tblGrid>
      <w:tr w:rsidR="00D73ED9" w:rsidRPr="00C76E5D" w:rsidTr="00D90011">
        <w:trPr>
          <w:trHeight w:val="645"/>
        </w:trPr>
        <w:tc>
          <w:tcPr>
            <w:tcW w:w="9840" w:type="dxa"/>
            <w:gridSpan w:val="10"/>
            <w:tcBorders>
              <w:top w:val="single" w:sz="8" w:space="0" w:color="auto"/>
              <w:left w:val="single" w:sz="8" w:space="0" w:color="auto"/>
              <w:bottom w:val="nil"/>
              <w:right w:val="single" w:sz="8" w:space="0" w:color="000000"/>
            </w:tcBorders>
            <w:vAlign w:val="center"/>
          </w:tcPr>
          <w:p w:rsidR="00D73ED9" w:rsidRDefault="00D73ED9" w:rsidP="00D90011">
            <w:pPr>
              <w:jc w:val="center"/>
              <w:rPr>
                <w:b/>
                <w:bCs/>
              </w:rPr>
            </w:pPr>
            <w:r w:rsidRPr="00C76E5D">
              <w:rPr>
                <w:b/>
                <w:bCs/>
              </w:rPr>
              <w:t>İCRA DAİRELERİNCE YAPILAN SATIŞLARA</w:t>
            </w:r>
            <w:r>
              <w:rPr>
                <w:b/>
                <w:bCs/>
              </w:rPr>
              <w:t xml:space="preserve"> AİT VERİLEN KATMA DEĞER VERGİSİ BEYANNAMELERİNE </w:t>
            </w:r>
            <w:r w:rsidRPr="00C76E5D">
              <w:rPr>
                <w:b/>
                <w:bCs/>
              </w:rPr>
              <w:t>İLİŞKİN BİLDİRİM</w:t>
            </w:r>
          </w:p>
          <w:p w:rsidR="00D73ED9" w:rsidRPr="00C76E5D" w:rsidRDefault="00D73ED9" w:rsidP="00D90011">
            <w:pPr>
              <w:jc w:val="center"/>
              <w:rPr>
                <w:b/>
                <w:bCs/>
              </w:rPr>
            </w:pPr>
            <w:r w:rsidRPr="00C76E5D">
              <w:rPr>
                <w:b/>
                <w:bCs/>
              </w:rPr>
              <w:br/>
              <w:t>…………………………………….. VERGİ DAİRESİ MÜDÜRLÜĞÜNE</w:t>
            </w:r>
          </w:p>
        </w:tc>
      </w:tr>
      <w:tr w:rsidR="00D73ED9" w:rsidRPr="00C76E5D" w:rsidTr="00D90011">
        <w:trPr>
          <w:trHeight w:val="510"/>
        </w:trPr>
        <w:tc>
          <w:tcPr>
            <w:tcW w:w="1404" w:type="dxa"/>
            <w:tcBorders>
              <w:top w:val="single" w:sz="8" w:space="0" w:color="auto"/>
              <w:left w:val="single" w:sz="8" w:space="0" w:color="auto"/>
              <w:bottom w:val="single" w:sz="4" w:space="0" w:color="auto"/>
              <w:right w:val="single" w:sz="4" w:space="0" w:color="auto"/>
            </w:tcBorders>
            <w:vAlign w:val="center"/>
          </w:tcPr>
          <w:p w:rsidR="00D73ED9" w:rsidRPr="00C76E5D" w:rsidRDefault="00D73ED9" w:rsidP="00D90011">
            <w:pPr>
              <w:jc w:val="center"/>
              <w:rPr>
                <w:b/>
                <w:bCs/>
              </w:rPr>
            </w:pPr>
            <w:r w:rsidRPr="00C76E5D">
              <w:rPr>
                <w:b/>
                <w:bCs/>
              </w:rPr>
              <w:t>İcra Dairesi</w:t>
            </w:r>
          </w:p>
        </w:tc>
        <w:tc>
          <w:tcPr>
            <w:tcW w:w="8436" w:type="dxa"/>
            <w:gridSpan w:val="9"/>
            <w:tcBorders>
              <w:top w:val="single" w:sz="8" w:space="0" w:color="auto"/>
              <w:left w:val="nil"/>
              <w:bottom w:val="single" w:sz="4" w:space="0" w:color="auto"/>
              <w:right w:val="single" w:sz="8" w:space="0" w:color="000000"/>
            </w:tcBorders>
            <w:noWrap/>
            <w:vAlign w:val="bottom"/>
          </w:tcPr>
          <w:p w:rsidR="00D73ED9" w:rsidRPr="00C76E5D" w:rsidRDefault="00D73ED9" w:rsidP="00D90011">
            <w:pPr>
              <w:jc w:val="center"/>
              <w:rPr>
                <w:rFonts w:ascii="Calibri" w:hAnsi="Calibri" w:cs="Calibri"/>
              </w:rPr>
            </w:pPr>
            <w:r w:rsidRPr="00C76E5D">
              <w:rPr>
                <w:rFonts w:ascii="Calibri" w:hAnsi="Calibri" w:cs="Calibri"/>
              </w:rPr>
              <w:t> </w:t>
            </w:r>
          </w:p>
        </w:tc>
      </w:tr>
      <w:tr w:rsidR="00D73ED9" w:rsidRPr="00C76E5D" w:rsidTr="00D90011">
        <w:trPr>
          <w:trHeight w:val="510"/>
        </w:trPr>
        <w:tc>
          <w:tcPr>
            <w:tcW w:w="1404" w:type="dxa"/>
            <w:tcBorders>
              <w:top w:val="single" w:sz="4" w:space="0" w:color="auto"/>
              <w:left w:val="single" w:sz="8" w:space="0" w:color="auto"/>
              <w:bottom w:val="single" w:sz="8" w:space="0" w:color="auto"/>
              <w:right w:val="single" w:sz="4" w:space="0" w:color="auto"/>
            </w:tcBorders>
            <w:vAlign w:val="center"/>
          </w:tcPr>
          <w:p w:rsidR="00D73ED9" w:rsidRPr="00C76E5D" w:rsidRDefault="00D73ED9" w:rsidP="00D90011">
            <w:pPr>
              <w:jc w:val="center"/>
              <w:rPr>
                <w:b/>
                <w:bCs/>
              </w:rPr>
            </w:pPr>
            <w:r>
              <w:rPr>
                <w:b/>
                <w:bCs/>
              </w:rPr>
              <w:t>Vergi Kimlik Numarası</w:t>
            </w:r>
          </w:p>
        </w:tc>
        <w:tc>
          <w:tcPr>
            <w:tcW w:w="8436" w:type="dxa"/>
            <w:gridSpan w:val="9"/>
            <w:tcBorders>
              <w:top w:val="single" w:sz="4" w:space="0" w:color="auto"/>
              <w:left w:val="nil"/>
              <w:bottom w:val="single" w:sz="8" w:space="0" w:color="auto"/>
              <w:right w:val="single" w:sz="8" w:space="0" w:color="000000"/>
            </w:tcBorders>
            <w:vAlign w:val="center"/>
          </w:tcPr>
          <w:p w:rsidR="00D73ED9" w:rsidRPr="00C76E5D" w:rsidRDefault="00D73ED9" w:rsidP="00D90011">
            <w:pPr>
              <w:jc w:val="center"/>
              <w:rPr>
                <w:b/>
                <w:bCs/>
              </w:rPr>
            </w:pPr>
            <w:r w:rsidRPr="00C76E5D">
              <w:rPr>
                <w:b/>
                <w:bCs/>
              </w:rPr>
              <w:t> </w:t>
            </w:r>
          </w:p>
        </w:tc>
      </w:tr>
      <w:tr w:rsidR="00D73ED9" w:rsidRPr="00C76E5D" w:rsidTr="00D90011">
        <w:trPr>
          <w:trHeight w:val="510"/>
        </w:trPr>
        <w:tc>
          <w:tcPr>
            <w:tcW w:w="1404" w:type="dxa"/>
            <w:tcBorders>
              <w:top w:val="single" w:sz="4" w:space="0" w:color="auto"/>
              <w:left w:val="single" w:sz="8" w:space="0" w:color="auto"/>
              <w:bottom w:val="single" w:sz="8" w:space="0" w:color="auto"/>
              <w:right w:val="single" w:sz="4" w:space="0" w:color="auto"/>
            </w:tcBorders>
            <w:vAlign w:val="center"/>
          </w:tcPr>
          <w:p w:rsidR="00D73ED9" w:rsidRPr="00C76E5D" w:rsidRDefault="00D73ED9" w:rsidP="00D90011">
            <w:pPr>
              <w:jc w:val="center"/>
              <w:rPr>
                <w:b/>
                <w:bCs/>
              </w:rPr>
            </w:pPr>
            <w:r w:rsidRPr="00C76E5D">
              <w:rPr>
                <w:b/>
                <w:bCs/>
              </w:rPr>
              <w:t>Dönemi (Aylık)</w:t>
            </w:r>
          </w:p>
        </w:tc>
        <w:tc>
          <w:tcPr>
            <w:tcW w:w="8436" w:type="dxa"/>
            <w:gridSpan w:val="9"/>
            <w:tcBorders>
              <w:top w:val="single" w:sz="4" w:space="0" w:color="auto"/>
              <w:left w:val="nil"/>
              <w:bottom w:val="single" w:sz="8" w:space="0" w:color="auto"/>
              <w:right w:val="single" w:sz="8" w:space="0" w:color="000000"/>
            </w:tcBorders>
            <w:vAlign w:val="center"/>
          </w:tcPr>
          <w:p w:rsidR="00D73ED9" w:rsidRPr="00C76E5D" w:rsidRDefault="00D73ED9" w:rsidP="00D90011">
            <w:pPr>
              <w:jc w:val="center"/>
              <w:rPr>
                <w:b/>
                <w:bCs/>
              </w:rPr>
            </w:pPr>
          </w:p>
        </w:tc>
      </w:tr>
      <w:tr w:rsidR="00D73ED9" w:rsidRPr="00C76E5D" w:rsidTr="00D90011">
        <w:trPr>
          <w:trHeight w:val="510"/>
        </w:trPr>
        <w:tc>
          <w:tcPr>
            <w:tcW w:w="1404" w:type="dxa"/>
            <w:vMerge w:val="restart"/>
            <w:tcBorders>
              <w:top w:val="nil"/>
              <w:left w:val="single" w:sz="8" w:space="0" w:color="auto"/>
              <w:right w:val="single" w:sz="8" w:space="0" w:color="000000"/>
            </w:tcBorders>
            <w:vAlign w:val="center"/>
          </w:tcPr>
          <w:p w:rsidR="00D73ED9" w:rsidRPr="00C76E5D" w:rsidRDefault="00D73ED9" w:rsidP="00D90011">
            <w:pPr>
              <w:jc w:val="center"/>
              <w:rPr>
                <w:b/>
                <w:bCs/>
              </w:rPr>
            </w:pPr>
            <w:r w:rsidRPr="00C76E5D">
              <w:rPr>
                <w:b/>
                <w:bCs/>
              </w:rPr>
              <w:t>Sıra No</w:t>
            </w:r>
          </w:p>
        </w:tc>
        <w:tc>
          <w:tcPr>
            <w:tcW w:w="3714" w:type="dxa"/>
            <w:gridSpan w:val="3"/>
            <w:tcBorders>
              <w:top w:val="single" w:sz="8" w:space="0" w:color="auto"/>
              <w:left w:val="single" w:sz="8" w:space="0" w:color="000000"/>
              <w:bottom w:val="single" w:sz="4" w:space="0" w:color="auto"/>
              <w:right w:val="single" w:sz="8" w:space="0" w:color="000000"/>
            </w:tcBorders>
            <w:vAlign w:val="center"/>
          </w:tcPr>
          <w:p w:rsidR="00D73ED9" w:rsidRPr="00C76E5D" w:rsidRDefault="00D73ED9" w:rsidP="00D90011">
            <w:pPr>
              <w:jc w:val="center"/>
              <w:rPr>
                <w:b/>
                <w:bCs/>
              </w:rPr>
            </w:pPr>
            <w:r w:rsidRPr="00C76E5D">
              <w:rPr>
                <w:b/>
                <w:bCs/>
              </w:rPr>
              <w:t>ALICININ</w:t>
            </w:r>
          </w:p>
        </w:tc>
        <w:tc>
          <w:tcPr>
            <w:tcW w:w="1449" w:type="dxa"/>
            <w:gridSpan w:val="2"/>
            <w:tcBorders>
              <w:top w:val="single" w:sz="8" w:space="0" w:color="auto"/>
              <w:left w:val="nil"/>
              <w:bottom w:val="single" w:sz="4" w:space="0" w:color="auto"/>
              <w:right w:val="single" w:sz="8" w:space="0" w:color="000000"/>
            </w:tcBorders>
            <w:vAlign w:val="center"/>
          </w:tcPr>
          <w:p w:rsidR="00D73ED9" w:rsidRPr="00C76E5D" w:rsidRDefault="00D73ED9" w:rsidP="00D90011">
            <w:pPr>
              <w:jc w:val="center"/>
              <w:rPr>
                <w:b/>
                <w:bCs/>
              </w:rPr>
            </w:pPr>
            <w:r w:rsidRPr="00C76E5D">
              <w:rPr>
                <w:b/>
                <w:bCs/>
              </w:rPr>
              <w:t xml:space="preserve">SATILAN </w:t>
            </w:r>
            <w:r w:rsidRPr="00C76E5D">
              <w:rPr>
                <w:b/>
                <w:bCs/>
              </w:rPr>
              <w:lastRenderedPageBreak/>
              <w:t>MALIN</w:t>
            </w:r>
          </w:p>
        </w:tc>
        <w:tc>
          <w:tcPr>
            <w:tcW w:w="3273" w:type="dxa"/>
            <w:gridSpan w:val="4"/>
            <w:tcBorders>
              <w:top w:val="single" w:sz="8" w:space="0" w:color="auto"/>
              <w:left w:val="nil"/>
              <w:bottom w:val="single" w:sz="4" w:space="0" w:color="auto"/>
              <w:right w:val="single" w:sz="8" w:space="0" w:color="000000"/>
            </w:tcBorders>
            <w:vAlign w:val="center"/>
          </w:tcPr>
          <w:p w:rsidR="00D73ED9" w:rsidRPr="00C76E5D" w:rsidRDefault="00D73ED9" w:rsidP="00D90011">
            <w:pPr>
              <w:jc w:val="center"/>
              <w:rPr>
                <w:b/>
                <w:bCs/>
              </w:rPr>
            </w:pPr>
            <w:r w:rsidRPr="00C76E5D">
              <w:rPr>
                <w:b/>
                <w:bCs/>
              </w:rPr>
              <w:lastRenderedPageBreak/>
              <w:t xml:space="preserve">Satış İşlemine İlişkin </w:t>
            </w:r>
          </w:p>
        </w:tc>
      </w:tr>
      <w:tr w:rsidR="00D73ED9" w:rsidRPr="00C76E5D" w:rsidTr="00D90011">
        <w:trPr>
          <w:trHeight w:val="615"/>
        </w:trPr>
        <w:tc>
          <w:tcPr>
            <w:tcW w:w="1404" w:type="dxa"/>
            <w:vMerge/>
            <w:tcBorders>
              <w:left w:val="single" w:sz="8" w:space="0" w:color="auto"/>
              <w:right w:val="single" w:sz="8" w:space="0" w:color="000000"/>
            </w:tcBorders>
            <w:vAlign w:val="center"/>
          </w:tcPr>
          <w:p w:rsidR="00D73ED9" w:rsidRPr="00C76E5D" w:rsidRDefault="00D73ED9" w:rsidP="00D90011">
            <w:pPr>
              <w:jc w:val="center"/>
              <w:rPr>
                <w:b/>
                <w:bCs/>
              </w:rPr>
            </w:pPr>
          </w:p>
        </w:tc>
        <w:tc>
          <w:tcPr>
            <w:tcW w:w="1446" w:type="dxa"/>
            <w:vMerge w:val="restart"/>
            <w:tcBorders>
              <w:top w:val="nil"/>
              <w:left w:val="single" w:sz="8" w:space="0" w:color="000000"/>
              <w:bottom w:val="single" w:sz="4" w:space="0" w:color="auto"/>
              <w:right w:val="single" w:sz="4" w:space="0" w:color="auto"/>
            </w:tcBorders>
            <w:vAlign w:val="center"/>
          </w:tcPr>
          <w:p w:rsidR="00D73ED9" w:rsidRPr="00C76E5D" w:rsidRDefault="00D73ED9" w:rsidP="00D90011">
            <w:pPr>
              <w:jc w:val="center"/>
              <w:rPr>
                <w:b/>
                <w:bCs/>
              </w:rPr>
            </w:pPr>
            <w:r w:rsidRPr="00C76E5D">
              <w:rPr>
                <w:b/>
                <w:bCs/>
              </w:rPr>
              <w:t>Adı Soyadı/ Ünvanı</w:t>
            </w:r>
          </w:p>
        </w:tc>
        <w:tc>
          <w:tcPr>
            <w:tcW w:w="1134" w:type="dxa"/>
            <w:vMerge w:val="restart"/>
            <w:tcBorders>
              <w:top w:val="nil"/>
              <w:left w:val="single" w:sz="4" w:space="0" w:color="auto"/>
              <w:bottom w:val="single" w:sz="4" w:space="0" w:color="auto"/>
              <w:right w:val="single" w:sz="4" w:space="0" w:color="auto"/>
            </w:tcBorders>
            <w:vAlign w:val="center"/>
          </w:tcPr>
          <w:p w:rsidR="00D73ED9" w:rsidRPr="00C76E5D" w:rsidRDefault="00D73ED9" w:rsidP="00D90011">
            <w:pPr>
              <w:jc w:val="center"/>
              <w:rPr>
                <w:b/>
                <w:bCs/>
              </w:rPr>
            </w:pPr>
            <w:r w:rsidRPr="00C76E5D">
              <w:rPr>
                <w:b/>
                <w:bCs/>
              </w:rPr>
              <w:t>Adresi</w:t>
            </w:r>
          </w:p>
        </w:tc>
        <w:tc>
          <w:tcPr>
            <w:tcW w:w="1134" w:type="dxa"/>
            <w:vMerge w:val="restart"/>
            <w:tcBorders>
              <w:top w:val="nil"/>
              <w:left w:val="single" w:sz="4" w:space="0" w:color="auto"/>
              <w:bottom w:val="single" w:sz="4" w:space="0" w:color="auto"/>
              <w:right w:val="single" w:sz="8" w:space="0" w:color="auto"/>
            </w:tcBorders>
            <w:vAlign w:val="center"/>
          </w:tcPr>
          <w:p w:rsidR="00D73ED9" w:rsidRPr="00C76E5D" w:rsidRDefault="00D73ED9" w:rsidP="00D90011">
            <w:pPr>
              <w:jc w:val="center"/>
              <w:rPr>
                <w:b/>
                <w:bCs/>
              </w:rPr>
            </w:pPr>
            <w:r w:rsidRPr="00C76E5D">
              <w:rPr>
                <w:b/>
                <w:bCs/>
              </w:rPr>
              <w:t xml:space="preserve">Varsa </w:t>
            </w:r>
            <w:r w:rsidRPr="00C76E5D">
              <w:rPr>
                <w:b/>
                <w:bCs/>
              </w:rPr>
              <w:br/>
              <w:t>VKN'si</w:t>
            </w:r>
          </w:p>
        </w:tc>
        <w:tc>
          <w:tcPr>
            <w:tcW w:w="775" w:type="dxa"/>
            <w:vMerge w:val="restart"/>
            <w:tcBorders>
              <w:top w:val="nil"/>
              <w:left w:val="single" w:sz="8" w:space="0" w:color="auto"/>
              <w:bottom w:val="single" w:sz="4" w:space="0" w:color="auto"/>
              <w:right w:val="single" w:sz="4" w:space="0" w:color="auto"/>
            </w:tcBorders>
            <w:vAlign w:val="center"/>
          </w:tcPr>
          <w:p w:rsidR="00D73ED9" w:rsidRPr="00C76E5D" w:rsidRDefault="00D73ED9" w:rsidP="00D90011">
            <w:pPr>
              <w:jc w:val="center"/>
              <w:rPr>
                <w:b/>
                <w:bCs/>
              </w:rPr>
            </w:pPr>
            <w:r w:rsidRPr="00C76E5D">
              <w:rPr>
                <w:b/>
                <w:bCs/>
              </w:rPr>
              <w:t>Cinsi</w:t>
            </w:r>
          </w:p>
        </w:tc>
        <w:tc>
          <w:tcPr>
            <w:tcW w:w="674" w:type="dxa"/>
            <w:vMerge w:val="restart"/>
            <w:tcBorders>
              <w:top w:val="nil"/>
              <w:left w:val="single" w:sz="4" w:space="0" w:color="auto"/>
              <w:bottom w:val="single" w:sz="4" w:space="0" w:color="auto"/>
              <w:right w:val="single" w:sz="8" w:space="0" w:color="auto"/>
            </w:tcBorders>
            <w:vAlign w:val="center"/>
          </w:tcPr>
          <w:p w:rsidR="00D73ED9" w:rsidRPr="00C76E5D" w:rsidRDefault="00D73ED9" w:rsidP="00D90011">
            <w:pPr>
              <w:jc w:val="center"/>
              <w:rPr>
                <w:b/>
                <w:bCs/>
              </w:rPr>
            </w:pPr>
            <w:r w:rsidRPr="00C76E5D">
              <w:rPr>
                <w:b/>
                <w:bCs/>
              </w:rPr>
              <w:t>Bedeli</w:t>
            </w:r>
          </w:p>
        </w:tc>
        <w:tc>
          <w:tcPr>
            <w:tcW w:w="807" w:type="dxa"/>
            <w:vMerge w:val="restart"/>
            <w:tcBorders>
              <w:top w:val="nil"/>
              <w:left w:val="single" w:sz="8" w:space="0" w:color="auto"/>
              <w:bottom w:val="single" w:sz="4" w:space="0" w:color="auto"/>
              <w:right w:val="single" w:sz="4" w:space="0" w:color="auto"/>
            </w:tcBorders>
            <w:vAlign w:val="center"/>
          </w:tcPr>
          <w:p w:rsidR="00D73ED9" w:rsidRPr="00C76E5D" w:rsidRDefault="00D73ED9" w:rsidP="00D90011">
            <w:pPr>
              <w:jc w:val="center"/>
              <w:rPr>
                <w:b/>
                <w:bCs/>
              </w:rPr>
            </w:pPr>
            <w:r w:rsidRPr="00C76E5D">
              <w:rPr>
                <w:b/>
                <w:bCs/>
              </w:rPr>
              <w:t xml:space="preserve">Ödenen </w:t>
            </w:r>
            <w:r w:rsidRPr="00C76E5D">
              <w:rPr>
                <w:b/>
                <w:bCs/>
              </w:rPr>
              <w:br/>
              <w:t>KDV</w:t>
            </w:r>
          </w:p>
        </w:tc>
        <w:tc>
          <w:tcPr>
            <w:tcW w:w="1140" w:type="dxa"/>
            <w:vMerge w:val="restart"/>
            <w:tcBorders>
              <w:top w:val="nil"/>
              <w:left w:val="single" w:sz="4" w:space="0" w:color="auto"/>
              <w:bottom w:val="single" w:sz="4" w:space="0" w:color="auto"/>
              <w:right w:val="single" w:sz="4" w:space="0" w:color="auto"/>
            </w:tcBorders>
            <w:vAlign w:val="center"/>
          </w:tcPr>
          <w:p w:rsidR="00D73ED9" w:rsidRPr="00C76E5D" w:rsidRDefault="00D73ED9" w:rsidP="00D90011">
            <w:pPr>
              <w:jc w:val="center"/>
              <w:rPr>
                <w:b/>
                <w:bCs/>
              </w:rPr>
            </w:pPr>
            <w:r w:rsidRPr="00C76E5D">
              <w:rPr>
                <w:b/>
                <w:bCs/>
              </w:rPr>
              <w:t>Beyanname</w:t>
            </w:r>
            <w:r w:rsidRPr="00C76E5D">
              <w:rPr>
                <w:b/>
                <w:bCs/>
              </w:rPr>
              <w:br/>
              <w:t>Tarihi</w:t>
            </w:r>
          </w:p>
        </w:tc>
        <w:tc>
          <w:tcPr>
            <w:tcW w:w="1326" w:type="dxa"/>
            <w:gridSpan w:val="2"/>
            <w:tcBorders>
              <w:top w:val="single" w:sz="4" w:space="0" w:color="auto"/>
              <w:left w:val="nil"/>
              <w:bottom w:val="single" w:sz="4" w:space="0" w:color="auto"/>
              <w:right w:val="single" w:sz="8" w:space="0" w:color="000000"/>
            </w:tcBorders>
            <w:vAlign w:val="center"/>
          </w:tcPr>
          <w:p w:rsidR="00D73ED9" w:rsidRPr="00C76E5D" w:rsidRDefault="00D73ED9" w:rsidP="00D90011">
            <w:pPr>
              <w:jc w:val="center"/>
              <w:rPr>
                <w:b/>
                <w:bCs/>
              </w:rPr>
            </w:pPr>
            <w:r w:rsidRPr="00C76E5D">
              <w:rPr>
                <w:b/>
                <w:bCs/>
              </w:rPr>
              <w:t>Vergi Dairesi Alındısının</w:t>
            </w:r>
          </w:p>
        </w:tc>
      </w:tr>
      <w:tr w:rsidR="00D73ED9" w:rsidRPr="00C76E5D" w:rsidTr="00D90011">
        <w:trPr>
          <w:trHeight w:val="300"/>
        </w:trPr>
        <w:tc>
          <w:tcPr>
            <w:tcW w:w="1404" w:type="dxa"/>
            <w:vMerge/>
            <w:tcBorders>
              <w:left w:val="single" w:sz="8" w:space="0" w:color="auto"/>
              <w:bottom w:val="single" w:sz="4" w:space="0" w:color="000000"/>
              <w:right w:val="single" w:sz="8" w:space="0" w:color="000000"/>
            </w:tcBorders>
            <w:vAlign w:val="center"/>
          </w:tcPr>
          <w:p w:rsidR="00D73ED9" w:rsidRPr="00C76E5D" w:rsidRDefault="00D73ED9" w:rsidP="00D90011">
            <w:pPr>
              <w:rPr>
                <w:b/>
                <w:bCs/>
              </w:rPr>
            </w:pPr>
          </w:p>
        </w:tc>
        <w:tc>
          <w:tcPr>
            <w:tcW w:w="1446" w:type="dxa"/>
            <w:vMerge/>
            <w:tcBorders>
              <w:top w:val="nil"/>
              <w:left w:val="single" w:sz="8" w:space="0" w:color="000000"/>
              <w:bottom w:val="single" w:sz="4" w:space="0" w:color="auto"/>
              <w:right w:val="single" w:sz="4" w:space="0" w:color="auto"/>
            </w:tcBorders>
            <w:vAlign w:val="center"/>
          </w:tcPr>
          <w:p w:rsidR="00D73ED9" w:rsidRPr="00C76E5D" w:rsidRDefault="00D73ED9" w:rsidP="00D90011">
            <w:pPr>
              <w:rPr>
                <w:b/>
                <w:bCs/>
              </w:rPr>
            </w:pPr>
          </w:p>
        </w:tc>
        <w:tc>
          <w:tcPr>
            <w:tcW w:w="1134" w:type="dxa"/>
            <w:vMerge/>
            <w:tcBorders>
              <w:top w:val="nil"/>
              <w:left w:val="single" w:sz="4" w:space="0" w:color="auto"/>
              <w:bottom w:val="single" w:sz="4" w:space="0" w:color="auto"/>
              <w:right w:val="single" w:sz="4" w:space="0" w:color="auto"/>
            </w:tcBorders>
            <w:vAlign w:val="center"/>
          </w:tcPr>
          <w:p w:rsidR="00D73ED9" w:rsidRPr="00C76E5D" w:rsidRDefault="00D73ED9" w:rsidP="00D90011">
            <w:pPr>
              <w:rPr>
                <w:b/>
                <w:bCs/>
              </w:rPr>
            </w:pPr>
          </w:p>
        </w:tc>
        <w:tc>
          <w:tcPr>
            <w:tcW w:w="1134" w:type="dxa"/>
            <w:vMerge/>
            <w:tcBorders>
              <w:top w:val="nil"/>
              <w:left w:val="single" w:sz="4" w:space="0" w:color="auto"/>
              <w:bottom w:val="single" w:sz="4" w:space="0" w:color="auto"/>
              <w:right w:val="single" w:sz="8" w:space="0" w:color="auto"/>
            </w:tcBorders>
            <w:vAlign w:val="center"/>
          </w:tcPr>
          <w:p w:rsidR="00D73ED9" w:rsidRPr="00C76E5D" w:rsidRDefault="00D73ED9" w:rsidP="00D90011">
            <w:pPr>
              <w:rPr>
                <w:b/>
                <w:bCs/>
              </w:rPr>
            </w:pPr>
          </w:p>
        </w:tc>
        <w:tc>
          <w:tcPr>
            <w:tcW w:w="775" w:type="dxa"/>
            <w:vMerge/>
            <w:tcBorders>
              <w:top w:val="nil"/>
              <w:left w:val="single" w:sz="8" w:space="0" w:color="auto"/>
              <w:bottom w:val="single" w:sz="4" w:space="0" w:color="auto"/>
              <w:right w:val="single" w:sz="4" w:space="0" w:color="auto"/>
            </w:tcBorders>
            <w:vAlign w:val="center"/>
          </w:tcPr>
          <w:p w:rsidR="00D73ED9" w:rsidRPr="00C76E5D" w:rsidRDefault="00D73ED9" w:rsidP="00D90011">
            <w:pPr>
              <w:rPr>
                <w:b/>
                <w:bCs/>
              </w:rPr>
            </w:pPr>
          </w:p>
        </w:tc>
        <w:tc>
          <w:tcPr>
            <w:tcW w:w="674" w:type="dxa"/>
            <w:vMerge/>
            <w:tcBorders>
              <w:top w:val="nil"/>
              <w:left w:val="single" w:sz="4" w:space="0" w:color="auto"/>
              <w:bottom w:val="single" w:sz="4" w:space="0" w:color="auto"/>
              <w:right w:val="single" w:sz="8" w:space="0" w:color="auto"/>
            </w:tcBorders>
            <w:vAlign w:val="center"/>
          </w:tcPr>
          <w:p w:rsidR="00D73ED9" w:rsidRPr="00C76E5D" w:rsidRDefault="00D73ED9" w:rsidP="00D90011">
            <w:pPr>
              <w:rPr>
                <w:b/>
                <w:bCs/>
              </w:rPr>
            </w:pPr>
          </w:p>
        </w:tc>
        <w:tc>
          <w:tcPr>
            <w:tcW w:w="807" w:type="dxa"/>
            <w:vMerge/>
            <w:tcBorders>
              <w:top w:val="nil"/>
              <w:left w:val="single" w:sz="8" w:space="0" w:color="auto"/>
              <w:bottom w:val="single" w:sz="4" w:space="0" w:color="auto"/>
              <w:right w:val="single" w:sz="4" w:space="0" w:color="auto"/>
            </w:tcBorders>
            <w:vAlign w:val="center"/>
          </w:tcPr>
          <w:p w:rsidR="00D73ED9" w:rsidRPr="00C76E5D" w:rsidRDefault="00D73ED9" w:rsidP="00D90011">
            <w:pPr>
              <w:rPr>
                <w:b/>
                <w:bCs/>
              </w:rPr>
            </w:pPr>
          </w:p>
        </w:tc>
        <w:tc>
          <w:tcPr>
            <w:tcW w:w="1140" w:type="dxa"/>
            <w:vMerge/>
            <w:tcBorders>
              <w:top w:val="nil"/>
              <w:left w:val="single" w:sz="4" w:space="0" w:color="auto"/>
              <w:bottom w:val="single" w:sz="4" w:space="0" w:color="auto"/>
              <w:right w:val="single" w:sz="4" w:space="0" w:color="auto"/>
            </w:tcBorders>
            <w:vAlign w:val="center"/>
          </w:tcPr>
          <w:p w:rsidR="00D73ED9" w:rsidRPr="00C76E5D" w:rsidRDefault="00D73ED9" w:rsidP="00D90011">
            <w:pPr>
              <w:rPr>
                <w:b/>
                <w:bCs/>
              </w:rPr>
            </w:pPr>
          </w:p>
        </w:tc>
        <w:tc>
          <w:tcPr>
            <w:tcW w:w="685" w:type="dxa"/>
            <w:tcBorders>
              <w:top w:val="nil"/>
              <w:left w:val="nil"/>
              <w:bottom w:val="single" w:sz="4" w:space="0" w:color="auto"/>
              <w:right w:val="single" w:sz="4" w:space="0" w:color="auto"/>
            </w:tcBorders>
            <w:vAlign w:val="center"/>
          </w:tcPr>
          <w:p w:rsidR="00D73ED9" w:rsidRPr="00C76E5D" w:rsidRDefault="00D73ED9" w:rsidP="00D90011">
            <w:pPr>
              <w:jc w:val="center"/>
              <w:rPr>
                <w:b/>
                <w:bCs/>
              </w:rPr>
            </w:pPr>
            <w:r w:rsidRPr="00C76E5D">
              <w:rPr>
                <w:b/>
                <w:bCs/>
              </w:rPr>
              <w:t>Tarihi</w:t>
            </w:r>
          </w:p>
        </w:tc>
        <w:tc>
          <w:tcPr>
            <w:tcW w:w="641" w:type="dxa"/>
            <w:tcBorders>
              <w:top w:val="nil"/>
              <w:left w:val="nil"/>
              <w:bottom w:val="single" w:sz="4" w:space="0" w:color="auto"/>
              <w:right w:val="single" w:sz="8" w:space="0" w:color="auto"/>
            </w:tcBorders>
            <w:vAlign w:val="center"/>
          </w:tcPr>
          <w:p w:rsidR="00D73ED9" w:rsidRPr="00C76E5D" w:rsidRDefault="00D73ED9" w:rsidP="00D90011">
            <w:pPr>
              <w:jc w:val="center"/>
              <w:rPr>
                <w:b/>
                <w:bCs/>
              </w:rPr>
            </w:pPr>
            <w:r w:rsidRPr="00C76E5D">
              <w:rPr>
                <w:b/>
                <w:bCs/>
              </w:rPr>
              <w:t>Sayısı</w:t>
            </w:r>
          </w:p>
        </w:tc>
      </w:tr>
      <w:tr w:rsidR="00D73ED9" w:rsidRPr="00C76E5D" w:rsidTr="00D90011">
        <w:trPr>
          <w:trHeight w:val="391"/>
        </w:trPr>
        <w:tc>
          <w:tcPr>
            <w:tcW w:w="1404" w:type="dxa"/>
            <w:tcBorders>
              <w:top w:val="nil"/>
              <w:left w:val="single" w:sz="8" w:space="0" w:color="auto"/>
              <w:bottom w:val="single" w:sz="4" w:space="0" w:color="auto"/>
              <w:right w:val="single" w:sz="8" w:space="0" w:color="auto"/>
            </w:tcBorders>
            <w:vAlign w:val="center"/>
          </w:tcPr>
          <w:p w:rsidR="00D73ED9" w:rsidRPr="00CA1298" w:rsidRDefault="00D73ED9" w:rsidP="00D90011">
            <w:pPr>
              <w:rPr>
                <w:sz w:val="24"/>
                <w:szCs w:val="24"/>
              </w:rPr>
            </w:pPr>
          </w:p>
        </w:tc>
        <w:tc>
          <w:tcPr>
            <w:tcW w:w="1446" w:type="dxa"/>
            <w:tcBorders>
              <w:top w:val="nil"/>
              <w:left w:val="nil"/>
              <w:bottom w:val="single" w:sz="4" w:space="0" w:color="auto"/>
              <w:right w:val="single" w:sz="4" w:space="0" w:color="auto"/>
            </w:tcBorders>
            <w:noWrap/>
            <w:vAlign w:val="bottom"/>
          </w:tcPr>
          <w:p w:rsidR="00D73ED9" w:rsidRPr="00C76E5D" w:rsidRDefault="00D73ED9" w:rsidP="00D90011">
            <w:pPr>
              <w:jc w:val="center"/>
              <w:rPr>
                <w:rFonts w:ascii="Calibri" w:hAnsi="Calibri" w:cs="Calibri"/>
              </w:rPr>
            </w:pPr>
            <w:r w:rsidRPr="00C76E5D">
              <w:rPr>
                <w:rFonts w:ascii="Calibri" w:hAnsi="Calibri" w:cs="Calibri"/>
              </w:rPr>
              <w:t> </w:t>
            </w:r>
          </w:p>
        </w:tc>
        <w:tc>
          <w:tcPr>
            <w:tcW w:w="1134" w:type="dxa"/>
            <w:tcBorders>
              <w:top w:val="nil"/>
              <w:left w:val="nil"/>
              <w:bottom w:val="single" w:sz="4" w:space="0" w:color="auto"/>
              <w:right w:val="single" w:sz="4" w:space="0" w:color="auto"/>
            </w:tcBorders>
            <w:noWrap/>
            <w:vAlign w:val="bottom"/>
          </w:tcPr>
          <w:p w:rsidR="00D73ED9" w:rsidRPr="00C76E5D" w:rsidRDefault="00D73ED9" w:rsidP="00D90011">
            <w:pPr>
              <w:jc w:val="center"/>
              <w:rPr>
                <w:rFonts w:ascii="Calibri" w:hAnsi="Calibri" w:cs="Calibri"/>
              </w:rPr>
            </w:pPr>
            <w:r w:rsidRPr="00C76E5D">
              <w:rPr>
                <w:rFonts w:ascii="Calibri" w:hAnsi="Calibri" w:cs="Calibri"/>
              </w:rPr>
              <w:t> </w:t>
            </w:r>
          </w:p>
        </w:tc>
        <w:tc>
          <w:tcPr>
            <w:tcW w:w="1134" w:type="dxa"/>
            <w:tcBorders>
              <w:top w:val="nil"/>
              <w:left w:val="nil"/>
              <w:bottom w:val="single" w:sz="4" w:space="0" w:color="auto"/>
              <w:right w:val="single" w:sz="8" w:space="0" w:color="auto"/>
            </w:tcBorders>
            <w:noWrap/>
            <w:vAlign w:val="bottom"/>
          </w:tcPr>
          <w:p w:rsidR="00D73ED9" w:rsidRPr="00C76E5D" w:rsidRDefault="00D73ED9" w:rsidP="00D90011">
            <w:pPr>
              <w:jc w:val="center"/>
              <w:rPr>
                <w:rFonts w:ascii="Calibri" w:hAnsi="Calibri" w:cs="Calibri"/>
              </w:rPr>
            </w:pPr>
            <w:r w:rsidRPr="00C76E5D">
              <w:rPr>
                <w:rFonts w:ascii="Calibri" w:hAnsi="Calibri" w:cs="Calibri"/>
              </w:rPr>
              <w:t> </w:t>
            </w:r>
          </w:p>
        </w:tc>
        <w:tc>
          <w:tcPr>
            <w:tcW w:w="775"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r w:rsidRPr="00C76E5D">
              <w:rPr>
                <w:sz w:val="24"/>
                <w:szCs w:val="24"/>
              </w:rPr>
              <w:t> </w:t>
            </w:r>
          </w:p>
        </w:tc>
        <w:tc>
          <w:tcPr>
            <w:tcW w:w="674" w:type="dxa"/>
            <w:tcBorders>
              <w:top w:val="nil"/>
              <w:left w:val="nil"/>
              <w:bottom w:val="single" w:sz="4" w:space="0" w:color="auto"/>
              <w:right w:val="single" w:sz="8" w:space="0" w:color="auto"/>
            </w:tcBorders>
            <w:vAlign w:val="center"/>
          </w:tcPr>
          <w:p w:rsidR="00D73ED9" w:rsidRPr="00C76E5D" w:rsidRDefault="00D73ED9" w:rsidP="00D90011">
            <w:pPr>
              <w:jc w:val="center"/>
              <w:rPr>
                <w:sz w:val="24"/>
                <w:szCs w:val="24"/>
              </w:rPr>
            </w:pPr>
            <w:r w:rsidRPr="00C76E5D">
              <w:rPr>
                <w:sz w:val="24"/>
                <w:szCs w:val="24"/>
              </w:rPr>
              <w:t> </w:t>
            </w:r>
          </w:p>
        </w:tc>
        <w:tc>
          <w:tcPr>
            <w:tcW w:w="807"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r w:rsidRPr="00C76E5D">
              <w:rPr>
                <w:sz w:val="24"/>
                <w:szCs w:val="24"/>
              </w:rPr>
              <w:t> </w:t>
            </w:r>
          </w:p>
        </w:tc>
        <w:tc>
          <w:tcPr>
            <w:tcW w:w="1140"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r w:rsidRPr="00C76E5D">
              <w:rPr>
                <w:sz w:val="24"/>
                <w:szCs w:val="24"/>
              </w:rPr>
              <w:t> </w:t>
            </w:r>
          </w:p>
        </w:tc>
        <w:tc>
          <w:tcPr>
            <w:tcW w:w="685"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r w:rsidRPr="00C76E5D">
              <w:rPr>
                <w:sz w:val="24"/>
                <w:szCs w:val="24"/>
              </w:rPr>
              <w:t> </w:t>
            </w:r>
          </w:p>
        </w:tc>
        <w:tc>
          <w:tcPr>
            <w:tcW w:w="641" w:type="dxa"/>
            <w:tcBorders>
              <w:top w:val="nil"/>
              <w:left w:val="nil"/>
              <w:bottom w:val="single" w:sz="4" w:space="0" w:color="auto"/>
              <w:right w:val="single" w:sz="8" w:space="0" w:color="auto"/>
            </w:tcBorders>
            <w:vAlign w:val="center"/>
          </w:tcPr>
          <w:p w:rsidR="00D73ED9" w:rsidRPr="00C76E5D" w:rsidRDefault="00D73ED9" w:rsidP="00D90011">
            <w:pPr>
              <w:jc w:val="center"/>
              <w:rPr>
                <w:sz w:val="24"/>
                <w:szCs w:val="24"/>
              </w:rPr>
            </w:pPr>
            <w:r w:rsidRPr="00C76E5D">
              <w:rPr>
                <w:sz w:val="24"/>
                <w:szCs w:val="24"/>
              </w:rPr>
              <w:t> </w:t>
            </w:r>
          </w:p>
        </w:tc>
      </w:tr>
      <w:tr w:rsidR="00D73ED9" w:rsidRPr="00C76E5D" w:rsidTr="00D90011">
        <w:trPr>
          <w:trHeight w:val="391"/>
        </w:trPr>
        <w:tc>
          <w:tcPr>
            <w:tcW w:w="1404" w:type="dxa"/>
            <w:tcBorders>
              <w:top w:val="nil"/>
              <w:left w:val="single" w:sz="8" w:space="0" w:color="auto"/>
              <w:bottom w:val="single" w:sz="4" w:space="0" w:color="auto"/>
              <w:right w:val="single" w:sz="8" w:space="0" w:color="auto"/>
            </w:tcBorders>
            <w:vAlign w:val="center"/>
          </w:tcPr>
          <w:p w:rsidR="00D73ED9" w:rsidRPr="00CA1298" w:rsidRDefault="00D73ED9" w:rsidP="00D90011">
            <w:pPr>
              <w:rPr>
                <w:sz w:val="24"/>
                <w:szCs w:val="24"/>
              </w:rPr>
            </w:pPr>
          </w:p>
        </w:tc>
        <w:tc>
          <w:tcPr>
            <w:tcW w:w="1446" w:type="dxa"/>
            <w:tcBorders>
              <w:top w:val="nil"/>
              <w:left w:val="nil"/>
              <w:bottom w:val="single" w:sz="4" w:space="0" w:color="auto"/>
              <w:right w:val="single" w:sz="4" w:space="0" w:color="auto"/>
            </w:tcBorders>
            <w:noWrap/>
            <w:vAlign w:val="bottom"/>
          </w:tcPr>
          <w:p w:rsidR="00D73ED9" w:rsidRPr="00C76E5D" w:rsidRDefault="00D73ED9" w:rsidP="00D90011">
            <w:pPr>
              <w:jc w:val="center"/>
              <w:rPr>
                <w:rFonts w:ascii="Calibri" w:hAnsi="Calibri" w:cs="Calibri"/>
              </w:rPr>
            </w:pPr>
          </w:p>
        </w:tc>
        <w:tc>
          <w:tcPr>
            <w:tcW w:w="1134" w:type="dxa"/>
            <w:tcBorders>
              <w:top w:val="nil"/>
              <w:left w:val="nil"/>
              <w:bottom w:val="single" w:sz="4" w:space="0" w:color="auto"/>
              <w:right w:val="single" w:sz="4" w:space="0" w:color="auto"/>
            </w:tcBorders>
            <w:noWrap/>
            <w:vAlign w:val="bottom"/>
          </w:tcPr>
          <w:p w:rsidR="00D73ED9" w:rsidRPr="00C76E5D" w:rsidRDefault="00D73ED9" w:rsidP="00D90011">
            <w:pPr>
              <w:jc w:val="center"/>
              <w:rPr>
                <w:rFonts w:ascii="Calibri" w:hAnsi="Calibri" w:cs="Calibri"/>
              </w:rPr>
            </w:pPr>
          </w:p>
        </w:tc>
        <w:tc>
          <w:tcPr>
            <w:tcW w:w="1134" w:type="dxa"/>
            <w:tcBorders>
              <w:top w:val="nil"/>
              <w:left w:val="nil"/>
              <w:bottom w:val="single" w:sz="4" w:space="0" w:color="auto"/>
              <w:right w:val="single" w:sz="8" w:space="0" w:color="auto"/>
            </w:tcBorders>
            <w:noWrap/>
            <w:vAlign w:val="bottom"/>
          </w:tcPr>
          <w:p w:rsidR="00D73ED9" w:rsidRPr="00C76E5D" w:rsidRDefault="00D73ED9" w:rsidP="00D90011">
            <w:pPr>
              <w:jc w:val="center"/>
              <w:rPr>
                <w:rFonts w:ascii="Calibri" w:hAnsi="Calibri" w:cs="Calibri"/>
              </w:rPr>
            </w:pPr>
          </w:p>
        </w:tc>
        <w:tc>
          <w:tcPr>
            <w:tcW w:w="775"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p>
        </w:tc>
        <w:tc>
          <w:tcPr>
            <w:tcW w:w="674" w:type="dxa"/>
            <w:tcBorders>
              <w:top w:val="nil"/>
              <w:left w:val="nil"/>
              <w:bottom w:val="single" w:sz="4" w:space="0" w:color="auto"/>
              <w:right w:val="single" w:sz="8" w:space="0" w:color="auto"/>
            </w:tcBorders>
            <w:vAlign w:val="center"/>
          </w:tcPr>
          <w:p w:rsidR="00D73ED9" w:rsidRPr="00C76E5D" w:rsidRDefault="00D73ED9" w:rsidP="00D90011">
            <w:pPr>
              <w:jc w:val="center"/>
              <w:rPr>
                <w:sz w:val="24"/>
                <w:szCs w:val="24"/>
              </w:rPr>
            </w:pPr>
          </w:p>
        </w:tc>
        <w:tc>
          <w:tcPr>
            <w:tcW w:w="807"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p>
        </w:tc>
        <w:tc>
          <w:tcPr>
            <w:tcW w:w="1140"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p>
        </w:tc>
        <w:tc>
          <w:tcPr>
            <w:tcW w:w="685"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p>
        </w:tc>
        <w:tc>
          <w:tcPr>
            <w:tcW w:w="641" w:type="dxa"/>
            <w:tcBorders>
              <w:top w:val="nil"/>
              <w:left w:val="nil"/>
              <w:bottom w:val="single" w:sz="4" w:space="0" w:color="auto"/>
              <w:right w:val="single" w:sz="8" w:space="0" w:color="auto"/>
            </w:tcBorders>
            <w:vAlign w:val="center"/>
          </w:tcPr>
          <w:p w:rsidR="00D73ED9" w:rsidRPr="00C76E5D" w:rsidRDefault="00D73ED9" w:rsidP="00D90011">
            <w:pPr>
              <w:jc w:val="center"/>
              <w:rPr>
                <w:sz w:val="24"/>
                <w:szCs w:val="24"/>
              </w:rPr>
            </w:pPr>
          </w:p>
        </w:tc>
      </w:tr>
      <w:tr w:rsidR="00D73ED9" w:rsidRPr="00C76E5D" w:rsidTr="00D90011">
        <w:trPr>
          <w:trHeight w:val="391"/>
        </w:trPr>
        <w:tc>
          <w:tcPr>
            <w:tcW w:w="1404" w:type="dxa"/>
            <w:tcBorders>
              <w:top w:val="nil"/>
              <w:left w:val="single" w:sz="8" w:space="0" w:color="auto"/>
              <w:bottom w:val="single" w:sz="4" w:space="0" w:color="auto"/>
              <w:right w:val="single" w:sz="8" w:space="0" w:color="auto"/>
            </w:tcBorders>
            <w:vAlign w:val="center"/>
          </w:tcPr>
          <w:p w:rsidR="00D73ED9" w:rsidRPr="00CA1298" w:rsidRDefault="00D73ED9" w:rsidP="00D90011">
            <w:pPr>
              <w:rPr>
                <w:sz w:val="24"/>
                <w:szCs w:val="24"/>
              </w:rPr>
            </w:pPr>
          </w:p>
        </w:tc>
        <w:tc>
          <w:tcPr>
            <w:tcW w:w="1446" w:type="dxa"/>
            <w:tcBorders>
              <w:top w:val="nil"/>
              <w:left w:val="nil"/>
              <w:bottom w:val="single" w:sz="4" w:space="0" w:color="auto"/>
              <w:right w:val="single" w:sz="4" w:space="0" w:color="auto"/>
            </w:tcBorders>
            <w:noWrap/>
            <w:vAlign w:val="bottom"/>
          </w:tcPr>
          <w:p w:rsidR="00D73ED9" w:rsidRPr="00C76E5D" w:rsidRDefault="00D73ED9" w:rsidP="00D90011">
            <w:pPr>
              <w:jc w:val="center"/>
              <w:rPr>
                <w:rFonts w:ascii="Calibri" w:hAnsi="Calibri" w:cs="Calibri"/>
              </w:rPr>
            </w:pPr>
          </w:p>
        </w:tc>
        <w:tc>
          <w:tcPr>
            <w:tcW w:w="1134" w:type="dxa"/>
            <w:tcBorders>
              <w:top w:val="nil"/>
              <w:left w:val="nil"/>
              <w:bottom w:val="single" w:sz="4" w:space="0" w:color="auto"/>
              <w:right w:val="single" w:sz="4" w:space="0" w:color="auto"/>
            </w:tcBorders>
            <w:noWrap/>
            <w:vAlign w:val="bottom"/>
          </w:tcPr>
          <w:p w:rsidR="00D73ED9" w:rsidRPr="00C76E5D" w:rsidRDefault="00D73ED9" w:rsidP="00D90011">
            <w:pPr>
              <w:jc w:val="center"/>
              <w:rPr>
                <w:rFonts w:ascii="Calibri" w:hAnsi="Calibri" w:cs="Calibri"/>
              </w:rPr>
            </w:pPr>
          </w:p>
        </w:tc>
        <w:tc>
          <w:tcPr>
            <w:tcW w:w="1134" w:type="dxa"/>
            <w:tcBorders>
              <w:top w:val="nil"/>
              <w:left w:val="nil"/>
              <w:bottom w:val="single" w:sz="4" w:space="0" w:color="auto"/>
              <w:right w:val="single" w:sz="8" w:space="0" w:color="auto"/>
            </w:tcBorders>
            <w:noWrap/>
            <w:vAlign w:val="bottom"/>
          </w:tcPr>
          <w:p w:rsidR="00D73ED9" w:rsidRPr="00C76E5D" w:rsidRDefault="00D73ED9" w:rsidP="00D90011">
            <w:pPr>
              <w:jc w:val="center"/>
              <w:rPr>
                <w:rFonts w:ascii="Calibri" w:hAnsi="Calibri" w:cs="Calibri"/>
              </w:rPr>
            </w:pPr>
          </w:p>
        </w:tc>
        <w:tc>
          <w:tcPr>
            <w:tcW w:w="775"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p>
        </w:tc>
        <w:tc>
          <w:tcPr>
            <w:tcW w:w="674" w:type="dxa"/>
            <w:tcBorders>
              <w:top w:val="nil"/>
              <w:left w:val="nil"/>
              <w:bottom w:val="single" w:sz="4" w:space="0" w:color="auto"/>
              <w:right w:val="single" w:sz="8" w:space="0" w:color="auto"/>
            </w:tcBorders>
            <w:vAlign w:val="center"/>
          </w:tcPr>
          <w:p w:rsidR="00D73ED9" w:rsidRPr="00C76E5D" w:rsidRDefault="00D73ED9" w:rsidP="00D90011">
            <w:pPr>
              <w:jc w:val="center"/>
              <w:rPr>
                <w:sz w:val="24"/>
                <w:szCs w:val="24"/>
              </w:rPr>
            </w:pPr>
          </w:p>
        </w:tc>
        <w:tc>
          <w:tcPr>
            <w:tcW w:w="807"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p>
        </w:tc>
        <w:tc>
          <w:tcPr>
            <w:tcW w:w="1140"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p>
        </w:tc>
        <w:tc>
          <w:tcPr>
            <w:tcW w:w="685"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p>
        </w:tc>
        <w:tc>
          <w:tcPr>
            <w:tcW w:w="641" w:type="dxa"/>
            <w:tcBorders>
              <w:top w:val="nil"/>
              <w:left w:val="nil"/>
              <w:bottom w:val="single" w:sz="4" w:space="0" w:color="auto"/>
              <w:right w:val="single" w:sz="8" w:space="0" w:color="auto"/>
            </w:tcBorders>
            <w:vAlign w:val="center"/>
          </w:tcPr>
          <w:p w:rsidR="00D73ED9" w:rsidRPr="00C76E5D" w:rsidRDefault="00D73ED9" w:rsidP="00D90011">
            <w:pPr>
              <w:jc w:val="center"/>
              <w:rPr>
                <w:sz w:val="24"/>
                <w:szCs w:val="24"/>
              </w:rPr>
            </w:pPr>
          </w:p>
        </w:tc>
      </w:tr>
      <w:tr w:rsidR="00D73ED9" w:rsidRPr="00C76E5D" w:rsidTr="00D90011">
        <w:trPr>
          <w:trHeight w:val="391"/>
        </w:trPr>
        <w:tc>
          <w:tcPr>
            <w:tcW w:w="1404" w:type="dxa"/>
            <w:tcBorders>
              <w:top w:val="nil"/>
              <w:left w:val="single" w:sz="8" w:space="0" w:color="auto"/>
              <w:bottom w:val="single" w:sz="4" w:space="0" w:color="auto"/>
              <w:right w:val="single" w:sz="8" w:space="0" w:color="auto"/>
            </w:tcBorders>
            <w:vAlign w:val="center"/>
          </w:tcPr>
          <w:p w:rsidR="00D73ED9" w:rsidRPr="00CA1298" w:rsidRDefault="00D73ED9" w:rsidP="00D90011">
            <w:pPr>
              <w:rPr>
                <w:sz w:val="24"/>
                <w:szCs w:val="24"/>
              </w:rPr>
            </w:pPr>
          </w:p>
        </w:tc>
        <w:tc>
          <w:tcPr>
            <w:tcW w:w="1446" w:type="dxa"/>
            <w:tcBorders>
              <w:top w:val="nil"/>
              <w:left w:val="nil"/>
              <w:bottom w:val="single" w:sz="4" w:space="0" w:color="auto"/>
              <w:right w:val="single" w:sz="4" w:space="0" w:color="auto"/>
            </w:tcBorders>
            <w:noWrap/>
            <w:vAlign w:val="bottom"/>
          </w:tcPr>
          <w:p w:rsidR="00D73ED9" w:rsidRPr="00C76E5D" w:rsidRDefault="00D73ED9" w:rsidP="00D90011">
            <w:pPr>
              <w:jc w:val="center"/>
              <w:rPr>
                <w:rFonts w:ascii="Calibri" w:hAnsi="Calibri" w:cs="Calibri"/>
              </w:rPr>
            </w:pPr>
          </w:p>
        </w:tc>
        <w:tc>
          <w:tcPr>
            <w:tcW w:w="1134" w:type="dxa"/>
            <w:tcBorders>
              <w:top w:val="nil"/>
              <w:left w:val="nil"/>
              <w:bottom w:val="single" w:sz="4" w:space="0" w:color="auto"/>
              <w:right w:val="single" w:sz="4" w:space="0" w:color="auto"/>
            </w:tcBorders>
            <w:noWrap/>
            <w:vAlign w:val="bottom"/>
          </w:tcPr>
          <w:p w:rsidR="00D73ED9" w:rsidRPr="00C76E5D" w:rsidRDefault="00D73ED9" w:rsidP="00D90011">
            <w:pPr>
              <w:jc w:val="center"/>
              <w:rPr>
                <w:rFonts w:ascii="Calibri" w:hAnsi="Calibri" w:cs="Calibri"/>
              </w:rPr>
            </w:pPr>
          </w:p>
        </w:tc>
        <w:tc>
          <w:tcPr>
            <w:tcW w:w="1134" w:type="dxa"/>
            <w:tcBorders>
              <w:top w:val="nil"/>
              <w:left w:val="nil"/>
              <w:bottom w:val="single" w:sz="4" w:space="0" w:color="auto"/>
              <w:right w:val="single" w:sz="8" w:space="0" w:color="auto"/>
            </w:tcBorders>
            <w:noWrap/>
            <w:vAlign w:val="bottom"/>
          </w:tcPr>
          <w:p w:rsidR="00D73ED9" w:rsidRPr="00C76E5D" w:rsidRDefault="00D73ED9" w:rsidP="00D90011">
            <w:pPr>
              <w:jc w:val="center"/>
              <w:rPr>
                <w:rFonts w:ascii="Calibri" w:hAnsi="Calibri" w:cs="Calibri"/>
              </w:rPr>
            </w:pPr>
          </w:p>
        </w:tc>
        <w:tc>
          <w:tcPr>
            <w:tcW w:w="775"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p>
        </w:tc>
        <w:tc>
          <w:tcPr>
            <w:tcW w:w="674" w:type="dxa"/>
            <w:tcBorders>
              <w:top w:val="nil"/>
              <w:left w:val="nil"/>
              <w:bottom w:val="single" w:sz="4" w:space="0" w:color="auto"/>
              <w:right w:val="single" w:sz="8" w:space="0" w:color="auto"/>
            </w:tcBorders>
            <w:vAlign w:val="center"/>
          </w:tcPr>
          <w:p w:rsidR="00D73ED9" w:rsidRPr="00C76E5D" w:rsidRDefault="00D73ED9" w:rsidP="00D90011">
            <w:pPr>
              <w:jc w:val="center"/>
              <w:rPr>
                <w:sz w:val="24"/>
                <w:szCs w:val="24"/>
              </w:rPr>
            </w:pPr>
          </w:p>
        </w:tc>
        <w:tc>
          <w:tcPr>
            <w:tcW w:w="807"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p>
        </w:tc>
        <w:tc>
          <w:tcPr>
            <w:tcW w:w="1140"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p>
        </w:tc>
        <w:tc>
          <w:tcPr>
            <w:tcW w:w="685"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p>
        </w:tc>
        <w:tc>
          <w:tcPr>
            <w:tcW w:w="641" w:type="dxa"/>
            <w:tcBorders>
              <w:top w:val="nil"/>
              <w:left w:val="nil"/>
              <w:bottom w:val="single" w:sz="4" w:space="0" w:color="auto"/>
              <w:right w:val="single" w:sz="8" w:space="0" w:color="auto"/>
            </w:tcBorders>
            <w:vAlign w:val="center"/>
          </w:tcPr>
          <w:p w:rsidR="00D73ED9" w:rsidRPr="00C76E5D" w:rsidRDefault="00D73ED9" w:rsidP="00D90011">
            <w:pPr>
              <w:jc w:val="center"/>
              <w:rPr>
                <w:sz w:val="24"/>
                <w:szCs w:val="24"/>
              </w:rPr>
            </w:pPr>
          </w:p>
        </w:tc>
      </w:tr>
      <w:tr w:rsidR="00D73ED9" w:rsidRPr="00C76E5D" w:rsidTr="00D90011">
        <w:trPr>
          <w:trHeight w:val="391"/>
        </w:trPr>
        <w:tc>
          <w:tcPr>
            <w:tcW w:w="1404" w:type="dxa"/>
            <w:tcBorders>
              <w:top w:val="nil"/>
              <w:left w:val="single" w:sz="8" w:space="0" w:color="auto"/>
              <w:bottom w:val="single" w:sz="4" w:space="0" w:color="auto"/>
              <w:right w:val="single" w:sz="8" w:space="0" w:color="auto"/>
            </w:tcBorders>
            <w:vAlign w:val="center"/>
          </w:tcPr>
          <w:p w:rsidR="00D73ED9" w:rsidRPr="00CA1298" w:rsidRDefault="00D73ED9" w:rsidP="00D90011">
            <w:pPr>
              <w:rPr>
                <w:sz w:val="24"/>
                <w:szCs w:val="24"/>
              </w:rPr>
            </w:pPr>
          </w:p>
        </w:tc>
        <w:tc>
          <w:tcPr>
            <w:tcW w:w="1446" w:type="dxa"/>
            <w:tcBorders>
              <w:top w:val="nil"/>
              <w:left w:val="nil"/>
              <w:bottom w:val="single" w:sz="4" w:space="0" w:color="auto"/>
              <w:right w:val="single" w:sz="4" w:space="0" w:color="auto"/>
            </w:tcBorders>
            <w:noWrap/>
            <w:vAlign w:val="bottom"/>
          </w:tcPr>
          <w:p w:rsidR="00D73ED9" w:rsidRPr="00C76E5D" w:rsidRDefault="00D73ED9" w:rsidP="00D90011">
            <w:pPr>
              <w:jc w:val="center"/>
              <w:rPr>
                <w:rFonts w:ascii="Calibri" w:hAnsi="Calibri" w:cs="Calibri"/>
              </w:rPr>
            </w:pPr>
          </w:p>
        </w:tc>
        <w:tc>
          <w:tcPr>
            <w:tcW w:w="1134" w:type="dxa"/>
            <w:tcBorders>
              <w:top w:val="nil"/>
              <w:left w:val="nil"/>
              <w:bottom w:val="single" w:sz="4" w:space="0" w:color="auto"/>
              <w:right w:val="single" w:sz="4" w:space="0" w:color="auto"/>
            </w:tcBorders>
            <w:noWrap/>
            <w:vAlign w:val="bottom"/>
          </w:tcPr>
          <w:p w:rsidR="00D73ED9" w:rsidRPr="00C76E5D" w:rsidRDefault="00D73ED9" w:rsidP="00D90011">
            <w:pPr>
              <w:jc w:val="center"/>
              <w:rPr>
                <w:rFonts w:ascii="Calibri" w:hAnsi="Calibri" w:cs="Calibri"/>
              </w:rPr>
            </w:pPr>
          </w:p>
        </w:tc>
        <w:tc>
          <w:tcPr>
            <w:tcW w:w="1134" w:type="dxa"/>
            <w:tcBorders>
              <w:top w:val="nil"/>
              <w:left w:val="nil"/>
              <w:bottom w:val="single" w:sz="4" w:space="0" w:color="auto"/>
              <w:right w:val="single" w:sz="8" w:space="0" w:color="auto"/>
            </w:tcBorders>
            <w:noWrap/>
            <w:vAlign w:val="bottom"/>
          </w:tcPr>
          <w:p w:rsidR="00D73ED9" w:rsidRPr="00C76E5D" w:rsidRDefault="00D73ED9" w:rsidP="00D90011">
            <w:pPr>
              <w:jc w:val="center"/>
              <w:rPr>
                <w:rFonts w:ascii="Calibri" w:hAnsi="Calibri" w:cs="Calibri"/>
              </w:rPr>
            </w:pPr>
          </w:p>
        </w:tc>
        <w:tc>
          <w:tcPr>
            <w:tcW w:w="775"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p>
        </w:tc>
        <w:tc>
          <w:tcPr>
            <w:tcW w:w="674" w:type="dxa"/>
            <w:tcBorders>
              <w:top w:val="nil"/>
              <w:left w:val="nil"/>
              <w:bottom w:val="single" w:sz="4" w:space="0" w:color="auto"/>
              <w:right w:val="single" w:sz="8" w:space="0" w:color="auto"/>
            </w:tcBorders>
            <w:vAlign w:val="center"/>
          </w:tcPr>
          <w:p w:rsidR="00D73ED9" w:rsidRPr="00C76E5D" w:rsidRDefault="00D73ED9" w:rsidP="00D90011">
            <w:pPr>
              <w:jc w:val="center"/>
              <w:rPr>
                <w:sz w:val="24"/>
                <w:szCs w:val="24"/>
              </w:rPr>
            </w:pPr>
          </w:p>
        </w:tc>
        <w:tc>
          <w:tcPr>
            <w:tcW w:w="807"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p>
        </w:tc>
        <w:tc>
          <w:tcPr>
            <w:tcW w:w="1140"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p>
        </w:tc>
        <w:tc>
          <w:tcPr>
            <w:tcW w:w="685"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p>
        </w:tc>
        <w:tc>
          <w:tcPr>
            <w:tcW w:w="641" w:type="dxa"/>
            <w:tcBorders>
              <w:top w:val="nil"/>
              <w:left w:val="nil"/>
              <w:bottom w:val="single" w:sz="4" w:space="0" w:color="auto"/>
              <w:right w:val="single" w:sz="8" w:space="0" w:color="auto"/>
            </w:tcBorders>
            <w:vAlign w:val="center"/>
          </w:tcPr>
          <w:p w:rsidR="00D73ED9" w:rsidRPr="00C76E5D" w:rsidRDefault="00D73ED9" w:rsidP="00D90011">
            <w:pPr>
              <w:jc w:val="center"/>
              <w:rPr>
                <w:sz w:val="24"/>
                <w:szCs w:val="24"/>
              </w:rPr>
            </w:pPr>
          </w:p>
        </w:tc>
      </w:tr>
      <w:tr w:rsidR="00D73ED9" w:rsidRPr="00C76E5D" w:rsidTr="00D90011">
        <w:trPr>
          <w:trHeight w:val="391"/>
        </w:trPr>
        <w:tc>
          <w:tcPr>
            <w:tcW w:w="1404" w:type="dxa"/>
            <w:tcBorders>
              <w:top w:val="nil"/>
              <w:left w:val="single" w:sz="8" w:space="0" w:color="auto"/>
              <w:bottom w:val="single" w:sz="4" w:space="0" w:color="auto"/>
              <w:right w:val="single" w:sz="8" w:space="0" w:color="auto"/>
            </w:tcBorders>
            <w:vAlign w:val="center"/>
          </w:tcPr>
          <w:p w:rsidR="00D73ED9" w:rsidRPr="00CA1298" w:rsidRDefault="00D73ED9" w:rsidP="00D90011">
            <w:pPr>
              <w:rPr>
                <w:sz w:val="24"/>
                <w:szCs w:val="24"/>
              </w:rPr>
            </w:pPr>
          </w:p>
        </w:tc>
        <w:tc>
          <w:tcPr>
            <w:tcW w:w="1446" w:type="dxa"/>
            <w:tcBorders>
              <w:top w:val="nil"/>
              <w:left w:val="nil"/>
              <w:bottom w:val="single" w:sz="4" w:space="0" w:color="auto"/>
              <w:right w:val="single" w:sz="4" w:space="0" w:color="auto"/>
            </w:tcBorders>
            <w:noWrap/>
            <w:vAlign w:val="bottom"/>
          </w:tcPr>
          <w:p w:rsidR="00D73ED9" w:rsidRPr="00C76E5D" w:rsidRDefault="00D73ED9" w:rsidP="00D90011">
            <w:pPr>
              <w:jc w:val="center"/>
              <w:rPr>
                <w:rFonts w:ascii="Calibri" w:hAnsi="Calibri" w:cs="Calibri"/>
              </w:rPr>
            </w:pPr>
          </w:p>
        </w:tc>
        <w:tc>
          <w:tcPr>
            <w:tcW w:w="1134" w:type="dxa"/>
            <w:tcBorders>
              <w:top w:val="nil"/>
              <w:left w:val="nil"/>
              <w:bottom w:val="single" w:sz="4" w:space="0" w:color="auto"/>
              <w:right w:val="single" w:sz="4" w:space="0" w:color="auto"/>
            </w:tcBorders>
            <w:noWrap/>
            <w:vAlign w:val="bottom"/>
          </w:tcPr>
          <w:p w:rsidR="00D73ED9" w:rsidRPr="00C76E5D" w:rsidRDefault="00D73ED9" w:rsidP="00D90011">
            <w:pPr>
              <w:jc w:val="center"/>
              <w:rPr>
                <w:rFonts w:ascii="Calibri" w:hAnsi="Calibri" w:cs="Calibri"/>
              </w:rPr>
            </w:pPr>
          </w:p>
        </w:tc>
        <w:tc>
          <w:tcPr>
            <w:tcW w:w="1134" w:type="dxa"/>
            <w:tcBorders>
              <w:top w:val="nil"/>
              <w:left w:val="nil"/>
              <w:bottom w:val="single" w:sz="4" w:space="0" w:color="auto"/>
              <w:right w:val="single" w:sz="8" w:space="0" w:color="auto"/>
            </w:tcBorders>
            <w:noWrap/>
            <w:vAlign w:val="bottom"/>
          </w:tcPr>
          <w:p w:rsidR="00D73ED9" w:rsidRPr="00C76E5D" w:rsidRDefault="00D73ED9" w:rsidP="00D90011">
            <w:pPr>
              <w:jc w:val="center"/>
              <w:rPr>
                <w:rFonts w:ascii="Calibri" w:hAnsi="Calibri" w:cs="Calibri"/>
              </w:rPr>
            </w:pPr>
          </w:p>
        </w:tc>
        <w:tc>
          <w:tcPr>
            <w:tcW w:w="775"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p>
        </w:tc>
        <w:tc>
          <w:tcPr>
            <w:tcW w:w="674" w:type="dxa"/>
            <w:tcBorders>
              <w:top w:val="nil"/>
              <w:left w:val="nil"/>
              <w:bottom w:val="single" w:sz="4" w:space="0" w:color="auto"/>
              <w:right w:val="single" w:sz="8" w:space="0" w:color="auto"/>
            </w:tcBorders>
            <w:vAlign w:val="center"/>
          </w:tcPr>
          <w:p w:rsidR="00D73ED9" w:rsidRPr="00C76E5D" w:rsidRDefault="00D73ED9" w:rsidP="00D90011">
            <w:pPr>
              <w:jc w:val="center"/>
              <w:rPr>
                <w:sz w:val="24"/>
                <w:szCs w:val="24"/>
              </w:rPr>
            </w:pPr>
          </w:p>
        </w:tc>
        <w:tc>
          <w:tcPr>
            <w:tcW w:w="807"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p>
        </w:tc>
        <w:tc>
          <w:tcPr>
            <w:tcW w:w="1140"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p>
        </w:tc>
        <w:tc>
          <w:tcPr>
            <w:tcW w:w="685"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p>
        </w:tc>
        <w:tc>
          <w:tcPr>
            <w:tcW w:w="641" w:type="dxa"/>
            <w:tcBorders>
              <w:top w:val="nil"/>
              <w:left w:val="nil"/>
              <w:bottom w:val="single" w:sz="4" w:space="0" w:color="auto"/>
              <w:right w:val="single" w:sz="8" w:space="0" w:color="auto"/>
            </w:tcBorders>
            <w:vAlign w:val="center"/>
          </w:tcPr>
          <w:p w:rsidR="00D73ED9" w:rsidRPr="00C76E5D" w:rsidRDefault="00D73ED9" w:rsidP="00D90011">
            <w:pPr>
              <w:jc w:val="center"/>
              <w:rPr>
                <w:sz w:val="24"/>
                <w:szCs w:val="24"/>
              </w:rPr>
            </w:pPr>
          </w:p>
        </w:tc>
      </w:tr>
      <w:tr w:rsidR="00D73ED9" w:rsidRPr="00C76E5D" w:rsidTr="00D90011">
        <w:trPr>
          <w:trHeight w:val="391"/>
        </w:trPr>
        <w:tc>
          <w:tcPr>
            <w:tcW w:w="1404" w:type="dxa"/>
            <w:tcBorders>
              <w:top w:val="nil"/>
              <w:left w:val="single" w:sz="8" w:space="0" w:color="auto"/>
              <w:bottom w:val="single" w:sz="4" w:space="0" w:color="auto"/>
              <w:right w:val="single" w:sz="8" w:space="0" w:color="auto"/>
            </w:tcBorders>
            <w:vAlign w:val="center"/>
          </w:tcPr>
          <w:p w:rsidR="00D73ED9" w:rsidRPr="00CA1298" w:rsidRDefault="00D73ED9" w:rsidP="00D90011">
            <w:pPr>
              <w:rPr>
                <w:sz w:val="24"/>
                <w:szCs w:val="24"/>
              </w:rPr>
            </w:pPr>
          </w:p>
        </w:tc>
        <w:tc>
          <w:tcPr>
            <w:tcW w:w="1446" w:type="dxa"/>
            <w:tcBorders>
              <w:top w:val="nil"/>
              <w:left w:val="nil"/>
              <w:bottom w:val="single" w:sz="4" w:space="0" w:color="auto"/>
              <w:right w:val="single" w:sz="4" w:space="0" w:color="auto"/>
            </w:tcBorders>
            <w:noWrap/>
            <w:vAlign w:val="bottom"/>
          </w:tcPr>
          <w:p w:rsidR="00D73ED9" w:rsidRPr="00C76E5D" w:rsidRDefault="00D73ED9" w:rsidP="00D90011">
            <w:pPr>
              <w:jc w:val="center"/>
              <w:rPr>
                <w:rFonts w:ascii="Calibri" w:hAnsi="Calibri" w:cs="Calibri"/>
              </w:rPr>
            </w:pPr>
          </w:p>
        </w:tc>
        <w:tc>
          <w:tcPr>
            <w:tcW w:w="1134" w:type="dxa"/>
            <w:tcBorders>
              <w:top w:val="nil"/>
              <w:left w:val="nil"/>
              <w:bottom w:val="single" w:sz="4" w:space="0" w:color="auto"/>
              <w:right w:val="single" w:sz="4" w:space="0" w:color="auto"/>
            </w:tcBorders>
            <w:noWrap/>
            <w:vAlign w:val="bottom"/>
          </w:tcPr>
          <w:p w:rsidR="00D73ED9" w:rsidRPr="00C76E5D" w:rsidRDefault="00D73ED9" w:rsidP="00D90011">
            <w:pPr>
              <w:jc w:val="center"/>
              <w:rPr>
                <w:rFonts w:ascii="Calibri" w:hAnsi="Calibri" w:cs="Calibri"/>
              </w:rPr>
            </w:pPr>
          </w:p>
        </w:tc>
        <w:tc>
          <w:tcPr>
            <w:tcW w:w="1134" w:type="dxa"/>
            <w:tcBorders>
              <w:top w:val="nil"/>
              <w:left w:val="nil"/>
              <w:bottom w:val="single" w:sz="4" w:space="0" w:color="auto"/>
              <w:right w:val="single" w:sz="8" w:space="0" w:color="auto"/>
            </w:tcBorders>
            <w:noWrap/>
            <w:vAlign w:val="bottom"/>
          </w:tcPr>
          <w:p w:rsidR="00D73ED9" w:rsidRPr="00C76E5D" w:rsidRDefault="00D73ED9" w:rsidP="00D90011">
            <w:pPr>
              <w:jc w:val="center"/>
              <w:rPr>
                <w:rFonts w:ascii="Calibri" w:hAnsi="Calibri" w:cs="Calibri"/>
              </w:rPr>
            </w:pPr>
          </w:p>
        </w:tc>
        <w:tc>
          <w:tcPr>
            <w:tcW w:w="775"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p>
        </w:tc>
        <w:tc>
          <w:tcPr>
            <w:tcW w:w="674" w:type="dxa"/>
            <w:tcBorders>
              <w:top w:val="nil"/>
              <w:left w:val="nil"/>
              <w:bottom w:val="single" w:sz="4" w:space="0" w:color="auto"/>
              <w:right w:val="single" w:sz="8" w:space="0" w:color="auto"/>
            </w:tcBorders>
            <w:vAlign w:val="center"/>
          </w:tcPr>
          <w:p w:rsidR="00D73ED9" w:rsidRPr="00C76E5D" w:rsidRDefault="00D73ED9" w:rsidP="00D90011">
            <w:pPr>
              <w:jc w:val="center"/>
              <w:rPr>
                <w:sz w:val="24"/>
                <w:szCs w:val="24"/>
              </w:rPr>
            </w:pPr>
          </w:p>
        </w:tc>
        <w:tc>
          <w:tcPr>
            <w:tcW w:w="807"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p>
        </w:tc>
        <w:tc>
          <w:tcPr>
            <w:tcW w:w="1140"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p>
        </w:tc>
        <w:tc>
          <w:tcPr>
            <w:tcW w:w="685"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p>
        </w:tc>
        <w:tc>
          <w:tcPr>
            <w:tcW w:w="641" w:type="dxa"/>
            <w:tcBorders>
              <w:top w:val="nil"/>
              <w:left w:val="nil"/>
              <w:bottom w:val="single" w:sz="4" w:space="0" w:color="auto"/>
              <w:right w:val="single" w:sz="8" w:space="0" w:color="auto"/>
            </w:tcBorders>
            <w:vAlign w:val="center"/>
          </w:tcPr>
          <w:p w:rsidR="00D73ED9" w:rsidRPr="00C76E5D" w:rsidRDefault="00D73ED9" w:rsidP="00D90011">
            <w:pPr>
              <w:jc w:val="center"/>
              <w:rPr>
                <w:sz w:val="24"/>
                <w:szCs w:val="24"/>
              </w:rPr>
            </w:pPr>
          </w:p>
        </w:tc>
      </w:tr>
      <w:tr w:rsidR="00D73ED9" w:rsidRPr="00C76E5D" w:rsidTr="00D90011">
        <w:trPr>
          <w:trHeight w:val="391"/>
        </w:trPr>
        <w:tc>
          <w:tcPr>
            <w:tcW w:w="1404" w:type="dxa"/>
            <w:tcBorders>
              <w:top w:val="nil"/>
              <w:left w:val="single" w:sz="8" w:space="0" w:color="auto"/>
              <w:bottom w:val="single" w:sz="4" w:space="0" w:color="auto"/>
              <w:right w:val="single" w:sz="8" w:space="0" w:color="auto"/>
            </w:tcBorders>
            <w:vAlign w:val="center"/>
          </w:tcPr>
          <w:p w:rsidR="00D73ED9" w:rsidRPr="00CA1298" w:rsidRDefault="00D73ED9" w:rsidP="00D90011">
            <w:pPr>
              <w:rPr>
                <w:sz w:val="24"/>
                <w:szCs w:val="24"/>
              </w:rPr>
            </w:pPr>
          </w:p>
        </w:tc>
        <w:tc>
          <w:tcPr>
            <w:tcW w:w="1446" w:type="dxa"/>
            <w:tcBorders>
              <w:top w:val="nil"/>
              <w:left w:val="nil"/>
              <w:bottom w:val="single" w:sz="4" w:space="0" w:color="auto"/>
              <w:right w:val="single" w:sz="4" w:space="0" w:color="auto"/>
            </w:tcBorders>
            <w:noWrap/>
            <w:vAlign w:val="bottom"/>
          </w:tcPr>
          <w:p w:rsidR="00D73ED9" w:rsidRPr="00C76E5D" w:rsidRDefault="00D73ED9" w:rsidP="00D90011">
            <w:pPr>
              <w:jc w:val="center"/>
              <w:rPr>
                <w:rFonts w:ascii="Calibri" w:hAnsi="Calibri" w:cs="Calibri"/>
              </w:rPr>
            </w:pPr>
          </w:p>
        </w:tc>
        <w:tc>
          <w:tcPr>
            <w:tcW w:w="1134" w:type="dxa"/>
            <w:tcBorders>
              <w:top w:val="nil"/>
              <w:left w:val="nil"/>
              <w:bottom w:val="single" w:sz="4" w:space="0" w:color="auto"/>
              <w:right w:val="single" w:sz="4" w:space="0" w:color="auto"/>
            </w:tcBorders>
            <w:noWrap/>
            <w:vAlign w:val="bottom"/>
          </w:tcPr>
          <w:p w:rsidR="00D73ED9" w:rsidRPr="00C76E5D" w:rsidRDefault="00D73ED9" w:rsidP="00D90011">
            <w:pPr>
              <w:jc w:val="center"/>
              <w:rPr>
                <w:rFonts w:ascii="Calibri" w:hAnsi="Calibri" w:cs="Calibri"/>
              </w:rPr>
            </w:pPr>
          </w:p>
        </w:tc>
        <w:tc>
          <w:tcPr>
            <w:tcW w:w="1134" w:type="dxa"/>
            <w:tcBorders>
              <w:top w:val="nil"/>
              <w:left w:val="nil"/>
              <w:bottom w:val="single" w:sz="4" w:space="0" w:color="auto"/>
              <w:right w:val="single" w:sz="8" w:space="0" w:color="auto"/>
            </w:tcBorders>
            <w:noWrap/>
            <w:vAlign w:val="bottom"/>
          </w:tcPr>
          <w:p w:rsidR="00D73ED9" w:rsidRPr="00C76E5D" w:rsidRDefault="00D73ED9" w:rsidP="00D90011">
            <w:pPr>
              <w:jc w:val="center"/>
              <w:rPr>
                <w:rFonts w:ascii="Calibri" w:hAnsi="Calibri" w:cs="Calibri"/>
              </w:rPr>
            </w:pPr>
          </w:p>
        </w:tc>
        <w:tc>
          <w:tcPr>
            <w:tcW w:w="775"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p>
        </w:tc>
        <w:tc>
          <w:tcPr>
            <w:tcW w:w="674" w:type="dxa"/>
            <w:tcBorders>
              <w:top w:val="nil"/>
              <w:left w:val="nil"/>
              <w:bottom w:val="single" w:sz="4" w:space="0" w:color="auto"/>
              <w:right w:val="single" w:sz="8" w:space="0" w:color="auto"/>
            </w:tcBorders>
            <w:vAlign w:val="center"/>
          </w:tcPr>
          <w:p w:rsidR="00D73ED9" w:rsidRPr="00C76E5D" w:rsidRDefault="00D73ED9" w:rsidP="00D90011">
            <w:pPr>
              <w:jc w:val="center"/>
              <w:rPr>
                <w:sz w:val="24"/>
                <w:szCs w:val="24"/>
              </w:rPr>
            </w:pPr>
          </w:p>
        </w:tc>
        <w:tc>
          <w:tcPr>
            <w:tcW w:w="807"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p>
        </w:tc>
        <w:tc>
          <w:tcPr>
            <w:tcW w:w="1140"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p>
        </w:tc>
        <w:tc>
          <w:tcPr>
            <w:tcW w:w="685"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p>
        </w:tc>
        <w:tc>
          <w:tcPr>
            <w:tcW w:w="641" w:type="dxa"/>
            <w:tcBorders>
              <w:top w:val="nil"/>
              <w:left w:val="nil"/>
              <w:bottom w:val="single" w:sz="4" w:space="0" w:color="auto"/>
              <w:right w:val="single" w:sz="8" w:space="0" w:color="auto"/>
            </w:tcBorders>
            <w:vAlign w:val="center"/>
          </w:tcPr>
          <w:p w:rsidR="00D73ED9" w:rsidRPr="00C76E5D" w:rsidRDefault="00D73ED9" w:rsidP="00D90011">
            <w:pPr>
              <w:jc w:val="center"/>
              <w:rPr>
                <w:sz w:val="24"/>
                <w:szCs w:val="24"/>
              </w:rPr>
            </w:pPr>
          </w:p>
        </w:tc>
      </w:tr>
      <w:tr w:rsidR="00D73ED9" w:rsidRPr="00C76E5D" w:rsidTr="00D90011">
        <w:trPr>
          <w:trHeight w:val="315"/>
        </w:trPr>
        <w:tc>
          <w:tcPr>
            <w:tcW w:w="1404" w:type="dxa"/>
            <w:tcBorders>
              <w:top w:val="nil"/>
              <w:left w:val="single" w:sz="8" w:space="0" w:color="auto"/>
              <w:bottom w:val="single" w:sz="4" w:space="0" w:color="auto"/>
              <w:right w:val="single" w:sz="8" w:space="0" w:color="auto"/>
            </w:tcBorders>
            <w:vAlign w:val="center"/>
          </w:tcPr>
          <w:p w:rsidR="00D73ED9" w:rsidRPr="00C76E5D" w:rsidRDefault="00D73ED9" w:rsidP="00D90011">
            <w:pPr>
              <w:jc w:val="center"/>
              <w:rPr>
                <w:rFonts w:ascii="Calibri" w:hAnsi="Calibri" w:cs="Calibri"/>
              </w:rPr>
            </w:pPr>
          </w:p>
        </w:tc>
        <w:tc>
          <w:tcPr>
            <w:tcW w:w="1446" w:type="dxa"/>
            <w:tcBorders>
              <w:top w:val="nil"/>
              <w:left w:val="nil"/>
              <w:bottom w:val="single" w:sz="4" w:space="0" w:color="auto"/>
              <w:right w:val="single" w:sz="4" w:space="0" w:color="auto"/>
            </w:tcBorders>
            <w:noWrap/>
            <w:vAlign w:val="bottom"/>
          </w:tcPr>
          <w:p w:rsidR="00D73ED9" w:rsidRPr="00C76E5D" w:rsidRDefault="00D73ED9" w:rsidP="00D90011">
            <w:pPr>
              <w:jc w:val="center"/>
              <w:rPr>
                <w:rFonts w:ascii="Calibri" w:hAnsi="Calibri" w:cs="Calibri"/>
              </w:rPr>
            </w:pPr>
            <w:r w:rsidRPr="00C76E5D">
              <w:rPr>
                <w:rFonts w:ascii="Calibri" w:hAnsi="Calibri" w:cs="Calibri"/>
              </w:rPr>
              <w:t> </w:t>
            </w:r>
          </w:p>
        </w:tc>
        <w:tc>
          <w:tcPr>
            <w:tcW w:w="1134" w:type="dxa"/>
            <w:tcBorders>
              <w:top w:val="nil"/>
              <w:left w:val="nil"/>
              <w:bottom w:val="single" w:sz="4" w:space="0" w:color="auto"/>
              <w:right w:val="single" w:sz="4" w:space="0" w:color="auto"/>
            </w:tcBorders>
            <w:noWrap/>
            <w:vAlign w:val="bottom"/>
          </w:tcPr>
          <w:p w:rsidR="00D73ED9" w:rsidRPr="00C76E5D" w:rsidRDefault="00D73ED9" w:rsidP="00D90011">
            <w:pPr>
              <w:jc w:val="center"/>
              <w:rPr>
                <w:rFonts w:ascii="Calibri" w:hAnsi="Calibri" w:cs="Calibri"/>
              </w:rPr>
            </w:pPr>
            <w:r w:rsidRPr="00C76E5D">
              <w:rPr>
                <w:rFonts w:ascii="Calibri" w:hAnsi="Calibri" w:cs="Calibri"/>
              </w:rPr>
              <w:t> </w:t>
            </w:r>
          </w:p>
        </w:tc>
        <w:tc>
          <w:tcPr>
            <w:tcW w:w="1134" w:type="dxa"/>
            <w:tcBorders>
              <w:top w:val="nil"/>
              <w:left w:val="nil"/>
              <w:bottom w:val="single" w:sz="4" w:space="0" w:color="auto"/>
              <w:right w:val="single" w:sz="8" w:space="0" w:color="auto"/>
            </w:tcBorders>
            <w:noWrap/>
            <w:vAlign w:val="bottom"/>
          </w:tcPr>
          <w:p w:rsidR="00D73ED9" w:rsidRPr="00C76E5D" w:rsidRDefault="00D73ED9" w:rsidP="00D90011">
            <w:pPr>
              <w:jc w:val="center"/>
              <w:rPr>
                <w:rFonts w:ascii="Calibri" w:hAnsi="Calibri" w:cs="Calibri"/>
              </w:rPr>
            </w:pPr>
            <w:r w:rsidRPr="00C76E5D">
              <w:rPr>
                <w:rFonts w:ascii="Calibri" w:hAnsi="Calibri" w:cs="Calibri"/>
              </w:rPr>
              <w:t> </w:t>
            </w:r>
          </w:p>
        </w:tc>
        <w:tc>
          <w:tcPr>
            <w:tcW w:w="775"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r w:rsidRPr="00C76E5D">
              <w:rPr>
                <w:sz w:val="24"/>
                <w:szCs w:val="24"/>
              </w:rPr>
              <w:t> </w:t>
            </w:r>
          </w:p>
        </w:tc>
        <w:tc>
          <w:tcPr>
            <w:tcW w:w="674" w:type="dxa"/>
            <w:tcBorders>
              <w:top w:val="nil"/>
              <w:left w:val="nil"/>
              <w:bottom w:val="single" w:sz="4" w:space="0" w:color="auto"/>
              <w:right w:val="single" w:sz="8" w:space="0" w:color="auto"/>
            </w:tcBorders>
            <w:vAlign w:val="center"/>
          </w:tcPr>
          <w:p w:rsidR="00D73ED9" w:rsidRPr="00C76E5D" w:rsidRDefault="00D73ED9" w:rsidP="00D90011">
            <w:pPr>
              <w:jc w:val="center"/>
              <w:rPr>
                <w:sz w:val="24"/>
                <w:szCs w:val="24"/>
              </w:rPr>
            </w:pPr>
            <w:r w:rsidRPr="00C76E5D">
              <w:rPr>
                <w:sz w:val="24"/>
                <w:szCs w:val="24"/>
              </w:rPr>
              <w:t> </w:t>
            </w:r>
          </w:p>
        </w:tc>
        <w:tc>
          <w:tcPr>
            <w:tcW w:w="807"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r w:rsidRPr="00C76E5D">
              <w:rPr>
                <w:sz w:val="24"/>
                <w:szCs w:val="24"/>
              </w:rPr>
              <w:t> </w:t>
            </w:r>
          </w:p>
        </w:tc>
        <w:tc>
          <w:tcPr>
            <w:tcW w:w="1140"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r w:rsidRPr="00C76E5D">
              <w:rPr>
                <w:sz w:val="24"/>
                <w:szCs w:val="24"/>
              </w:rPr>
              <w:t> </w:t>
            </w:r>
          </w:p>
        </w:tc>
        <w:tc>
          <w:tcPr>
            <w:tcW w:w="685" w:type="dxa"/>
            <w:tcBorders>
              <w:top w:val="nil"/>
              <w:left w:val="nil"/>
              <w:bottom w:val="single" w:sz="4" w:space="0" w:color="auto"/>
              <w:right w:val="single" w:sz="4" w:space="0" w:color="auto"/>
            </w:tcBorders>
            <w:vAlign w:val="center"/>
          </w:tcPr>
          <w:p w:rsidR="00D73ED9" w:rsidRPr="00C76E5D" w:rsidRDefault="00D73ED9" w:rsidP="00D90011">
            <w:pPr>
              <w:jc w:val="center"/>
              <w:rPr>
                <w:sz w:val="24"/>
                <w:szCs w:val="24"/>
              </w:rPr>
            </w:pPr>
            <w:r w:rsidRPr="00C76E5D">
              <w:rPr>
                <w:sz w:val="24"/>
                <w:szCs w:val="24"/>
              </w:rPr>
              <w:t> </w:t>
            </w:r>
          </w:p>
        </w:tc>
        <w:tc>
          <w:tcPr>
            <w:tcW w:w="641" w:type="dxa"/>
            <w:tcBorders>
              <w:top w:val="nil"/>
              <w:left w:val="nil"/>
              <w:bottom w:val="single" w:sz="4" w:space="0" w:color="auto"/>
              <w:right w:val="single" w:sz="8" w:space="0" w:color="auto"/>
            </w:tcBorders>
            <w:vAlign w:val="center"/>
          </w:tcPr>
          <w:p w:rsidR="00D73ED9" w:rsidRPr="00C76E5D" w:rsidRDefault="00D73ED9" w:rsidP="00D90011">
            <w:pPr>
              <w:jc w:val="center"/>
              <w:rPr>
                <w:sz w:val="24"/>
                <w:szCs w:val="24"/>
              </w:rPr>
            </w:pPr>
            <w:r w:rsidRPr="00C76E5D">
              <w:rPr>
                <w:sz w:val="24"/>
                <w:szCs w:val="24"/>
              </w:rPr>
              <w:t> </w:t>
            </w:r>
          </w:p>
        </w:tc>
      </w:tr>
    </w:tbl>
    <w:p w:rsidR="00D73ED9" w:rsidRDefault="00D73ED9" w:rsidP="00D73ED9">
      <w:pPr>
        <w:ind w:firstLine="720"/>
        <w:jc w:val="both"/>
        <w:rPr>
          <w:b/>
        </w:rPr>
      </w:pPr>
    </w:p>
    <w:p w:rsidR="00D73ED9" w:rsidRDefault="00D73ED9" w:rsidP="00D73ED9">
      <w:pPr>
        <w:rPr>
          <w:b/>
        </w:rPr>
      </w:pPr>
      <w:r>
        <w:rPr>
          <w:b/>
        </w:rPr>
        <w:br w:type="page"/>
      </w:r>
    </w:p>
    <w:p w:rsidR="00D73ED9" w:rsidRPr="00842776" w:rsidRDefault="00D73ED9" w:rsidP="00D73ED9">
      <w:pPr>
        <w:jc w:val="both"/>
        <w:rPr>
          <w:b/>
        </w:rPr>
      </w:pPr>
      <w:r w:rsidRPr="00C76E5D">
        <w:rPr>
          <w:b/>
          <w:bCs/>
          <w:iCs/>
        </w:rPr>
        <w:lastRenderedPageBreak/>
        <w:t>EK</w:t>
      </w:r>
      <w:r>
        <w:rPr>
          <w:b/>
          <w:bCs/>
          <w:iCs/>
        </w:rPr>
        <w:t>3</w:t>
      </w:r>
      <w:r w:rsidRPr="00C76E5D">
        <w:rPr>
          <w:b/>
          <w:bCs/>
          <w:iCs/>
        </w:rPr>
        <w:t>:</w:t>
      </w:r>
      <w:r w:rsidRPr="00C76E5D">
        <w:rPr>
          <w:bCs/>
        </w:rPr>
        <w:t>TÜRKİYE'DE İKAMET ETMEYENLERE ÖZEL FATURA İLE İHRACAT İSTİSNASI KAPSAMINDA YAPILAN SATIŞLARA AİT İZİN BELGESİ ÖRNEĞİ</w:t>
      </w:r>
    </w:p>
    <w:p w:rsidR="00D73ED9" w:rsidRPr="00C76E5D" w:rsidRDefault="00D73ED9" w:rsidP="00D73ED9">
      <w:pPr>
        <w:spacing w:before="60"/>
        <w:ind w:firstLine="720"/>
        <w:jc w:val="both"/>
        <w:rPr>
          <w:bCs/>
        </w:rPr>
      </w:pPr>
    </w:p>
    <w:p w:rsidR="00D73ED9" w:rsidRPr="00C76E5D" w:rsidRDefault="00D73ED9" w:rsidP="00D73ED9">
      <w:pPr>
        <w:spacing w:before="60"/>
        <w:ind w:firstLine="720"/>
        <w:jc w:val="both"/>
        <w:rPr>
          <w:bCs/>
        </w:rPr>
      </w:pPr>
    </w:p>
    <w:p w:rsidR="00D73ED9" w:rsidRPr="00C76E5D" w:rsidRDefault="00D73ED9" w:rsidP="00D73ED9">
      <w:pPr>
        <w:ind w:firstLine="720"/>
        <w:jc w:val="center"/>
        <w:rPr>
          <w:b/>
        </w:rPr>
      </w:pPr>
      <w:r w:rsidRPr="00C76E5D">
        <w:rPr>
          <w:b/>
        </w:rPr>
        <w:t>TÜRKİYEDE İKAMET ETMEYENLERE ÖZEL FATURA İLE İHRACAT İSTİSNASI</w:t>
      </w:r>
    </w:p>
    <w:p w:rsidR="00D73ED9" w:rsidRPr="00C76E5D" w:rsidRDefault="00D73ED9" w:rsidP="00D73ED9">
      <w:pPr>
        <w:ind w:firstLine="720"/>
        <w:jc w:val="center"/>
        <w:rPr>
          <w:b/>
        </w:rPr>
      </w:pPr>
      <w:r w:rsidRPr="00C76E5D">
        <w:rPr>
          <w:b/>
        </w:rPr>
        <w:t xml:space="preserve"> KAPSAMINDA YAPILAN SATIŞLARA AİT</w:t>
      </w:r>
    </w:p>
    <w:p w:rsidR="00D73ED9" w:rsidRPr="00C76E5D" w:rsidRDefault="00D73ED9" w:rsidP="00D73ED9">
      <w:pPr>
        <w:ind w:firstLine="720"/>
        <w:jc w:val="center"/>
        <w:rPr>
          <w:b/>
        </w:rPr>
      </w:pPr>
      <w:r w:rsidRPr="00C76E5D">
        <w:rPr>
          <w:b/>
        </w:rPr>
        <w:t>İZİN BELGESİ</w:t>
      </w:r>
    </w:p>
    <w:p w:rsidR="00D73ED9" w:rsidRPr="00C76E5D" w:rsidRDefault="00D73ED9" w:rsidP="00D73ED9">
      <w:pPr>
        <w:ind w:firstLine="720"/>
        <w:jc w:val="both"/>
        <w:rPr>
          <w:b/>
        </w:rPr>
      </w:pPr>
    </w:p>
    <w:p w:rsidR="00D73ED9" w:rsidRPr="00C76E5D" w:rsidRDefault="00D73ED9" w:rsidP="00D73ED9">
      <w:pPr>
        <w:ind w:firstLine="720"/>
        <w:jc w:val="both"/>
        <w:rPr>
          <w:b/>
        </w:rPr>
      </w:pPr>
    </w:p>
    <w:p w:rsidR="00D73ED9" w:rsidRPr="00C76E5D" w:rsidRDefault="00D73ED9" w:rsidP="00D73ED9">
      <w:pPr>
        <w:jc w:val="both"/>
        <w:rPr>
          <w:b/>
        </w:rPr>
      </w:pPr>
      <w:r w:rsidRPr="00C76E5D">
        <w:rPr>
          <w:b/>
        </w:rPr>
        <w:t>Tarih      :</w:t>
      </w:r>
    </w:p>
    <w:p w:rsidR="00D73ED9" w:rsidRPr="00C76E5D" w:rsidRDefault="00D73ED9" w:rsidP="00D73ED9">
      <w:pPr>
        <w:jc w:val="both"/>
        <w:rPr>
          <w:b/>
        </w:rPr>
      </w:pPr>
      <w:r w:rsidRPr="00C76E5D">
        <w:rPr>
          <w:b/>
        </w:rPr>
        <w:t>Sıra No  :</w:t>
      </w:r>
    </w:p>
    <w:p w:rsidR="00D73ED9" w:rsidRPr="00C76E5D" w:rsidRDefault="00D73ED9" w:rsidP="00D73ED9">
      <w:pPr>
        <w:ind w:firstLine="720"/>
        <w:jc w:val="both"/>
        <w:rPr>
          <w:b/>
        </w:rPr>
      </w:pPr>
    </w:p>
    <w:p w:rsidR="00D73ED9" w:rsidRPr="00C76E5D" w:rsidRDefault="00D73ED9" w:rsidP="00D73ED9">
      <w:pPr>
        <w:ind w:firstLine="720"/>
        <w:jc w:val="both"/>
        <w:rPr>
          <w:b/>
        </w:rPr>
      </w:pPr>
    </w:p>
    <w:p w:rsidR="00D73ED9" w:rsidRPr="00C76E5D" w:rsidRDefault="00D73ED9" w:rsidP="00D73ED9">
      <w:pPr>
        <w:ind w:firstLine="720"/>
        <w:jc w:val="both"/>
        <w:rPr>
          <w:b/>
        </w:rPr>
      </w:pPr>
      <w:r w:rsidRPr="00C76E5D">
        <w:rPr>
          <w:b/>
        </w:rPr>
        <w:t xml:space="preserve">İSTİSNA İZİN BELGESİ VERİLEN SATICININ                                                                   </w:t>
      </w:r>
    </w:p>
    <w:p w:rsidR="00D73ED9" w:rsidRPr="00C76E5D" w:rsidRDefault="00D73ED9" w:rsidP="00D73ED9">
      <w:pPr>
        <w:ind w:firstLine="720"/>
        <w:jc w:val="both"/>
        <w:rPr>
          <w:b/>
        </w:rPr>
      </w:pPr>
    </w:p>
    <w:p w:rsidR="00D73ED9" w:rsidRPr="00C76E5D" w:rsidRDefault="00D73ED9" w:rsidP="00D73ED9">
      <w:pPr>
        <w:ind w:firstLine="720"/>
        <w:jc w:val="both"/>
        <w:rPr>
          <w:b/>
        </w:rPr>
      </w:pPr>
      <w:r w:rsidRPr="00C76E5D">
        <w:rPr>
          <w:b/>
        </w:rPr>
        <w:t>ADI SOYADI (UNVANI)           :</w:t>
      </w:r>
    </w:p>
    <w:p w:rsidR="00D73ED9" w:rsidRPr="00C76E5D" w:rsidRDefault="00D73ED9" w:rsidP="00D73ED9">
      <w:pPr>
        <w:ind w:firstLine="720"/>
        <w:jc w:val="both"/>
        <w:rPr>
          <w:b/>
        </w:rPr>
      </w:pPr>
      <w:r w:rsidRPr="00C76E5D">
        <w:rPr>
          <w:b/>
        </w:rPr>
        <w:t xml:space="preserve">ADRESİ                                        : </w:t>
      </w:r>
    </w:p>
    <w:p w:rsidR="00D73ED9" w:rsidRPr="00C76E5D" w:rsidRDefault="00D73ED9" w:rsidP="00D73ED9">
      <w:pPr>
        <w:spacing w:before="60"/>
        <w:ind w:firstLine="720"/>
        <w:jc w:val="both"/>
        <w:rPr>
          <w:b/>
        </w:rPr>
      </w:pPr>
      <w:r w:rsidRPr="00C76E5D">
        <w:rPr>
          <w:b/>
        </w:rPr>
        <w:t>VERGİ DAİRESİ                        :</w:t>
      </w:r>
    </w:p>
    <w:p w:rsidR="00D73ED9" w:rsidRPr="00C76E5D" w:rsidRDefault="00D73ED9" w:rsidP="00D73ED9">
      <w:pPr>
        <w:spacing w:before="60"/>
        <w:ind w:firstLine="720"/>
        <w:jc w:val="both"/>
        <w:rPr>
          <w:b/>
        </w:rPr>
      </w:pPr>
      <w:r w:rsidRPr="00C76E5D">
        <w:rPr>
          <w:b/>
        </w:rPr>
        <w:t>VERGİ KİMLİK NUMARASI  :</w:t>
      </w:r>
    </w:p>
    <w:p w:rsidR="00D73ED9" w:rsidRPr="00C76E5D" w:rsidRDefault="00D73ED9" w:rsidP="00D73ED9">
      <w:pPr>
        <w:spacing w:before="60"/>
        <w:ind w:firstLine="720"/>
        <w:jc w:val="both"/>
        <w:rPr>
          <w:b/>
        </w:rPr>
      </w:pPr>
      <w:r w:rsidRPr="00C76E5D">
        <w:rPr>
          <w:b/>
        </w:rPr>
        <w:t>FAALİYET KONUSU                :</w:t>
      </w:r>
    </w:p>
    <w:p w:rsidR="00D73ED9" w:rsidRPr="00C76E5D" w:rsidRDefault="00D73ED9" w:rsidP="00D73ED9">
      <w:pPr>
        <w:ind w:firstLine="720"/>
        <w:jc w:val="both"/>
        <w:rPr>
          <w:b/>
        </w:rPr>
      </w:pPr>
    </w:p>
    <w:p w:rsidR="00D73ED9" w:rsidRPr="00C76E5D" w:rsidRDefault="00D73ED9" w:rsidP="00D73ED9">
      <w:pPr>
        <w:ind w:firstLine="720"/>
        <w:jc w:val="both"/>
        <w:rPr>
          <w:b/>
        </w:rPr>
      </w:pPr>
    </w:p>
    <w:p w:rsidR="00D73ED9" w:rsidRPr="00C76E5D" w:rsidRDefault="00D73ED9" w:rsidP="00D73ED9">
      <w:pPr>
        <w:ind w:firstLine="720"/>
        <w:jc w:val="both"/>
        <w:rPr>
          <w:b/>
        </w:rPr>
      </w:pPr>
    </w:p>
    <w:p w:rsidR="00D73ED9" w:rsidRPr="00C76E5D" w:rsidRDefault="00D73ED9" w:rsidP="00D73ED9">
      <w:pPr>
        <w:ind w:firstLine="720"/>
        <w:jc w:val="both"/>
        <w:rPr>
          <w:b/>
        </w:rPr>
      </w:pPr>
    </w:p>
    <w:p w:rsidR="00D73ED9" w:rsidRPr="00C76E5D" w:rsidRDefault="00D73ED9" w:rsidP="00D73ED9">
      <w:pPr>
        <w:ind w:firstLine="720"/>
        <w:jc w:val="both"/>
      </w:pPr>
      <w:r w:rsidRPr="00C76E5D">
        <w:rPr>
          <w:b/>
        </w:rPr>
        <w:tab/>
      </w:r>
      <w:r w:rsidRPr="00C76E5D">
        <w:t>Yukarıda kimlik bilgileri yer alan satıcının, …………….. tarihli başvurusu üzerine yapılan inceleme sonucu, 3065 Sayılı Kanunun uygulaması ile ilgili olarak Maliye Bakanlığı Gelir İdaresi Başkanlığı tarafından hazırlanarak.. / .. / 20.. tarihli ve …….. sayılı Resmi Gazete’d</w:t>
      </w:r>
      <w:r>
        <w:t>e yayımlanan KDV</w:t>
      </w:r>
      <w:r w:rsidRPr="00C76E5D">
        <w:t xml:space="preserve"> Genel Tebliğindeki şartları haiz olduğu belirlenmiş ve Türkiye’de ikamet etmeyenlere özel fatura ile </w:t>
      </w:r>
      <w:r>
        <w:t>KDV</w:t>
      </w:r>
      <w:r w:rsidRPr="00C76E5D">
        <w:t xml:space="preserve"> ihracat istisnası kapsamında satış yapmak üzere bu istisna izin belgesi verilmiştir.</w:t>
      </w:r>
    </w:p>
    <w:p w:rsidR="00D73ED9" w:rsidRPr="00C76E5D" w:rsidRDefault="00D73ED9" w:rsidP="00D73ED9">
      <w:pPr>
        <w:ind w:firstLine="720"/>
        <w:jc w:val="both"/>
      </w:pPr>
    </w:p>
    <w:p w:rsidR="00D73ED9" w:rsidRPr="00C76E5D" w:rsidRDefault="00D73ED9" w:rsidP="00D73ED9">
      <w:pPr>
        <w:ind w:left="708" w:firstLine="12"/>
        <w:jc w:val="both"/>
        <w:rPr>
          <w:b/>
        </w:rPr>
      </w:pPr>
      <w:r w:rsidRPr="00C76E5D">
        <w:rPr>
          <w:b/>
        </w:rPr>
        <w:lastRenderedPageBreak/>
        <w:t>…………………Vergi Dairesi Müdürü                   Adı Soyadı                           Mühür                        İmza</w:t>
      </w:r>
    </w:p>
    <w:p w:rsidR="00D73ED9" w:rsidRPr="00C76E5D" w:rsidRDefault="00D73ED9" w:rsidP="00D73ED9">
      <w:pPr>
        <w:ind w:firstLine="720"/>
        <w:jc w:val="both"/>
        <w:rPr>
          <w:b/>
        </w:rPr>
      </w:pPr>
    </w:p>
    <w:p w:rsidR="00D73ED9" w:rsidRPr="00C76E5D" w:rsidRDefault="00D73ED9" w:rsidP="00D73ED9">
      <w:pPr>
        <w:ind w:firstLine="720"/>
        <w:jc w:val="both"/>
        <w:rPr>
          <w:b/>
        </w:rPr>
      </w:pPr>
    </w:p>
    <w:p w:rsidR="00D73ED9" w:rsidRPr="00C76E5D" w:rsidRDefault="00D73ED9" w:rsidP="00D73ED9">
      <w:pPr>
        <w:ind w:firstLine="720"/>
        <w:jc w:val="both"/>
      </w:pPr>
      <w:r w:rsidRPr="00C76E5D">
        <w:t>NOT: (Yukarıdaki belge 17,5 x 25 cm ebadında düzenlenecektir</w:t>
      </w:r>
    </w:p>
    <w:p w:rsidR="00D73ED9" w:rsidRPr="00C76E5D" w:rsidRDefault="00D73ED9" w:rsidP="00D73ED9">
      <w:pPr>
        <w:ind w:firstLine="720"/>
        <w:jc w:val="both"/>
        <w:rPr>
          <w:b/>
        </w:rPr>
      </w:pPr>
    </w:p>
    <w:p w:rsidR="00D73ED9" w:rsidRPr="00C76E5D" w:rsidRDefault="00D73ED9" w:rsidP="00D73ED9">
      <w:pPr>
        <w:ind w:firstLine="720"/>
        <w:jc w:val="both"/>
        <w:rPr>
          <w:b/>
        </w:rPr>
      </w:pPr>
    </w:p>
    <w:p w:rsidR="00D73ED9" w:rsidRPr="00C76E5D" w:rsidRDefault="00D73ED9" w:rsidP="00D73ED9">
      <w:pPr>
        <w:ind w:firstLine="720"/>
        <w:jc w:val="both"/>
        <w:rPr>
          <w:b/>
        </w:rPr>
      </w:pPr>
    </w:p>
    <w:p w:rsidR="00D73ED9" w:rsidRDefault="00D73ED9" w:rsidP="00D73ED9">
      <w:pPr>
        <w:rPr>
          <w:b/>
          <w:bCs/>
          <w:iCs/>
        </w:rPr>
      </w:pPr>
      <w:r>
        <w:rPr>
          <w:b/>
          <w:bCs/>
          <w:iCs/>
        </w:rPr>
        <w:br w:type="page"/>
      </w:r>
    </w:p>
    <w:p w:rsidR="00D73ED9" w:rsidRPr="00C76E5D" w:rsidRDefault="00D73ED9" w:rsidP="00D73ED9">
      <w:pPr>
        <w:spacing w:before="60"/>
        <w:jc w:val="both"/>
        <w:rPr>
          <w:bCs/>
        </w:rPr>
      </w:pPr>
      <w:r>
        <w:rPr>
          <w:b/>
          <w:bCs/>
          <w:iCs/>
        </w:rPr>
        <w:lastRenderedPageBreak/>
        <w:t>EK 4</w:t>
      </w:r>
      <w:r w:rsidRPr="00C76E5D">
        <w:rPr>
          <w:b/>
          <w:bCs/>
          <w:iCs/>
        </w:rPr>
        <w:t>:</w:t>
      </w:r>
      <w:r w:rsidRPr="00C76E5D">
        <w:rPr>
          <w:bCs/>
        </w:rPr>
        <w:t xml:space="preserve"> TÜRKİYE'DE İKAMET ETMEYENLERE İHRACAT İSTİSNASI KAPSAMINDA YAPILAN SATIŞLARA AİT ÖZEL FATURA</w:t>
      </w:r>
    </w:p>
    <w:p w:rsidR="00D73ED9" w:rsidRPr="00C76E5D" w:rsidRDefault="00D73ED9" w:rsidP="00D73ED9">
      <w:pPr>
        <w:spacing w:before="60"/>
        <w:jc w:val="both"/>
        <w:rPr>
          <w:bCs/>
        </w:rPr>
      </w:pPr>
      <w:r>
        <w:rPr>
          <w:noProof/>
          <w:lang w:eastAsia="tr-TR"/>
        </w:rPr>
        <w:drawing>
          <wp:inline distT="0" distB="0" distL="0" distR="0">
            <wp:extent cx="5724525" cy="7696200"/>
            <wp:effectExtent l="19050" t="0" r="9525" b="0"/>
            <wp:docPr id="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5724525" cy="7696200"/>
                    </a:xfrm>
                    <a:prstGeom prst="rect">
                      <a:avLst/>
                    </a:prstGeom>
                    <a:noFill/>
                    <a:ln w="9525">
                      <a:noFill/>
                      <a:miter lim="800000"/>
                      <a:headEnd/>
                      <a:tailEnd/>
                    </a:ln>
                  </pic:spPr>
                </pic:pic>
              </a:graphicData>
            </a:graphic>
          </wp:inline>
        </w:drawing>
      </w:r>
    </w:p>
    <w:p w:rsidR="00D73ED9" w:rsidRPr="00C76E5D" w:rsidRDefault="00D73ED9" w:rsidP="00D73ED9">
      <w:pPr>
        <w:spacing w:before="60"/>
        <w:ind w:left="-567" w:firstLine="720"/>
        <w:jc w:val="both"/>
        <w:rPr>
          <w:bCs/>
        </w:rPr>
      </w:pPr>
    </w:p>
    <w:p w:rsidR="00D73ED9" w:rsidRPr="00C76E5D" w:rsidRDefault="00D73ED9" w:rsidP="00D73ED9">
      <w:pPr>
        <w:spacing w:before="60"/>
        <w:ind w:left="-567" w:firstLine="720"/>
        <w:jc w:val="both"/>
        <w:rPr>
          <w:bCs/>
        </w:rPr>
      </w:pPr>
      <w:r w:rsidRPr="00C76E5D">
        <w:rPr>
          <w:bCs/>
        </w:rPr>
        <w:t>Not:Faturada yer alan satırların gerekli olması halinde artırılabileceği tabiidir.</w:t>
      </w:r>
    </w:p>
    <w:p w:rsidR="00D73ED9" w:rsidRDefault="00D73ED9" w:rsidP="00D73ED9">
      <w:pPr>
        <w:spacing w:before="120"/>
        <w:jc w:val="both"/>
        <w:rPr>
          <w:b/>
        </w:rPr>
      </w:pPr>
      <w:r w:rsidRPr="00C76E5D">
        <w:rPr>
          <w:b/>
        </w:rPr>
        <w:lastRenderedPageBreak/>
        <w:br w:type="page"/>
      </w:r>
    </w:p>
    <w:p w:rsidR="00D73ED9" w:rsidRPr="00C76E5D" w:rsidRDefault="00D73ED9" w:rsidP="00D73ED9">
      <w:pPr>
        <w:jc w:val="both"/>
      </w:pPr>
      <w:r>
        <w:rPr>
          <w:b/>
        </w:rPr>
        <w:lastRenderedPageBreak/>
        <w:t xml:space="preserve">EK </w:t>
      </w:r>
      <w:r w:rsidRPr="00C76E5D">
        <w:rPr>
          <w:b/>
        </w:rPr>
        <w:t xml:space="preserve">5: </w:t>
      </w:r>
      <w:r w:rsidRPr="00C76E5D">
        <w:t>YABANCI FUAR, SERGİ, PANAYIR KATILIMCILARI İLE TAŞIMACILARIN İADE TALEP FORMU</w:t>
      </w:r>
    </w:p>
    <w:tbl>
      <w:tblPr>
        <w:tblW w:w="91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485"/>
        <w:gridCol w:w="3032"/>
        <w:gridCol w:w="2986"/>
        <w:gridCol w:w="2602"/>
      </w:tblGrid>
      <w:tr w:rsidR="00D73ED9" w:rsidRPr="00C76E5D" w:rsidTr="00D90011">
        <w:trPr>
          <w:trHeight w:val="1603"/>
          <w:tblCellSpacing w:w="15" w:type="dxa"/>
        </w:trPr>
        <w:tc>
          <w:tcPr>
            <w:tcW w:w="440" w:type="dxa"/>
            <w:vAlign w:val="center"/>
          </w:tcPr>
          <w:p w:rsidR="00D73ED9" w:rsidRPr="00C76E5D" w:rsidRDefault="00D73ED9" w:rsidP="00D90011">
            <w:pPr>
              <w:spacing w:before="200"/>
              <w:ind w:left="59" w:firstLine="720"/>
              <w:jc w:val="both"/>
              <w:rPr>
                <w:b/>
              </w:rPr>
            </w:pPr>
            <w:r w:rsidRPr="00C76E5D">
              <w:rPr>
                <w:b/>
              </w:rPr>
              <w:t>1</w:t>
            </w:r>
          </w:p>
        </w:tc>
        <w:tc>
          <w:tcPr>
            <w:tcW w:w="3002" w:type="dxa"/>
          </w:tcPr>
          <w:p w:rsidR="00D73ED9" w:rsidRPr="00C76E5D" w:rsidRDefault="00D73ED9" w:rsidP="00D90011">
            <w:pPr>
              <w:spacing w:before="200"/>
              <w:jc w:val="both"/>
              <w:rPr>
                <w:b/>
              </w:rPr>
            </w:pPr>
            <w:r w:rsidRPr="00C76E5D">
              <w:rPr>
                <w:b/>
              </w:rPr>
              <w:t xml:space="preserve">Talep Sahibinin </w:t>
            </w:r>
          </w:p>
          <w:p w:rsidR="00D73ED9" w:rsidRPr="00C76E5D" w:rsidRDefault="00D73ED9" w:rsidP="00D90011">
            <w:pPr>
              <w:spacing w:before="200"/>
              <w:jc w:val="both"/>
              <w:rPr>
                <w:b/>
              </w:rPr>
            </w:pPr>
            <w:r w:rsidRPr="00C76E5D">
              <w:rPr>
                <w:b/>
              </w:rPr>
              <w:t xml:space="preserve">Soyadı Adı veya </w:t>
            </w:r>
          </w:p>
          <w:p w:rsidR="00D73ED9" w:rsidRPr="00C76E5D" w:rsidRDefault="00D73ED9" w:rsidP="00D90011">
            <w:pPr>
              <w:spacing w:before="200"/>
              <w:jc w:val="both"/>
              <w:rPr>
                <w:b/>
              </w:rPr>
            </w:pPr>
            <w:r w:rsidRPr="00C76E5D">
              <w:rPr>
                <w:b/>
              </w:rPr>
              <w:t>Firma Adı/Unvanı              :</w:t>
            </w:r>
          </w:p>
        </w:tc>
        <w:tc>
          <w:tcPr>
            <w:tcW w:w="5543" w:type="dxa"/>
            <w:gridSpan w:val="2"/>
          </w:tcPr>
          <w:p w:rsidR="00D73ED9" w:rsidRPr="00C76E5D" w:rsidRDefault="00D73ED9" w:rsidP="00D90011">
            <w:pPr>
              <w:spacing w:before="200"/>
              <w:ind w:firstLine="720"/>
              <w:jc w:val="both"/>
              <w:rPr>
                <w:b/>
              </w:rPr>
            </w:pPr>
          </w:p>
        </w:tc>
      </w:tr>
      <w:tr w:rsidR="00D73ED9" w:rsidRPr="00C76E5D" w:rsidTr="00D90011">
        <w:trPr>
          <w:trHeight w:val="617"/>
          <w:tblCellSpacing w:w="15" w:type="dxa"/>
        </w:trPr>
        <w:tc>
          <w:tcPr>
            <w:tcW w:w="440" w:type="dxa"/>
            <w:vAlign w:val="center"/>
          </w:tcPr>
          <w:p w:rsidR="00D73ED9" w:rsidRPr="00C76E5D" w:rsidRDefault="00D73ED9" w:rsidP="00D90011">
            <w:pPr>
              <w:spacing w:before="200"/>
              <w:ind w:firstLine="720"/>
              <w:jc w:val="both"/>
              <w:rPr>
                <w:b/>
              </w:rPr>
            </w:pPr>
            <w:r w:rsidRPr="00C76E5D">
              <w:rPr>
                <w:b/>
              </w:rPr>
              <w:t>2</w:t>
            </w:r>
          </w:p>
        </w:tc>
        <w:tc>
          <w:tcPr>
            <w:tcW w:w="3002" w:type="dxa"/>
          </w:tcPr>
          <w:p w:rsidR="00D73ED9" w:rsidRPr="00C76E5D" w:rsidRDefault="00D73ED9" w:rsidP="00D90011">
            <w:pPr>
              <w:spacing w:before="200"/>
              <w:jc w:val="both"/>
              <w:rPr>
                <w:b/>
              </w:rPr>
            </w:pPr>
            <w:r w:rsidRPr="00C76E5D">
              <w:rPr>
                <w:b/>
              </w:rPr>
              <w:t>Adresi                                   :</w:t>
            </w:r>
          </w:p>
        </w:tc>
        <w:tc>
          <w:tcPr>
            <w:tcW w:w="5543" w:type="dxa"/>
            <w:gridSpan w:val="2"/>
          </w:tcPr>
          <w:p w:rsidR="00D73ED9" w:rsidRPr="00C76E5D" w:rsidRDefault="00D73ED9" w:rsidP="00D90011">
            <w:pPr>
              <w:spacing w:before="200"/>
              <w:ind w:firstLine="720"/>
              <w:jc w:val="both"/>
              <w:rPr>
                <w:b/>
              </w:rPr>
            </w:pPr>
          </w:p>
        </w:tc>
      </w:tr>
      <w:tr w:rsidR="00D73ED9" w:rsidRPr="00C76E5D" w:rsidTr="00D90011">
        <w:trPr>
          <w:trHeight w:val="1341"/>
          <w:tblCellSpacing w:w="15" w:type="dxa"/>
        </w:trPr>
        <w:tc>
          <w:tcPr>
            <w:tcW w:w="440" w:type="dxa"/>
            <w:vAlign w:val="center"/>
          </w:tcPr>
          <w:p w:rsidR="00D73ED9" w:rsidRPr="00C76E5D" w:rsidRDefault="00D73ED9" w:rsidP="00D90011">
            <w:pPr>
              <w:spacing w:before="200"/>
              <w:ind w:firstLine="720"/>
              <w:jc w:val="both"/>
              <w:rPr>
                <w:b/>
              </w:rPr>
            </w:pPr>
            <w:r w:rsidRPr="00C76E5D">
              <w:rPr>
                <w:b/>
              </w:rPr>
              <w:t>3</w:t>
            </w:r>
          </w:p>
        </w:tc>
        <w:tc>
          <w:tcPr>
            <w:tcW w:w="3002" w:type="dxa"/>
          </w:tcPr>
          <w:p w:rsidR="00D73ED9" w:rsidRPr="00C76E5D" w:rsidRDefault="00D73ED9" w:rsidP="00D90011">
            <w:pPr>
              <w:spacing w:before="200"/>
              <w:jc w:val="both"/>
              <w:rPr>
                <w:b/>
              </w:rPr>
            </w:pPr>
            <w:r w:rsidRPr="00C76E5D">
              <w:rPr>
                <w:b/>
              </w:rPr>
              <w:t>Posta Kodu                          :</w:t>
            </w:r>
          </w:p>
          <w:p w:rsidR="00D73ED9" w:rsidRPr="00C76E5D" w:rsidRDefault="00D73ED9" w:rsidP="00D90011">
            <w:pPr>
              <w:spacing w:before="200"/>
              <w:jc w:val="both"/>
              <w:rPr>
                <w:b/>
              </w:rPr>
            </w:pPr>
            <w:r w:rsidRPr="00C76E5D">
              <w:rPr>
                <w:b/>
              </w:rPr>
              <w:t>Kenti                                     :</w:t>
            </w:r>
          </w:p>
          <w:p w:rsidR="00D73ED9" w:rsidRPr="00C76E5D" w:rsidRDefault="00D73ED9" w:rsidP="00D90011">
            <w:pPr>
              <w:spacing w:before="200"/>
              <w:jc w:val="both"/>
              <w:rPr>
                <w:b/>
              </w:rPr>
            </w:pPr>
            <w:r w:rsidRPr="00C76E5D">
              <w:rPr>
                <w:b/>
              </w:rPr>
              <w:t>Ülkesi                                    :</w:t>
            </w:r>
          </w:p>
        </w:tc>
        <w:tc>
          <w:tcPr>
            <w:tcW w:w="5543" w:type="dxa"/>
            <w:gridSpan w:val="2"/>
          </w:tcPr>
          <w:p w:rsidR="00D73ED9" w:rsidRPr="00C76E5D" w:rsidRDefault="00D73ED9" w:rsidP="00D90011">
            <w:pPr>
              <w:spacing w:before="200"/>
              <w:ind w:firstLine="720"/>
              <w:jc w:val="both"/>
              <w:rPr>
                <w:b/>
              </w:rPr>
            </w:pPr>
          </w:p>
        </w:tc>
      </w:tr>
      <w:tr w:rsidR="00D73ED9" w:rsidRPr="00C76E5D" w:rsidTr="00D90011">
        <w:trPr>
          <w:trHeight w:val="560"/>
          <w:tblCellSpacing w:w="15" w:type="dxa"/>
        </w:trPr>
        <w:tc>
          <w:tcPr>
            <w:tcW w:w="440" w:type="dxa"/>
            <w:vAlign w:val="center"/>
          </w:tcPr>
          <w:p w:rsidR="00D73ED9" w:rsidRPr="00C76E5D" w:rsidRDefault="00D73ED9" w:rsidP="00D90011">
            <w:pPr>
              <w:spacing w:before="200"/>
              <w:ind w:firstLine="720"/>
              <w:jc w:val="both"/>
              <w:rPr>
                <w:b/>
              </w:rPr>
            </w:pPr>
            <w:r w:rsidRPr="00C76E5D">
              <w:rPr>
                <w:b/>
              </w:rPr>
              <w:t>4</w:t>
            </w:r>
          </w:p>
        </w:tc>
        <w:tc>
          <w:tcPr>
            <w:tcW w:w="3002" w:type="dxa"/>
          </w:tcPr>
          <w:p w:rsidR="00D73ED9" w:rsidRPr="00C76E5D" w:rsidRDefault="00D73ED9" w:rsidP="00D90011">
            <w:pPr>
              <w:spacing w:before="200"/>
              <w:rPr>
                <w:b/>
              </w:rPr>
            </w:pPr>
            <w:r w:rsidRPr="00C76E5D">
              <w:rPr>
                <w:b/>
              </w:rPr>
              <w:t>Mesleği veya  Uğraş  Alanı                             :</w:t>
            </w:r>
          </w:p>
        </w:tc>
        <w:tc>
          <w:tcPr>
            <w:tcW w:w="5543" w:type="dxa"/>
            <w:gridSpan w:val="2"/>
          </w:tcPr>
          <w:p w:rsidR="00D73ED9" w:rsidRPr="00C76E5D" w:rsidRDefault="00D73ED9" w:rsidP="00D90011">
            <w:pPr>
              <w:spacing w:before="200"/>
              <w:ind w:firstLine="720"/>
              <w:jc w:val="both"/>
              <w:rPr>
                <w:b/>
              </w:rPr>
            </w:pPr>
          </w:p>
        </w:tc>
      </w:tr>
      <w:tr w:rsidR="00D73ED9" w:rsidRPr="00C76E5D" w:rsidTr="00D90011">
        <w:trPr>
          <w:trHeight w:val="572"/>
          <w:tblCellSpacing w:w="15" w:type="dxa"/>
        </w:trPr>
        <w:tc>
          <w:tcPr>
            <w:tcW w:w="440" w:type="dxa"/>
            <w:vAlign w:val="center"/>
          </w:tcPr>
          <w:p w:rsidR="00D73ED9" w:rsidRPr="00C76E5D" w:rsidRDefault="00D73ED9" w:rsidP="00D90011">
            <w:pPr>
              <w:spacing w:before="200"/>
              <w:ind w:firstLine="720"/>
              <w:jc w:val="both"/>
              <w:rPr>
                <w:b/>
              </w:rPr>
            </w:pPr>
            <w:r w:rsidRPr="00C76E5D">
              <w:rPr>
                <w:b/>
              </w:rPr>
              <w:t>5</w:t>
            </w:r>
          </w:p>
        </w:tc>
        <w:tc>
          <w:tcPr>
            <w:tcW w:w="3002" w:type="dxa"/>
          </w:tcPr>
          <w:p w:rsidR="00D73ED9" w:rsidRPr="00C76E5D" w:rsidRDefault="00D73ED9" w:rsidP="00D90011">
            <w:pPr>
              <w:spacing w:before="200"/>
              <w:jc w:val="both"/>
              <w:rPr>
                <w:b/>
              </w:rPr>
            </w:pPr>
            <w:r w:rsidRPr="00C76E5D">
              <w:rPr>
                <w:b/>
              </w:rPr>
              <w:t>Vergi Dairesi ve                    :</w:t>
            </w:r>
          </w:p>
          <w:p w:rsidR="00D73ED9" w:rsidRPr="00C76E5D" w:rsidRDefault="00D73ED9" w:rsidP="00D90011">
            <w:pPr>
              <w:spacing w:before="200"/>
              <w:jc w:val="both"/>
              <w:rPr>
                <w:b/>
              </w:rPr>
            </w:pPr>
            <w:r w:rsidRPr="00C76E5D">
              <w:rPr>
                <w:b/>
              </w:rPr>
              <w:t>Vergi Hesap Numarası        :</w:t>
            </w:r>
          </w:p>
        </w:tc>
        <w:tc>
          <w:tcPr>
            <w:tcW w:w="5543" w:type="dxa"/>
            <w:gridSpan w:val="2"/>
          </w:tcPr>
          <w:p w:rsidR="00D73ED9" w:rsidRPr="00C76E5D" w:rsidRDefault="00D73ED9" w:rsidP="00D90011">
            <w:pPr>
              <w:spacing w:before="200"/>
              <w:ind w:firstLine="720"/>
              <w:jc w:val="both"/>
              <w:rPr>
                <w:b/>
              </w:rPr>
            </w:pPr>
          </w:p>
        </w:tc>
      </w:tr>
      <w:tr w:rsidR="00D73ED9" w:rsidRPr="00C76E5D" w:rsidTr="00D90011">
        <w:trPr>
          <w:trHeight w:val="560"/>
          <w:tblCellSpacing w:w="15" w:type="dxa"/>
        </w:trPr>
        <w:tc>
          <w:tcPr>
            <w:tcW w:w="440" w:type="dxa"/>
            <w:vAlign w:val="center"/>
          </w:tcPr>
          <w:p w:rsidR="00D73ED9" w:rsidRPr="00C76E5D" w:rsidRDefault="00D73ED9" w:rsidP="00D90011">
            <w:pPr>
              <w:spacing w:before="200"/>
              <w:ind w:firstLine="720"/>
              <w:jc w:val="both"/>
              <w:rPr>
                <w:b/>
              </w:rPr>
            </w:pPr>
            <w:r w:rsidRPr="00C76E5D">
              <w:rPr>
                <w:b/>
              </w:rPr>
              <w:t>6</w:t>
            </w:r>
          </w:p>
        </w:tc>
        <w:tc>
          <w:tcPr>
            <w:tcW w:w="3002" w:type="dxa"/>
          </w:tcPr>
          <w:p w:rsidR="00D73ED9" w:rsidRPr="00C76E5D" w:rsidRDefault="00D73ED9" w:rsidP="00D90011">
            <w:pPr>
              <w:spacing w:before="200"/>
              <w:jc w:val="both"/>
              <w:rPr>
                <w:b/>
              </w:rPr>
            </w:pPr>
            <w:r w:rsidRPr="00C76E5D">
              <w:rPr>
                <w:b/>
              </w:rPr>
              <w:t>Vergi İadesinin Ait Olduğu Dönem                  :</w:t>
            </w:r>
          </w:p>
        </w:tc>
        <w:tc>
          <w:tcPr>
            <w:tcW w:w="5543" w:type="dxa"/>
            <w:gridSpan w:val="2"/>
          </w:tcPr>
          <w:p w:rsidR="00D73ED9" w:rsidRPr="00C76E5D" w:rsidRDefault="00D73ED9" w:rsidP="00D90011">
            <w:pPr>
              <w:spacing w:before="200"/>
              <w:ind w:firstLine="720"/>
              <w:jc w:val="both"/>
              <w:rPr>
                <w:b/>
              </w:rPr>
            </w:pPr>
          </w:p>
        </w:tc>
      </w:tr>
      <w:tr w:rsidR="00D73ED9" w:rsidRPr="00C76E5D" w:rsidTr="00D90011">
        <w:trPr>
          <w:trHeight w:val="284"/>
          <w:tblCellSpacing w:w="15" w:type="dxa"/>
        </w:trPr>
        <w:tc>
          <w:tcPr>
            <w:tcW w:w="440" w:type="dxa"/>
            <w:vAlign w:val="center"/>
          </w:tcPr>
          <w:p w:rsidR="00D73ED9" w:rsidRPr="00C76E5D" w:rsidRDefault="00D73ED9" w:rsidP="00D90011">
            <w:pPr>
              <w:spacing w:before="200"/>
              <w:ind w:firstLine="720"/>
              <w:jc w:val="both"/>
              <w:rPr>
                <w:b/>
              </w:rPr>
            </w:pPr>
            <w:r w:rsidRPr="00C76E5D">
              <w:rPr>
                <w:b/>
              </w:rPr>
              <w:t>7</w:t>
            </w:r>
          </w:p>
        </w:tc>
        <w:tc>
          <w:tcPr>
            <w:tcW w:w="3002" w:type="dxa"/>
          </w:tcPr>
          <w:p w:rsidR="00D73ED9" w:rsidRPr="00C76E5D" w:rsidRDefault="00D73ED9" w:rsidP="00D90011">
            <w:pPr>
              <w:spacing w:before="200"/>
              <w:jc w:val="both"/>
              <w:rPr>
                <w:b/>
              </w:rPr>
            </w:pPr>
            <w:r w:rsidRPr="00C76E5D">
              <w:rPr>
                <w:b/>
              </w:rPr>
              <w:t>İade Edilecek KDV Miktarı (TL):</w:t>
            </w:r>
          </w:p>
        </w:tc>
        <w:tc>
          <w:tcPr>
            <w:tcW w:w="5543" w:type="dxa"/>
            <w:gridSpan w:val="2"/>
          </w:tcPr>
          <w:p w:rsidR="00D73ED9" w:rsidRPr="00C76E5D" w:rsidRDefault="00D73ED9" w:rsidP="00D90011">
            <w:pPr>
              <w:spacing w:before="200"/>
              <w:ind w:firstLine="720"/>
              <w:jc w:val="both"/>
              <w:rPr>
                <w:b/>
              </w:rPr>
            </w:pPr>
          </w:p>
        </w:tc>
      </w:tr>
      <w:tr w:rsidR="00D73ED9" w:rsidRPr="00C76E5D" w:rsidTr="00D90011">
        <w:trPr>
          <w:trHeight w:val="320"/>
          <w:tblCellSpacing w:w="15" w:type="dxa"/>
        </w:trPr>
        <w:tc>
          <w:tcPr>
            <w:tcW w:w="440" w:type="dxa"/>
            <w:vMerge w:val="restart"/>
            <w:vAlign w:val="center"/>
          </w:tcPr>
          <w:p w:rsidR="00D73ED9" w:rsidRPr="00C76E5D" w:rsidRDefault="00D73ED9" w:rsidP="00D90011">
            <w:pPr>
              <w:spacing w:before="200"/>
              <w:ind w:firstLine="720"/>
              <w:jc w:val="both"/>
              <w:rPr>
                <w:b/>
              </w:rPr>
            </w:pPr>
            <w:r w:rsidRPr="00C76E5D">
              <w:rPr>
                <w:b/>
              </w:rPr>
              <w:t>8</w:t>
            </w:r>
          </w:p>
        </w:tc>
        <w:tc>
          <w:tcPr>
            <w:tcW w:w="8575" w:type="dxa"/>
            <w:gridSpan w:val="3"/>
          </w:tcPr>
          <w:p w:rsidR="00D73ED9" w:rsidRPr="00C76E5D" w:rsidRDefault="00D73ED9" w:rsidP="00D90011">
            <w:pPr>
              <w:spacing w:before="200"/>
              <w:ind w:firstLine="720"/>
              <w:jc w:val="both"/>
              <w:rPr>
                <w:b/>
              </w:rPr>
            </w:pPr>
            <w:r w:rsidRPr="00C76E5D">
              <w:rPr>
                <w:b/>
              </w:rPr>
              <w:t>Ödeme Şekli                            :</w:t>
            </w:r>
          </w:p>
        </w:tc>
      </w:tr>
      <w:tr w:rsidR="00D73ED9" w:rsidRPr="00C76E5D" w:rsidTr="00D90011">
        <w:trPr>
          <w:trHeight w:val="320"/>
          <w:tblCellSpacing w:w="15" w:type="dxa"/>
        </w:trPr>
        <w:tc>
          <w:tcPr>
            <w:tcW w:w="440" w:type="dxa"/>
            <w:vMerge/>
            <w:vAlign w:val="center"/>
          </w:tcPr>
          <w:p w:rsidR="00D73ED9" w:rsidRPr="00C76E5D" w:rsidRDefault="00D73ED9" w:rsidP="00D90011">
            <w:pPr>
              <w:spacing w:before="200"/>
              <w:ind w:firstLine="720"/>
              <w:jc w:val="both"/>
              <w:rPr>
                <w:b/>
              </w:rPr>
            </w:pPr>
          </w:p>
        </w:tc>
        <w:tc>
          <w:tcPr>
            <w:tcW w:w="3002" w:type="dxa"/>
          </w:tcPr>
          <w:p w:rsidR="00D73ED9" w:rsidRPr="00C76E5D" w:rsidRDefault="00D73ED9" w:rsidP="00D90011">
            <w:pPr>
              <w:spacing w:before="200"/>
              <w:jc w:val="both"/>
              <w:rPr>
                <w:b/>
              </w:rPr>
            </w:pPr>
            <w:r w:rsidRPr="00C76E5D">
              <w:rPr>
                <w:b/>
              </w:rPr>
              <w:t>A - Nakden                            :</w:t>
            </w:r>
          </w:p>
        </w:tc>
        <w:tc>
          <w:tcPr>
            <w:tcW w:w="5543" w:type="dxa"/>
            <w:gridSpan w:val="2"/>
          </w:tcPr>
          <w:p w:rsidR="00D73ED9" w:rsidRPr="00C76E5D" w:rsidRDefault="00D73ED9" w:rsidP="00D90011">
            <w:pPr>
              <w:spacing w:before="200"/>
              <w:ind w:firstLine="720"/>
              <w:jc w:val="both"/>
              <w:rPr>
                <w:b/>
              </w:rPr>
            </w:pPr>
          </w:p>
        </w:tc>
      </w:tr>
      <w:tr w:rsidR="00D73ED9" w:rsidRPr="00C76E5D" w:rsidTr="00D90011">
        <w:trPr>
          <w:trHeight w:val="1962"/>
          <w:tblCellSpacing w:w="15" w:type="dxa"/>
        </w:trPr>
        <w:tc>
          <w:tcPr>
            <w:tcW w:w="440" w:type="dxa"/>
            <w:vMerge/>
            <w:vAlign w:val="center"/>
          </w:tcPr>
          <w:p w:rsidR="00D73ED9" w:rsidRPr="00C76E5D" w:rsidRDefault="00D73ED9" w:rsidP="00D90011">
            <w:pPr>
              <w:spacing w:before="200"/>
              <w:ind w:firstLine="720"/>
              <w:jc w:val="both"/>
              <w:rPr>
                <w:b/>
              </w:rPr>
            </w:pPr>
          </w:p>
        </w:tc>
        <w:tc>
          <w:tcPr>
            <w:tcW w:w="3002" w:type="dxa"/>
          </w:tcPr>
          <w:p w:rsidR="00D73ED9" w:rsidRPr="00C76E5D" w:rsidRDefault="00D73ED9" w:rsidP="00D90011">
            <w:pPr>
              <w:spacing w:before="200"/>
              <w:rPr>
                <w:b/>
              </w:rPr>
            </w:pPr>
            <w:r w:rsidRPr="00C76E5D">
              <w:rPr>
                <w:b/>
              </w:rPr>
              <w:t>B – Banka  Hesabına                 :</w:t>
            </w:r>
          </w:p>
        </w:tc>
        <w:tc>
          <w:tcPr>
            <w:tcW w:w="2956" w:type="dxa"/>
          </w:tcPr>
          <w:p w:rsidR="00D73ED9" w:rsidRPr="00C76E5D" w:rsidRDefault="00D73ED9" w:rsidP="00D90011">
            <w:pPr>
              <w:spacing w:before="240" w:after="240"/>
              <w:jc w:val="both"/>
              <w:rPr>
                <w:b/>
              </w:rPr>
            </w:pPr>
            <w:r w:rsidRPr="00C76E5D">
              <w:rPr>
                <w:b/>
              </w:rPr>
              <w:t xml:space="preserve">Banka Kodu: </w:t>
            </w:r>
          </w:p>
          <w:p w:rsidR="00D73ED9" w:rsidRPr="00C76E5D" w:rsidRDefault="00D73ED9" w:rsidP="00D90011">
            <w:pPr>
              <w:spacing w:before="240" w:after="240"/>
              <w:jc w:val="both"/>
              <w:rPr>
                <w:b/>
              </w:rPr>
            </w:pPr>
            <w:r w:rsidRPr="00C76E5D">
              <w:rPr>
                <w:b/>
              </w:rPr>
              <w:t>Hesap No :</w:t>
            </w:r>
          </w:p>
          <w:p w:rsidR="00D73ED9" w:rsidRPr="00C76E5D" w:rsidRDefault="00D73ED9" w:rsidP="00D90011">
            <w:pPr>
              <w:spacing w:before="240" w:after="240"/>
              <w:jc w:val="both"/>
              <w:rPr>
                <w:b/>
              </w:rPr>
            </w:pPr>
            <w:r w:rsidRPr="00C76E5D">
              <w:rPr>
                <w:b/>
              </w:rPr>
              <w:t>Banka/Finans Kurumu Adı ve Yeri:</w:t>
            </w:r>
          </w:p>
        </w:tc>
        <w:tc>
          <w:tcPr>
            <w:tcW w:w="2557" w:type="dxa"/>
          </w:tcPr>
          <w:p w:rsidR="00D73ED9" w:rsidRPr="00C76E5D" w:rsidRDefault="00D73ED9" w:rsidP="00D90011">
            <w:pPr>
              <w:spacing w:before="200"/>
              <w:ind w:firstLine="720"/>
              <w:jc w:val="both"/>
            </w:pPr>
          </w:p>
        </w:tc>
      </w:tr>
    </w:tbl>
    <w:p w:rsidR="00D73ED9" w:rsidRDefault="00D73ED9" w:rsidP="00D73ED9">
      <w:pPr>
        <w:spacing w:before="120"/>
        <w:jc w:val="both"/>
        <w:rPr>
          <w:b/>
        </w:rPr>
      </w:pPr>
    </w:p>
    <w:p w:rsidR="00D73ED9" w:rsidRDefault="00D73ED9" w:rsidP="00D73ED9">
      <w:pPr>
        <w:rPr>
          <w:b/>
        </w:rPr>
      </w:pPr>
      <w:r>
        <w:rPr>
          <w:b/>
        </w:rPr>
        <w:br w:type="page"/>
      </w:r>
    </w:p>
    <w:p w:rsidR="00D73ED9" w:rsidRPr="00656886" w:rsidRDefault="00D73ED9" w:rsidP="00D73ED9">
      <w:pPr>
        <w:rPr>
          <w:b/>
        </w:rPr>
      </w:pPr>
      <w:r w:rsidRPr="00656886">
        <w:rPr>
          <w:b/>
        </w:rPr>
        <w:lastRenderedPageBreak/>
        <w:t>EK 6: 3065 SAYILI KANUNUN (13/a) MADDESİ UYGULAMASINA İLİŞKİN EKLER</w:t>
      </w:r>
    </w:p>
    <w:p w:rsidR="00D73ED9" w:rsidRDefault="00D73ED9" w:rsidP="00D73ED9">
      <w:pPr>
        <w:jc w:val="both"/>
      </w:pPr>
    </w:p>
    <w:p w:rsidR="00D73ED9" w:rsidRPr="00C76E5D" w:rsidRDefault="00D73ED9" w:rsidP="00D73ED9">
      <w:pPr>
        <w:jc w:val="both"/>
        <w:rPr>
          <w:b/>
        </w:rPr>
      </w:pPr>
      <w:r w:rsidRPr="00656886">
        <w:rPr>
          <w:b/>
        </w:rPr>
        <w:t>EK 6A:</w:t>
      </w:r>
      <w:r w:rsidRPr="00C76E5D">
        <w:t xml:space="preserve">  ARAÇLARIN TESLİMİNE VEYA İTHALİNE İLİŞKİN VERİLECEK İSTİSNA BELGESİ ÖRNEĞİ</w:t>
      </w:r>
    </w:p>
    <w:p w:rsidR="00D73ED9" w:rsidRPr="00C76E5D" w:rsidRDefault="00D73ED9" w:rsidP="00D73ED9">
      <w:pPr>
        <w:ind w:firstLine="720"/>
        <w:jc w:val="both"/>
        <w:rPr>
          <w:b/>
        </w:rPr>
      </w:pPr>
    </w:p>
    <w:p w:rsidR="00D73ED9" w:rsidRPr="00C76E5D" w:rsidRDefault="00D73ED9" w:rsidP="00D73ED9">
      <w:pPr>
        <w:ind w:firstLine="720"/>
        <w:jc w:val="center"/>
      </w:pPr>
      <w:r w:rsidRPr="00C76E5D">
        <w:rPr>
          <w:b/>
        </w:rPr>
        <w:t>T.C.</w:t>
      </w:r>
    </w:p>
    <w:p w:rsidR="00D73ED9" w:rsidRPr="00C76E5D" w:rsidRDefault="00D73ED9" w:rsidP="00D73ED9">
      <w:pPr>
        <w:ind w:firstLine="720"/>
        <w:jc w:val="center"/>
        <w:rPr>
          <w:b/>
        </w:rPr>
      </w:pPr>
      <w:r w:rsidRPr="00C76E5D">
        <w:rPr>
          <w:b/>
        </w:rPr>
        <w:t>………………….. VERGİ DAİRESİ BAŞKANLIĞI/DEFTERDARLIĞI</w:t>
      </w:r>
    </w:p>
    <w:p w:rsidR="00D73ED9" w:rsidRPr="00C76E5D" w:rsidRDefault="00D73ED9" w:rsidP="00D73ED9">
      <w:pPr>
        <w:ind w:firstLine="720"/>
        <w:jc w:val="center"/>
        <w:rPr>
          <w:b/>
        </w:rPr>
      </w:pPr>
      <w:r w:rsidRPr="00C76E5D">
        <w:rPr>
          <w:b/>
        </w:rPr>
        <w:t>(………………Vergi Dairesi Müdürlüğü)</w:t>
      </w:r>
    </w:p>
    <w:p w:rsidR="00D73ED9" w:rsidRDefault="00D73ED9" w:rsidP="00D73ED9">
      <w:pPr>
        <w:ind w:firstLine="720"/>
        <w:jc w:val="both"/>
      </w:pPr>
    </w:p>
    <w:p w:rsidR="00D73ED9" w:rsidRPr="00C76E5D" w:rsidRDefault="00D73ED9" w:rsidP="00D73ED9">
      <w:pPr>
        <w:ind w:firstLine="720"/>
        <w:jc w:val="center"/>
      </w:pPr>
      <w:r w:rsidRPr="00C76E5D">
        <w:t>…………………………………</w:t>
      </w:r>
    </w:p>
    <w:p w:rsidR="00D73ED9" w:rsidRPr="00C76E5D" w:rsidRDefault="00D73ED9" w:rsidP="00D73ED9">
      <w:pPr>
        <w:ind w:firstLine="720"/>
        <w:jc w:val="center"/>
      </w:pPr>
      <w:r w:rsidRPr="00C76E5D">
        <w:t>…………………………………………………………….</w:t>
      </w:r>
    </w:p>
    <w:p w:rsidR="00D73ED9" w:rsidRPr="00C76E5D" w:rsidRDefault="00D73ED9" w:rsidP="00D73ED9">
      <w:pPr>
        <w:ind w:firstLine="720"/>
        <w:jc w:val="both"/>
      </w:pPr>
    </w:p>
    <w:p w:rsidR="00D73ED9" w:rsidRPr="00C76E5D" w:rsidRDefault="00D73ED9" w:rsidP="00D73ED9">
      <w:pPr>
        <w:ind w:firstLine="720"/>
        <w:jc w:val="both"/>
      </w:pPr>
      <w:r w:rsidRPr="00C76E5D">
        <w:t>İLGİ: …../…../……… tarihli dilekçeniz.</w:t>
      </w:r>
    </w:p>
    <w:p w:rsidR="00D73ED9" w:rsidRPr="00C76E5D" w:rsidRDefault="00D73ED9" w:rsidP="00D73ED9">
      <w:pPr>
        <w:spacing w:before="120" w:after="120"/>
        <w:ind w:firstLine="720"/>
        <w:jc w:val="both"/>
      </w:pPr>
      <w:r w:rsidRPr="00C76E5D">
        <w:t xml:space="preserve">İlgide kayıtlı dilekçenizde, kiralamak/işletmek üzere deniz/hava/demiryolu taşıma aracı ithal etmek/ …………………………………… adresinde bulunan mükellef  ………….………….……..’den satın almak istediğiniz belirtilerek, gümrük idaresine/bu aracı satan firmaya ibraz edilmek üzere, söz konusu aracın ithalinin/tesliminin </w:t>
      </w:r>
      <w:r>
        <w:t>KDV’den</w:t>
      </w:r>
      <w:r w:rsidRPr="00C76E5D">
        <w:t xml:space="preserve"> istisna olduğunu belirten bir belge verilmesi talep edilmektedir.</w:t>
      </w:r>
    </w:p>
    <w:p w:rsidR="00D73ED9" w:rsidRPr="00C76E5D" w:rsidRDefault="00D73ED9" w:rsidP="00D73ED9">
      <w:pPr>
        <w:spacing w:before="120" w:after="120"/>
        <w:ind w:firstLine="720"/>
        <w:jc w:val="both"/>
      </w:pPr>
      <w:r w:rsidRPr="00C76E5D">
        <w:t>Yukarıda açık kimliği/unvanı ve adresi belirtilen firmanız ……...…………….…………………. işinden dolayı Dairemizin ……….....………vergi kimlik numarasında kayıtlı mükellefi bulunmaktadır.</w:t>
      </w:r>
    </w:p>
    <w:p w:rsidR="00D73ED9" w:rsidRPr="00C76E5D" w:rsidRDefault="00D73ED9" w:rsidP="00D73ED9">
      <w:pPr>
        <w:spacing w:before="120" w:after="120"/>
        <w:ind w:firstLine="720"/>
        <w:jc w:val="both"/>
      </w:pPr>
      <w:r w:rsidRPr="00C76E5D">
        <w:t xml:space="preserve">Kiralamak/işletmek üzere deniz/hava/demiryolu taşıma aracının firmanızca ithali, mükellef …………………………………….tarafından firmanıza teslimi </w:t>
      </w:r>
      <w:r>
        <w:t>3065 sayılı KDV K</w:t>
      </w:r>
      <w:r w:rsidRPr="00C76E5D">
        <w:t xml:space="preserve">anunun </w:t>
      </w:r>
      <w:r>
        <w:t>(13/a)</w:t>
      </w:r>
      <w:r w:rsidRPr="00C76E5D">
        <w:t xml:space="preserve"> maddesi uyarınca </w:t>
      </w:r>
      <w:r>
        <w:t>KDV’den</w:t>
      </w:r>
      <w:r w:rsidRPr="00C76E5D">
        <w:t xml:space="preserve"> müstesnadır.</w:t>
      </w:r>
    </w:p>
    <w:p w:rsidR="00D73ED9" w:rsidRPr="00C76E5D" w:rsidRDefault="00D73ED9" w:rsidP="00D73ED9">
      <w:pPr>
        <w:spacing w:before="120" w:after="120"/>
        <w:ind w:firstLine="720"/>
        <w:jc w:val="both"/>
      </w:pPr>
      <w:r w:rsidRPr="00C76E5D">
        <w:t>Bu belgenin verilmesine esas olan dilekçenizde belirtilen hususların aksine bir durumun tespiti veya sonradan ortaya çıkması halinde, ziyaa uğratılan vergi ve buna bağlı ceza, faiz ve zamlardan firmanız sorumlu olup, bu belgeye istinaden istisna uygulayan mükellefler sorumlu tutulmayacaktır.</w:t>
      </w:r>
    </w:p>
    <w:p w:rsidR="00D73ED9" w:rsidRPr="00C76E5D" w:rsidRDefault="00D73ED9" w:rsidP="00D73ED9">
      <w:pPr>
        <w:spacing w:before="120" w:after="120"/>
        <w:ind w:firstLine="720"/>
        <w:jc w:val="both"/>
      </w:pPr>
      <w:r w:rsidRPr="00C76E5D">
        <w:t>Bu belge bir takvim yılı için geçerli olmak kaydıyla firmanızca ilgili gümrük idaresine/taşıma aracını satan firmaya (01/01/……) - (31/12/…….) tarihleri arasında ibraz edilmek üzere verilmiştir.</w:t>
      </w:r>
    </w:p>
    <w:p w:rsidR="00D73ED9" w:rsidRPr="00C76E5D" w:rsidRDefault="00D73ED9" w:rsidP="00D73ED9">
      <w:pPr>
        <w:spacing w:before="120" w:after="120"/>
        <w:ind w:firstLine="720"/>
        <w:jc w:val="both"/>
      </w:pPr>
      <w:r w:rsidRPr="00C76E5D">
        <w:t>Bilgi edinilmesini rica ederim.</w:t>
      </w:r>
    </w:p>
    <w:p w:rsidR="00D73ED9" w:rsidRPr="00C76E5D" w:rsidRDefault="00D73ED9" w:rsidP="00D73ED9">
      <w:pPr>
        <w:ind w:firstLine="720"/>
        <w:jc w:val="both"/>
      </w:pPr>
    </w:p>
    <w:p w:rsidR="00D73ED9" w:rsidRPr="00C76E5D" w:rsidRDefault="00D73ED9" w:rsidP="00D73ED9">
      <w:pPr>
        <w:ind w:left="6372"/>
        <w:jc w:val="both"/>
      </w:pPr>
      <w:r w:rsidRPr="00C76E5D">
        <w:t>Vergi Dairesi Müdürü</w:t>
      </w:r>
    </w:p>
    <w:p w:rsidR="00D73ED9" w:rsidRPr="00C76E5D" w:rsidRDefault="00D73ED9" w:rsidP="00D73ED9">
      <w:pPr>
        <w:ind w:firstLine="720"/>
        <w:jc w:val="both"/>
      </w:pPr>
      <w:r w:rsidRPr="00C76E5D">
        <w:tab/>
      </w:r>
      <w:r w:rsidRPr="00C76E5D">
        <w:tab/>
      </w:r>
      <w:r w:rsidRPr="00C76E5D">
        <w:tab/>
      </w:r>
      <w:r w:rsidRPr="00C76E5D">
        <w:tab/>
      </w:r>
      <w:r w:rsidRPr="00C76E5D">
        <w:tab/>
      </w:r>
      <w:r w:rsidRPr="00C76E5D">
        <w:tab/>
      </w:r>
      <w:r w:rsidRPr="00C76E5D">
        <w:tab/>
      </w:r>
      <w:r w:rsidRPr="00C76E5D">
        <w:tab/>
        <w:t xml:space="preserve">    Tarih             İmza</w:t>
      </w:r>
    </w:p>
    <w:p w:rsidR="00D73ED9" w:rsidRPr="00C76E5D" w:rsidRDefault="00D73ED9" w:rsidP="00D73ED9">
      <w:pPr>
        <w:ind w:firstLine="720"/>
        <w:jc w:val="both"/>
      </w:pPr>
    </w:p>
    <w:p w:rsidR="00D73ED9" w:rsidRPr="00C76E5D" w:rsidRDefault="00D73ED9" w:rsidP="00D73ED9">
      <w:pPr>
        <w:spacing w:before="120"/>
        <w:ind w:firstLine="720"/>
        <w:jc w:val="both"/>
      </w:pPr>
    </w:p>
    <w:p w:rsidR="00D73ED9" w:rsidRDefault="00D73ED9" w:rsidP="00D73ED9">
      <w:pPr>
        <w:rPr>
          <w:b/>
        </w:rPr>
      </w:pPr>
      <w:r>
        <w:rPr>
          <w:b/>
        </w:rPr>
        <w:lastRenderedPageBreak/>
        <w:br w:type="page"/>
      </w:r>
    </w:p>
    <w:p w:rsidR="00D73ED9" w:rsidRPr="00C76E5D" w:rsidRDefault="00D73ED9" w:rsidP="00D73ED9">
      <w:pPr>
        <w:spacing w:before="120"/>
        <w:jc w:val="both"/>
      </w:pPr>
      <w:r w:rsidRPr="00656886">
        <w:rPr>
          <w:b/>
        </w:rPr>
        <w:lastRenderedPageBreak/>
        <w:t>EK 6B:</w:t>
      </w:r>
      <w:r w:rsidRPr="00C76E5D">
        <w:t xml:space="preserve"> ARAÇLARIN TADİL, ONARIM VE BAKIMINA İLİŞKİN VERİLECEK İSTİSNA BELGESİ ÖRNEĞİ</w:t>
      </w:r>
    </w:p>
    <w:p w:rsidR="00D73ED9" w:rsidRPr="00C76E5D" w:rsidRDefault="00D73ED9" w:rsidP="00D73ED9">
      <w:pPr>
        <w:spacing w:before="120"/>
        <w:ind w:firstLine="720"/>
        <w:jc w:val="center"/>
        <w:rPr>
          <w:b/>
        </w:rPr>
      </w:pPr>
      <w:r w:rsidRPr="00C76E5D">
        <w:rPr>
          <w:b/>
        </w:rPr>
        <w:t>T.C.</w:t>
      </w:r>
    </w:p>
    <w:p w:rsidR="00D73ED9" w:rsidRPr="00C76E5D" w:rsidRDefault="00D73ED9" w:rsidP="00D73ED9">
      <w:pPr>
        <w:spacing w:before="120"/>
        <w:ind w:firstLine="720"/>
        <w:jc w:val="center"/>
        <w:rPr>
          <w:b/>
        </w:rPr>
      </w:pPr>
      <w:r w:rsidRPr="00C76E5D">
        <w:rPr>
          <w:b/>
        </w:rPr>
        <w:t>………………….. VERGİ DAİRESİ BAŞKANLIĞI/DEFTERDARLIĞI</w:t>
      </w:r>
    </w:p>
    <w:p w:rsidR="00D73ED9" w:rsidRPr="00C76E5D" w:rsidRDefault="00D73ED9" w:rsidP="00D73ED9">
      <w:pPr>
        <w:spacing w:before="120"/>
        <w:ind w:firstLine="720"/>
        <w:jc w:val="center"/>
        <w:rPr>
          <w:b/>
        </w:rPr>
      </w:pPr>
      <w:r w:rsidRPr="00C76E5D">
        <w:rPr>
          <w:b/>
        </w:rPr>
        <w:t>(………………Vergi Dairesi Müdürlüğü)</w:t>
      </w:r>
    </w:p>
    <w:p w:rsidR="00D73ED9" w:rsidRDefault="00D73ED9" w:rsidP="00D73ED9">
      <w:pPr>
        <w:spacing w:before="120"/>
        <w:ind w:firstLine="720"/>
        <w:jc w:val="center"/>
      </w:pPr>
    </w:p>
    <w:p w:rsidR="00D73ED9" w:rsidRPr="00C76E5D" w:rsidRDefault="00D73ED9" w:rsidP="00D73ED9">
      <w:pPr>
        <w:spacing w:before="120"/>
        <w:ind w:firstLine="720"/>
        <w:jc w:val="center"/>
      </w:pPr>
      <w:r w:rsidRPr="00C76E5D">
        <w:t>………………………………</w:t>
      </w:r>
    </w:p>
    <w:p w:rsidR="00D73ED9" w:rsidRPr="00C76E5D" w:rsidRDefault="00D73ED9" w:rsidP="00D73ED9">
      <w:pPr>
        <w:spacing w:before="120"/>
        <w:ind w:firstLine="720"/>
        <w:jc w:val="center"/>
      </w:pPr>
      <w:r w:rsidRPr="00C76E5D">
        <w:t>………………………………………………………….</w:t>
      </w:r>
    </w:p>
    <w:p w:rsidR="00D73ED9" w:rsidRDefault="00D73ED9" w:rsidP="00D73ED9">
      <w:pPr>
        <w:spacing w:before="120"/>
        <w:ind w:firstLine="720"/>
        <w:jc w:val="both"/>
      </w:pPr>
    </w:p>
    <w:p w:rsidR="00D73ED9" w:rsidRPr="00C76E5D" w:rsidRDefault="00D73ED9" w:rsidP="00D73ED9">
      <w:pPr>
        <w:spacing w:before="120"/>
        <w:ind w:firstLine="720"/>
        <w:jc w:val="both"/>
      </w:pPr>
      <w:r w:rsidRPr="00C76E5D">
        <w:t>İLGİ: …../…../……… tarihli dilekçeniz.</w:t>
      </w:r>
    </w:p>
    <w:p w:rsidR="00D73ED9" w:rsidRPr="00C76E5D" w:rsidRDefault="00D73ED9" w:rsidP="00D73ED9">
      <w:pPr>
        <w:spacing w:before="120" w:after="120"/>
        <w:ind w:firstLine="720"/>
        <w:jc w:val="both"/>
      </w:pPr>
      <w:r w:rsidRPr="00C76E5D">
        <w:t xml:space="preserve">İlgide kayıtlı dilekçenizde, firmanızca kiralanan/ve/veya işletilen …………….. (isimli/plakalı/kayıtlı) deniz/hava/ demiryolu taşıma aracının tadil, bakım ve onarımının ……………………… adresinde bulunan mükellef ……………………………’e yaptırılacağı belirtilerek, bu hizmeti verecek firmaya ibraz edilmek üzere, söz konusu tadil, bakım ve onarım hizmetlerinin </w:t>
      </w:r>
      <w:r>
        <w:t>KDV’den</w:t>
      </w:r>
      <w:r w:rsidRPr="00C76E5D">
        <w:t xml:space="preserve"> istisna olduğunu belirten bir belge verilmesi talep edilmektedir.</w:t>
      </w:r>
    </w:p>
    <w:p w:rsidR="00D73ED9" w:rsidRPr="00C76E5D" w:rsidRDefault="00D73ED9" w:rsidP="00D73ED9">
      <w:pPr>
        <w:spacing w:before="120" w:after="120"/>
        <w:ind w:firstLine="720"/>
        <w:jc w:val="both"/>
      </w:pPr>
      <w:r w:rsidRPr="00C76E5D">
        <w:t>Yukarıda açık kimliği/unvanı ve adresi belirtilen firmanız ……...…………. işinden dolayı Dairemizin ………….…… vergi kimlik numarasında kayıtlı mükellefi bulunmaktadır.</w:t>
      </w:r>
    </w:p>
    <w:p w:rsidR="00D73ED9" w:rsidRPr="00C76E5D" w:rsidRDefault="00D73ED9" w:rsidP="00D73ED9">
      <w:pPr>
        <w:spacing w:before="120" w:after="120"/>
        <w:ind w:firstLine="720"/>
        <w:jc w:val="both"/>
      </w:pPr>
      <w:r w:rsidRPr="00C76E5D">
        <w:t xml:space="preserve">Firmanız tarafından kiralanan/ve/veya işletilen deniz/hava/demiryolu taşıma aracının tadil, bakım ve onarımı </w:t>
      </w:r>
      <w:r>
        <w:t>3065 sayılı KDV K</w:t>
      </w:r>
      <w:r w:rsidRPr="00C76E5D">
        <w:t xml:space="preserve">anunun </w:t>
      </w:r>
      <w:r>
        <w:t>(13/a)</w:t>
      </w:r>
      <w:r w:rsidRPr="00C76E5D">
        <w:t xml:space="preserve"> maddesi uyarınca </w:t>
      </w:r>
      <w:r>
        <w:t>KDV’den</w:t>
      </w:r>
      <w:r w:rsidRPr="00C76E5D">
        <w:t xml:space="preserve"> müstesnadır.</w:t>
      </w:r>
    </w:p>
    <w:p w:rsidR="00D73ED9" w:rsidRPr="00C76E5D" w:rsidRDefault="00D73ED9" w:rsidP="00D73ED9">
      <w:pPr>
        <w:spacing w:before="120" w:after="120"/>
        <w:ind w:firstLine="720"/>
        <w:jc w:val="both"/>
      </w:pPr>
      <w:r w:rsidRPr="00C76E5D">
        <w:t xml:space="preserve">Ancak, gerek firmanızın gerekse tadil, bakım ve onarımı yapan firmaların bu işlemde kullanılacak yedek parça ve malzemeleri iç piyasadan satın almaları veya ithal etmeleri, genel hükümlere göre </w:t>
      </w:r>
      <w:r>
        <w:t>KDV’ye</w:t>
      </w:r>
      <w:r w:rsidRPr="00C76E5D">
        <w:t xml:space="preserve"> tabi bulunmaktadır. </w:t>
      </w:r>
    </w:p>
    <w:p w:rsidR="00D73ED9" w:rsidRPr="00C76E5D" w:rsidRDefault="00D73ED9" w:rsidP="00D73ED9">
      <w:pPr>
        <w:spacing w:before="120" w:after="120"/>
        <w:ind w:firstLine="720"/>
        <w:jc w:val="both"/>
      </w:pPr>
      <w:r w:rsidRPr="00C76E5D">
        <w:t>Bu belgenin verilmesine esas olan dilekçenizde belirtilen hususların aksine bir durumun tespiti veya sonradan ortaya çıkması halinde, ziyaa uğratılan vergi ve buna bağlı ceza, faiz ve zamlardan firmanız sorumlu olup, bu belgeye istinaden istisna uygulayan mükellefler sorumlu tutulmayacaktır.</w:t>
      </w:r>
    </w:p>
    <w:p w:rsidR="00D73ED9" w:rsidRPr="00C76E5D" w:rsidRDefault="00D73ED9" w:rsidP="00D73ED9">
      <w:pPr>
        <w:spacing w:before="120" w:after="120"/>
        <w:ind w:firstLine="720"/>
        <w:jc w:val="both"/>
      </w:pPr>
      <w:r w:rsidRPr="00C76E5D">
        <w:t>Bu belge, aşağıda yer verilen t</w:t>
      </w:r>
      <w:r w:rsidRPr="00C76E5D">
        <w:rPr>
          <w:bCs/>
          <w:iCs/>
        </w:rPr>
        <w:t>adil, onarım ve bakım projesi kapsamındaki hizmetlerle sınırlı olarak</w:t>
      </w:r>
      <w:r w:rsidRPr="00C76E5D">
        <w:t xml:space="preserve"> firmanızca deniz/hava/demiryolu taşıma aracının tadil, bakım ve onarımını yapacak firmaya(…/…/……) - (…/…/…….) tarihleri arasında ibraz edilmek üzere verilmiştir.</w:t>
      </w:r>
    </w:p>
    <w:p w:rsidR="00D73ED9" w:rsidRPr="00C76E5D" w:rsidRDefault="00D73ED9" w:rsidP="00D73ED9">
      <w:pPr>
        <w:spacing w:before="120" w:after="120"/>
        <w:ind w:firstLine="720"/>
        <w:jc w:val="both"/>
      </w:pPr>
      <w:r w:rsidRPr="00C76E5D">
        <w:t>Bilgi edinilmesini rica ederim.</w:t>
      </w:r>
    </w:p>
    <w:p w:rsidR="00D73ED9" w:rsidRPr="00C76E5D" w:rsidRDefault="00D73ED9" w:rsidP="00D73ED9">
      <w:pPr>
        <w:spacing w:before="120"/>
        <w:ind w:firstLine="720"/>
        <w:jc w:val="both"/>
      </w:pPr>
      <w:r w:rsidRPr="00C76E5D">
        <w:tab/>
      </w:r>
      <w:r w:rsidRPr="00C76E5D">
        <w:tab/>
      </w:r>
      <w:r w:rsidRPr="00C76E5D">
        <w:tab/>
      </w:r>
      <w:r w:rsidRPr="00C76E5D">
        <w:tab/>
      </w:r>
      <w:r w:rsidRPr="00C76E5D">
        <w:tab/>
      </w:r>
      <w:r w:rsidRPr="00C76E5D">
        <w:tab/>
      </w:r>
      <w:r w:rsidRPr="00C76E5D">
        <w:tab/>
        <w:t>Vergi Dairesi Müdürü</w:t>
      </w:r>
    </w:p>
    <w:p w:rsidR="00D73ED9" w:rsidRPr="00C76E5D" w:rsidRDefault="00D73ED9" w:rsidP="00D73ED9">
      <w:pPr>
        <w:spacing w:before="120"/>
        <w:ind w:firstLine="720"/>
        <w:jc w:val="both"/>
      </w:pPr>
      <w:r w:rsidRPr="00C76E5D">
        <w:tab/>
      </w:r>
      <w:r w:rsidRPr="00C76E5D">
        <w:tab/>
      </w:r>
      <w:r w:rsidRPr="00C76E5D">
        <w:tab/>
      </w:r>
      <w:r w:rsidRPr="00C76E5D">
        <w:tab/>
      </w:r>
      <w:r w:rsidRPr="00C76E5D">
        <w:tab/>
      </w:r>
      <w:r w:rsidRPr="00C76E5D">
        <w:tab/>
      </w:r>
      <w:r w:rsidRPr="00C76E5D">
        <w:tab/>
        <w:t xml:space="preserve">   Tarih             İmza</w:t>
      </w:r>
    </w:p>
    <w:p w:rsidR="00D73ED9" w:rsidRPr="00C76E5D" w:rsidRDefault="00D73ED9" w:rsidP="00D73ED9">
      <w:pPr>
        <w:spacing w:before="60"/>
        <w:ind w:firstLine="720"/>
        <w:jc w:val="both"/>
        <w:rPr>
          <w:b/>
          <w:bCs/>
          <w:iCs/>
        </w:rPr>
      </w:pPr>
    </w:p>
    <w:p w:rsidR="00D73ED9" w:rsidRPr="00C76E5D" w:rsidRDefault="00D73ED9" w:rsidP="00D73ED9">
      <w:pPr>
        <w:spacing w:before="60"/>
        <w:ind w:firstLine="720"/>
        <w:jc w:val="both"/>
        <w:rPr>
          <w:b/>
          <w:bCs/>
          <w:iCs/>
        </w:rPr>
      </w:pPr>
    </w:p>
    <w:p w:rsidR="00D73ED9" w:rsidRPr="00C76E5D" w:rsidRDefault="00D73ED9" w:rsidP="00D73ED9">
      <w:pPr>
        <w:spacing w:before="60"/>
        <w:jc w:val="both"/>
        <w:rPr>
          <w:bCs/>
          <w:iCs/>
        </w:rPr>
      </w:pPr>
      <w:r w:rsidRPr="00C76E5D">
        <w:rPr>
          <w:b/>
          <w:bCs/>
          <w:iCs/>
        </w:rPr>
        <w:t xml:space="preserve">EK: </w:t>
      </w:r>
      <w:r w:rsidRPr="00C76E5D">
        <w:rPr>
          <w:bCs/>
          <w:iCs/>
        </w:rPr>
        <w:t>Araçların Onaylanmış Tadil, Onarım ve Bakım Projesi Kapsamında Yapılacak Hizmet İfalarına İlişkin Liste</w:t>
      </w:r>
    </w:p>
    <w:p w:rsidR="00D73ED9" w:rsidRPr="00C76E5D" w:rsidRDefault="00D73ED9" w:rsidP="00D73ED9">
      <w:pPr>
        <w:spacing w:before="60"/>
        <w:jc w:val="both"/>
        <w:rPr>
          <w:b/>
          <w:bCs/>
          <w:iCs/>
        </w:rPr>
      </w:pPr>
      <w:r w:rsidRPr="00C76E5D">
        <w:rPr>
          <w:bCs/>
          <w:iCs/>
        </w:rPr>
        <w:lastRenderedPageBreak/>
        <w:br w:type="page"/>
      </w:r>
      <w:r w:rsidRPr="00C76E5D">
        <w:rPr>
          <w:b/>
          <w:bCs/>
          <w:iCs/>
        </w:rPr>
        <w:lastRenderedPageBreak/>
        <w:t>Araçların Onaylanmış Tadil, Onarım ve Bakım Projesi Kapsamında Yapılacak Hizmet İfalarına İlişkin Liste</w:t>
      </w:r>
    </w:p>
    <w:p w:rsidR="00D73ED9" w:rsidRPr="00C76E5D" w:rsidRDefault="00D73ED9" w:rsidP="00D73ED9">
      <w:pPr>
        <w:spacing w:before="120" w:after="120"/>
        <w:ind w:firstLine="720"/>
        <w:jc w:val="both"/>
        <w:rPr>
          <w:b/>
          <w:bCs/>
          <w:iCs/>
        </w:rPr>
      </w:pPr>
    </w:p>
    <w:p w:rsidR="00D73ED9" w:rsidRPr="00C76E5D" w:rsidRDefault="00D73ED9" w:rsidP="00D73ED9">
      <w:pPr>
        <w:spacing w:before="120" w:after="120"/>
        <w:ind w:firstLine="720"/>
        <w:jc w:val="both"/>
        <w:rPr>
          <w:b/>
          <w:bCs/>
          <w:iCs/>
        </w:rPr>
      </w:pPr>
      <w:r w:rsidRPr="00C76E5D">
        <w:rPr>
          <w:b/>
          <w:bCs/>
          <w:iCs/>
        </w:rPr>
        <w:t>Projenin Adı</w:t>
      </w:r>
      <w:r w:rsidRPr="00C76E5D">
        <w:rPr>
          <w:b/>
          <w:bCs/>
          <w:iCs/>
        </w:rPr>
        <w:tab/>
      </w:r>
      <w:r w:rsidRPr="00C76E5D">
        <w:rPr>
          <w:b/>
          <w:bCs/>
          <w:iCs/>
        </w:rPr>
        <w:tab/>
      </w:r>
      <w:r w:rsidRPr="00C76E5D">
        <w:rPr>
          <w:b/>
          <w:bCs/>
          <w:iCs/>
        </w:rPr>
        <w:tab/>
        <w:t>:</w:t>
      </w:r>
    </w:p>
    <w:p w:rsidR="00D73ED9" w:rsidRPr="00C76E5D" w:rsidRDefault="00D73ED9" w:rsidP="00D73ED9">
      <w:pPr>
        <w:spacing w:before="120" w:after="120"/>
        <w:ind w:firstLine="720"/>
        <w:jc w:val="both"/>
        <w:rPr>
          <w:b/>
          <w:bCs/>
          <w:iCs/>
        </w:rPr>
      </w:pPr>
      <w:r w:rsidRPr="00C76E5D">
        <w:rPr>
          <w:b/>
          <w:bCs/>
          <w:iCs/>
        </w:rPr>
        <w:t>İşin Niteliği</w:t>
      </w:r>
      <w:r w:rsidRPr="00C76E5D">
        <w:rPr>
          <w:b/>
          <w:bCs/>
          <w:iCs/>
        </w:rPr>
        <w:tab/>
      </w:r>
      <w:r w:rsidRPr="00C76E5D">
        <w:rPr>
          <w:b/>
          <w:bCs/>
          <w:iCs/>
        </w:rPr>
        <w:tab/>
      </w:r>
      <w:r w:rsidRPr="00C76E5D">
        <w:rPr>
          <w:b/>
          <w:bCs/>
          <w:iCs/>
        </w:rPr>
        <w:tab/>
        <w:t>:</w:t>
      </w:r>
    </w:p>
    <w:p w:rsidR="00D73ED9" w:rsidRPr="00C76E5D" w:rsidRDefault="00D73ED9" w:rsidP="00D73ED9">
      <w:pPr>
        <w:spacing w:before="120" w:after="120"/>
        <w:ind w:firstLine="720"/>
        <w:jc w:val="both"/>
        <w:rPr>
          <w:b/>
          <w:bCs/>
          <w:iCs/>
        </w:rPr>
      </w:pPr>
      <w:r w:rsidRPr="00C76E5D">
        <w:rPr>
          <w:b/>
          <w:bCs/>
          <w:iCs/>
        </w:rPr>
        <w:t>Projenin Başlangıç ve Bitiş Süresi</w:t>
      </w:r>
      <w:r w:rsidRPr="00C76E5D">
        <w:rPr>
          <w:b/>
          <w:bCs/>
          <w:iCs/>
        </w:rPr>
        <w:tab/>
        <w:t>:</w:t>
      </w:r>
    </w:p>
    <w:p w:rsidR="00D73ED9" w:rsidRPr="00C76E5D" w:rsidRDefault="00D73ED9" w:rsidP="00D73ED9">
      <w:pPr>
        <w:spacing w:before="120" w:after="120"/>
        <w:ind w:firstLine="720"/>
        <w:jc w:val="both"/>
        <w:rPr>
          <w:b/>
        </w:rPr>
      </w:pPr>
      <w:r w:rsidRPr="00C76E5D">
        <w:rPr>
          <w:b/>
        </w:rPr>
        <w:t>Mükellefin Adı /Unvanı</w:t>
      </w:r>
      <w:r w:rsidRPr="00C76E5D">
        <w:rPr>
          <w:b/>
        </w:rPr>
        <w:tab/>
      </w:r>
      <w:r w:rsidRPr="00C76E5D">
        <w:rPr>
          <w:b/>
        </w:rPr>
        <w:tab/>
        <w:t>:</w:t>
      </w:r>
    </w:p>
    <w:p w:rsidR="00D73ED9" w:rsidRPr="00C76E5D" w:rsidRDefault="00D73ED9" w:rsidP="00D73ED9">
      <w:pPr>
        <w:spacing w:before="120" w:after="120"/>
        <w:ind w:firstLine="720"/>
        <w:jc w:val="both"/>
        <w:rPr>
          <w:b/>
        </w:rPr>
      </w:pPr>
      <w:r w:rsidRPr="00C76E5D">
        <w:rPr>
          <w:b/>
        </w:rPr>
        <w:t>Vergi Dairesi</w:t>
      </w:r>
      <w:r w:rsidRPr="00C76E5D">
        <w:rPr>
          <w:b/>
        </w:rPr>
        <w:tab/>
      </w:r>
      <w:r w:rsidRPr="00C76E5D">
        <w:rPr>
          <w:b/>
        </w:rPr>
        <w:tab/>
      </w:r>
      <w:r w:rsidRPr="00C76E5D">
        <w:rPr>
          <w:b/>
        </w:rPr>
        <w:tab/>
        <w:t>:</w:t>
      </w:r>
    </w:p>
    <w:p w:rsidR="00D73ED9" w:rsidRPr="00C76E5D" w:rsidRDefault="00D73ED9" w:rsidP="00D73ED9">
      <w:pPr>
        <w:spacing w:before="120" w:after="120"/>
        <w:ind w:firstLine="720"/>
        <w:jc w:val="both"/>
        <w:rPr>
          <w:b/>
        </w:rPr>
      </w:pPr>
      <w:r w:rsidRPr="00C76E5D">
        <w:rPr>
          <w:b/>
        </w:rPr>
        <w:t>Vergi Kimlik Numarası</w:t>
      </w:r>
      <w:r w:rsidRPr="00C76E5D">
        <w:rPr>
          <w:b/>
        </w:rPr>
        <w:tab/>
      </w:r>
      <w:r w:rsidRPr="00C76E5D">
        <w:rPr>
          <w:b/>
        </w:rPr>
        <w:tab/>
        <w:t>:</w:t>
      </w:r>
    </w:p>
    <w:p w:rsidR="00D73ED9" w:rsidRDefault="00D73ED9" w:rsidP="00D73ED9">
      <w:pPr>
        <w:spacing w:before="120" w:after="120"/>
        <w:ind w:firstLine="720"/>
        <w:jc w:val="both"/>
        <w:rPr>
          <w:b/>
        </w:rPr>
      </w:pPr>
      <w:r w:rsidRPr="00C76E5D">
        <w:rPr>
          <w:b/>
        </w:rPr>
        <w:t>Faaliyetin Niteliği</w:t>
      </w:r>
      <w:r w:rsidRPr="00C76E5D">
        <w:rPr>
          <w:b/>
        </w:rPr>
        <w:tab/>
      </w:r>
      <w:r w:rsidRPr="00C76E5D">
        <w:rPr>
          <w:b/>
        </w:rPr>
        <w:tab/>
        <w:t>:</w:t>
      </w:r>
    </w:p>
    <w:p w:rsidR="00D73ED9" w:rsidRDefault="00D73ED9" w:rsidP="00D73ED9">
      <w:pPr>
        <w:spacing w:before="120" w:after="120"/>
        <w:ind w:firstLine="720"/>
        <w:jc w:val="both"/>
        <w:rPr>
          <w:b/>
        </w:rPr>
      </w:pPr>
      <w:r>
        <w:rPr>
          <w:b/>
        </w:rPr>
        <w:t>Toplam Proje Maliyeti</w:t>
      </w:r>
      <w:r>
        <w:rPr>
          <w:b/>
        </w:rPr>
        <w:tab/>
      </w:r>
      <w:r>
        <w:rPr>
          <w:b/>
        </w:rPr>
        <w:tab/>
        <w:t>:</w:t>
      </w:r>
      <w:r>
        <w:rPr>
          <w:b/>
        </w:rPr>
        <w:tab/>
      </w:r>
      <w:r>
        <w:rPr>
          <w:b/>
        </w:rPr>
        <w:tab/>
      </w:r>
      <w:r>
        <w:rPr>
          <w:b/>
        </w:rPr>
        <w:tab/>
        <w:t>Toplam Proje Maliyetinin ‰ 5’i:</w:t>
      </w:r>
    </w:p>
    <w:p w:rsidR="00D73ED9" w:rsidRPr="00C76E5D" w:rsidRDefault="00D73ED9" w:rsidP="00D73ED9">
      <w:pPr>
        <w:spacing w:before="120" w:after="120"/>
        <w:ind w:firstLine="720"/>
        <w:jc w:val="both"/>
        <w:rPr>
          <w:b/>
        </w:rPr>
      </w:pPr>
      <w:r>
        <w:rPr>
          <w:b/>
        </w:rPr>
        <w:tab/>
      </w:r>
      <w:r>
        <w:rPr>
          <w:b/>
        </w:rPr>
        <w:tab/>
      </w:r>
      <w:r>
        <w:rPr>
          <w:b/>
        </w:rPr>
        <w:tab/>
      </w:r>
      <w:r>
        <w:rPr>
          <w:b/>
        </w:rPr>
        <w:tab/>
      </w:r>
      <w:r>
        <w:rPr>
          <w:b/>
        </w:rPr>
        <w:tab/>
      </w:r>
      <w:r>
        <w:rPr>
          <w:b/>
        </w:rPr>
        <w:tab/>
      </w:r>
      <w:r>
        <w:rPr>
          <w:b/>
        </w:rPr>
        <w:tab/>
      </w:r>
      <w:r>
        <w:rPr>
          <w:b/>
        </w:rPr>
        <w:tab/>
      </w:r>
      <w:r>
        <w:rPr>
          <w:b/>
        </w:rPr>
        <w:tab/>
      </w:r>
      <w:r>
        <w:rPr>
          <w:b/>
        </w:rPr>
        <w:tab/>
        <w:t xml:space="preserve">   %10’i:</w:t>
      </w:r>
    </w:p>
    <w:p w:rsidR="00D73ED9" w:rsidRPr="00C76E5D" w:rsidRDefault="00D73ED9" w:rsidP="00D73ED9">
      <w:pPr>
        <w:spacing w:before="60"/>
        <w:ind w:firstLine="720"/>
        <w:jc w:val="both"/>
        <w:rPr>
          <w:b/>
          <w:bCs/>
          <w:iCs/>
        </w:rPr>
      </w:pPr>
    </w:p>
    <w:p w:rsidR="00D73ED9" w:rsidRPr="00C76E5D" w:rsidRDefault="00D73ED9" w:rsidP="00D73ED9">
      <w:pPr>
        <w:spacing w:before="60"/>
        <w:jc w:val="both"/>
        <w:rPr>
          <w:b/>
          <w:bCs/>
          <w:iCs/>
        </w:rPr>
      </w:pPr>
    </w:p>
    <w:tbl>
      <w:tblPr>
        <w:tblW w:w="515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739"/>
        <w:gridCol w:w="636"/>
        <w:gridCol w:w="740"/>
        <w:gridCol w:w="861"/>
        <w:gridCol w:w="929"/>
        <w:gridCol w:w="758"/>
        <w:gridCol w:w="722"/>
        <w:gridCol w:w="475"/>
        <w:gridCol w:w="746"/>
        <w:gridCol w:w="861"/>
        <w:gridCol w:w="1222"/>
        <w:gridCol w:w="939"/>
      </w:tblGrid>
      <w:tr w:rsidR="00D73ED9" w:rsidTr="00D90011">
        <w:tc>
          <w:tcPr>
            <w:tcW w:w="204" w:type="pct"/>
            <w:vMerge w:val="restart"/>
            <w:textDirection w:val="btLr"/>
          </w:tcPr>
          <w:p w:rsidR="00D73ED9" w:rsidRDefault="00D73ED9" w:rsidP="00D90011">
            <w:pPr>
              <w:ind w:left="113" w:right="113"/>
              <w:jc w:val="both"/>
              <w:rPr>
                <w:b/>
              </w:rPr>
            </w:pPr>
            <w:r>
              <w:rPr>
                <w:b/>
              </w:rPr>
              <w:t>Sıra No</w:t>
            </w:r>
          </w:p>
        </w:tc>
        <w:tc>
          <w:tcPr>
            <w:tcW w:w="4796" w:type="pct"/>
            <w:gridSpan w:val="11"/>
          </w:tcPr>
          <w:p w:rsidR="00D73ED9" w:rsidRDefault="00D73ED9" w:rsidP="00D90011">
            <w:pPr>
              <w:jc w:val="both"/>
              <w:rPr>
                <w:b/>
              </w:rPr>
            </w:pPr>
          </w:p>
        </w:tc>
      </w:tr>
      <w:tr w:rsidR="00D73ED9" w:rsidTr="00D90011">
        <w:tc>
          <w:tcPr>
            <w:tcW w:w="0" w:type="auto"/>
            <w:vMerge/>
            <w:vAlign w:val="center"/>
          </w:tcPr>
          <w:p w:rsidR="00D73ED9" w:rsidRDefault="00D73ED9" w:rsidP="00D90011">
            <w:pPr>
              <w:rPr>
                <w:b/>
              </w:rPr>
            </w:pPr>
          </w:p>
        </w:tc>
        <w:tc>
          <w:tcPr>
            <w:tcW w:w="1207" w:type="pct"/>
            <w:gridSpan w:val="3"/>
          </w:tcPr>
          <w:p w:rsidR="00D73ED9" w:rsidRDefault="00D73ED9" w:rsidP="00D90011">
            <w:pPr>
              <w:jc w:val="both"/>
              <w:rPr>
                <w:b/>
              </w:rPr>
            </w:pPr>
            <w:r>
              <w:rPr>
                <w:b/>
              </w:rPr>
              <w:t xml:space="preserve">Malın/Hizmetin </w:t>
            </w:r>
          </w:p>
        </w:tc>
        <w:tc>
          <w:tcPr>
            <w:tcW w:w="2415" w:type="pct"/>
            <w:gridSpan w:val="6"/>
          </w:tcPr>
          <w:p w:rsidR="00D73ED9" w:rsidRDefault="00D73ED9" w:rsidP="00D90011">
            <w:pPr>
              <w:jc w:val="both"/>
              <w:rPr>
                <w:b/>
              </w:rPr>
            </w:pPr>
            <w:r>
              <w:rPr>
                <w:b/>
              </w:rPr>
              <w:t>Satıcı Firma</w:t>
            </w:r>
          </w:p>
        </w:tc>
        <w:tc>
          <w:tcPr>
            <w:tcW w:w="1174" w:type="pct"/>
            <w:gridSpan w:val="2"/>
          </w:tcPr>
          <w:p w:rsidR="00D73ED9" w:rsidRDefault="00D73ED9" w:rsidP="00D90011">
            <w:pPr>
              <w:jc w:val="both"/>
              <w:rPr>
                <w:b/>
              </w:rPr>
            </w:pPr>
            <w:r>
              <w:rPr>
                <w:b/>
              </w:rPr>
              <w:t>İmza/Kaşe-Onay</w:t>
            </w:r>
          </w:p>
        </w:tc>
      </w:tr>
      <w:tr w:rsidR="00D73ED9" w:rsidTr="00D90011">
        <w:trPr>
          <w:trHeight w:val="345"/>
        </w:trPr>
        <w:tc>
          <w:tcPr>
            <w:tcW w:w="0" w:type="auto"/>
            <w:vMerge/>
            <w:vAlign w:val="center"/>
          </w:tcPr>
          <w:p w:rsidR="00D73ED9" w:rsidRDefault="00D73ED9" w:rsidP="00D90011">
            <w:pPr>
              <w:rPr>
                <w:b/>
              </w:rPr>
            </w:pPr>
          </w:p>
        </w:tc>
        <w:tc>
          <w:tcPr>
            <w:tcW w:w="369" w:type="pct"/>
            <w:vMerge w:val="restart"/>
          </w:tcPr>
          <w:p w:rsidR="00D73ED9" w:rsidRDefault="00D73ED9" w:rsidP="00D90011">
            <w:pPr>
              <w:jc w:val="both"/>
            </w:pPr>
            <w:r>
              <w:t>Cinsi</w:t>
            </w:r>
          </w:p>
        </w:tc>
        <w:tc>
          <w:tcPr>
            <w:tcW w:w="404" w:type="pct"/>
            <w:vMerge w:val="restart"/>
          </w:tcPr>
          <w:p w:rsidR="00D73ED9" w:rsidRDefault="00D73ED9" w:rsidP="00D90011">
            <w:pPr>
              <w:jc w:val="both"/>
            </w:pPr>
            <w:r>
              <w:t xml:space="preserve">Ölçü Birimi </w:t>
            </w:r>
          </w:p>
        </w:tc>
        <w:tc>
          <w:tcPr>
            <w:tcW w:w="434" w:type="pct"/>
            <w:vMerge w:val="restart"/>
          </w:tcPr>
          <w:p w:rsidR="00D73ED9" w:rsidRDefault="00D73ED9" w:rsidP="00D90011">
            <w:pPr>
              <w:jc w:val="both"/>
            </w:pPr>
            <w:r>
              <w:t xml:space="preserve">Miktarı </w:t>
            </w:r>
          </w:p>
        </w:tc>
        <w:tc>
          <w:tcPr>
            <w:tcW w:w="454" w:type="pct"/>
            <w:vMerge w:val="restart"/>
          </w:tcPr>
          <w:p w:rsidR="00D73ED9" w:rsidRDefault="00D73ED9" w:rsidP="00D90011">
            <w:pPr>
              <w:jc w:val="both"/>
            </w:pPr>
            <w:r>
              <w:t>Adı /Unvanı</w:t>
            </w:r>
          </w:p>
        </w:tc>
        <w:tc>
          <w:tcPr>
            <w:tcW w:w="479" w:type="pct"/>
            <w:vMerge w:val="restart"/>
          </w:tcPr>
          <w:p w:rsidR="00D73ED9" w:rsidRDefault="00D73ED9" w:rsidP="00D90011">
            <w:pPr>
              <w:jc w:val="both"/>
            </w:pPr>
            <w:r>
              <w:t>Vergi Kimlik No</w:t>
            </w:r>
          </w:p>
        </w:tc>
        <w:tc>
          <w:tcPr>
            <w:tcW w:w="1482" w:type="pct"/>
            <w:gridSpan w:val="4"/>
          </w:tcPr>
          <w:p w:rsidR="00D73ED9" w:rsidRDefault="00D73ED9" w:rsidP="00D90011">
            <w:pPr>
              <w:jc w:val="both"/>
            </w:pPr>
            <w:r>
              <w:rPr>
                <w:b/>
              </w:rPr>
              <w:t>Fatura</w:t>
            </w:r>
          </w:p>
        </w:tc>
        <w:tc>
          <w:tcPr>
            <w:tcW w:w="658" w:type="pct"/>
            <w:vMerge w:val="restart"/>
          </w:tcPr>
          <w:p w:rsidR="00D73ED9" w:rsidRDefault="00D73ED9" w:rsidP="00D90011">
            <w:pPr>
              <w:jc w:val="both"/>
            </w:pPr>
            <w:r>
              <w:t>Satıcı Firma Adı/Unvanı</w:t>
            </w:r>
          </w:p>
        </w:tc>
        <w:tc>
          <w:tcPr>
            <w:tcW w:w="516" w:type="pct"/>
            <w:vMerge w:val="restart"/>
          </w:tcPr>
          <w:p w:rsidR="00D73ED9" w:rsidRDefault="00D73ED9" w:rsidP="00D90011">
            <w:pPr>
              <w:jc w:val="both"/>
            </w:pPr>
            <w:r>
              <w:t>Gümrük İdaresi</w:t>
            </w:r>
          </w:p>
        </w:tc>
      </w:tr>
      <w:tr w:rsidR="00D73ED9" w:rsidTr="00D90011">
        <w:trPr>
          <w:trHeight w:val="345"/>
        </w:trPr>
        <w:tc>
          <w:tcPr>
            <w:tcW w:w="0" w:type="auto"/>
            <w:vMerge/>
            <w:vAlign w:val="center"/>
          </w:tcPr>
          <w:p w:rsidR="00D73ED9" w:rsidRDefault="00D73ED9" w:rsidP="00D90011">
            <w:pPr>
              <w:rPr>
                <w:b/>
              </w:rPr>
            </w:pPr>
          </w:p>
        </w:tc>
        <w:tc>
          <w:tcPr>
            <w:tcW w:w="0" w:type="auto"/>
            <w:vMerge/>
            <w:vAlign w:val="center"/>
          </w:tcPr>
          <w:p w:rsidR="00D73ED9" w:rsidRDefault="00D73ED9" w:rsidP="00D90011"/>
        </w:tc>
        <w:tc>
          <w:tcPr>
            <w:tcW w:w="0" w:type="auto"/>
            <w:vMerge/>
            <w:vAlign w:val="center"/>
          </w:tcPr>
          <w:p w:rsidR="00D73ED9" w:rsidRDefault="00D73ED9" w:rsidP="00D90011"/>
        </w:tc>
        <w:tc>
          <w:tcPr>
            <w:tcW w:w="0" w:type="auto"/>
            <w:vMerge/>
            <w:vAlign w:val="center"/>
          </w:tcPr>
          <w:p w:rsidR="00D73ED9" w:rsidRDefault="00D73ED9" w:rsidP="00D90011"/>
        </w:tc>
        <w:tc>
          <w:tcPr>
            <w:tcW w:w="0" w:type="auto"/>
            <w:vMerge/>
            <w:vAlign w:val="center"/>
          </w:tcPr>
          <w:p w:rsidR="00D73ED9" w:rsidRDefault="00D73ED9" w:rsidP="00D90011"/>
        </w:tc>
        <w:tc>
          <w:tcPr>
            <w:tcW w:w="0" w:type="auto"/>
            <w:vMerge/>
            <w:vAlign w:val="center"/>
          </w:tcPr>
          <w:p w:rsidR="00D73ED9" w:rsidRDefault="00D73ED9" w:rsidP="00D90011"/>
        </w:tc>
        <w:tc>
          <w:tcPr>
            <w:tcW w:w="369" w:type="pct"/>
          </w:tcPr>
          <w:p w:rsidR="00D73ED9" w:rsidRDefault="00D73ED9" w:rsidP="00D90011">
            <w:pPr>
              <w:jc w:val="both"/>
            </w:pPr>
            <w:r>
              <w:t>Tarihi</w:t>
            </w:r>
          </w:p>
        </w:tc>
        <w:tc>
          <w:tcPr>
            <w:tcW w:w="296" w:type="pct"/>
          </w:tcPr>
          <w:p w:rsidR="00D73ED9" w:rsidRDefault="00D73ED9" w:rsidP="00D90011">
            <w:pPr>
              <w:jc w:val="both"/>
            </w:pPr>
            <w:r>
              <w:t>No</w:t>
            </w:r>
          </w:p>
        </w:tc>
        <w:tc>
          <w:tcPr>
            <w:tcW w:w="370" w:type="pct"/>
          </w:tcPr>
          <w:p w:rsidR="00D73ED9" w:rsidRDefault="00D73ED9" w:rsidP="00D90011">
            <w:pPr>
              <w:jc w:val="both"/>
            </w:pPr>
            <w:r>
              <w:t>Tutarı</w:t>
            </w:r>
          </w:p>
        </w:tc>
        <w:tc>
          <w:tcPr>
            <w:tcW w:w="447" w:type="pct"/>
          </w:tcPr>
          <w:p w:rsidR="00D73ED9" w:rsidRDefault="00D73ED9" w:rsidP="00D90011">
            <w:pPr>
              <w:jc w:val="both"/>
            </w:pPr>
            <w:r>
              <w:t xml:space="preserve">Miktarı </w:t>
            </w:r>
          </w:p>
        </w:tc>
        <w:tc>
          <w:tcPr>
            <w:tcW w:w="0" w:type="auto"/>
            <w:vMerge/>
            <w:vAlign w:val="center"/>
          </w:tcPr>
          <w:p w:rsidR="00D73ED9" w:rsidRDefault="00D73ED9" w:rsidP="00D90011"/>
        </w:tc>
        <w:tc>
          <w:tcPr>
            <w:tcW w:w="0" w:type="auto"/>
            <w:vMerge/>
            <w:vAlign w:val="center"/>
          </w:tcPr>
          <w:p w:rsidR="00D73ED9" w:rsidRDefault="00D73ED9" w:rsidP="00D90011"/>
        </w:tc>
      </w:tr>
      <w:tr w:rsidR="00D73ED9" w:rsidTr="00D90011">
        <w:tc>
          <w:tcPr>
            <w:tcW w:w="204" w:type="pct"/>
          </w:tcPr>
          <w:p w:rsidR="00D73ED9" w:rsidRDefault="00D73ED9" w:rsidP="00D90011">
            <w:pPr>
              <w:jc w:val="both"/>
            </w:pPr>
            <w:r>
              <w:t>1</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2</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3</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4</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5</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6</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7</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lastRenderedPageBreak/>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bl>
    <w:p w:rsidR="00D73ED9" w:rsidRPr="00C76E5D" w:rsidRDefault="00D73ED9" w:rsidP="00D73ED9">
      <w:pPr>
        <w:spacing w:before="60"/>
        <w:jc w:val="both"/>
        <w:rPr>
          <w:b/>
          <w:bCs/>
          <w:iCs/>
        </w:rPr>
      </w:pPr>
    </w:p>
    <w:p w:rsidR="00D73ED9" w:rsidRPr="00C76E5D" w:rsidRDefault="00D73ED9" w:rsidP="00D73ED9">
      <w:pPr>
        <w:ind w:left="6372"/>
        <w:jc w:val="both"/>
      </w:pPr>
      <w:r w:rsidRPr="00C76E5D">
        <w:t>Vergi Dairesi Müdürü</w:t>
      </w:r>
    </w:p>
    <w:p w:rsidR="00D73ED9" w:rsidRDefault="00D73ED9" w:rsidP="00D73ED9">
      <w:pPr>
        <w:ind w:left="6372"/>
        <w:jc w:val="both"/>
      </w:pPr>
    </w:p>
    <w:p w:rsidR="00D73ED9" w:rsidRPr="00C76E5D" w:rsidRDefault="00D73ED9" w:rsidP="00D73ED9">
      <w:pPr>
        <w:ind w:left="6372"/>
        <w:jc w:val="both"/>
      </w:pPr>
      <w:r w:rsidRPr="00C76E5D">
        <w:t>Tarih             İmza</w:t>
      </w:r>
    </w:p>
    <w:p w:rsidR="00D73ED9" w:rsidRPr="00C76E5D" w:rsidRDefault="00D73ED9" w:rsidP="00D73ED9">
      <w:pPr>
        <w:spacing w:before="120"/>
        <w:jc w:val="both"/>
      </w:pPr>
    </w:p>
    <w:p w:rsidR="00D73ED9" w:rsidRPr="00C76E5D" w:rsidRDefault="00D73ED9" w:rsidP="00D73ED9">
      <w:pPr>
        <w:spacing w:before="120"/>
        <w:jc w:val="both"/>
      </w:pPr>
    </w:p>
    <w:p w:rsidR="00D73ED9" w:rsidRPr="00C76E5D" w:rsidRDefault="00D73ED9" w:rsidP="00D73ED9">
      <w:pPr>
        <w:spacing w:before="120"/>
        <w:jc w:val="both"/>
      </w:pPr>
    </w:p>
    <w:p w:rsidR="00D73ED9" w:rsidRPr="00C76E5D" w:rsidRDefault="00D73ED9" w:rsidP="00D73ED9">
      <w:pPr>
        <w:spacing w:before="120"/>
        <w:jc w:val="both"/>
      </w:pPr>
    </w:p>
    <w:p w:rsidR="00D73ED9" w:rsidRPr="00C76E5D" w:rsidRDefault="00D73ED9" w:rsidP="00D73ED9">
      <w:pPr>
        <w:spacing w:before="120"/>
        <w:jc w:val="both"/>
      </w:pPr>
    </w:p>
    <w:p w:rsidR="00D73ED9" w:rsidRPr="00C76E5D" w:rsidRDefault="00D73ED9" w:rsidP="00D73ED9">
      <w:pPr>
        <w:spacing w:before="120"/>
        <w:jc w:val="both"/>
      </w:pPr>
    </w:p>
    <w:p w:rsidR="00D73ED9" w:rsidRPr="00C76E5D" w:rsidRDefault="00D73ED9" w:rsidP="00D73ED9">
      <w:pPr>
        <w:spacing w:before="120"/>
        <w:jc w:val="both"/>
      </w:pPr>
    </w:p>
    <w:p w:rsidR="00D73ED9" w:rsidRPr="00C76E5D" w:rsidRDefault="00D73ED9" w:rsidP="00D73ED9">
      <w:pPr>
        <w:spacing w:before="120"/>
        <w:jc w:val="both"/>
      </w:pPr>
    </w:p>
    <w:p w:rsidR="00D73ED9" w:rsidRPr="00C76E5D" w:rsidRDefault="00D73ED9" w:rsidP="00D73ED9">
      <w:pPr>
        <w:spacing w:before="120"/>
        <w:jc w:val="both"/>
      </w:pPr>
    </w:p>
    <w:p w:rsidR="00D73ED9" w:rsidRPr="00C76E5D" w:rsidRDefault="00D73ED9" w:rsidP="00D73ED9">
      <w:pPr>
        <w:spacing w:before="120"/>
        <w:jc w:val="both"/>
      </w:pPr>
    </w:p>
    <w:p w:rsidR="00D73ED9" w:rsidRDefault="00D73ED9" w:rsidP="00D73ED9">
      <w:pPr>
        <w:spacing w:before="120"/>
        <w:jc w:val="both"/>
        <w:rPr>
          <w:b/>
        </w:rPr>
      </w:pPr>
    </w:p>
    <w:p w:rsidR="00D73ED9" w:rsidRPr="00C76E5D" w:rsidRDefault="00D73ED9" w:rsidP="00D73ED9">
      <w:pPr>
        <w:spacing w:before="120"/>
        <w:jc w:val="both"/>
      </w:pPr>
      <w:r w:rsidRPr="004E5F7A">
        <w:rPr>
          <w:b/>
        </w:rPr>
        <w:t>EK 6C:</w:t>
      </w:r>
      <w:r w:rsidRPr="00C76E5D">
        <w:t xml:space="preserve"> ARAÇLARIN İMALİ VEYA İNŞASINDA KULLANILACAK İMAL/İNŞA PROJESİNDE YER ALAN MAL VE HİZMETLERİN ALIMINA VEYA İTHALİNE İLİŞKİN İMAL/İNŞA EDENE VERİLECEK İSTİSNA BELGESİ ÖRNEĞİ</w:t>
      </w:r>
      <w:r>
        <w:t xml:space="preserve"> (Bizzat İmal ve İnşa Edenler ile Sipariş Üzerine Fiilen İmal ve İnşa Edenler)</w:t>
      </w:r>
    </w:p>
    <w:p w:rsidR="00D73ED9" w:rsidRPr="00C76E5D" w:rsidRDefault="00D73ED9" w:rsidP="00D73ED9">
      <w:pPr>
        <w:spacing w:before="120"/>
        <w:jc w:val="center"/>
        <w:rPr>
          <w:b/>
        </w:rPr>
      </w:pPr>
      <w:r w:rsidRPr="00C76E5D">
        <w:rPr>
          <w:b/>
        </w:rPr>
        <w:t>T.C</w:t>
      </w:r>
    </w:p>
    <w:p w:rsidR="00D73ED9" w:rsidRPr="00C76E5D" w:rsidRDefault="00D73ED9" w:rsidP="00D73ED9">
      <w:pPr>
        <w:jc w:val="center"/>
        <w:rPr>
          <w:b/>
        </w:rPr>
      </w:pPr>
      <w:r w:rsidRPr="00C76E5D">
        <w:rPr>
          <w:b/>
        </w:rPr>
        <w:t>………………….. VERGİ DAİRESİ BAŞKANLIĞI/DEFTERDARLIĞI</w:t>
      </w:r>
    </w:p>
    <w:p w:rsidR="00D73ED9" w:rsidRPr="00C76E5D" w:rsidRDefault="00D73ED9" w:rsidP="00D73ED9">
      <w:pPr>
        <w:jc w:val="center"/>
        <w:rPr>
          <w:b/>
        </w:rPr>
      </w:pPr>
      <w:r w:rsidRPr="00C76E5D">
        <w:rPr>
          <w:b/>
        </w:rPr>
        <w:t>(………………Vergi Dairesi Müdürlüğü)</w:t>
      </w:r>
    </w:p>
    <w:p w:rsidR="00D73ED9" w:rsidRDefault="00D73ED9" w:rsidP="00D73ED9">
      <w:pPr>
        <w:jc w:val="both"/>
      </w:pPr>
    </w:p>
    <w:p w:rsidR="00D73ED9" w:rsidRPr="00C76E5D" w:rsidRDefault="00D73ED9" w:rsidP="00D73ED9">
      <w:pPr>
        <w:jc w:val="center"/>
      </w:pPr>
      <w:r w:rsidRPr="00C76E5D">
        <w:t>…………………………………</w:t>
      </w:r>
    </w:p>
    <w:p w:rsidR="00D73ED9" w:rsidRPr="00C76E5D" w:rsidRDefault="00D73ED9" w:rsidP="00D73ED9">
      <w:pPr>
        <w:jc w:val="center"/>
      </w:pPr>
      <w:r w:rsidRPr="00C76E5D">
        <w:t>…………………………………………………………….</w:t>
      </w:r>
    </w:p>
    <w:p w:rsidR="00D73ED9" w:rsidRPr="00C76E5D" w:rsidRDefault="00D73ED9" w:rsidP="00D73ED9">
      <w:pPr>
        <w:jc w:val="both"/>
      </w:pPr>
    </w:p>
    <w:p w:rsidR="00D73ED9" w:rsidRPr="00C76E5D" w:rsidRDefault="00D73ED9" w:rsidP="00D73ED9">
      <w:pPr>
        <w:ind w:firstLine="720"/>
        <w:jc w:val="both"/>
      </w:pPr>
      <w:r w:rsidRPr="00C76E5D">
        <w:t>İLGİ: …../…../……… tarihli dilekçeniz.</w:t>
      </w:r>
    </w:p>
    <w:p w:rsidR="00D73ED9" w:rsidRPr="00C76E5D" w:rsidRDefault="00D73ED9" w:rsidP="00D73ED9">
      <w:pPr>
        <w:spacing w:before="120" w:after="120"/>
        <w:ind w:firstLine="720"/>
        <w:jc w:val="both"/>
      </w:pPr>
      <w:r w:rsidRPr="00C76E5D">
        <w:t>İlgide kayıtlı dilekçenizde, kiralamak/işletmek</w:t>
      </w:r>
      <w:r>
        <w:t>/</w:t>
      </w:r>
      <w:r w:rsidRPr="00692F44">
        <w:t xml:space="preserve">sipariş üzerine fiilen </w:t>
      </w:r>
      <w:r w:rsidRPr="00C76E5D">
        <w:t xml:space="preserve">deniz/hava/demiryolu taşıma aracı imal ettiğiniz belirtilerek, satıcı firmaya/gümrük idaresine ibraz edilmek üzere bu aracın </w:t>
      </w:r>
      <w:r w:rsidRPr="00C76E5D">
        <w:lastRenderedPageBreak/>
        <w:t xml:space="preserve">imal/inşasında kullanılacak mal ve hizmetlerin alımının/ithalinin </w:t>
      </w:r>
      <w:r>
        <w:t>KDV’den</w:t>
      </w:r>
      <w:r w:rsidRPr="00C76E5D">
        <w:t xml:space="preserve"> istisna olduğunu belirten bir belge verilmesi talep edilmektedir.</w:t>
      </w:r>
    </w:p>
    <w:p w:rsidR="00D73ED9" w:rsidRPr="00C76E5D" w:rsidRDefault="00D73ED9" w:rsidP="00D73ED9">
      <w:pPr>
        <w:spacing w:before="120" w:after="120"/>
        <w:ind w:firstLine="720"/>
        <w:jc w:val="both"/>
      </w:pPr>
      <w:r w:rsidRPr="00C76E5D">
        <w:t>Yukarıda açık kimliği/unvanı ve adresi belirtilen firmanız ……...…………. işinden dolayı Dairemizin ……….....…vergi kimlik numarasında kayıtlı mükellefi bulunmaktadır.</w:t>
      </w:r>
    </w:p>
    <w:p w:rsidR="00D73ED9" w:rsidRPr="00C76E5D" w:rsidRDefault="00D73ED9" w:rsidP="00D73ED9">
      <w:pPr>
        <w:spacing w:before="120" w:after="120"/>
        <w:ind w:firstLine="720"/>
        <w:jc w:val="both"/>
      </w:pPr>
      <w:r w:rsidRPr="00C76E5D">
        <w:t>Kiralamak/işletmek</w:t>
      </w:r>
      <w:r>
        <w:t>/</w:t>
      </w:r>
      <w:r w:rsidRPr="00692F44">
        <w:t>sipariş üzerine</w:t>
      </w:r>
      <w:r w:rsidRPr="00C76E5D">
        <w:t xml:space="preserve"> deniz/hava/demiryolu </w:t>
      </w:r>
      <w:r w:rsidRPr="005E2F8C">
        <w:t>taşıma aracının imali/inşasında kullanılacak mal ve hizmetlerin firmanıza teslimi/firmanızca ithali 3065 sayılı KDVKanunun</w:t>
      </w:r>
      <w:r>
        <w:t>(13/a)</w:t>
      </w:r>
      <w:r w:rsidRPr="00C76E5D">
        <w:t xml:space="preserve"> maddesi uyarınca </w:t>
      </w:r>
      <w:r>
        <w:t>KDV’den</w:t>
      </w:r>
      <w:r w:rsidRPr="00C76E5D">
        <w:t xml:space="preserve"> müstesnadır.</w:t>
      </w:r>
    </w:p>
    <w:p w:rsidR="00D73ED9" w:rsidRPr="00C76E5D" w:rsidRDefault="00D73ED9" w:rsidP="00D73ED9">
      <w:pPr>
        <w:spacing w:before="120" w:after="120"/>
        <w:ind w:firstLine="720"/>
        <w:jc w:val="both"/>
      </w:pPr>
      <w:r w:rsidRPr="00C76E5D">
        <w:t>Bu belgenin verilmesine esas olan dilekçenizde belirtilen hususların aksine bir durumun tespiti veya sonradan ortaya çıkması halinde, ziyaa uğratılan vergi ve buna bağlı ceza, faiz ve zamlardan firmanız sorumlu olup, bu belgeye istinaden istisna uygulayan mükellefler sorumlu tutulmayacaktır.</w:t>
      </w:r>
    </w:p>
    <w:p w:rsidR="00D73ED9" w:rsidRPr="00C76E5D" w:rsidRDefault="00D73ED9" w:rsidP="00D73ED9">
      <w:pPr>
        <w:spacing w:before="120" w:after="120"/>
        <w:ind w:firstLine="720"/>
        <w:jc w:val="both"/>
      </w:pPr>
      <w:r w:rsidRPr="00C76E5D">
        <w:t>Bu belge, aşağıda yer verilen imal/inşa</w:t>
      </w:r>
      <w:r w:rsidRPr="00C76E5D">
        <w:rPr>
          <w:bCs/>
          <w:iCs/>
        </w:rPr>
        <w:t xml:space="preserve"> projesindeki mal ve hizmetlerle sınırlı olarak </w:t>
      </w:r>
      <w:r w:rsidRPr="00C76E5D">
        <w:t>firmanızca deniz/hava/demiryolu taşıma aracının imalinde/inşasında kullanılacak mal veya hizmeti satın alacağınız firmaya/ithal edeceğiniz gümrük idaresine (…/.../……) - (…/…/…….) tarihleri arasında ibraz edilmek üzere verilmiştir.</w:t>
      </w:r>
    </w:p>
    <w:p w:rsidR="00D73ED9" w:rsidRPr="00C76E5D" w:rsidRDefault="00D73ED9" w:rsidP="00D73ED9">
      <w:pPr>
        <w:spacing w:before="120" w:after="120"/>
        <w:ind w:firstLine="720"/>
        <w:jc w:val="both"/>
      </w:pPr>
      <w:r w:rsidRPr="00C76E5D">
        <w:t>Bilgi edinilmesini rica ederim.</w:t>
      </w:r>
    </w:p>
    <w:p w:rsidR="00D73ED9" w:rsidRPr="00C76E5D" w:rsidRDefault="00D73ED9" w:rsidP="00D73ED9">
      <w:pPr>
        <w:ind w:left="5664"/>
        <w:jc w:val="both"/>
      </w:pPr>
      <w:r w:rsidRPr="00C76E5D">
        <w:t>Vergi Dairesi Müdürü</w:t>
      </w:r>
    </w:p>
    <w:p w:rsidR="00D73ED9" w:rsidRPr="00C76E5D" w:rsidRDefault="00D73ED9" w:rsidP="00D73ED9">
      <w:pPr>
        <w:ind w:left="5664"/>
        <w:jc w:val="both"/>
      </w:pPr>
      <w:r w:rsidRPr="00C76E5D">
        <w:tab/>
        <w:t xml:space="preserve">                                                                                       Tarih             İmza</w:t>
      </w:r>
    </w:p>
    <w:p w:rsidR="00D73ED9" w:rsidRPr="00C76E5D" w:rsidRDefault="00D73ED9" w:rsidP="00D73ED9">
      <w:pPr>
        <w:jc w:val="both"/>
      </w:pPr>
    </w:p>
    <w:p w:rsidR="00D73ED9" w:rsidRPr="00C76E5D" w:rsidRDefault="00D73ED9" w:rsidP="00D73ED9">
      <w:pPr>
        <w:jc w:val="both"/>
      </w:pPr>
    </w:p>
    <w:p w:rsidR="00D73ED9" w:rsidRPr="00C76E5D" w:rsidRDefault="00D73ED9" w:rsidP="00D73ED9">
      <w:pPr>
        <w:jc w:val="both"/>
      </w:pPr>
    </w:p>
    <w:p w:rsidR="00D73ED9" w:rsidRPr="00C76E5D" w:rsidRDefault="00D73ED9" w:rsidP="00D73ED9">
      <w:pPr>
        <w:spacing w:before="120"/>
        <w:jc w:val="both"/>
      </w:pPr>
    </w:p>
    <w:p w:rsidR="00D73ED9" w:rsidRPr="00C76E5D" w:rsidRDefault="00D73ED9" w:rsidP="00D73ED9">
      <w:pPr>
        <w:spacing w:before="120"/>
        <w:jc w:val="both"/>
      </w:pPr>
      <w:r w:rsidRPr="00C76E5D">
        <w:rPr>
          <w:b/>
        </w:rPr>
        <w:t xml:space="preserve">EK: </w:t>
      </w:r>
      <w:r w:rsidRPr="00C76E5D">
        <w:t xml:space="preserve">Araçların Onaylanmış İmal veya İnşa </w:t>
      </w:r>
      <w:r w:rsidRPr="00C76E5D">
        <w:rPr>
          <w:bCs/>
          <w:iCs/>
        </w:rPr>
        <w:t>Projesi Kapsamında Yapılacak Mal Teslimleri ve Hizmet İfalarına İlişkin Liste</w:t>
      </w:r>
    </w:p>
    <w:p w:rsidR="00D73ED9" w:rsidRPr="00C76E5D" w:rsidRDefault="00D73ED9" w:rsidP="00D73ED9">
      <w:pPr>
        <w:spacing w:before="120"/>
        <w:jc w:val="both"/>
      </w:pPr>
    </w:p>
    <w:p w:rsidR="00D73ED9" w:rsidRPr="00C76E5D" w:rsidRDefault="00D73ED9" w:rsidP="00D73ED9">
      <w:pPr>
        <w:spacing w:before="120"/>
        <w:jc w:val="both"/>
      </w:pPr>
      <w:r w:rsidRPr="00C76E5D">
        <w:rPr>
          <w:b/>
        </w:rPr>
        <w:br w:type="page"/>
      </w:r>
      <w:r w:rsidRPr="00C76E5D">
        <w:rPr>
          <w:b/>
        </w:rPr>
        <w:lastRenderedPageBreak/>
        <w:t xml:space="preserve">Araçların Onaylanmış İmal veya İnşa </w:t>
      </w:r>
      <w:r w:rsidRPr="00C76E5D">
        <w:rPr>
          <w:b/>
          <w:bCs/>
          <w:iCs/>
        </w:rPr>
        <w:t>Projesi Kapsamında Yapılacak Mal Teslimleri ve Hizmet İfalarına İlişkin Liste</w:t>
      </w:r>
    </w:p>
    <w:p w:rsidR="00D73ED9" w:rsidRPr="00C76E5D" w:rsidRDefault="00D73ED9" w:rsidP="00D73ED9">
      <w:pPr>
        <w:spacing w:before="120"/>
        <w:jc w:val="both"/>
      </w:pPr>
    </w:p>
    <w:p w:rsidR="00D73ED9" w:rsidRPr="00C76E5D" w:rsidRDefault="00D73ED9" w:rsidP="00D73ED9">
      <w:pPr>
        <w:spacing w:before="120" w:after="120"/>
        <w:jc w:val="both"/>
        <w:rPr>
          <w:b/>
          <w:bCs/>
          <w:iCs/>
        </w:rPr>
      </w:pPr>
      <w:r w:rsidRPr="00C76E5D">
        <w:rPr>
          <w:b/>
          <w:bCs/>
          <w:iCs/>
        </w:rPr>
        <w:t>Projenin Adı</w:t>
      </w:r>
      <w:r w:rsidRPr="00C76E5D">
        <w:rPr>
          <w:b/>
          <w:bCs/>
          <w:iCs/>
        </w:rPr>
        <w:tab/>
      </w:r>
      <w:r w:rsidRPr="00C76E5D">
        <w:rPr>
          <w:b/>
          <w:bCs/>
          <w:iCs/>
        </w:rPr>
        <w:tab/>
      </w:r>
      <w:r w:rsidRPr="00C76E5D">
        <w:rPr>
          <w:b/>
          <w:bCs/>
          <w:iCs/>
        </w:rPr>
        <w:tab/>
        <w:t>:</w:t>
      </w:r>
    </w:p>
    <w:p w:rsidR="00D73ED9" w:rsidRPr="00C76E5D" w:rsidRDefault="00D73ED9" w:rsidP="00D73ED9">
      <w:pPr>
        <w:spacing w:before="120" w:after="120"/>
        <w:jc w:val="both"/>
        <w:rPr>
          <w:b/>
          <w:bCs/>
          <w:iCs/>
        </w:rPr>
      </w:pPr>
      <w:r w:rsidRPr="00C76E5D">
        <w:rPr>
          <w:b/>
          <w:bCs/>
          <w:iCs/>
        </w:rPr>
        <w:t>İşin Niteliği</w:t>
      </w:r>
      <w:r w:rsidRPr="00C76E5D">
        <w:rPr>
          <w:b/>
          <w:bCs/>
          <w:iCs/>
        </w:rPr>
        <w:tab/>
      </w:r>
      <w:r w:rsidRPr="00C76E5D">
        <w:rPr>
          <w:b/>
          <w:bCs/>
          <w:iCs/>
        </w:rPr>
        <w:tab/>
      </w:r>
      <w:r w:rsidRPr="00C76E5D">
        <w:rPr>
          <w:b/>
          <w:bCs/>
          <w:iCs/>
        </w:rPr>
        <w:tab/>
        <w:t>:</w:t>
      </w:r>
    </w:p>
    <w:p w:rsidR="00D73ED9" w:rsidRPr="00C76E5D" w:rsidRDefault="00D73ED9" w:rsidP="00D73ED9">
      <w:pPr>
        <w:spacing w:before="120" w:after="120"/>
        <w:jc w:val="both"/>
        <w:rPr>
          <w:b/>
          <w:bCs/>
          <w:iCs/>
        </w:rPr>
      </w:pPr>
      <w:r w:rsidRPr="00C76E5D">
        <w:rPr>
          <w:b/>
          <w:bCs/>
          <w:iCs/>
        </w:rPr>
        <w:t>Projenin Başlangıç ve Bitiş Süresi</w:t>
      </w:r>
      <w:r w:rsidRPr="00C76E5D">
        <w:rPr>
          <w:b/>
          <w:bCs/>
          <w:iCs/>
        </w:rPr>
        <w:tab/>
        <w:t>:</w:t>
      </w:r>
    </w:p>
    <w:p w:rsidR="00D73ED9" w:rsidRPr="00C76E5D" w:rsidRDefault="00D73ED9" w:rsidP="00D73ED9">
      <w:pPr>
        <w:spacing w:before="120" w:after="120"/>
        <w:jc w:val="both"/>
        <w:rPr>
          <w:b/>
        </w:rPr>
      </w:pPr>
      <w:r w:rsidRPr="00C76E5D">
        <w:rPr>
          <w:b/>
        </w:rPr>
        <w:t>Mükellefin Adı /Unvanı</w:t>
      </w:r>
      <w:r w:rsidRPr="00C76E5D">
        <w:rPr>
          <w:b/>
        </w:rPr>
        <w:tab/>
        <w:t>:</w:t>
      </w:r>
    </w:p>
    <w:p w:rsidR="00D73ED9" w:rsidRPr="00C76E5D" w:rsidRDefault="00D73ED9" w:rsidP="00D73ED9">
      <w:pPr>
        <w:spacing w:before="120" w:after="120"/>
        <w:jc w:val="both"/>
        <w:rPr>
          <w:b/>
        </w:rPr>
      </w:pPr>
      <w:r w:rsidRPr="00C76E5D">
        <w:rPr>
          <w:b/>
        </w:rPr>
        <w:t>Vergi Dairesi</w:t>
      </w:r>
      <w:r w:rsidRPr="00C76E5D">
        <w:rPr>
          <w:b/>
        </w:rPr>
        <w:tab/>
      </w:r>
      <w:r w:rsidRPr="00C76E5D">
        <w:rPr>
          <w:b/>
        </w:rPr>
        <w:tab/>
      </w:r>
      <w:r w:rsidRPr="00C76E5D">
        <w:rPr>
          <w:b/>
        </w:rPr>
        <w:tab/>
        <w:t>:</w:t>
      </w:r>
    </w:p>
    <w:p w:rsidR="00D73ED9" w:rsidRPr="00C76E5D" w:rsidRDefault="00D73ED9" w:rsidP="00D73ED9">
      <w:pPr>
        <w:spacing w:before="120" w:after="120"/>
        <w:jc w:val="both"/>
        <w:rPr>
          <w:b/>
        </w:rPr>
      </w:pPr>
      <w:r w:rsidRPr="00C76E5D">
        <w:rPr>
          <w:b/>
        </w:rPr>
        <w:t>Vergi Kimlik Numarası</w:t>
      </w:r>
      <w:r w:rsidRPr="00C76E5D">
        <w:rPr>
          <w:b/>
        </w:rPr>
        <w:tab/>
        <w:t>:</w:t>
      </w:r>
    </w:p>
    <w:p w:rsidR="00D73ED9" w:rsidRPr="00C76E5D" w:rsidRDefault="00D73ED9" w:rsidP="00D73ED9">
      <w:pPr>
        <w:spacing w:before="120" w:after="120"/>
        <w:jc w:val="both"/>
        <w:rPr>
          <w:b/>
        </w:rPr>
      </w:pPr>
      <w:r w:rsidRPr="00C76E5D">
        <w:rPr>
          <w:b/>
        </w:rPr>
        <w:t>Faaliyetin Niteliği</w:t>
      </w:r>
      <w:r w:rsidRPr="00C76E5D">
        <w:rPr>
          <w:b/>
        </w:rPr>
        <w:tab/>
      </w:r>
      <w:r w:rsidRPr="00C76E5D">
        <w:rPr>
          <w:b/>
        </w:rPr>
        <w:tab/>
        <w:t>:</w:t>
      </w:r>
    </w:p>
    <w:p w:rsidR="00D73ED9" w:rsidRDefault="00D73ED9" w:rsidP="00D73ED9">
      <w:pPr>
        <w:spacing w:before="120" w:after="120"/>
        <w:jc w:val="both"/>
        <w:rPr>
          <w:b/>
        </w:rPr>
      </w:pPr>
      <w:r>
        <w:rPr>
          <w:b/>
        </w:rPr>
        <w:t>Toplam Proje Maliyeti</w:t>
      </w:r>
      <w:r>
        <w:rPr>
          <w:b/>
        </w:rPr>
        <w:tab/>
      </w:r>
      <w:r>
        <w:rPr>
          <w:b/>
        </w:rPr>
        <w:tab/>
        <w:t>:</w:t>
      </w:r>
      <w:r>
        <w:rPr>
          <w:b/>
        </w:rPr>
        <w:tab/>
      </w:r>
      <w:r>
        <w:rPr>
          <w:b/>
        </w:rPr>
        <w:tab/>
      </w:r>
      <w:r>
        <w:rPr>
          <w:b/>
        </w:rPr>
        <w:tab/>
      </w:r>
      <w:r>
        <w:rPr>
          <w:b/>
        </w:rPr>
        <w:tab/>
        <w:t>Toplam Proje Maliyetinin ‰ 5’i:</w:t>
      </w:r>
    </w:p>
    <w:p w:rsidR="00D73ED9" w:rsidRPr="00C76E5D" w:rsidRDefault="00D73ED9" w:rsidP="00D73ED9">
      <w:pPr>
        <w:spacing w:before="120" w:after="120"/>
        <w:ind w:firstLine="720"/>
        <w:jc w:val="both"/>
        <w:rPr>
          <w:b/>
        </w:rPr>
      </w:pPr>
      <w:r>
        <w:rPr>
          <w:b/>
        </w:rPr>
        <w:tab/>
      </w:r>
      <w:r>
        <w:rPr>
          <w:b/>
        </w:rPr>
        <w:tab/>
      </w:r>
      <w:r>
        <w:rPr>
          <w:b/>
        </w:rPr>
        <w:tab/>
      </w:r>
      <w:r>
        <w:rPr>
          <w:b/>
        </w:rPr>
        <w:tab/>
      </w:r>
      <w:r>
        <w:rPr>
          <w:b/>
        </w:rPr>
        <w:tab/>
      </w:r>
      <w:r>
        <w:rPr>
          <w:b/>
        </w:rPr>
        <w:tab/>
      </w:r>
      <w:r>
        <w:rPr>
          <w:b/>
        </w:rPr>
        <w:tab/>
      </w:r>
      <w:r>
        <w:rPr>
          <w:b/>
        </w:rPr>
        <w:tab/>
      </w:r>
      <w:r>
        <w:rPr>
          <w:b/>
        </w:rPr>
        <w:tab/>
      </w:r>
      <w:r>
        <w:rPr>
          <w:b/>
        </w:rPr>
        <w:tab/>
        <w:t xml:space="preserve">   %10’i:</w:t>
      </w:r>
    </w:p>
    <w:p w:rsidR="00D73ED9" w:rsidRPr="00C76E5D" w:rsidRDefault="00D73ED9" w:rsidP="00D73ED9">
      <w:pPr>
        <w:spacing w:before="120" w:after="120"/>
        <w:jc w:val="both"/>
        <w:rPr>
          <w:b/>
          <w:bCs/>
          <w:iCs/>
        </w:rPr>
      </w:pPr>
    </w:p>
    <w:p w:rsidR="00D73ED9" w:rsidRPr="00C76E5D" w:rsidRDefault="00D73ED9" w:rsidP="00D73ED9">
      <w:pPr>
        <w:spacing w:before="120" w:after="120"/>
        <w:jc w:val="both"/>
        <w:rPr>
          <w:b/>
        </w:rPr>
      </w:pPr>
    </w:p>
    <w:p w:rsidR="00D73ED9" w:rsidRPr="00C76E5D" w:rsidRDefault="00D73ED9" w:rsidP="00D73ED9">
      <w:pPr>
        <w:spacing w:before="60"/>
        <w:jc w:val="both"/>
        <w:rPr>
          <w:b/>
          <w:bCs/>
          <w:iCs/>
        </w:rPr>
      </w:pPr>
    </w:p>
    <w:p w:rsidR="00D73ED9" w:rsidRPr="00C76E5D" w:rsidRDefault="00D73ED9" w:rsidP="00D73ED9">
      <w:pPr>
        <w:spacing w:before="60"/>
        <w:jc w:val="both"/>
        <w:rPr>
          <w:b/>
          <w:bCs/>
          <w:iCs/>
        </w:rPr>
      </w:pPr>
    </w:p>
    <w:tbl>
      <w:tblPr>
        <w:tblW w:w="515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739"/>
        <w:gridCol w:w="636"/>
        <w:gridCol w:w="740"/>
        <w:gridCol w:w="861"/>
        <w:gridCol w:w="929"/>
        <w:gridCol w:w="758"/>
        <w:gridCol w:w="722"/>
        <w:gridCol w:w="475"/>
        <w:gridCol w:w="746"/>
        <w:gridCol w:w="861"/>
        <w:gridCol w:w="1222"/>
        <w:gridCol w:w="939"/>
      </w:tblGrid>
      <w:tr w:rsidR="00D73ED9" w:rsidTr="00D90011">
        <w:tc>
          <w:tcPr>
            <w:tcW w:w="204" w:type="pct"/>
            <w:vMerge w:val="restart"/>
            <w:textDirection w:val="btLr"/>
          </w:tcPr>
          <w:p w:rsidR="00D73ED9" w:rsidRDefault="00D73ED9" w:rsidP="00D90011">
            <w:pPr>
              <w:ind w:left="113" w:right="113"/>
              <w:jc w:val="both"/>
              <w:rPr>
                <w:b/>
              </w:rPr>
            </w:pPr>
            <w:r>
              <w:rPr>
                <w:b/>
              </w:rPr>
              <w:t>Sıra No</w:t>
            </w:r>
          </w:p>
        </w:tc>
        <w:tc>
          <w:tcPr>
            <w:tcW w:w="4796" w:type="pct"/>
            <w:gridSpan w:val="11"/>
          </w:tcPr>
          <w:p w:rsidR="00D73ED9" w:rsidRDefault="00D73ED9" w:rsidP="00D90011">
            <w:pPr>
              <w:jc w:val="both"/>
              <w:rPr>
                <w:b/>
              </w:rPr>
            </w:pPr>
          </w:p>
        </w:tc>
      </w:tr>
      <w:tr w:rsidR="00D73ED9" w:rsidTr="00D90011">
        <w:tc>
          <w:tcPr>
            <w:tcW w:w="0" w:type="auto"/>
            <w:vMerge/>
            <w:vAlign w:val="center"/>
          </w:tcPr>
          <w:p w:rsidR="00D73ED9" w:rsidRDefault="00D73ED9" w:rsidP="00D90011">
            <w:pPr>
              <w:rPr>
                <w:b/>
              </w:rPr>
            </w:pPr>
          </w:p>
        </w:tc>
        <w:tc>
          <w:tcPr>
            <w:tcW w:w="1207" w:type="pct"/>
            <w:gridSpan w:val="3"/>
          </w:tcPr>
          <w:p w:rsidR="00D73ED9" w:rsidRDefault="00D73ED9" w:rsidP="00D90011">
            <w:pPr>
              <w:jc w:val="both"/>
              <w:rPr>
                <w:b/>
              </w:rPr>
            </w:pPr>
            <w:r>
              <w:rPr>
                <w:b/>
              </w:rPr>
              <w:t xml:space="preserve">Malın/Hizmetin </w:t>
            </w:r>
          </w:p>
        </w:tc>
        <w:tc>
          <w:tcPr>
            <w:tcW w:w="2415" w:type="pct"/>
            <w:gridSpan w:val="6"/>
          </w:tcPr>
          <w:p w:rsidR="00D73ED9" w:rsidRDefault="00D73ED9" w:rsidP="00D90011">
            <w:pPr>
              <w:jc w:val="both"/>
              <w:rPr>
                <w:b/>
              </w:rPr>
            </w:pPr>
            <w:r>
              <w:rPr>
                <w:b/>
              </w:rPr>
              <w:t>Satıcı Firma</w:t>
            </w:r>
          </w:p>
        </w:tc>
        <w:tc>
          <w:tcPr>
            <w:tcW w:w="1174" w:type="pct"/>
            <w:gridSpan w:val="2"/>
          </w:tcPr>
          <w:p w:rsidR="00D73ED9" w:rsidRDefault="00D73ED9" w:rsidP="00D90011">
            <w:pPr>
              <w:jc w:val="both"/>
              <w:rPr>
                <w:b/>
              </w:rPr>
            </w:pPr>
            <w:r>
              <w:rPr>
                <w:b/>
              </w:rPr>
              <w:t>İmza/Kaşe-Onay</w:t>
            </w:r>
          </w:p>
        </w:tc>
      </w:tr>
      <w:tr w:rsidR="00D73ED9" w:rsidTr="00D90011">
        <w:trPr>
          <w:trHeight w:val="345"/>
        </w:trPr>
        <w:tc>
          <w:tcPr>
            <w:tcW w:w="0" w:type="auto"/>
            <w:vMerge/>
            <w:vAlign w:val="center"/>
          </w:tcPr>
          <w:p w:rsidR="00D73ED9" w:rsidRDefault="00D73ED9" w:rsidP="00D90011">
            <w:pPr>
              <w:rPr>
                <w:b/>
              </w:rPr>
            </w:pPr>
          </w:p>
        </w:tc>
        <w:tc>
          <w:tcPr>
            <w:tcW w:w="369" w:type="pct"/>
            <w:vMerge w:val="restart"/>
          </w:tcPr>
          <w:p w:rsidR="00D73ED9" w:rsidRDefault="00D73ED9" w:rsidP="00D90011">
            <w:pPr>
              <w:jc w:val="both"/>
            </w:pPr>
            <w:r>
              <w:t>Cinsi</w:t>
            </w:r>
          </w:p>
        </w:tc>
        <w:tc>
          <w:tcPr>
            <w:tcW w:w="404" w:type="pct"/>
            <w:vMerge w:val="restart"/>
          </w:tcPr>
          <w:p w:rsidR="00D73ED9" w:rsidRDefault="00D73ED9" w:rsidP="00D90011">
            <w:pPr>
              <w:jc w:val="both"/>
            </w:pPr>
            <w:r>
              <w:t xml:space="preserve">Ölçü Birimi </w:t>
            </w:r>
          </w:p>
        </w:tc>
        <w:tc>
          <w:tcPr>
            <w:tcW w:w="434" w:type="pct"/>
            <w:vMerge w:val="restart"/>
          </w:tcPr>
          <w:p w:rsidR="00D73ED9" w:rsidRDefault="00D73ED9" w:rsidP="00D90011">
            <w:pPr>
              <w:jc w:val="both"/>
            </w:pPr>
            <w:r>
              <w:t xml:space="preserve">Miktarı </w:t>
            </w:r>
          </w:p>
        </w:tc>
        <w:tc>
          <w:tcPr>
            <w:tcW w:w="454" w:type="pct"/>
            <w:vMerge w:val="restart"/>
          </w:tcPr>
          <w:p w:rsidR="00D73ED9" w:rsidRDefault="00D73ED9" w:rsidP="00D90011">
            <w:pPr>
              <w:jc w:val="both"/>
            </w:pPr>
            <w:r>
              <w:t>Adı /Unvanı</w:t>
            </w:r>
          </w:p>
        </w:tc>
        <w:tc>
          <w:tcPr>
            <w:tcW w:w="479" w:type="pct"/>
            <w:vMerge w:val="restart"/>
          </w:tcPr>
          <w:p w:rsidR="00D73ED9" w:rsidRDefault="00D73ED9" w:rsidP="00D90011">
            <w:pPr>
              <w:jc w:val="both"/>
            </w:pPr>
            <w:r>
              <w:t>Vergi Kimlik No</w:t>
            </w:r>
          </w:p>
        </w:tc>
        <w:tc>
          <w:tcPr>
            <w:tcW w:w="1482" w:type="pct"/>
            <w:gridSpan w:val="4"/>
          </w:tcPr>
          <w:p w:rsidR="00D73ED9" w:rsidRDefault="00D73ED9" w:rsidP="00D90011">
            <w:pPr>
              <w:jc w:val="both"/>
            </w:pPr>
            <w:r>
              <w:rPr>
                <w:b/>
              </w:rPr>
              <w:t>Fatura</w:t>
            </w:r>
          </w:p>
        </w:tc>
        <w:tc>
          <w:tcPr>
            <w:tcW w:w="658" w:type="pct"/>
            <w:vMerge w:val="restart"/>
          </w:tcPr>
          <w:p w:rsidR="00D73ED9" w:rsidRDefault="00D73ED9" w:rsidP="00D90011">
            <w:pPr>
              <w:jc w:val="both"/>
            </w:pPr>
            <w:r>
              <w:t>Satıcı Firma Adı/Unvanı</w:t>
            </w:r>
          </w:p>
        </w:tc>
        <w:tc>
          <w:tcPr>
            <w:tcW w:w="516" w:type="pct"/>
            <w:vMerge w:val="restart"/>
          </w:tcPr>
          <w:p w:rsidR="00D73ED9" w:rsidRDefault="00D73ED9" w:rsidP="00D90011">
            <w:pPr>
              <w:jc w:val="both"/>
            </w:pPr>
            <w:r>
              <w:t>Gümrük İdaresi</w:t>
            </w:r>
          </w:p>
        </w:tc>
      </w:tr>
      <w:tr w:rsidR="00D73ED9" w:rsidTr="00D90011">
        <w:trPr>
          <w:trHeight w:val="345"/>
        </w:trPr>
        <w:tc>
          <w:tcPr>
            <w:tcW w:w="0" w:type="auto"/>
            <w:vMerge/>
            <w:vAlign w:val="center"/>
          </w:tcPr>
          <w:p w:rsidR="00D73ED9" w:rsidRDefault="00D73ED9" w:rsidP="00D90011">
            <w:pPr>
              <w:rPr>
                <w:b/>
              </w:rPr>
            </w:pPr>
          </w:p>
        </w:tc>
        <w:tc>
          <w:tcPr>
            <w:tcW w:w="0" w:type="auto"/>
            <w:vMerge/>
            <w:vAlign w:val="center"/>
          </w:tcPr>
          <w:p w:rsidR="00D73ED9" w:rsidRDefault="00D73ED9" w:rsidP="00D90011"/>
        </w:tc>
        <w:tc>
          <w:tcPr>
            <w:tcW w:w="0" w:type="auto"/>
            <w:vMerge/>
            <w:vAlign w:val="center"/>
          </w:tcPr>
          <w:p w:rsidR="00D73ED9" w:rsidRDefault="00D73ED9" w:rsidP="00D90011"/>
        </w:tc>
        <w:tc>
          <w:tcPr>
            <w:tcW w:w="0" w:type="auto"/>
            <w:vMerge/>
            <w:vAlign w:val="center"/>
          </w:tcPr>
          <w:p w:rsidR="00D73ED9" w:rsidRDefault="00D73ED9" w:rsidP="00D90011"/>
        </w:tc>
        <w:tc>
          <w:tcPr>
            <w:tcW w:w="0" w:type="auto"/>
            <w:vMerge/>
            <w:vAlign w:val="center"/>
          </w:tcPr>
          <w:p w:rsidR="00D73ED9" w:rsidRDefault="00D73ED9" w:rsidP="00D90011"/>
        </w:tc>
        <w:tc>
          <w:tcPr>
            <w:tcW w:w="0" w:type="auto"/>
            <w:vMerge/>
            <w:vAlign w:val="center"/>
          </w:tcPr>
          <w:p w:rsidR="00D73ED9" w:rsidRDefault="00D73ED9" w:rsidP="00D90011"/>
        </w:tc>
        <w:tc>
          <w:tcPr>
            <w:tcW w:w="369" w:type="pct"/>
          </w:tcPr>
          <w:p w:rsidR="00D73ED9" w:rsidRDefault="00D73ED9" w:rsidP="00D90011">
            <w:pPr>
              <w:jc w:val="both"/>
            </w:pPr>
            <w:r>
              <w:t>Tarihi</w:t>
            </w:r>
          </w:p>
        </w:tc>
        <w:tc>
          <w:tcPr>
            <w:tcW w:w="296" w:type="pct"/>
          </w:tcPr>
          <w:p w:rsidR="00D73ED9" w:rsidRDefault="00D73ED9" w:rsidP="00D90011">
            <w:pPr>
              <w:jc w:val="both"/>
            </w:pPr>
            <w:r>
              <w:t>No</w:t>
            </w:r>
          </w:p>
        </w:tc>
        <w:tc>
          <w:tcPr>
            <w:tcW w:w="370" w:type="pct"/>
          </w:tcPr>
          <w:p w:rsidR="00D73ED9" w:rsidRDefault="00D73ED9" w:rsidP="00D90011">
            <w:pPr>
              <w:jc w:val="both"/>
            </w:pPr>
            <w:r>
              <w:t>Tutarı</w:t>
            </w:r>
          </w:p>
        </w:tc>
        <w:tc>
          <w:tcPr>
            <w:tcW w:w="447" w:type="pct"/>
          </w:tcPr>
          <w:p w:rsidR="00D73ED9" w:rsidRDefault="00D73ED9" w:rsidP="00D90011">
            <w:pPr>
              <w:jc w:val="both"/>
            </w:pPr>
            <w:r>
              <w:t xml:space="preserve">Miktarı </w:t>
            </w:r>
          </w:p>
        </w:tc>
        <w:tc>
          <w:tcPr>
            <w:tcW w:w="0" w:type="auto"/>
            <w:vMerge/>
            <w:vAlign w:val="center"/>
          </w:tcPr>
          <w:p w:rsidR="00D73ED9" w:rsidRDefault="00D73ED9" w:rsidP="00D90011"/>
        </w:tc>
        <w:tc>
          <w:tcPr>
            <w:tcW w:w="0" w:type="auto"/>
            <w:vMerge/>
            <w:vAlign w:val="center"/>
          </w:tcPr>
          <w:p w:rsidR="00D73ED9" w:rsidRDefault="00D73ED9" w:rsidP="00D90011"/>
        </w:tc>
      </w:tr>
      <w:tr w:rsidR="00D73ED9" w:rsidTr="00D90011">
        <w:tc>
          <w:tcPr>
            <w:tcW w:w="204" w:type="pct"/>
          </w:tcPr>
          <w:p w:rsidR="00D73ED9" w:rsidRDefault="00D73ED9" w:rsidP="00D90011">
            <w:pPr>
              <w:jc w:val="both"/>
            </w:pPr>
            <w:r>
              <w:t>1</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2</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3</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4</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5</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6</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7</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lastRenderedPageBreak/>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bl>
    <w:p w:rsidR="00D73ED9" w:rsidRPr="00C76E5D" w:rsidRDefault="00D73ED9" w:rsidP="00D73ED9">
      <w:pPr>
        <w:spacing w:before="60"/>
        <w:jc w:val="both"/>
        <w:rPr>
          <w:b/>
          <w:bCs/>
          <w:iCs/>
        </w:rPr>
      </w:pPr>
    </w:p>
    <w:p w:rsidR="00D73ED9" w:rsidRPr="00C76E5D" w:rsidRDefault="00D73ED9" w:rsidP="00D73ED9">
      <w:pPr>
        <w:spacing w:before="60"/>
        <w:jc w:val="both"/>
        <w:rPr>
          <w:b/>
          <w:bCs/>
          <w:iCs/>
        </w:rPr>
      </w:pPr>
    </w:p>
    <w:p w:rsidR="00D73ED9" w:rsidRPr="00C76E5D" w:rsidRDefault="00D73ED9" w:rsidP="00D73ED9">
      <w:pPr>
        <w:ind w:left="6372"/>
        <w:jc w:val="both"/>
      </w:pPr>
    </w:p>
    <w:p w:rsidR="00D73ED9" w:rsidRPr="00C76E5D" w:rsidRDefault="00D73ED9" w:rsidP="00D73ED9">
      <w:pPr>
        <w:ind w:left="6372"/>
        <w:jc w:val="both"/>
      </w:pPr>
    </w:p>
    <w:p w:rsidR="00D73ED9" w:rsidRPr="00C76E5D" w:rsidRDefault="00D73ED9" w:rsidP="00D73ED9">
      <w:pPr>
        <w:ind w:left="6372"/>
        <w:jc w:val="both"/>
      </w:pPr>
      <w:r w:rsidRPr="00C76E5D">
        <w:t>Vergi Dairesi Müdürü</w:t>
      </w:r>
    </w:p>
    <w:p w:rsidR="00D73ED9" w:rsidRPr="00C76E5D" w:rsidRDefault="00D73ED9" w:rsidP="00D73ED9">
      <w:pPr>
        <w:ind w:left="6372"/>
        <w:jc w:val="both"/>
      </w:pPr>
      <w:r w:rsidRPr="00C76E5D">
        <w:tab/>
      </w:r>
      <w:r w:rsidRPr="00C76E5D">
        <w:tab/>
        <w:t xml:space="preserve">                                                                                       Tarih             İmza</w:t>
      </w:r>
    </w:p>
    <w:p w:rsidR="00D73ED9" w:rsidRPr="00C76E5D" w:rsidRDefault="00D73ED9" w:rsidP="00D73ED9">
      <w:pPr>
        <w:spacing w:before="120"/>
        <w:jc w:val="both"/>
      </w:pPr>
    </w:p>
    <w:p w:rsidR="00D73ED9" w:rsidRPr="00C76E5D" w:rsidRDefault="00D73ED9" w:rsidP="00D73ED9">
      <w:pPr>
        <w:spacing w:before="120"/>
        <w:jc w:val="both"/>
      </w:pPr>
    </w:p>
    <w:p w:rsidR="00D73ED9" w:rsidRPr="00C76E5D" w:rsidRDefault="00D73ED9" w:rsidP="00D73ED9">
      <w:pPr>
        <w:spacing w:before="120"/>
        <w:jc w:val="both"/>
      </w:pPr>
    </w:p>
    <w:p w:rsidR="00D73ED9" w:rsidRPr="00C76E5D" w:rsidRDefault="00D73ED9" w:rsidP="00D73ED9">
      <w:pPr>
        <w:spacing w:before="120"/>
        <w:jc w:val="both"/>
      </w:pPr>
    </w:p>
    <w:p w:rsidR="00D73ED9" w:rsidRPr="00C76E5D" w:rsidRDefault="00D73ED9" w:rsidP="00D73ED9">
      <w:pPr>
        <w:spacing w:before="120"/>
        <w:jc w:val="both"/>
      </w:pPr>
    </w:p>
    <w:p w:rsidR="00D73ED9" w:rsidRPr="00C76E5D" w:rsidRDefault="00D73ED9" w:rsidP="00D73ED9">
      <w:pPr>
        <w:spacing w:before="120"/>
        <w:jc w:val="both"/>
      </w:pPr>
    </w:p>
    <w:p w:rsidR="00D73ED9" w:rsidRDefault="00D73ED9" w:rsidP="00D73ED9">
      <w:pPr>
        <w:spacing w:before="120"/>
        <w:jc w:val="both"/>
        <w:rPr>
          <w:b/>
        </w:rPr>
      </w:pPr>
    </w:p>
    <w:p w:rsidR="00D73ED9" w:rsidRPr="00C76E5D" w:rsidRDefault="00D73ED9" w:rsidP="00D73ED9">
      <w:pPr>
        <w:spacing w:before="120"/>
        <w:jc w:val="both"/>
      </w:pPr>
      <w:r w:rsidRPr="00656886">
        <w:rPr>
          <w:b/>
        </w:rPr>
        <w:t>EK 6D:</w:t>
      </w:r>
      <w:r w:rsidRPr="00C76E5D">
        <w:t xml:space="preserve">  ARAÇLARIN İMALİ VEYA İNŞASINDA KULLANILACAK İMAL/İNŞA PROJESİNDE YER ALAN MAL VE HİZMETLERİN ALIMINA VEYA İTHALİNE İLİŞKİN İMAL/İNŞA ETTİREN FİRMAYA VERİLECEK İSTİSNA BELGESİ ÖRNEĞİ</w:t>
      </w:r>
    </w:p>
    <w:p w:rsidR="00D73ED9" w:rsidRPr="00C76E5D" w:rsidRDefault="00D73ED9" w:rsidP="00D73ED9">
      <w:pPr>
        <w:spacing w:before="120"/>
        <w:jc w:val="center"/>
        <w:rPr>
          <w:b/>
        </w:rPr>
      </w:pPr>
      <w:r w:rsidRPr="00C76E5D">
        <w:rPr>
          <w:b/>
        </w:rPr>
        <w:t>T.C</w:t>
      </w:r>
    </w:p>
    <w:p w:rsidR="00D73ED9" w:rsidRPr="00C76E5D" w:rsidRDefault="00D73ED9" w:rsidP="00D73ED9">
      <w:pPr>
        <w:jc w:val="center"/>
        <w:rPr>
          <w:b/>
        </w:rPr>
      </w:pPr>
      <w:r w:rsidRPr="00C76E5D">
        <w:rPr>
          <w:b/>
        </w:rPr>
        <w:t>………………….. VERGİ DAİRESİ BAŞKANLIĞI/DEFTERDARLIĞI</w:t>
      </w:r>
    </w:p>
    <w:p w:rsidR="00D73ED9" w:rsidRPr="00C76E5D" w:rsidRDefault="00D73ED9" w:rsidP="00D73ED9">
      <w:pPr>
        <w:jc w:val="center"/>
        <w:rPr>
          <w:b/>
        </w:rPr>
      </w:pPr>
      <w:r w:rsidRPr="00C76E5D">
        <w:rPr>
          <w:b/>
        </w:rPr>
        <w:t>(………………Vergi Dairesi Müdürlüğü)</w:t>
      </w:r>
    </w:p>
    <w:p w:rsidR="00D73ED9" w:rsidRDefault="00D73ED9" w:rsidP="00D73ED9">
      <w:pPr>
        <w:jc w:val="both"/>
      </w:pPr>
    </w:p>
    <w:p w:rsidR="00D73ED9" w:rsidRPr="00C76E5D" w:rsidRDefault="00D73ED9" w:rsidP="00D73ED9">
      <w:pPr>
        <w:jc w:val="center"/>
      </w:pPr>
      <w:r w:rsidRPr="00C76E5D">
        <w:t>…………………………………</w:t>
      </w:r>
    </w:p>
    <w:p w:rsidR="00D73ED9" w:rsidRPr="00C76E5D" w:rsidRDefault="00D73ED9" w:rsidP="00D73ED9">
      <w:pPr>
        <w:jc w:val="center"/>
      </w:pPr>
      <w:r w:rsidRPr="00C76E5D">
        <w:t>…………………………………………………………….</w:t>
      </w:r>
    </w:p>
    <w:p w:rsidR="00D73ED9" w:rsidRPr="00C76E5D" w:rsidRDefault="00D73ED9" w:rsidP="00D73ED9">
      <w:pPr>
        <w:jc w:val="center"/>
      </w:pPr>
    </w:p>
    <w:p w:rsidR="00D73ED9" w:rsidRPr="00C76E5D" w:rsidRDefault="00D73ED9" w:rsidP="00D73ED9">
      <w:pPr>
        <w:ind w:firstLine="720"/>
        <w:jc w:val="both"/>
      </w:pPr>
      <w:r w:rsidRPr="00C76E5D">
        <w:t>İLGİ: …../…../……… tarihli dilekçeniz.</w:t>
      </w:r>
    </w:p>
    <w:p w:rsidR="00D73ED9" w:rsidRPr="00C76E5D" w:rsidRDefault="00D73ED9" w:rsidP="00D73ED9">
      <w:pPr>
        <w:spacing w:before="120" w:after="120"/>
        <w:ind w:firstLine="720"/>
        <w:jc w:val="both"/>
      </w:pPr>
      <w:r w:rsidRPr="00C76E5D">
        <w:t xml:space="preserve">İlgide kayıtlı dilekçenizde, kiralamak/işletmek üzere deniz/hava/demiryolu taşıma aracını imal/inşa ettirdiğiniz belirtilerek, imal/inşa eden firmaya ibraz edilmek üzere bu aracın imal/inşasında </w:t>
      </w:r>
      <w:r w:rsidRPr="00C76E5D">
        <w:lastRenderedPageBreak/>
        <w:t xml:space="preserve">kullanılacak mal ve hizmetlerin alımının/ithalinin </w:t>
      </w:r>
      <w:r>
        <w:t>KDV’den</w:t>
      </w:r>
      <w:r w:rsidRPr="00C76E5D">
        <w:t xml:space="preserve"> istisna olduğunu belirten bir belge verilmesi talep edilmektedir.</w:t>
      </w:r>
    </w:p>
    <w:p w:rsidR="00D73ED9" w:rsidRPr="00C76E5D" w:rsidRDefault="00D73ED9" w:rsidP="00D73ED9">
      <w:pPr>
        <w:spacing w:before="120" w:after="120"/>
        <w:ind w:firstLine="720"/>
        <w:jc w:val="both"/>
      </w:pPr>
      <w:r w:rsidRPr="00C76E5D">
        <w:t>Yukarıda açık kimliği/unvanı ve adresi belirtilen firmanız ……...…………….…… işinden dolayı Dairemizin ………....… vergi kimlik numarasında kayıtlı mükellefi bulunmaktadır.</w:t>
      </w:r>
    </w:p>
    <w:p w:rsidR="00D73ED9" w:rsidRPr="00C76E5D" w:rsidRDefault="00D73ED9" w:rsidP="00D73ED9">
      <w:pPr>
        <w:spacing w:before="120" w:after="120"/>
        <w:ind w:firstLine="720"/>
        <w:jc w:val="both"/>
      </w:pPr>
      <w:r w:rsidRPr="005E2F8C">
        <w:t>Kiralamak/işletmek üzere deniz/hava/demiryolu taşıma aracını imal/inşasını yapan firma tarafından firmanıza yapılan hizmetler 3065 sayılı KDV Kanunun (13/a) maddesi uyarınca KDV’den</w:t>
      </w:r>
      <w:r w:rsidRPr="00C76E5D">
        <w:t xml:space="preserve"> müstesnadır.</w:t>
      </w:r>
    </w:p>
    <w:p w:rsidR="00D73ED9" w:rsidRPr="00C76E5D" w:rsidRDefault="00D73ED9" w:rsidP="00D73ED9">
      <w:pPr>
        <w:spacing w:before="120" w:after="120"/>
        <w:ind w:firstLine="720"/>
        <w:jc w:val="both"/>
      </w:pPr>
      <w:r w:rsidRPr="00C76E5D">
        <w:t>Bu belgenin verilmesine esas olan dilekçenizde belirtilen hususların aksine bir durumun tespiti veya sonradan ortaya çıkması halinde, ziyaa uğratılan vergi ve buna bağlı ceza, faiz ve zamlardan firmanız sorumlu olup, bu belgeye istinaden istisna uygulayan mükellefler sorumlu tutulmayacaktır.</w:t>
      </w:r>
    </w:p>
    <w:p w:rsidR="00D73ED9" w:rsidRPr="00C76E5D" w:rsidRDefault="00D73ED9" w:rsidP="00D73ED9">
      <w:pPr>
        <w:spacing w:before="120" w:after="120"/>
        <w:ind w:firstLine="720"/>
        <w:jc w:val="both"/>
      </w:pPr>
      <w:r w:rsidRPr="00C76E5D">
        <w:t>Bu belge, aşağıda yer verilen imal/inşa</w:t>
      </w:r>
      <w:r w:rsidRPr="00C76E5D">
        <w:rPr>
          <w:bCs/>
          <w:iCs/>
        </w:rPr>
        <w:t xml:space="preserve"> projesindeki mal ve hizmetlerle sınırlı olarak </w:t>
      </w:r>
      <w:r w:rsidRPr="00C76E5D">
        <w:t>firmanızca deniz/hava/demiryolu taşıma aracının imalinde/inşasında kullanılacak mal veya hizmeti satın alacağınız firmaya/ithal edeceğiniz gümrük idaresine (…/.../……) - (…/…/…….) tarihleri arasında ibraz edilmek üzere verilmiştir.</w:t>
      </w:r>
    </w:p>
    <w:p w:rsidR="00D73ED9" w:rsidRPr="00C76E5D" w:rsidRDefault="00D73ED9" w:rsidP="00D73ED9">
      <w:pPr>
        <w:spacing w:before="120" w:after="120"/>
        <w:ind w:firstLine="720"/>
        <w:jc w:val="both"/>
      </w:pPr>
      <w:r w:rsidRPr="00C76E5D">
        <w:t>Bilgi edinilmesini rica ederim.</w:t>
      </w:r>
    </w:p>
    <w:p w:rsidR="00D73ED9" w:rsidRPr="00C76E5D" w:rsidRDefault="00D73ED9" w:rsidP="00D73ED9">
      <w:pPr>
        <w:ind w:left="5664"/>
        <w:jc w:val="both"/>
      </w:pPr>
      <w:r w:rsidRPr="00C76E5D">
        <w:t>Vergi Dairesi Müdürü</w:t>
      </w:r>
    </w:p>
    <w:p w:rsidR="00D73ED9" w:rsidRPr="00C76E5D" w:rsidRDefault="00D73ED9" w:rsidP="00D73ED9">
      <w:pPr>
        <w:jc w:val="both"/>
      </w:pPr>
      <w:r w:rsidRPr="00C76E5D">
        <w:tab/>
      </w:r>
      <w:r w:rsidRPr="00C76E5D">
        <w:tab/>
      </w:r>
      <w:r w:rsidRPr="00C76E5D">
        <w:tab/>
      </w:r>
      <w:r w:rsidRPr="00C76E5D">
        <w:tab/>
      </w:r>
      <w:r w:rsidRPr="00C76E5D">
        <w:tab/>
      </w:r>
      <w:r w:rsidRPr="00C76E5D">
        <w:tab/>
      </w:r>
      <w:r w:rsidRPr="00C76E5D">
        <w:tab/>
      </w:r>
      <w:r w:rsidRPr="00C76E5D">
        <w:tab/>
        <w:t>Tarih             İmza</w:t>
      </w:r>
    </w:p>
    <w:p w:rsidR="00D73ED9" w:rsidRPr="00C76E5D" w:rsidRDefault="00D73ED9" w:rsidP="00D73ED9">
      <w:pPr>
        <w:jc w:val="both"/>
      </w:pPr>
    </w:p>
    <w:p w:rsidR="00D73ED9" w:rsidRPr="00C76E5D" w:rsidRDefault="00D73ED9" w:rsidP="00D73ED9">
      <w:pPr>
        <w:jc w:val="both"/>
      </w:pPr>
    </w:p>
    <w:p w:rsidR="00D73ED9" w:rsidRPr="00C76E5D" w:rsidRDefault="00D73ED9" w:rsidP="00D73ED9">
      <w:pPr>
        <w:spacing w:before="120"/>
        <w:jc w:val="both"/>
      </w:pPr>
      <w:r w:rsidRPr="00C76E5D">
        <w:rPr>
          <w:b/>
        </w:rPr>
        <w:t xml:space="preserve">EK: </w:t>
      </w:r>
      <w:r w:rsidRPr="00C76E5D">
        <w:t xml:space="preserve">Araçların Onaylanmış İmal veya İnşa </w:t>
      </w:r>
      <w:r w:rsidRPr="00C76E5D">
        <w:rPr>
          <w:bCs/>
          <w:iCs/>
        </w:rPr>
        <w:t>Projesi Kapsamında Yapılacak Mal Teslimleri ve Hizmet İfalarına İlişkin Liste</w:t>
      </w:r>
    </w:p>
    <w:p w:rsidR="00D73ED9" w:rsidRPr="00C76E5D" w:rsidRDefault="00D73ED9" w:rsidP="00D73ED9">
      <w:pPr>
        <w:spacing w:before="120"/>
        <w:jc w:val="both"/>
      </w:pPr>
    </w:p>
    <w:p w:rsidR="00D73ED9" w:rsidRPr="00C76E5D" w:rsidRDefault="00D73ED9" w:rsidP="00D73ED9">
      <w:pPr>
        <w:spacing w:before="120"/>
        <w:jc w:val="both"/>
      </w:pPr>
    </w:p>
    <w:p w:rsidR="00D73ED9" w:rsidRPr="00C76E5D" w:rsidRDefault="00D73ED9" w:rsidP="00D73ED9">
      <w:pPr>
        <w:spacing w:before="120"/>
        <w:jc w:val="both"/>
      </w:pPr>
    </w:p>
    <w:p w:rsidR="00D73ED9" w:rsidRPr="00C76E5D" w:rsidRDefault="00D73ED9" w:rsidP="00D73ED9">
      <w:pPr>
        <w:spacing w:before="120"/>
        <w:jc w:val="both"/>
        <w:rPr>
          <w:b/>
        </w:rPr>
      </w:pPr>
    </w:p>
    <w:p w:rsidR="00D73ED9" w:rsidRPr="00C76E5D" w:rsidRDefault="00D73ED9" w:rsidP="00D73ED9">
      <w:pPr>
        <w:spacing w:before="120"/>
        <w:jc w:val="both"/>
        <w:rPr>
          <w:b/>
        </w:rPr>
      </w:pPr>
    </w:p>
    <w:p w:rsidR="00D73ED9" w:rsidRPr="00C76E5D" w:rsidRDefault="00D73ED9" w:rsidP="00D73ED9">
      <w:pPr>
        <w:spacing w:before="120"/>
        <w:jc w:val="both"/>
        <w:rPr>
          <w:b/>
        </w:rPr>
      </w:pPr>
    </w:p>
    <w:p w:rsidR="00D73ED9" w:rsidRPr="00C76E5D" w:rsidRDefault="00D73ED9" w:rsidP="00D73ED9">
      <w:pPr>
        <w:spacing w:before="120"/>
        <w:jc w:val="both"/>
        <w:rPr>
          <w:b/>
        </w:rPr>
      </w:pPr>
    </w:p>
    <w:p w:rsidR="00D73ED9" w:rsidRPr="00C76E5D" w:rsidRDefault="00D73ED9" w:rsidP="00D73ED9">
      <w:pPr>
        <w:spacing w:before="120"/>
        <w:jc w:val="both"/>
        <w:rPr>
          <w:b/>
        </w:rPr>
      </w:pPr>
    </w:p>
    <w:p w:rsidR="00D73ED9" w:rsidRPr="00C76E5D" w:rsidRDefault="00D73ED9" w:rsidP="00D73ED9">
      <w:pPr>
        <w:spacing w:before="120"/>
        <w:jc w:val="both"/>
        <w:rPr>
          <w:b/>
        </w:rPr>
      </w:pPr>
    </w:p>
    <w:p w:rsidR="00D73ED9" w:rsidRPr="00C76E5D" w:rsidRDefault="00D73ED9" w:rsidP="00D73ED9">
      <w:pPr>
        <w:spacing w:before="120"/>
        <w:jc w:val="both"/>
        <w:rPr>
          <w:b/>
        </w:rPr>
      </w:pPr>
    </w:p>
    <w:p w:rsidR="00D73ED9" w:rsidRPr="00C76E5D" w:rsidRDefault="00D73ED9" w:rsidP="00D73ED9">
      <w:pPr>
        <w:spacing w:before="120"/>
        <w:jc w:val="both"/>
        <w:rPr>
          <w:b/>
        </w:rPr>
      </w:pPr>
    </w:p>
    <w:p w:rsidR="00D73ED9" w:rsidRDefault="00D73ED9" w:rsidP="00D73ED9">
      <w:pPr>
        <w:spacing w:before="120"/>
        <w:jc w:val="both"/>
        <w:rPr>
          <w:b/>
        </w:rPr>
      </w:pPr>
    </w:p>
    <w:p w:rsidR="00D73ED9" w:rsidRDefault="00D73ED9" w:rsidP="00D73ED9">
      <w:pPr>
        <w:spacing w:before="120"/>
        <w:jc w:val="both"/>
        <w:rPr>
          <w:b/>
        </w:rPr>
      </w:pPr>
    </w:p>
    <w:p w:rsidR="00D73ED9" w:rsidRDefault="00D73ED9" w:rsidP="00D73ED9">
      <w:pPr>
        <w:spacing w:before="120"/>
        <w:jc w:val="both"/>
        <w:rPr>
          <w:b/>
        </w:rPr>
      </w:pPr>
    </w:p>
    <w:p w:rsidR="00D73ED9" w:rsidRDefault="00D73ED9" w:rsidP="00D73ED9">
      <w:pPr>
        <w:spacing w:before="120"/>
        <w:jc w:val="both"/>
        <w:rPr>
          <w:b/>
        </w:rPr>
      </w:pPr>
    </w:p>
    <w:p w:rsidR="00D73ED9" w:rsidRDefault="00D73ED9" w:rsidP="00D73ED9">
      <w:pPr>
        <w:rPr>
          <w:b/>
        </w:rPr>
      </w:pPr>
      <w:r>
        <w:rPr>
          <w:b/>
        </w:rPr>
        <w:br w:type="page"/>
      </w:r>
    </w:p>
    <w:p w:rsidR="00D73ED9" w:rsidRPr="00C76E5D" w:rsidRDefault="00D73ED9" w:rsidP="00D73ED9">
      <w:pPr>
        <w:spacing w:before="120"/>
        <w:jc w:val="both"/>
      </w:pPr>
      <w:r w:rsidRPr="00C76E5D">
        <w:rPr>
          <w:b/>
        </w:rPr>
        <w:lastRenderedPageBreak/>
        <w:t xml:space="preserve">Araçların Onaylanmış İmal veya İnşa </w:t>
      </w:r>
      <w:r w:rsidRPr="00C76E5D">
        <w:rPr>
          <w:b/>
          <w:bCs/>
          <w:iCs/>
        </w:rPr>
        <w:t>Projesi Kapsamında Yapılacak Mal Teslimleri ve Hizmet İfalarına İlişkin Liste</w:t>
      </w:r>
    </w:p>
    <w:p w:rsidR="00D73ED9" w:rsidRPr="00C76E5D" w:rsidRDefault="00D73ED9" w:rsidP="00D73ED9">
      <w:pPr>
        <w:spacing w:before="120"/>
        <w:jc w:val="both"/>
      </w:pPr>
    </w:p>
    <w:p w:rsidR="00D73ED9" w:rsidRPr="00C76E5D" w:rsidRDefault="00D73ED9" w:rsidP="00D73ED9">
      <w:pPr>
        <w:spacing w:before="120" w:after="120"/>
        <w:jc w:val="both"/>
        <w:rPr>
          <w:b/>
          <w:bCs/>
          <w:iCs/>
        </w:rPr>
      </w:pPr>
      <w:r w:rsidRPr="00C76E5D">
        <w:rPr>
          <w:b/>
          <w:bCs/>
          <w:iCs/>
        </w:rPr>
        <w:t>Projenin Adı</w:t>
      </w:r>
      <w:r w:rsidRPr="00C76E5D">
        <w:rPr>
          <w:b/>
          <w:bCs/>
          <w:iCs/>
        </w:rPr>
        <w:tab/>
      </w:r>
      <w:r w:rsidRPr="00C76E5D">
        <w:rPr>
          <w:b/>
          <w:bCs/>
          <w:iCs/>
        </w:rPr>
        <w:tab/>
        <w:t>:</w:t>
      </w:r>
    </w:p>
    <w:p w:rsidR="00D73ED9" w:rsidRPr="00C76E5D" w:rsidRDefault="00D73ED9" w:rsidP="00D73ED9">
      <w:pPr>
        <w:spacing w:before="120" w:after="120"/>
        <w:jc w:val="both"/>
        <w:rPr>
          <w:b/>
          <w:bCs/>
          <w:iCs/>
        </w:rPr>
      </w:pPr>
      <w:r w:rsidRPr="00C76E5D">
        <w:rPr>
          <w:b/>
          <w:bCs/>
          <w:iCs/>
        </w:rPr>
        <w:t>İşin Niteliği</w:t>
      </w:r>
      <w:r w:rsidRPr="00C76E5D">
        <w:rPr>
          <w:b/>
          <w:bCs/>
          <w:iCs/>
        </w:rPr>
        <w:tab/>
      </w:r>
      <w:r w:rsidRPr="00C76E5D">
        <w:rPr>
          <w:b/>
          <w:bCs/>
          <w:iCs/>
        </w:rPr>
        <w:tab/>
        <w:t>:</w:t>
      </w:r>
    </w:p>
    <w:p w:rsidR="00D73ED9" w:rsidRPr="00C76E5D" w:rsidRDefault="00D73ED9" w:rsidP="00D73ED9">
      <w:pPr>
        <w:spacing w:before="120" w:after="120"/>
        <w:jc w:val="both"/>
        <w:rPr>
          <w:b/>
          <w:bCs/>
          <w:iCs/>
        </w:rPr>
      </w:pPr>
      <w:r w:rsidRPr="00C76E5D">
        <w:rPr>
          <w:b/>
          <w:bCs/>
          <w:iCs/>
        </w:rPr>
        <w:t>Projenin Başlangıç ve Bitiş Süresi</w:t>
      </w:r>
      <w:r w:rsidRPr="00C76E5D">
        <w:rPr>
          <w:b/>
          <w:bCs/>
          <w:iCs/>
        </w:rPr>
        <w:tab/>
        <w:t>:</w:t>
      </w:r>
    </w:p>
    <w:p w:rsidR="00D73ED9" w:rsidRPr="00C76E5D" w:rsidRDefault="00D73ED9" w:rsidP="00D73ED9">
      <w:pPr>
        <w:spacing w:before="120" w:after="120"/>
        <w:jc w:val="both"/>
        <w:rPr>
          <w:b/>
        </w:rPr>
      </w:pPr>
      <w:r w:rsidRPr="00C76E5D">
        <w:rPr>
          <w:b/>
        </w:rPr>
        <w:t>Mükellefin Adı /Unvanı</w:t>
      </w:r>
      <w:r w:rsidRPr="00C76E5D">
        <w:rPr>
          <w:b/>
        </w:rPr>
        <w:tab/>
        <w:t>:</w:t>
      </w:r>
    </w:p>
    <w:p w:rsidR="00D73ED9" w:rsidRPr="00C76E5D" w:rsidRDefault="00D73ED9" w:rsidP="00D73ED9">
      <w:pPr>
        <w:spacing w:before="120" w:after="120"/>
        <w:jc w:val="both"/>
        <w:rPr>
          <w:b/>
        </w:rPr>
      </w:pPr>
      <w:r w:rsidRPr="00C76E5D">
        <w:rPr>
          <w:b/>
        </w:rPr>
        <w:t>Vergi Dairesi</w:t>
      </w:r>
      <w:r w:rsidRPr="00C76E5D">
        <w:rPr>
          <w:b/>
        </w:rPr>
        <w:tab/>
      </w:r>
      <w:r w:rsidRPr="00C76E5D">
        <w:rPr>
          <w:b/>
        </w:rPr>
        <w:tab/>
        <w:t>:</w:t>
      </w:r>
    </w:p>
    <w:p w:rsidR="00D73ED9" w:rsidRPr="00C76E5D" w:rsidRDefault="00D73ED9" w:rsidP="00D73ED9">
      <w:pPr>
        <w:spacing w:before="120" w:after="120"/>
        <w:jc w:val="both"/>
        <w:rPr>
          <w:b/>
        </w:rPr>
      </w:pPr>
      <w:r w:rsidRPr="00C76E5D">
        <w:rPr>
          <w:b/>
        </w:rPr>
        <w:t>Vergi Kimlik Numarası:</w:t>
      </w:r>
    </w:p>
    <w:p w:rsidR="00D73ED9" w:rsidRDefault="00D73ED9" w:rsidP="00D73ED9">
      <w:pPr>
        <w:spacing w:before="120" w:after="120"/>
        <w:jc w:val="both"/>
        <w:rPr>
          <w:b/>
        </w:rPr>
      </w:pPr>
      <w:r w:rsidRPr="00C76E5D">
        <w:rPr>
          <w:b/>
        </w:rPr>
        <w:t>Faaliyetin Niteliği</w:t>
      </w:r>
      <w:r w:rsidRPr="00C76E5D">
        <w:rPr>
          <w:b/>
        </w:rPr>
        <w:tab/>
        <w:t>:</w:t>
      </w:r>
    </w:p>
    <w:p w:rsidR="00D73ED9" w:rsidRDefault="00D73ED9" w:rsidP="00D73ED9">
      <w:pPr>
        <w:spacing w:before="120" w:after="120"/>
        <w:jc w:val="both"/>
        <w:rPr>
          <w:b/>
        </w:rPr>
      </w:pPr>
      <w:r>
        <w:rPr>
          <w:b/>
        </w:rPr>
        <w:t>Toplam Proje Maliyeti</w:t>
      </w:r>
      <w:r>
        <w:rPr>
          <w:b/>
        </w:rPr>
        <w:tab/>
      </w:r>
      <w:r>
        <w:rPr>
          <w:b/>
        </w:rPr>
        <w:tab/>
        <w:t>:</w:t>
      </w:r>
      <w:r>
        <w:rPr>
          <w:b/>
        </w:rPr>
        <w:tab/>
      </w:r>
      <w:r>
        <w:rPr>
          <w:b/>
        </w:rPr>
        <w:tab/>
      </w:r>
      <w:r>
        <w:rPr>
          <w:b/>
        </w:rPr>
        <w:tab/>
      </w:r>
      <w:r>
        <w:rPr>
          <w:b/>
        </w:rPr>
        <w:tab/>
        <w:t>Toplam Proje Maliyetinin ‰ 5’i:</w:t>
      </w:r>
    </w:p>
    <w:p w:rsidR="00D73ED9" w:rsidRPr="00C76E5D" w:rsidRDefault="00D73ED9" w:rsidP="00D73ED9">
      <w:pPr>
        <w:spacing w:before="120" w:after="120"/>
        <w:ind w:firstLine="720"/>
        <w:jc w:val="both"/>
        <w:rPr>
          <w:b/>
        </w:rPr>
      </w:pPr>
      <w:r>
        <w:rPr>
          <w:b/>
        </w:rPr>
        <w:tab/>
      </w:r>
      <w:r>
        <w:rPr>
          <w:b/>
        </w:rPr>
        <w:tab/>
      </w:r>
      <w:r>
        <w:rPr>
          <w:b/>
        </w:rPr>
        <w:tab/>
      </w:r>
      <w:r>
        <w:rPr>
          <w:b/>
        </w:rPr>
        <w:tab/>
      </w:r>
      <w:r>
        <w:rPr>
          <w:b/>
        </w:rPr>
        <w:tab/>
      </w:r>
      <w:r>
        <w:rPr>
          <w:b/>
        </w:rPr>
        <w:tab/>
      </w:r>
      <w:r>
        <w:rPr>
          <w:b/>
        </w:rPr>
        <w:tab/>
      </w:r>
      <w:r>
        <w:rPr>
          <w:b/>
        </w:rPr>
        <w:tab/>
      </w:r>
      <w:r>
        <w:rPr>
          <w:b/>
        </w:rPr>
        <w:tab/>
      </w:r>
      <w:r>
        <w:rPr>
          <w:b/>
        </w:rPr>
        <w:tab/>
        <w:t xml:space="preserve">   %10’i:</w:t>
      </w:r>
    </w:p>
    <w:p w:rsidR="00D73ED9" w:rsidRPr="00C76E5D" w:rsidRDefault="00D73ED9" w:rsidP="00D73ED9">
      <w:pPr>
        <w:spacing w:before="120" w:after="120"/>
        <w:jc w:val="both"/>
        <w:rPr>
          <w:b/>
        </w:rPr>
      </w:pPr>
    </w:p>
    <w:p w:rsidR="00D73ED9" w:rsidRPr="00C76E5D" w:rsidRDefault="00D73ED9" w:rsidP="00D73ED9">
      <w:pPr>
        <w:spacing w:before="60"/>
        <w:jc w:val="both"/>
        <w:rPr>
          <w:b/>
          <w:bCs/>
          <w:iCs/>
        </w:rPr>
      </w:pPr>
    </w:p>
    <w:tbl>
      <w:tblPr>
        <w:tblW w:w="515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739"/>
        <w:gridCol w:w="636"/>
        <w:gridCol w:w="740"/>
        <w:gridCol w:w="861"/>
        <w:gridCol w:w="929"/>
        <w:gridCol w:w="758"/>
        <w:gridCol w:w="722"/>
        <w:gridCol w:w="475"/>
        <w:gridCol w:w="746"/>
        <w:gridCol w:w="861"/>
        <w:gridCol w:w="1222"/>
        <w:gridCol w:w="939"/>
      </w:tblGrid>
      <w:tr w:rsidR="00D73ED9" w:rsidTr="00D90011">
        <w:tc>
          <w:tcPr>
            <w:tcW w:w="204" w:type="pct"/>
            <w:vMerge w:val="restart"/>
            <w:textDirection w:val="btLr"/>
          </w:tcPr>
          <w:p w:rsidR="00D73ED9" w:rsidRDefault="00D73ED9" w:rsidP="00D90011">
            <w:pPr>
              <w:ind w:left="113" w:right="113"/>
              <w:jc w:val="both"/>
              <w:rPr>
                <w:b/>
              </w:rPr>
            </w:pPr>
            <w:r>
              <w:rPr>
                <w:b/>
              </w:rPr>
              <w:t>Sıra No</w:t>
            </w:r>
          </w:p>
        </w:tc>
        <w:tc>
          <w:tcPr>
            <w:tcW w:w="4796" w:type="pct"/>
            <w:gridSpan w:val="11"/>
          </w:tcPr>
          <w:p w:rsidR="00D73ED9" w:rsidRDefault="00D73ED9" w:rsidP="00D90011">
            <w:pPr>
              <w:jc w:val="both"/>
              <w:rPr>
                <w:b/>
              </w:rPr>
            </w:pPr>
          </w:p>
        </w:tc>
      </w:tr>
      <w:tr w:rsidR="00D73ED9" w:rsidTr="00D90011">
        <w:tc>
          <w:tcPr>
            <w:tcW w:w="0" w:type="auto"/>
            <w:vMerge/>
            <w:vAlign w:val="center"/>
          </w:tcPr>
          <w:p w:rsidR="00D73ED9" w:rsidRDefault="00D73ED9" w:rsidP="00D90011">
            <w:pPr>
              <w:rPr>
                <w:b/>
              </w:rPr>
            </w:pPr>
          </w:p>
        </w:tc>
        <w:tc>
          <w:tcPr>
            <w:tcW w:w="1207" w:type="pct"/>
            <w:gridSpan w:val="3"/>
          </w:tcPr>
          <w:p w:rsidR="00D73ED9" w:rsidRDefault="00D73ED9" w:rsidP="00D90011">
            <w:pPr>
              <w:jc w:val="both"/>
              <w:rPr>
                <w:b/>
              </w:rPr>
            </w:pPr>
            <w:r>
              <w:rPr>
                <w:b/>
              </w:rPr>
              <w:t xml:space="preserve">Malın/Hizmetin </w:t>
            </w:r>
          </w:p>
        </w:tc>
        <w:tc>
          <w:tcPr>
            <w:tcW w:w="2415" w:type="pct"/>
            <w:gridSpan w:val="6"/>
          </w:tcPr>
          <w:p w:rsidR="00D73ED9" w:rsidRDefault="00D73ED9" w:rsidP="00D90011">
            <w:pPr>
              <w:jc w:val="both"/>
              <w:rPr>
                <w:b/>
              </w:rPr>
            </w:pPr>
            <w:r>
              <w:rPr>
                <w:b/>
              </w:rPr>
              <w:t>Satıcı Firma</w:t>
            </w:r>
          </w:p>
        </w:tc>
        <w:tc>
          <w:tcPr>
            <w:tcW w:w="1174" w:type="pct"/>
            <w:gridSpan w:val="2"/>
          </w:tcPr>
          <w:p w:rsidR="00D73ED9" w:rsidRDefault="00D73ED9" w:rsidP="00D90011">
            <w:pPr>
              <w:jc w:val="both"/>
              <w:rPr>
                <w:b/>
              </w:rPr>
            </w:pPr>
            <w:r>
              <w:rPr>
                <w:b/>
              </w:rPr>
              <w:t>İmza/Kaşe-Onay</w:t>
            </w:r>
          </w:p>
        </w:tc>
      </w:tr>
      <w:tr w:rsidR="00D73ED9" w:rsidTr="00D90011">
        <w:trPr>
          <w:trHeight w:val="345"/>
        </w:trPr>
        <w:tc>
          <w:tcPr>
            <w:tcW w:w="0" w:type="auto"/>
            <w:vMerge/>
            <w:vAlign w:val="center"/>
          </w:tcPr>
          <w:p w:rsidR="00D73ED9" w:rsidRDefault="00D73ED9" w:rsidP="00D90011">
            <w:pPr>
              <w:rPr>
                <w:b/>
              </w:rPr>
            </w:pPr>
          </w:p>
        </w:tc>
        <w:tc>
          <w:tcPr>
            <w:tcW w:w="369" w:type="pct"/>
            <w:vMerge w:val="restart"/>
          </w:tcPr>
          <w:p w:rsidR="00D73ED9" w:rsidRDefault="00D73ED9" w:rsidP="00D90011">
            <w:pPr>
              <w:jc w:val="both"/>
            </w:pPr>
            <w:r>
              <w:t>Cinsi</w:t>
            </w:r>
          </w:p>
        </w:tc>
        <w:tc>
          <w:tcPr>
            <w:tcW w:w="404" w:type="pct"/>
            <w:vMerge w:val="restart"/>
          </w:tcPr>
          <w:p w:rsidR="00D73ED9" w:rsidRDefault="00D73ED9" w:rsidP="00D90011">
            <w:pPr>
              <w:jc w:val="both"/>
            </w:pPr>
            <w:r>
              <w:t xml:space="preserve">Ölçü Birimi </w:t>
            </w:r>
          </w:p>
        </w:tc>
        <w:tc>
          <w:tcPr>
            <w:tcW w:w="434" w:type="pct"/>
            <w:vMerge w:val="restart"/>
          </w:tcPr>
          <w:p w:rsidR="00D73ED9" w:rsidRDefault="00D73ED9" w:rsidP="00D90011">
            <w:pPr>
              <w:jc w:val="both"/>
            </w:pPr>
            <w:r>
              <w:t xml:space="preserve">Miktarı </w:t>
            </w:r>
          </w:p>
        </w:tc>
        <w:tc>
          <w:tcPr>
            <w:tcW w:w="454" w:type="pct"/>
            <w:vMerge w:val="restart"/>
          </w:tcPr>
          <w:p w:rsidR="00D73ED9" w:rsidRDefault="00D73ED9" w:rsidP="00D90011">
            <w:pPr>
              <w:jc w:val="both"/>
            </w:pPr>
            <w:r>
              <w:t>Adı /Unvanı</w:t>
            </w:r>
          </w:p>
        </w:tc>
        <w:tc>
          <w:tcPr>
            <w:tcW w:w="479" w:type="pct"/>
            <w:vMerge w:val="restart"/>
          </w:tcPr>
          <w:p w:rsidR="00D73ED9" w:rsidRDefault="00D73ED9" w:rsidP="00D90011">
            <w:pPr>
              <w:jc w:val="both"/>
            </w:pPr>
            <w:r>
              <w:t>Vergi Kimlik No</w:t>
            </w:r>
          </w:p>
        </w:tc>
        <w:tc>
          <w:tcPr>
            <w:tcW w:w="1482" w:type="pct"/>
            <w:gridSpan w:val="4"/>
          </w:tcPr>
          <w:p w:rsidR="00D73ED9" w:rsidRDefault="00D73ED9" w:rsidP="00D90011">
            <w:pPr>
              <w:jc w:val="both"/>
            </w:pPr>
            <w:r>
              <w:rPr>
                <w:b/>
              </w:rPr>
              <w:t>Fatura</w:t>
            </w:r>
          </w:p>
        </w:tc>
        <w:tc>
          <w:tcPr>
            <w:tcW w:w="658" w:type="pct"/>
            <w:vMerge w:val="restart"/>
          </w:tcPr>
          <w:p w:rsidR="00D73ED9" w:rsidRDefault="00D73ED9" w:rsidP="00D90011">
            <w:pPr>
              <w:jc w:val="both"/>
            </w:pPr>
            <w:r>
              <w:t>Satıcı Firma Adı/Unvanı</w:t>
            </w:r>
          </w:p>
        </w:tc>
        <w:tc>
          <w:tcPr>
            <w:tcW w:w="516" w:type="pct"/>
            <w:vMerge w:val="restart"/>
          </w:tcPr>
          <w:p w:rsidR="00D73ED9" w:rsidRDefault="00D73ED9" w:rsidP="00D90011">
            <w:pPr>
              <w:jc w:val="both"/>
            </w:pPr>
            <w:r>
              <w:t>Gümrük İdaresi</w:t>
            </w:r>
          </w:p>
        </w:tc>
      </w:tr>
      <w:tr w:rsidR="00D73ED9" w:rsidTr="00D90011">
        <w:trPr>
          <w:trHeight w:val="345"/>
        </w:trPr>
        <w:tc>
          <w:tcPr>
            <w:tcW w:w="0" w:type="auto"/>
            <w:vMerge/>
            <w:vAlign w:val="center"/>
          </w:tcPr>
          <w:p w:rsidR="00D73ED9" w:rsidRDefault="00D73ED9" w:rsidP="00D90011">
            <w:pPr>
              <w:rPr>
                <w:b/>
              </w:rPr>
            </w:pPr>
          </w:p>
        </w:tc>
        <w:tc>
          <w:tcPr>
            <w:tcW w:w="0" w:type="auto"/>
            <w:vMerge/>
            <w:vAlign w:val="center"/>
          </w:tcPr>
          <w:p w:rsidR="00D73ED9" w:rsidRDefault="00D73ED9" w:rsidP="00D90011"/>
        </w:tc>
        <w:tc>
          <w:tcPr>
            <w:tcW w:w="0" w:type="auto"/>
            <w:vMerge/>
            <w:vAlign w:val="center"/>
          </w:tcPr>
          <w:p w:rsidR="00D73ED9" w:rsidRDefault="00D73ED9" w:rsidP="00D90011"/>
        </w:tc>
        <w:tc>
          <w:tcPr>
            <w:tcW w:w="0" w:type="auto"/>
            <w:vMerge/>
            <w:vAlign w:val="center"/>
          </w:tcPr>
          <w:p w:rsidR="00D73ED9" w:rsidRDefault="00D73ED9" w:rsidP="00D90011"/>
        </w:tc>
        <w:tc>
          <w:tcPr>
            <w:tcW w:w="0" w:type="auto"/>
            <w:vMerge/>
            <w:vAlign w:val="center"/>
          </w:tcPr>
          <w:p w:rsidR="00D73ED9" w:rsidRDefault="00D73ED9" w:rsidP="00D90011"/>
        </w:tc>
        <w:tc>
          <w:tcPr>
            <w:tcW w:w="0" w:type="auto"/>
            <w:vMerge/>
            <w:vAlign w:val="center"/>
          </w:tcPr>
          <w:p w:rsidR="00D73ED9" w:rsidRDefault="00D73ED9" w:rsidP="00D90011"/>
        </w:tc>
        <w:tc>
          <w:tcPr>
            <w:tcW w:w="369" w:type="pct"/>
          </w:tcPr>
          <w:p w:rsidR="00D73ED9" w:rsidRDefault="00D73ED9" w:rsidP="00D90011">
            <w:pPr>
              <w:jc w:val="both"/>
            </w:pPr>
            <w:r>
              <w:t>Tarihi</w:t>
            </w:r>
          </w:p>
        </w:tc>
        <w:tc>
          <w:tcPr>
            <w:tcW w:w="296" w:type="pct"/>
          </w:tcPr>
          <w:p w:rsidR="00D73ED9" w:rsidRDefault="00D73ED9" w:rsidP="00D90011">
            <w:pPr>
              <w:jc w:val="both"/>
            </w:pPr>
            <w:r>
              <w:t>No</w:t>
            </w:r>
          </w:p>
        </w:tc>
        <w:tc>
          <w:tcPr>
            <w:tcW w:w="370" w:type="pct"/>
          </w:tcPr>
          <w:p w:rsidR="00D73ED9" w:rsidRDefault="00D73ED9" w:rsidP="00D90011">
            <w:pPr>
              <w:jc w:val="both"/>
            </w:pPr>
            <w:r>
              <w:t>Tutarı</w:t>
            </w:r>
          </w:p>
        </w:tc>
        <w:tc>
          <w:tcPr>
            <w:tcW w:w="447" w:type="pct"/>
          </w:tcPr>
          <w:p w:rsidR="00D73ED9" w:rsidRDefault="00D73ED9" w:rsidP="00D90011">
            <w:pPr>
              <w:jc w:val="both"/>
            </w:pPr>
            <w:r>
              <w:t xml:space="preserve">Miktarı </w:t>
            </w:r>
          </w:p>
        </w:tc>
        <w:tc>
          <w:tcPr>
            <w:tcW w:w="0" w:type="auto"/>
            <w:vMerge/>
            <w:vAlign w:val="center"/>
          </w:tcPr>
          <w:p w:rsidR="00D73ED9" w:rsidRDefault="00D73ED9" w:rsidP="00D90011"/>
        </w:tc>
        <w:tc>
          <w:tcPr>
            <w:tcW w:w="0" w:type="auto"/>
            <w:vMerge/>
            <w:vAlign w:val="center"/>
          </w:tcPr>
          <w:p w:rsidR="00D73ED9" w:rsidRDefault="00D73ED9" w:rsidP="00D90011"/>
        </w:tc>
      </w:tr>
      <w:tr w:rsidR="00D73ED9" w:rsidTr="00D90011">
        <w:tc>
          <w:tcPr>
            <w:tcW w:w="204" w:type="pct"/>
          </w:tcPr>
          <w:p w:rsidR="00D73ED9" w:rsidRDefault="00D73ED9" w:rsidP="00D90011">
            <w:pPr>
              <w:jc w:val="both"/>
            </w:pPr>
            <w:r>
              <w:t>1</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2</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3</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4</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5</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6</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7</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lastRenderedPageBreak/>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bl>
    <w:p w:rsidR="00D73ED9" w:rsidRPr="00C76E5D" w:rsidRDefault="00D73ED9" w:rsidP="00D73ED9">
      <w:pPr>
        <w:spacing w:before="60"/>
        <w:jc w:val="both"/>
        <w:rPr>
          <w:b/>
          <w:bCs/>
          <w:iCs/>
        </w:rPr>
      </w:pPr>
    </w:p>
    <w:p w:rsidR="00D73ED9" w:rsidRPr="00C76E5D" w:rsidRDefault="00D73ED9" w:rsidP="00D73ED9">
      <w:pPr>
        <w:spacing w:before="60"/>
        <w:jc w:val="both"/>
        <w:rPr>
          <w:b/>
          <w:bCs/>
          <w:iCs/>
        </w:rPr>
      </w:pPr>
    </w:p>
    <w:p w:rsidR="00D73ED9" w:rsidRPr="00C76E5D" w:rsidRDefault="00D73ED9" w:rsidP="00D73ED9">
      <w:pPr>
        <w:ind w:left="6372"/>
        <w:jc w:val="both"/>
      </w:pPr>
    </w:p>
    <w:p w:rsidR="00D73ED9" w:rsidRPr="00C76E5D" w:rsidRDefault="00D73ED9" w:rsidP="00D73ED9">
      <w:pPr>
        <w:ind w:left="6372"/>
        <w:jc w:val="both"/>
      </w:pPr>
    </w:p>
    <w:p w:rsidR="00D73ED9" w:rsidRPr="00C76E5D" w:rsidRDefault="00D73ED9" w:rsidP="00D73ED9">
      <w:pPr>
        <w:ind w:left="6372"/>
        <w:jc w:val="both"/>
      </w:pPr>
      <w:r w:rsidRPr="00C76E5D">
        <w:t>Vergi Dairesi Müdürü</w:t>
      </w:r>
    </w:p>
    <w:p w:rsidR="00D73ED9" w:rsidRPr="00C76E5D" w:rsidRDefault="00D73ED9" w:rsidP="00D73ED9">
      <w:pPr>
        <w:jc w:val="both"/>
      </w:pPr>
      <w:r w:rsidRPr="00C76E5D">
        <w:tab/>
      </w:r>
      <w:r w:rsidRPr="00C76E5D">
        <w:tab/>
      </w:r>
      <w:r w:rsidRPr="00C76E5D">
        <w:tab/>
      </w:r>
      <w:r w:rsidRPr="00C76E5D">
        <w:tab/>
      </w:r>
      <w:r w:rsidRPr="00C76E5D">
        <w:tab/>
      </w:r>
      <w:r w:rsidRPr="00C76E5D">
        <w:tab/>
      </w:r>
      <w:r w:rsidRPr="00C76E5D">
        <w:tab/>
      </w:r>
      <w:r w:rsidRPr="00C76E5D">
        <w:tab/>
      </w:r>
      <w:r w:rsidRPr="00C76E5D">
        <w:tab/>
        <w:t xml:space="preserve">    Tarih             İmza</w:t>
      </w:r>
    </w:p>
    <w:p w:rsidR="00D73ED9" w:rsidRPr="00C76E5D" w:rsidRDefault="00D73ED9" w:rsidP="00D73ED9">
      <w:pPr>
        <w:spacing w:before="120"/>
        <w:jc w:val="both"/>
      </w:pPr>
    </w:p>
    <w:p w:rsidR="00D73ED9" w:rsidRPr="00C76E5D" w:rsidRDefault="00D73ED9" w:rsidP="00D73ED9">
      <w:pPr>
        <w:spacing w:before="120"/>
        <w:jc w:val="both"/>
      </w:pPr>
    </w:p>
    <w:p w:rsidR="00D73ED9" w:rsidRPr="00C76E5D" w:rsidRDefault="00D73ED9" w:rsidP="00D73ED9">
      <w:pPr>
        <w:jc w:val="both"/>
        <w:rPr>
          <w:rFonts w:eastAsia="ヒラギノ明朝 Pro W3"/>
        </w:rPr>
      </w:pPr>
    </w:p>
    <w:p w:rsidR="00D73ED9" w:rsidRPr="00C76E5D" w:rsidRDefault="00D73ED9" w:rsidP="00D73ED9">
      <w:pPr>
        <w:jc w:val="both"/>
        <w:rPr>
          <w:rFonts w:eastAsia="ヒラギノ明朝 Pro W3"/>
        </w:rPr>
      </w:pPr>
    </w:p>
    <w:p w:rsidR="00D73ED9" w:rsidRPr="00C76E5D" w:rsidRDefault="00D73ED9" w:rsidP="00D73ED9">
      <w:pPr>
        <w:jc w:val="both"/>
        <w:rPr>
          <w:rFonts w:eastAsia="ヒラギノ明朝 Pro W3"/>
        </w:rPr>
      </w:pPr>
    </w:p>
    <w:p w:rsidR="00D73ED9" w:rsidRPr="00C76E5D" w:rsidRDefault="00D73ED9" w:rsidP="00D73ED9">
      <w:pPr>
        <w:jc w:val="both"/>
        <w:rPr>
          <w:rFonts w:eastAsia="ヒラギノ明朝 Pro W3"/>
        </w:rPr>
      </w:pPr>
    </w:p>
    <w:p w:rsidR="00D73ED9" w:rsidRPr="00C76E5D" w:rsidRDefault="00D73ED9" w:rsidP="00D73ED9">
      <w:pPr>
        <w:jc w:val="both"/>
        <w:rPr>
          <w:rFonts w:eastAsia="ヒラギノ明朝 Pro W3"/>
        </w:rPr>
      </w:pPr>
    </w:p>
    <w:p w:rsidR="00D73ED9" w:rsidRPr="00C76E5D" w:rsidRDefault="00D73ED9" w:rsidP="00D73ED9">
      <w:pPr>
        <w:jc w:val="both"/>
        <w:rPr>
          <w:rFonts w:eastAsia="ヒラギノ明朝 Pro W3"/>
        </w:rPr>
      </w:pPr>
    </w:p>
    <w:p w:rsidR="00D73ED9" w:rsidRPr="00C76E5D" w:rsidRDefault="00D73ED9" w:rsidP="00D73ED9">
      <w:pPr>
        <w:jc w:val="both"/>
        <w:rPr>
          <w:rFonts w:eastAsia="ヒラギノ明朝 Pro W3"/>
        </w:rPr>
      </w:pPr>
    </w:p>
    <w:p w:rsidR="00D73ED9" w:rsidRPr="00C76E5D" w:rsidRDefault="00D73ED9" w:rsidP="00D73ED9">
      <w:pPr>
        <w:jc w:val="both"/>
        <w:rPr>
          <w:rFonts w:eastAsia="ヒラギノ明朝 Pro W3"/>
        </w:rPr>
      </w:pPr>
    </w:p>
    <w:p w:rsidR="00D73ED9" w:rsidRDefault="00D73ED9" w:rsidP="00D73ED9">
      <w:pPr>
        <w:jc w:val="both"/>
        <w:rPr>
          <w:rFonts w:eastAsia="ヒラギノ明朝 Pro W3"/>
          <w:b/>
        </w:rPr>
      </w:pPr>
    </w:p>
    <w:p w:rsidR="00D73ED9" w:rsidRDefault="00D73ED9" w:rsidP="00D73ED9">
      <w:pPr>
        <w:jc w:val="both"/>
        <w:rPr>
          <w:rFonts w:eastAsia="ヒラギノ明朝 Pro W3"/>
          <w:b/>
        </w:rPr>
      </w:pPr>
    </w:p>
    <w:p w:rsidR="00D73ED9" w:rsidRDefault="00D73ED9" w:rsidP="00D73ED9">
      <w:pPr>
        <w:rPr>
          <w:rFonts w:eastAsia="ヒラギノ明朝 Pro W3"/>
          <w:b/>
        </w:rPr>
      </w:pPr>
      <w:r>
        <w:rPr>
          <w:rFonts w:eastAsia="ヒラギノ明朝 Pro W3"/>
          <w:b/>
        </w:rPr>
        <w:br w:type="page"/>
      </w:r>
    </w:p>
    <w:p w:rsidR="00D73ED9" w:rsidRPr="00C76E5D" w:rsidRDefault="00D73ED9" w:rsidP="00D73ED9">
      <w:pPr>
        <w:jc w:val="both"/>
      </w:pPr>
      <w:r w:rsidRPr="00656886">
        <w:rPr>
          <w:rFonts w:eastAsia="ヒラギノ明朝 Pro W3"/>
          <w:b/>
        </w:rPr>
        <w:lastRenderedPageBreak/>
        <w:t>EK 6E:</w:t>
      </w:r>
      <w:r w:rsidRPr="00C76E5D">
        <w:rPr>
          <w:bCs/>
        </w:rPr>
        <w:t>FAALİYETLERİ DENİZ TAŞIMA ARAÇLARI İLE YÜZER TESİS VE ARAÇLARIN İMAL VE İNŞASI OLANLARA İMAL/İNŞA PROJESİNDE YER ALAN MAL VE HİZMETLERİN ALIMINA VEYA İTHALİNE İLİŞKİN VERİLECEK BELGE ÖRNEĞİ (KDV Mükellefi Olanlar İçin)</w:t>
      </w:r>
    </w:p>
    <w:p w:rsidR="00D73ED9" w:rsidRPr="00C76E5D" w:rsidRDefault="00D73ED9" w:rsidP="00D73ED9">
      <w:pPr>
        <w:spacing w:before="240"/>
        <w:jc w:val="center"/>
        <w:rPr>
          <w:b/>
          <w:bCs/>
        </w:rPr>
      </w:pPr>
      <w:r w:rsidRPr="00C76E5D">
        <w:rPr>
          <w:b/>
          <w:bCs/>
        </w:rPr>
        <w:t>T.C.</w:t>
      </w:r>
    </w:p>
    <w:p w:rsidR="00D73ED9" w:rsidRPr="00C76E5D" w:rsidRDefault="00D73ED9" w:rsidP="00D73ED9">
      <w:pPr>
        <w:jc w:val="center"/>
        <w:rPr>
          <w:rFonts w:eastAsia="ヒラギノ明朝 Pro W3"/>
          <w:b/>
        </w:rPr>
      </w:pPr>
      <w:r w:rsidRPr="00C76E5D">
        <w:rPr>
          <w:rFonts w:eastAsia="ヒラギノ明朝 Pro W3"/>
          <w:b/>
        </w:rPr>
        <w:t>………………….. VERGİ DAİRESİ BAŞKANLIĞI/DEFTERDARLIĞI</w:t>
      </w:r>
    </w:p>
    <w:p w:rsidR="00D73ED9" w:rsidRPr="00C76E5D" w:rsidRDefault="00D73ED9" w:rsidP="00D73ED9">
      <w:pPr>
        <w:jc w:val="center"/>
        <w:rPr>
          <w:rFonts w:eastAsia="ヒラギノ明朝 Pro W3"/>
          <w:b/>
        </w:rPr>
      </w:pPr>
      <w:r w:rsidRPr="00C76E5D">
        <w:rPr>
          <w:rFonts w:eastAsia="ヒラギノ明朝 Pro W3"/>
          <w:b/>
        </w:rPr>
        <w:t>(………………Vergi Dairesi Müdürlüğü)</w:t>
      </w:r>
    </w:p>
    <w:p w:rsidR="00D73ED9" w:rsidRDefault="00D73ED9" w:rsidP="00D73ED9">
      <w:pPr>
        <w:jc w:val="both"/>
        <w:rPr>
          <w:rFonts w:eastAsia="ヒラギノ明朝 Pro W3"/>
        </w:rPr>
      </w:pPr>
    </w:p>
    <w:p w:rsidR="00D73ED9" w:rsidRPr="00C76E5D" w:rsidRDefault="00D73ED9" w:rsidP="00D73ED9">
      <w:pPr>
        <w:jc w:val="center"/>
        <w:rPr>
          <w:rFonts w:eastAsia="ヒラギノ明朝 Pro W3"/>
        </w:rPr>
      </w:pPr>
      <w:r w:rsidRPr="00C76E5D">
        <w:rPr>
          <w:rFonts w:eastAsia="ヒラギノ明朝 Pro W3"/>
        </w:rPr>
        <w:t>…………………………………</w:t>
      </w:r>
    </w:p>
    <w:p w:rsidR="00D73ED9" w:rsidRPr="00C76E5D" w:rsidRDefault="00D73ED9" w:rsidP="00D73ED9">
      <w:pPr>
        <w:jc w:val="center"/>
        <w:rPr>
          <w:rFonts w:eastAsia="ヒラギノ明朝 Pro W3"/>
        </w:rPr>
      </w:pPr>
      <w:r w:rsidRPr="00C76E5D">
        <w:rPr>
          <w:rFonts w:eastAsia="ヒラギノ明朝 Pro W3"/>
        </w:rPr>
        <w:t>…………………………………………………………….</w:t>
      </w:r>
    </w:p>
    <w:p w:rsidR="00D73ED9" w:rsidRPr="00C76E5D" w:rsidRDefault="00D73ED9" w:rsidP="00D73ED9">
      <w:pPr>
        <w:jc w:val="both"/>
        <w:rPr>
          <w:rFonts w:eastAsia="ヒラギノ明朝 Pro W3"/>
        </w:rPr>
      </w:pPr>
    </w:p>
    <w:p w:rsidR="00D73ED9" w:rsidRPr="00C76E5D" w:rsidRDefault="00D73ED9" w:rsidP="00D73ED9">
      <w:pPr>
        <w:jc w:val="both"/>
        <w:rPr>
          <w:rFonts w:eastAsia="ヒラギノ明朝 Pro W3"/>
        </w:rPr>
      </w:pPr>
      <w:r w:rsidRPr="00C76E5D">
        <w:rPr>
          <w:rFonts w:eastAsia="ヒラギノ明朝 Pro W3"/>
        </w:rPr>
        <w:t>İLGİ: …../…../……… tarihli dilekçeniz.</w:t>
      </w:r>
    </w:p>
    <w:p w:rsidR="00D73ED9" w:rsidRPr="00C76E5D" w:rsidRDefault="00D73ED9" w:rsidP="00D73ED9">
      <w:pPr>
        <w:spacing w:before="120" w:after="120"/>
        <w:ind w:firstLine="720"/>
        <w:jc w:val="both"/>
        <w:rPr>
          <w:rFonts w:eastAsia="ヒラギノ明朝 Pro W3"/>
        </w:rPr>
      </w:pPr>
      <w:r w:rsidRPr="00C76E5D">
        <w:rPr>
          <w:rFonts w:eastAsia="ヒラギノ明朝 Pro W3"/>
        </w:rPr>
        <w:t xml:space="preserve">İlgide kayıtlı dilekçenizde, faaliyetinizin deniz taşıma araçları ile yüzer tesis ve araçların imal ve inşası olduğu belirtilerek deniz taşıma araçları ile yüzer tesis ve araçların imal ve inşası ile ilgili mal ve hizmet alımının/ithalinin </w:t>
      </w:r>
      <w:r>
        <w:rPr>
          <w:rFonts w:eastAsia="ヒラギノ明朝 Pro W3"/>
        </w:rPr>
        <w:t>KDV’den</w:t>
      </w:r>
      <w:r w:rsidRPr="00C76E5D">
        <w:rPr>
          <w:rFonts w:eastAsia="ヒラギノ明朝 Pro W3"/>
        </w:rPr>
        <w:t xml:space="preserve"> istisna olduğunu belirten bir belge verilmesi talep edilmektedir.</w:t>
      </w:r>
    </w:p>
    <w:p w:rsidR="00D73ED9" w:rsidRPr="00C76E5D" w:rsidRDefault="00D73ED9" w:rsidP="00D73ED9">
      <w:pPr>
        <w:spacing w:before="120" w:after="120"/>
        <w:ind w:firstLine="720"/>
        <w:jc w:val="both"/>
        <w:rPr>
          <w:rFonts w:eastAsia="ヒラギノ明朝 Pro W3"/>
        </w:rPr>
      </w:pPr>
      <w:r w:rsidRPr="00C76E5D">
        <w:rPr>
          <w:rFonts w:eastAsia="ヒラギノ明朝 Pro W3"/>
        </w:rPr>
        <w:t>Yukarıda açık kimliği/unvanı ve adresi belirtilen firmanız deniz taşıma araçları ile yüzer tesis ve araçların imal ve inşası işinden dolayı Dairemizin ………….………vergi kimlik numarasında kayıtlı mükellefi bulunmaktadır.</w:t>
      </w:r>
    </w:p>
    <w:p w:rsidR="00D73ED9" w:rsidRPr="00C76E5D" w:rsidRDefault="00D73ED9" w:rsidP="00D73ED9">
      <w:pPr>
        <w:spacing w:before="120" w:after="120"/>
        <w:ind w:firstLine="720"/>
        <w:jc w:val="both"/>
        <w:rPr>
          <w:rFonts w:eastAsia="ヒラギノ明朝 Pro W3"/>
        </w:rPr>
      </w:pPr>
      <w:r w:rsidRPr="005E2F8C">
        <w:rPr>
          <w:rFonts w:eastAsia="ヒラギノ明朝 Pro W3"/>
        </w:rPr>
        <w:t xml:space="preserve">Deniz taşıma araçları ile yüzer tesis ve araçların imal ve inşasında kullanılacak mal ve hizmetlerin firmanıza teslimi/firmanızca ithali </w:t>
      </w:r>
      <w:r w:rsidRPr="005E2F8C">
        <w:t xml:space="preserve">3065 sayılı KDV Kanunun </w:t>
      </w:r>
      <w:r w:rsidRPr="005E2F8C">
        <w:rPr>
          <w:rFonts w:eastAsia="ヒラギノ明朝 Pro W3"/>
        </w:rPr>
        <w:t>(13/a) maddesi uyarınca KDV’den</w:t>
      </w:r>
      <w:r w:rsidRPr="00C76E5D">
        <w:rPr>
          <w:rFonts w:eastAsia="ヒラギノ明朝 Pro W3"/>
        </w:rPr>
        <w:t xml:space="preserve"> müstesnadır.</w:t>
      </w:r>
    </w:p>
    <w:p w:rsidR="00D73ED9" w:rsidRPr="00C76E5D" w:rsidRDefault="00D73ED9" w:rsidP="00D73ED9">
      <w:pPr>
        <w:spacing w:before="120" w:after="120"/>
        <w:ind w:firstLine="720"/>
        <w:jc w:val="both"/>
        <w:rPr>
          <w:rFonts w:eastAsia="ヒラギノ明朝 Pro W3"/>
        </w:rPr>
      </w:pPr>
      <w:r w:rsidRPr="00C76E5D">
        <w:rPr>
          <w:rFonts w:eastAsia="ヒラギノ明朝 Pro W3"/>
        </w:rPr>
        <w:t xml:space="preserve">Ancak firmanızın bu araçların tadil, bakım ve onarımı ile ilgili mal ve hizmet alımları genel hükümlere göre </w:t>
      </w:r>
      <w:r>
        <w:rPr>
          <w:rFonts w:eastAsia="ヒラギノ明朝 Pro W3"/>
        </w:rPr>
        <w:t>KDV’ye</w:t>
      </w:r>
      <w:r w:rsidRPr="00C76E5D">
        <w:rPr>
          <w:rFonts w:eastAsia="ヒラギノ明朝 Pro W3"/>
        </w:rPr>
        <w:t xml:space="preserve"> tabi bulunmaktadır.</w:t>
      </w:r>
    </w:p>
    <w:p w:rsidR="00D73ED9" w:rsidRPr="00C76E5D" w:rsidRDefault="00D73ED9" w:rsidP="00D73ED9">
      <w:pPr>
        <w:spacing w:before="120" w:after="120"/>
        <w:ind w:firstLine="720"/>
        <w:jc w:val="both"/>
        <w:rPr>
          <w:rFonts w:eastAsia="ヒラギノ明朝 Pro W3"/>
        </w:rPr>
      </w:pPr>
      <w:r w:rsidRPr="00C76E5D">
        <w:rPr>
          <w:rFonts w:eastAsia="ヒラギノ明朝 Pro W3"/>
        </w:rPr>
        <w:t>Bu belgenin verilmesine esas olan dilekçenizde belirtilen hususların aksine bir durumun tespiti veya sonradan ortaya çıkması halinde, ziyaa uğratılan vergi ve buna bağlı ceza, faiz ve zamlardan firmanız sorumlu olup, bu belgeye istinaden istisna uygulayan mükellefler sorumlu tutulmayacaktır.</w:t>
      </w:r>
    </w:p>
    <w:p w:rsidR="00D73ED9" w:rsidRPr="00C76E5D" w:rsidRDefault="00D73ED9" w:rsidP="00D73ED9">
      <w:pPr>
        <w:tabs>
          <w:tab w:val="left" w:pos="2198"/>
        </w:tabs>
        <w:spacing w:before="120" w:after="120"/>
        <w:ind w:firstLine="720"/>
        <w:jc w:val="both"/>
      </w:pPr>
      <w:r w:rsidRPr="00C76E5D">
        <w:t>Bu belge, aşağıda yer verilen imal/inşa</w:t>
      </w:r>
      <w:r w:rsidRPr="00C76E5D">
        <w:rPr>
          <w:bCs/>
          <w:iCs/>
        </w:rPr>
        <w:t xml:space="preserve"> projesindeki mal ve hizmetlerle sınırlı olmak kaydıyla </w:t>
      </w:r>
      <w:r w:rsidRPr="00C76E5D">
        <w:t xml:space="preserve">firmanızca </w:t>
      </w:r>
      <w:r w:rsidRPr="00C76E5D">
        <w:rPr>
          <w:rFonts w:eastAsia="ヒラギノ明朝 Pro W3"/>
        </w:rPr>
        <w:t xml:space="preserve">deniz taşıma araçları/yüzer tesis ve araçların imal/inşa projesinde yer alan </w:t>
      </w:r>
      <w:r w:rsidRPr="00C76E5D">
        <w:t>mal veya hizmeti satın alacağınız firmaya/ithal edeceğiniz gümrük idaresine (…/.../……) - (…/…/…….) tarihleri arasında ibraz edilmek üzere verilmiştir.</w:t>
      </w:r>
    </w:p>
    <w:p w:rsidR="00D73ED9" w:rsidRPr="00C76E5D" w:rsidRDefault="00D73ED9" w:rsidP="00D73ED9">
      <w:pPr>
        <w:spacing w:before="120" w:after="120"/>
        <w:ind w:firstLine="720"/>
        <w:jc w:val="both"/>
        <w:rPr>
          <w:rFonts w:eastAsia="ヒラギノ明朝 Pro W3"/>
        </w:rPr>
      </w:pPr>
      <w:r w:rsidRPr="00C76E5D">
        <w:rPr>
          <w:rFonts w:eastAsia="ヒラギノ明朝 Pro W3"/>
        </w:rPr>
        <w:t>Bilgi edinilmesini rica ederim.</w:t>
      </w:r>
    </w:p>
    <w:p w:rsidR="00D73ED9" w:rsidRPr="00C76E5D" w:rsidRDefault="00D73ED9" w:rsidP="00D73ED9">
      <w:pPr>
        <w:jc w:val="both"/>
        <w:rPr>
          <w:rFonts w:eastAsia="ヒラギノ明朝 Pro W3"/>
        </w:rPr>
      </w:pPr>
      <w:r w:rsidRPr="00C76E5D">
        <w:rPr>
          <w:rFonts w:eastAsia="ヒラギノ明朝 Pro W3"/>
        </w:rPr>
        <w:tab/>
      </w:r>
      <w:r w:rsidRPr="00C76E5D">
        <w:rPr>
          <w:rFonts w:eastAsia="ヒラギノ明朝 Pro W3"/>
        </w:rPr>
        <w:tab/>
      </w:r>
      <w:r w:rsidRPr="00C76E5D">
        <w:rPr>
          <w:rFonts w:eastAsia="ヒラギノ明朝 Pro W3"/>
        </w:rPr>
        <w:tab/>
      </w:r>
      <w:r w:rsidRPr="00C76E5D">
        <w:rPr>
          <w:rFonts w:eastAsia="ヒラギノ明朝 Pro W3"/>
        </w:rPr>
        <w:tab/>
      </w:r>
      <w:r w:rsidRPr="00C76E5D">
        <w:rPr>
          <w:rFonts w:eastAsia="ヒラギノ明朝 Pro W3"/>
        </w:rPr>
        <w:tab/>
      </w:r>
      <w:r w:rsidRPr="00C76E5D">
        <w:rPr>
          <w:rFonts w:eastAsia="ヒラギノ明朝 Pro W3"/>
        </w:rPr>
        <w:tab/>
      </w:r>
      <w:r w:rsidRPr="00C76E5D">
        <w:rPr>
          <w:rFonts w:eastAsia="ヒラギノ明朝 Pro W3"/>
        </w:rPr>
        <w:tab/>
        <w:t xml:space="preserve"> Vergi Dairesi Müdürü</w:t>
      </w:r>
    </w:p>
    <w:p w:rsidR="00D73ED9" w:rsidRPr="00C76E5D" w:rsidRDefault="00D73ED9" w:rsidP="00D73ED9">
      <w:pPr>
        <w:jc w:val="both"/>
        <w:rPr>
          <w:rFonts w:eastAsia="ヒラギノ明朝 Pro W3"/>
        </w:rPr>
      </w:pPr>
      <w:r w:rsidRPr="00C76E5D">
        <w:rPr>
          <w:rFonts w:eastAsia="ヒラギノ明朝 Pro W3"/>
        </w:rPr>
        <w:tab/>
      </w:r>
      <w:r w:rsidRPr="00C76E5D">
        <w:rPr>
          <w:rFonts w:eastAsia="ヒラギノ明朝 Pro W3"/>
        </w:rPr>
        <w:tab/>
      </w:r>
      <w:r w:rsidRPr="00C76E5D">
        <w:rPr>
          <w:rFonts w:eastAsia="ヒラギノ明朝 Pro W3"/>
        </w:rPr>
        <w:tab/>
      </w:r>
      <w:r w:rsidRPr="00C76E5D">
        <w:rPr>
          <w:rFonts w:eastAsia="ヒラギノ明朝 Pro W3"/>
        </w:rPr>
        <w:tab/>
      </w:r>
      <w:r w:rsidRPr="00C76E5D">
        <w:rPr>
          <w:rFonts w:eastAsia="ヒラギノ明朝 Pro W3"/>
        </w:rPr>
        <w:tab/>
      </w:r>
      <w:r w:rsidRPr="00C76E5D">
        <w:rPr>
          <w:rFonts w:eastAsia="ヒラギノ明朝 Pro W3"/>
        </w:rPr>
        <w:tab/>
      </w:r>
      <w:r w:rsidRPr="00C76E5D">
        <w:rPr>
          <w:rFonts w:eastAsia="ヒラギノ明朝 Pro W3"/>
        </w:rPr>
        <w:tab/>
        <w:t xml:space="preserve">  Tarih             İmza</w:t>
      </w:r>
    </w:p>
    <w:p w:rsidR="00D73ED9" w:rsidRPr="00C76E5D" w:rsidRDefault="00D73ED9" w:rsidP="00D73ED9">
      <w:pPr>
        <w:jc w:val="both"/>
        <w:rPr>
          <w:rFonts w:eastAsia="ヒラギノ明朝 Pro W3"/>
        </w:rPr>
      </w:pPr>
    </w:p>
    <w:p w:rsidR="00D73ED9" w:rsidRDefault="00D73ED9" w:rsidP="00D73ED9">
      <w:pPr>
        <w:spacing w:before="120"/>
        <w:jc w:val="both"/>
        <w:rPr>
          <w:rFonts w:eastAsia="ヒラギノ明朝 Pro W3"/>
          <w:b/>
        </w:rPr>
      </w:pPr>
    </w:p>
    <w:p w:rsidR="00D73ED9" w:rsidRDefault="00D73ED9" w:rsidP="00D73ED9">
      <w:pPr>
        <w:spacing w:before="120"/>
        <w:jc w:val="both"/>
        <w:rPr>
          <w:rFonts w:eastAsia="ヒラギノ明朝 Pro W3"/>
          <w:b/>
        </w:rPr>
      </w:pPr>
    </w:p>
    <w:p w:rsidR="00D73ED9" w:rsidRDefault="00D73ED9" w:rsidP="00D73ED9">
      <w:pPr>
        <w:spacing w:before="120"/>
        <w:jc w:val="both"/>
        <w:rPr>
          <w:rFonts w:eastAsia="ヒラギノ明朝 Pro W3"/>
          <w:b/>
        </w:rPr>
      </w:pPr>
    </w:p>
    <w:p w:rsidR="00D73ED9" w:rsidRPr="00C76E5D" w:rsidRDefault="00D73ED9" w:rsidP="00D73ED9">
      <w:pPr>
        <w:spacing w:before="120"/>
        <w:jc w:val="both"/>
      </w:pPr>
      <w:r w:rsidRPr="00C76E5D">
        <w:rPr>
          <w:rFonts w:eastAsia="ヒラギノ明朝 Pro W3"/>
          <w:b/>
        </w:rPr>
        <w:t>EK:</w:t>
      </w:r>
      <w:r w:rsidRPr="00C76E5D">
        <w:t xml:space="preserve">Araçların Onaylanmış İmal veya İnşa </w:t>
      </w:r>
      <w:r w:rsidRPr="00C76E5D">
        <w:rPr>
          <w:bCs/>
          <w:iCs/>
        </w:rPr>
        <w:t>Projesi Kapsamında Yapılacak Mal Teslimleri ve Hizmet İfalarına İlişkin Liste</w:t>
      </w:r>
    </w:p>
    <w:p w:rsidR="00D73ED9" w:rsidRPr="00C76E5D" w:rsidRDefault="00D73ED9" w:rsidP="00D73ED9">
      <w:pPr>
        <w:spacing w:before="120"/>
        <w:jc w:val="both"/>
      </w:pPr>
    </w:p>
    <w:p w:rsidR="00D73ED9" w:rsidRPr="00C76E5D" w:rsidRDefault="00D73ED9" w:rsidP="00D73ED9">
      <w:pPr>
        <w:jc w:val="both"/>
        <w:rPr>
          <w:rFonts w:eastAsia="ヒラギノ明朝 Pro W3"/>
        </w:rPr>
      </w:pPr>
    </w:p>
    <w:p w:rsidR="00D73ED9" w:rsidRPr="00C76E5D" w:rsidRDefault="00D73ED9" w:rsidP="00D73ED9">
      <w:pPr>
        <w:spacing w:before="120"/>
        <w:jc w:val="both"/>
        <w:rPr>
          <w:b/>
        </w:rPr>
      </w:pPr>
    </w:p>
    <w:p w:rsidR="00D73ED9" w:rsidRPr="00C76E5D" w:rsidRDefault="00D73ED9" w:rsidP="00D73ED9">
      <w:pPr>
        <w:spacing w:before="120"/>
        <w:jc w:val="both"/>
        <w:rPr>
          <w:b/>
        </w:rPr>
      </w:pPr>
    </w:p>
    <w:p w:rsidR="00D73ED9" w:rsidRPr="00C76E5D" w:rsidRDefault="00D73ED9" w:rsidP="00D73ED9">
      <w:pPr>
        <w:spacing w:before="120"/>
        <w:jc w:val="both"/>
        <w:rPr>
          <w:b/>
        </w:rPr>
      </w:pPr>
    </w:p>
    <w:p w:rsidR="00D73ED9" w:rsidRPr="00C76E5D" w:rsidRDefault="00D73ED9" w:rsidP="00D73ED9">
      <w:pPr>
        <w:spacing w:before="120"/>
        <w:jc w:val="both"/>
        <w:rPr>
          <w:b/>
        </w:rPr>
      </w:pPr>
    </w:p>
    <w:p w:rsidR="00D73ED9" w:rsidRPr="00C76E5D" w:rsidRDefault="00D73ED9" w:rsidP="00D73ED9">
      <w:pPr>
        <w:spacing w:before="120"/>
        <w:jc w:val="both"/>
        <w:rPr>
          <w:b/>
        </w:rPr>
      </w:pPr>
    </w:p>
    <w:p w:rsidR="00D73ED9" w:rsidRDefault="00D73ED9" w:rsidP="00D73ED9">
      <w:pPr>
        <w:spacing w:before="120"/>
        <w:jc w:val="both"/>
        <w:rPr>
          <w:b/>
        </w:rPr>
      </w:pPr>
    </w:p>
    <w:p w:rsidR="00D73ED9" w:rsidRDefault="00D73ED9" w:rsidP="00D73ED9">
      <w:pPr>
        <w:spacing w:before="120"/>
        <w:jc w:val="both"/>
        <w:rPr>
          <w:b/>
        </w:rPr>
      </w:pPr>
    </w:p>
    <w:p w:rsidR="00D73ED9" w:rsidRDefault="00D73ED9" w:rsidP="00D73ED9">
      <w:pPr>
        <w:spacing w:before="120"/>
        <w:jc w:val="both"/>
        <w:rPr>
          <w:b/>
        </w:rPr>
      </w:pPr>
    </w:p>
    <w:p w:rsidR="00D73ED9" w:rsidRDefault="00D73ED9" w:rsidP="00D73ED9">
      <w:pPr>
        <w:rPr>
          <w:b/>
        </w:rPr>
      </w:pPr>
      <w:r>
        <w:rPr>
          <w:b/>
        </w:rPr>
        <w:br w:type="page"/>
      </w:r>
    </w:p>
    <w:p w:rsidR="00D73ED9" w:rsidRPr="00C76E5D" w:rsidRDefault="00D73ED9" w:rsidP="00D73ED9">
      <w:pPr>
        <w:spacing w:before="120"/>
        <w:jc w:val="both"/>
      </w:pPr>
      <w:r w:rsidRPr="00C76E5D">
        <w:rPr>
          <w:b/>
        </w:rPr>
        <w:lastRenderedPageBreak/>
        <w:t xml:space="preserve">Araçların Onaylanmış İmal veya İnşa </w:t>
      </w:r>
      <w:r w:rsidRPr="00C76E5D">
        <w:rPr>
          <w:b/>
          <w:bCs/>
          <w:iCs/>
        </w:rPr>
        <w:t>Projesi Kapsamında Yapılacak Mal Teslimleri ve Hizmet İfalarına İlişkin Liste</w:t>
      </w:r>
    </w:p>
    <w:p w:rsidR="00D73ED9" w:rsidRPr="00C76E5D" w:rsidRDefault="00D73ED9" w:rsidP="00D73ED9">
      <w:pPr>
        <w:spacing w:before="120"/>
        <w:jc w:val="both"/>
      </w:pPr>
    </w:p>
    <w:p w:rsidR="00D73ED9" w:rsidRPr="00C76E5D" w:rsidRDefault="00D73ED9" w:rsidP="00D73ED9">
      <w:pPr>
        <w:spacing w:before="120" w:after="120"/>
        <w:jc w:val="both"/>
        <w:rPr>
          <w:b/>
          <w:bCs/>
          <w:iCs/>
        </w:rPr>
      </w:pPr>
      <w:r w:rsidRPr="00C76E5D">
        <w:rPr>
          <w:b/>
          <w:bCs/>
          <w:iCs/>
        </w:rPr>
        <w:t>Projenin Adı</w:t>
      </w:r>
      <w:r w:rsidRPr="00C76E5D">
        <w:rPr>
          <w:b/>
          <w:bCs/>
          <w:iCs/>
        </w:rPr>
        <w:tab/>
      </w:r>
      <w:r w:rsidRPr="00C76E5D">
        <w:rPr>
          <w:b/>
          <w:bCs/>
          <w:iCs/>
        </w:rPr>
        <w:tab/>
        <w:t>:</w:t>
      </w:r>
    </w:p>
    <w:p w:rsidR="00D73ED9" w:rsidRPr="00C76E5D" w:rsidRDefault="00D73ED9" w:rsidP="00D73ED9">
      <w:pPr>
        <w:spacing w:before="120" w:after="120"/>
        <w:jc w:val="both"/>
        <w:rPr>
          <w:b/>
          <w:bCs/>
          <w:iCs/>
        </w:rPr>
      </w:pPr>
      <w:r w:rsidRPr="00C76E5D">
        <w:rPr>
          <w:b/>
          <w:bCs/>
          <w:iCs/>
        </w:rPr>
        <w:t>İşin Niteliği</w:t>
      </w:r>
      <w:r w:rsidRPr="00C76E5D">
        <w:rPr>
          <w:b/>
          <w:bCs/>
          <w:iCs/>
        </w:rPr>
        <w:tab/>
      </w:r>
      <w:r w:rsidRPr="00C76E5D">
        <w:rPr>
          <w:b/>
          <w:bCs/>
          <w:iCs/>
        </w:rPr>
        <w:tab/>
        <w:t>:</w:t>
      </w:r>
    </w:p>
    <w:p w:rsidR="00D73ED9" w:rsidRPr="00C76E5D" w:rsidRDefault="00D73ED9" w:rsidP="00D73ED9">
      <w:pPr>
        <w:spacing w:before="120" w:after="120"/>
        <w:jc w:val="both"/>
        <w:rPr>
          <w:b/>
          <w:bCs/>
          <w:iCs/>
        </w:rPr>
      </w:pPr>
      <w:r w:rsidRPr="00C76E5D">
        <w:rPr>
          <w:b/>
          <w:bCs/>
          <w:iCs/>
        </w:rPr>
        <w:t>Projenin Başlangıç ve Bitiş Süresi</w:t>
      </w:r>
      <w:r w:rsidRPr="00C76E5D">
        <w:rPr>
          <w:b/>
          <w:bCs/>
          <w:iCs/>
        </w:rPr>
        <w:tab/>
        <w:t>:</w:t>
      </w:r>
    </w:p>
    <w:p w:rsidR="00D73ED9" w:rsidRPr="00C76E5D" w:rsidRDefault="00D73ED9" w:rsidP="00D73ED9">
      <w:pPr>
        <w:spacing w:before="120" w:after="120"/>
        <w:jc w:val="both"/>
        <w:rPr>
          <w:b/>
        </w:rPr>
      </w:pPr>
      <w:r w:rsidRPr="00C76E5D">
        <w:rPr>
          <w:b/>
        </w:rPr>
        <w:t>Mükellefin Adı /Unvanı</w:t>
      </w:r>
      <w:r w:rsidRPr="00C76E5D">
        <w:rPr>
          <w:b/>
        </w:rPr>
        <w:tab/>
        <w:t>:</w:t>
      </w:r>
    </w:p>
    <w:p w:rsidR="00D73ED9" w:rsidRPr="00C76E5D" w:rsidRDefault="00D73ED9" w:rsidP="00D73ED9">
      <w:pPr>
        <w:spacing w:before="120" w:after="120"/>
        <w:jc w:val="both"/>
        <w:rPr>
          <w:b/>
        </w:rPr>
      </w:pPr>
      <w:r w:rsidRPr="00C76E5D">
        <w:rPr>
          <w:b/>
        </w:rPr>
        <w:t>Vergi Dairesi</w:t>
      </w:r>
      <w:r w:rsidRPr="00C76E5D">
        <w:rPr>
          <w:b/>
        </w:rPr>
        <w:tab/>
      </w:r>
      <w:r w:rsidRPr="00C76E5D">
        <w:rPr>
          <w:b/>
        </w:rPr>
        <w:tab/>
        <w:t>:</w:t>
      </w:r>
    </w:p>
    <w:p w:rsidR="00D73ED9" w:rsidRPr="00C76E5D" w:rsidRDefault="00D73ED9" w:rsidP="00D73ED9">
      <w:pPr>
        <w:spacing w:before="120" w:after="120"/>
        <w:jc w:val="both"/>
        <w:rPr>
          <w:b/>
        </w:rPr>
      </w:pPr>
      <w:r w:rsidRPr="00C76E5D">
        <w:rPr>
          <w:b/>
        </w:rPr>
        <w:t>Vergi Kimlik Numarası:</w:t>
      </w:r>
    </w:p>
    <w:p w:rsidR="00D73ED9" w:rsidRPr="00C76E5D" w:rsidRDefault="00D73ED9" w:rsidP="00D73ED9">
      <w:pPr>
        <w:spacing w:before="120" w:after="120"/>
        <w:jc w:val="both"/>
        <w:rPr>
          <w:b/>
          <w:bCs/>
          <w:iCs/>
        </w:rPr>
      </w:pPr>
      <w:r w:rsidRPr="00C76E5D">
        <w:rPr>
          <w:b/>
        </w:rPr>
        <w:t>Faaliyetin Niteliği</w:t>
      </w:r>
      <w:r w:rsidRPr="00C76E5D">
        <w:rPr>
          <w:b/>
        </w:rPr>
        <w:tab/>
      </w:r>
    </w:p>
    <w:p w:rsidR="00D73ED9" w:rsidRDefault="00D73ED9" w:rsidP="00D73ED9">
      <w:pPr>
        <w:spacing w:before="120" w:after="120"/>
        <w:jc w:val="both"/>
        <w:rPr>
          <w:b/>
        </w:rPr>
      </w:pPr>
      <w:r>
        <w:rPr>
          <w:b/>
        </w:rPr>
        <w:t>Toplam Proje Maliyeti</w:t>
      </w:r>
      <w:r>
        <w:rPr>
          <w:b/>
        </w:rPr>
        <w:tab/>
      </w:r>
      <w:r>
        <w:rPr>
          <w:b/>
        </w:rPr>
        <w:tab/>
        <w:t>:</w:t>
      </w:r>
      <w:r>
        <w:rPr>
          <w:b/>
        </w:rPr>
        <w:tab/>
      </w:r>
      <w:r>
        <w:rPr>
          <w:b/>
        </w:rPr>
        <w:tab/>
      </w:r>
      <w:r>
        <w:rPr>
          <w:b/>
        </w:rPr>
        <w:tab/>
      </w:r>
      <w:r>
        <w:rPr>
          <w:b/>
        </w:rPr>
        <w:tab/>
        <w:t>Toplam Proje Maliyetinin ‰ 5’i:</w:t>
      </w:r>
    </w:p>
    <w:p w:rsidR="00D73ED9" w:rsidRPr="00C76E5D" w:rsidRDefault="00D73ED9" w:rsidP="00D73ED9">
      <w:pPr>
        <w:spacing w:before="120" w:after="120"/>
        <w:ind w:firstLine="720"/>
        <w:jc w:val="both"/>
        <w:rPr>
          <w:b/>
        </w:rPr>
      </w:pPr>
      <w:r>
        <w:rPr>
          <w:b/>
        </w:rPr>
        <w:tab/>
      </w:r>
      <w:r>
        <w:rPr>
          <w:b/>
        </w:rPr>
        <w:tab/>
      </w:r>
      <w:r>
        <w:rPr>
          <w:b/>
        </w:rPr>
        <w:tab/>
      </w:r>
      <w:r>
        <w:rPr>
          <w:b/>
        </w:rPr>
        <w:tab/>
      </w:r>
      <w:r>
        <w:rPr>
          <w:b/>
        </w:rPr>
        <w:tab/>
      </w:r>
      <w:r>
        <w:rPr>
          <w:b/>
        </w:rPr>
        <w:tab/>
      </w:r>
      <w:r>
        <w:rPr>
          <w:b/>
        </w:rPr>
        <w:tab/>
      </w:r>
      <w:r>
        <w:rPr>
          <w:b/>
        </w:rPr>
        <w:tab/>
      </w:r>
      <w:r>
        <w:rPr>
          <w:b/>
        </w:rPr>
        <w:tab/>
      </w:r>
      <w:r>
        <w:rPr>
          <w:b/>
        </w:rPr>
        <w:tab/>
        <w:t xml:space="preserve">   %10’i:</w:t>
      </w:r>
    </w:p>
    <w:p w:rsidR="00D73ED9" w:rsidRPr="00C76E5D" w:rsidRDefault="00D73ED9" w:rsidP="00D73ED9">
      <w:pPr>
        <w:spacing w:before="60"/>
        <w:jc w:val="both"/>
        <w:rPr>
          <w:b/>
          <w:bCs/>
          <w:iCs/>
        </w:rPr>
      </w:pPr>
    </w:p>
    <w:p w:rsidR="00D73ED9" w:rsidRPr="00C76E5D" w:rsidRDefault="00D73ED9" w:rsidP="00D73ED9">
      <w:pPr>
        <w:spacing w:before="60"/>
        <w:jc w:val="both"/>
        <w:rPr>
          <w:b/>
          <w:bCs/>
          <w:iCs/>
        </w:rPr>
      </w:pPr>
    </w:p>
    <w:tbl>
      <w:tblPr>
        <w:tblW w:w="515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739"/>
        <w:gridCol w:w="636"/>
        <w:gridCol w:w="740"/>
        <w:gridCol w:w="861"/>
        <w:gridCol w:w="929"/>
        <w:gridCol w:w="758"/>
        <w:gridCol w:w="722"/>
        <w:gridCol w:w="475"/>
        <w:gridCol w:w="746"/>
        <w:gridCol w:w="861"/>
        <w:gridCol w:w="1222"/>
        <w:gridCol w:w="939"/>
      </w:tblGrid>
      <w:tr w:rsidR="00D73ED9" w:rsidTr="00D90011">
        <w:tc>
          <w:tcPr>
            <w:tcW w:w="204" w:type="pct"/>
            <w:vMerge w:val="restart"/>
            <w:textDirection w:val="btLr"/>
          </w:tcPr>
          <w:p w:rsidR="00D73ED9" w:rsidRDefault="00D73ED9" w:rsidP="00D90011">
            <w:pPr>
              <w:ind w:left="113" w:right="113"/>
              <w:jc w:val="both"/>
              <w:rPr>
                <w:b/>
              </w:rPr>
            </w:pPr>
            <w:r>
              <w:rPr>
                <w:b/>
              </w:rPr>
              <w:t>Sıra No</w:t>
            </w:r>
          </w:p>
        </w:tc>
        <w:tc>
          <w:tcPr>
            <w:tcW w:w="4796" w:type="pct"/>
            <w:gridSpan w:val="11"/>
          </w:tcPr>
          <w:p w:rsidR="00D73ED9" w:rsidRDefault="00D73ED9" w:rsidP="00D90011">
            <w:pPr>
              <w:jc w:val="both"/>
              <w:rPr>
                <w:b/>
              </w:rPr>
            </w:pPr>
          </w:p>
        </w:tc>
      </w:tr>
      <w:tr w:rsidR="00D73ED9" w:rsidTr="00D90011">
        <w:tc>
          <w:tcPr>
            <w:tcW w:w="0" w:type="auto"/>
            <w:vMerge/>
            <w:vAlign w:val="center"/>
          </w:tcPr>
          <w:p w:rsidR="00D73ED9" w:rsidRDefault="00D73ED9" w:rsidP="00D90011">
            <w:pPr>
              <w:rPr>
                <w:b/>
              </w:rPr>
            </w:pPr>
          </w:p>
        </w:tc>
        <w:tc>
          <w:tcPr>
            <w:tcW w:w="1207" w:type="pct"/>
            <w:gridSpan w:val="3"/>
          </w:tcPr>
          <w:p w:rsidR="00D73ED9" w:rsidRDefault="00D73ED9" w:rsidP="00D90011">
            <w:pPr>
              <w:jc w:val="both"/>
              <w:rPr>
                <w:b/>
              </w:rPr>
            </w:pPr>
            <w:r>
              <w:rPr>
                <w:b/>
              </w:rPr>
              <w:t xml:space="preserve">Malın/Hizmetin </w:t>
            </w:r>
          </w:p>
        </w:tc>
        <w:tc>
          <w:tcPr>
            <w:tcW w:w="2415" w:type="pct"/>
            <w:gridSpan w:val="6"/>
          </w:tcPr>
          <w:p w:rsidR="00D73ED9" w:rsidRDefault="00D73ED9" w:rsidP="00D90011">
            <w:pPr>
              <w:jc w:val="both"/>
              <w:rPr>
                <w:b/>
              </w:rPr>
            </w:pPr>
            <w:r>
              <w:rPr>
                <w:b/>
              </w:rPr>
              <w:t>Satıcı Firma</w:t>
            </w:r>
          </w:p>
        </w:tc>
        <w:tc>
          <w:tcPr>
            <w:tcW w:w="1174" w:type="pct"/>
            <w:gridSpan w:val="2"/>
          </w:tcPr>
          <w:p w:rsidR="00D73ED9" w:rsidRDefault="00D73ED9" w:rsidP="00D90011">
            <w:pPr>
              <w:jc w:val="both"/>
              <w:rPr>
                <w:b/>
              </w:rPr>
            </w:pPr>
            <w:r>
              <w:rPr>
                <w:b/>
              </w:rPr>
              <w:t>İmza/Kaşe-Onay</w:t>
            </w:r>
          </w:p>
        </w:tc>
      </w:tr>
      <w:tr w:rsidR="00D73ED9" w:rsidTr="00D90011">
        <w:trPr>
          <w:trHeight w:val="345"/>
        </w:trPr>
        <w:tc>
          <w:tcPr>
            <w:tcW w:w="0" w:type="auto"/>
            <w:vMerge/>
            <w:vAlign w:val="center"/>
          </w:tcPr>
          <w:p w:rsidR="00D73ED9" w:rsidRDefault="00D73ED9" w:rsidP="00D90011">
            <w:pPr>
              <w:rPr>
                <w:b/>
              </w:rPr>
            </w:pPr>
          </w:p>
        </w:tc>
        <w:tc>
          <w:tcPr>
            <w:tcW w:w="369" w:type="pct"/>
            <w:vMerge w:val="restart"/>
          </w:tcPr>
          <w:p w:rsidR="00D73ED9" w:rsidRDefault="00D73ED9" w:rsidP="00D90011">
            <w:pPr>
              <w:jc w:val="both"/>
            </w:pPr>
            <w:r>
              <w:t>Cinsi</w:t>
            </w:r>
          </w:p>
        </w:tc>
        <w:tc>
          <w:tcPr>
            <w:tcW w:w="404" w:type="pct"/>
            <w:vMerge w:val="restart"/>
          </w:tcPr>
          <w:p w:rsidR="00D73ED9" w:rsidRDefault="00D73ED9" w:rsidP="00D90011">
            <w:pPr>
              <w:jc w:val="both"/>
            </w:pPr>
            <w:r>
              <w:t xml:space="preserve">Ölçü Birimi </w:t>
            </w:r>
          </w:p>
        </w:tc>
        <w:tc>
          <w:tcPr>
            <w:tcW w:w="434" w:type="pct"/>
            <w:vMerge w:val="restart"/>
          </w:tcPr>
          <w:p w:rsidR="00D73ED9" w:rsidRDefault="00D73ED9" w:rsidP="00D90011">
            <w:pPr>
              <w:jc w:val="both"/>
            </w:pPr>
            <w:r>
              <w:t xml:space="preserve">Miktarı </w:t>
            </w:r>
          </w:p>
        </w:tc>
        <w:tc>
          <w:tcPr>
            <w:tcW w:w="454" w:type="pct"/>
            <w:vMerge w:val="restart"/>
          </w:tcPr>
          <w:p w:rsidR="00D73ED9" w:rsidRDefault="00D73ED9" w:rsidP="00D90011">
            <w:pPr>
              <w:jc w:val="both"/>
            </w:pPr>
            <w:r>
              <w:t>Adı /Unvanı</w:t>
            </w:r>
          </w:p>
        </w:tc>
        <w:tc>
          <w:tcPr>
            <w:tcW w:w="479" w:type="pct"/>
            <w:vMerge w:val="restart"/>
          </w:tcPr>
          <w:p w:rsidR="00D73ED9" w:rsidRDefault="00D73ED9" w:rsidP="00D90011">
            <w:pPr>
              <w:jc w:val="both"/>
            </w:pPr>
            <w:r>
              <w:t>Vergi Kimlik No</w:t>
            </w:r>
          </w:p>
        </w:tc>
        <w:tc>
          <w:tcPr>
            <w:tcW w:w="1482" w:type="pct"/>
            <w:gridSpan w:val="4"/>
          </w:tcPr>
          <w:p w:rsidR="00D73ED9" w:rsidRDefault="00D73ED9" w:rsidP="00D90011">
            <w:pPr>
              <w:jc w:val="both"/>
            </w:pPr>
            <w:r>
              <w:rPr>
                <w:b/>
              </w:rPr>
              <w:t>Fatura</w:t>
            </w:r>
          </w:p>
        </w:tc>
        <w:tc>
          <w:tcPr>
            <w:tcW w:w="658" w:type="pct"/>
            <w:vMerge w:val="restart"/>
          </w:tcPr>
          <w:p w:rsidR="00D73ED9" w:rsidRDefault="00D73ED9" w:rsidP="00D90011">
            <w:pPr>
              <w:jc w:val="both"/>
            </w:pPr>
            <w:r>
              <w:t>Satıcı Firma Adı/Unvanı</w:t>
            </w:r>
          </w:p>
        </w:tc>
        <w:tc>
          <w:tcPr>
            <w:tcW w:w="516" w:type="pct"/>
            <w:vMerge w:val="restart"/>
          </w:tcPr>
          <w:p w:rsidR="00D73ED9" w:rsidRDefault="00D73ED9" w:rsidP="00D90011">
            <w:pPr>
              <w:jc w:val="both"/>
            </w:pPr>
            <w:r>
              <w:t>Gümrük İdaresi</w:t>
            </w:r>
          </w:p>
        </w:tc>
      </w:tr>
      <w:tr w:rsidR="00D73ED9" w:rsidTr="00D90011">
        <w:trPr>
          <w:trHeight w:val="345"/>
        </w:trPr>
        <w:tc>
          <w:tcPr>
            <w:tcW w:w="0" w:type="auto"/>
            <w:vMerge/>
            <w:vAlign w:val="center"/>
          </w:tcPr>
          <w:p w:rsidR="00D73ED9" w:rsidRDefault="00D73ED9" w:rsidP="00D90011">
            <w:pPr>
              <w:rPr>
                <w:b/>
              </w:rPr>
            </w:pPr>
          </w:p>
        </w:tc>
        <w:tc>
          <w:tcPr>
            <w:tcW w:w="0" w:type="auto"/>
            <w:vMerge/>
            <w:vAlign w:val="center"/>
          </w:tcPr>
          <w:p w:rsidR="00D73ED9" w:rsidRDefault="00D73ED9" w:rsidP="00D90011"/>
        </w:tc>
        <w:tc>
          <w:tcPr>
            <w:tcW w:w="0" w:type="auto"/>
            <w:vMerge/>
            <w:vAlign w:val="center"/>
          </w:tcPr>
          <w:p w:rsidR="00D73ED9" w:rsidRDefault="00D73ED9" w:rsidP="00D90011"/>
        </w:tc>
        <w:tc>
          <w:tcPr>
            <w:tcW w:w="0" w:type="auto"/>
            <w:vMerge/>
            <w:vAlign w:val="center"/>
          </w:tcPr>
          <w:p w:rsidR="00D73ED9" w:rsidRDefault="00D73ED9" w:rsidP="00D90011"/>
        </w:tc>
        <w:tc>
          <w:tcPr>
            <w:tcW w:w="0" w:type="auto"/>
            <w:vMerge/>
            <w:vAlign w:val="center"/>
          </w:tcPr>
          <w:p w:rsidR="00D73ED9" w:rsidRDefault="00D73ED9" w:rsidP="00D90011"/>
        </w:tc>
        <w:tc>
          <w:tcPr>
            <w:tcW w:w="0" w:type="auto"/>
            <w:vMerge/>
            <w:vAlign w:val="center"/>
          </w:tcPr>
          <w:p w:rsidR="00D73ED9" w:rsidRDefault="00D73ED9" w:rsidP="00D90011"/>
        </w:tc>
        <w:tc>
          <w:tcPr>
            <w:tcW w:w="369" w:type="pct"/>
          </w:tcPr>
          <w:p w:rsidR="00D73ED9" w:rsidRDefault="00D73ED9" w:rsidP="00D90011">
            <w:pPr>
              <w:jc w:val="both"/>
            </w:pPr>
            <w:r>
              <w:t>Tarihi</w:t>
            </w:r>
          </w:p>
        </w:tc>
        <w:tc>
          <w:tcPr>
            <w:tcW w:w="296" w:type="pct"/>
          </w:tcPr>
          <w:p w:rsidR="00D73ED9" w:rsidRDefault="00D73ED9" w:rsidP="00D90011">
            <w:pPr>
              <w:jc w:val="both"/>
            </w:pPr>
            <w:r>
              <w:t>No</w:t>
            </w:r>
          </w:p>
        </w:tc>
        <w:tc>
          <w:tcPr>
            <w:tcW w:w="370" w:type="pct"/>
          </w:tcPr>
          <w:p w:rsidR="00D73ED9" w:rsidRDefault="00D73ED9" w:rsidP="00D90011">
            <w:pPr>
              <w:jc w:val="both"/>
            </w:pPr>
            <w:r>
              <w:t>Tutarı</w:t>
            </w:r>
          </w:p>
        </w:tc>
        <w:tc>
          <w:tcPr>
            <w:tcW w:w="447" w:type="pct"/>
          </w:tcPr>
          <w:p w:rsidR="00D73ED9" w:rsidRDefault="00D73ED9" w:rsidP="00D90011">
            <w:pPr>
              <w:jc w:val="both"/>
            </w:pPr>
            <w:r>
              <w:t xml:space="preserve">Miktarı </w:t>
            </w:r>
          </w:p>
        </w:tc>
        <w:tc>
          <w:tcPr>
            <w:tcW w:w="0" w:type="auto"/>
            <w:vMerge/>
            <w:vAlign w:val="center"/>
          </w:tcPr>
          <w:p w:rsidR="00D73ED9" w:rsidRDefault="00D73ED9" w:rsidP="00D90011"/>
        </w:tc>
        <w:tc>
          <w:tcPr>
            <w:tcW w:w="0" w:type="auto"/>
            <w:vMerge/>
            <w:vAlign w:val="center"/>
          </w:tcPr>
          <w:p w:rsidR="00D73ED9" w:rsidRDefault="00D73ED9" w:rsidP="00D90011"/>
        </w:tc>
      </w:tr>
      <w:tr w:rsidR="00D73ED9" w:rsidTr="00D90011">
        <w:tc>
          <w:tcPr>
            <w:tcW w:w="204" w:type="pct"/>
          </w:tcPr>
          <w:p w:rsidR="00D73ED9" w:rsidRDefault="00D73ED9" w:rsidP="00D90011">
            <w:pPr>
              <w:jc w:val="both"/>
            </w:pPr>
            <w:r>
              <w:t>1</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2</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3</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4</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5</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6</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7</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lastRenderedPageBreak/>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bl>
    <w:p w:rsidR="00D73ED9" w:rsidRPr="00C76E5D" w:rsidRDefault="00D73ED9" w:rsidP="00D73ED9">
      <w:pPr>
        <w:spacing w:before="60"/>
        <w:jc w:val="both"/>
        <w:rPr>
          <w:b/>
          <w:bCs/>
          <w:iCs/>
        </w:rPr>
      </w:pPr>
    </w:p>
    <w:p w:rsidR="00D73ED9" w:rsidRPr="00C76E5D" w:rsidRDefault="00D73ED9" w:rsidP="00D73ED9">
      <w:pPr>
        <w:spacing w:before="60"/>
        <w:jc w:val="both"/>
        <w:rPr>
          <w:b/>
          <w:bCs/>
          <w:iCs/>
        </w:rPr>
      </w:pPr>
    </w:p>
    <w:p w:rsidR="00D73ED9" w:rsidRPr="00C76E5D" w:rsidRDefault="00D73ED9" w:rsidP="00D73ED9">
      <w:pPr>
        <w:jc w:val="both"/>
        <w:rPr>
          <w:rFonts w:eastAsia="ヒラギノ明朝 Pro W3"/>
        </w:rPr>
      </w:pPr>
    </w:p>
    <w:p w:rsidR="00D73ED9" w:rsidRPr="00C76E5D" w:rsidRDefault="00D73ED9" w:rsidP="00D73ED9">
      <w:pPr>
        <w:jc w:val="both"/>
        <w:rPr>
          <w:rFonts w:eastAsia="ヒラギノ明朝 Pro W3"/>
        </w:rPr>
      </w:pPr>
    </w:p>
    <w:p w:rsidR="00D73ED9" w:rsidRPr="00C76E5D" w:rsidRDefault="00D73ED9" w:rsidP="00D73ED9">
      <w:pPr>
        <w:jc w:val="both"/>
        <w:rPr>
          <w:rFonts w:eastAsia="ヒラギノ明朝 Pro W3"/>
        </w:rPr>
      </w:pPr>
    </w:p>
    <w:p w:rsidR="00D73ED9" w:rsidRPr="00C76E5D" w:rsidRDefault="00D73ED9" w:rsidP="00D73ED9">
      <w:pPr>
        <w:ind w:left="5664" w:firstLine="708"/>
        <w:jc w:val="both"/>
        <w:rPr>
          <w:rFonts w:eastAsia="ヒラギノ明朝 Pro W3"/>
        </w:rPr>
      </w:pPr>
      <w:r w:rsidRPr="00C76E5D">
        <w:rPr>
          <w:rFonts w:eastAsia="ヒラギノ明朝 Pro W3"/>
        </w:rPr>
        <w:t>Vergi Dairesi Müdürü</w:t>
      </w:r>
    </w:p>
    <w:p w:rsidR="00D73ED9" w:rsidRPr="00C76E5D" w:rsidRDefault="00D73ED9" w:rsidP="00D73ED9">
      <w:pPr>
        <w:jc w:val="both"/>
        <w:rPr>
          <w:rFonts w:eastAsia="ヒラギノ明朝 Pro W3"/>
        </w:rPr>
      </w:pPr>
      <w:r w:rsidRPr="00C76E5D">
        <w:rPr>
          <w:rFonts w:eastAsia="ヒラギノ明朝 Pro W3"/>
        </w:rPr>
        <w:tab/>
      </w:r>
      <w:r w:rsidRPr="00C76E5D">
        <w:rPr>
          <w:rFonts w:eastAsia="ヒラギノ明朝 Pro W3"/>
        </w:rPr>
        <w:tab/>
      </w:r>
      <w:r w:rsidRPr="00C76E5D">
        <w:rPr>
          <w:rFonts w:eastAsia="ヒラギノ明朝 Pro W3"/>
        </w:rPr>
        <w:tab/>
      </w:r>
      <w:r w:rsidRPr="00C76E5D">
        <w:rPr>
          <w:rFonts w:eastAsia="ヒラギノ明朝 Pro W3"/>
        </w:rPr>
        <w:tab/>
      </w:r>
      <w:r w:rsidRPr="00C76E5D">
        <w:rPr>
          <w:rFonts w:eastAsia="ヒラギノ明朝 Pro W3"/>
        </w:rPr>
        <w:tab/>
      </w:r>
      <w:r w:rsidRPr="00C76E5D">
        <w:rPr>
          <w:rFonts w:eastAsia="ヒラギノ明朝 Pro W3"/>
        </w:rPr>
        <w:tab/>
      </w:r>
      <w:r w:rsidRPr="00C76E5D">
        <w:rPr>
          <w:rFonts w:eastAsia="ヒラギノ明朝 Pro W3"/>
        </w:rPr>
        <w:tab/>
      </w:r>
      <w:r w:rsidRPr="00C76E5D">
        <w:rPr>
          <w:rFonts w:eastAsia="ヒラギノ明朝 Pro W3"/>
        </w:rPr>
        <w:tab/>
      </w:r>
      <w:r w:rsidRPr="00C76E5D">
        <w:rPr>
          <w:rFonts w:eastAsia="ヒラギノ明朝 Pro W3"/>
        </w:rPr>
        <w:tab/>
        <w:t>Tarih             İmza</w:t>
      </w:r>
    </w:p>
    <w:p w:rsidR="00D73ED9" w:rsidRPr="00C76E5D" w:rsidRDefault="00D73ED9" w:rsidP="00D73ED9">
      <w:pPr>
        <w:jc w:val="both"/>
        <w:rPr>
          <w:rFonts w:eastAsia="ヒラギノ明朝 Pro W3"/>
        </w:rPr>
      </w:pPr>
    </w:p>
    <w:p w:rsidR="00D73ED9" w:rsidRPr="00C76E5D" w:rsidRDefault="00D73ED9" w:rsidP="00D73ED9">
      <w:pPr>
        <w:jc w:val="both"/>
        <w:rPr>
          <w:rFonts w:eastAsia="ヒラギノ明朝 Pro W3"/>
        </w:rPr>
      </w:pPr>
    </w:p>
    <w:p w:rsidR="00D73ED9" w:rsidRPr="00C76E5D" w:rsidRDefault="00D73ED9" w:rsidP="00D73ED9">
      <w:pPr>
        <w:jc w:val="both"/>
        <w:rPr>
          <w:rFonts w:eastAsia="ヒラギノ明朝 Pro W3"/>
        </w:rPr>
      </w:pPr>
    </w:p>
    <w:p w:rsidR="00D73ED9" w:rsidRPr="00C76E5D" w:rsidRDefault="00D73ED9" w:rsidP="00D73ED9">
      <w:pPr>
        <w:jc w:val="both"/>
        <w:rPr>
          <w:rFonts w:eastAsia="ヒラギノ明朝 Pro W3"/>
        </w:rPr>
      </w:pPr>
    </w:p>
    <w:p w:rsidR="00D73ED9" w:rsidRPr="00C76E5D" w:rsidRDefault="00D73ED9" w:rsidP="00D73ED9">
      <w:pPr>
        <w:jc w:val="both"/>
        <w:rPr>
          <w:rFonts w:eastAsia="ヒラギノ明朝 Pro W3"/>
        </w:rPr>
      </w:pPr>
    </w:p>
    <w:p w:rsidR="00D73ED9" w:rsidRPr="00C76E5D" w:rsidRDefault="00D73ED9" w:rsidP="00D73ED9">
      <w:pPr>
        <w:jc w:val="both"/>
        <w:rPr>
          <w:rFonts w:eastAsia="ヒラギノ明朝 Pro W3"/>
        </w:rPr>
      </w:pPr>
    </w:p>
    <w:p w:rsidR="00D73ED9" w:rsidRPr="00C76E5D" w:rsidRDefault="00D73ED9" w:rsidP="00D73ED9">
      <w:pPr>
        <w:jc w:val="both"/>
        <w:rPr>
          <w:rFonts w:eastAsia="ヒラギノ明朝 Pro W3"/>
        </w:rPr>
      </w:pPr>
    </w:p>
    <w:p w:rsidR="00D73ED9" w:rsidRPr="00C76E5D" w:rsidRDefault="00D73ED9" w:rsidP="00D73ED9">
      <w:pPr>
        <w:jc w:val="both"/>
        <w:rPr>
          <w:rFonts w:eastAsia="ヒラギノ明朝 Pro W3"/>
        </w:rPr>
      </w:pPr>
    </w:p>
    <w:p w:rsidR="00D73ED9" w:rsidRDefault="00D73ED9" w:rsidP="00D73ED9">
      <w:pPr>
        <w:jc w:val="both"/>
        <w:rPr>
          <w:rFonts w:eastAsia="ヒラギノ明朝 Pro W3"/>
          <w:b/>
        </w:rPr>
      </w:pPr>
    </w:p>
    <w:p w:rsidR="00D73ED9" w:rsidRDefault="00D73ED9" w:rsidP="00D73ED9">
      <w:pPr>
        <w:jc w:val="both"/>
        <w:rPr>
          <w:rFonts w:eastAsia="ヒラギノ明朝 Pro W3"/>
          <w:b/>
        </w:rPr>
      </w:pPr>
    </w:p>
    <w:p w:rsidR="00D73ED9" w:rsidRDefault="00D73ED9" w:rsidP="00D73ED9">
      <w:pPr>
        <w:jc w:val="both"/>
        <w:rPr>
          <w:rFonts w:eastAsia="ヒラギノ明朝 Pro W3"/>
          <w:b/>
        </w:rPr>
      </w:pPr>
    </w:p>
    <w:p w:rsidR="00D73ED9" w:rsidRDefault="00D73ED9" w:rsidP="00D73ED9">
      <w:pPr>
        <w:jc w:val="both"/>
        <w:rPr>
          <w:rFonts w:eastAsia="ヒラギノ明朝 Pro W3"/>
          <w:b/>
        </w:rPr>
      </w:pPr>
    </w:p>
    <w:p w:rsidR="00D73ED9" w:rsidRDefault="00D73ED9" w:rsidP="00D73ED9">
      <w:pPr>
        <w:jc w:val="both"/>
        <w:rPr>
          <w:rFonts w:eastAsia="ヒラギノ明朝 Pro W3"/>
          <w:b/>
        </w:rPr>
      </w:pPr>
    </w:p>
    <w:p w:rsidR="00D73ED9" w:rsidRDefault="00D73ED9" w:rsidP="00D73ED9">
      <w:pPr>
        <w:jc w:val="both"/>
        <w:rPr>
          <w:rFonts w:eastAsia="ヒラギノ明朝 Pro W3"/>
          <w:b/>
        </w:rPr>
      </w:pPr>
    </w:p>
    <w:p w:rsidR="00D73ED9" w:rsidRDefault="00D73ED9" w:rsidP="00D73ED9">
      <w:pPr>
        <w:jc w:val="both"/>
        <w:rPr>
          <w:rFonts w:eastAsia="ヒラギノ明朝 Pro W3"/>
          <w:b/>
        </w:rPr>
      </w:pPr>
    </w:p>
    <w:p w:rsidR="00D73ED9" w:rsidRPr="00C76E5D" w:rsidRDefault="00D73ED9" w:rsidP="00D73ED9">
      <w:pPr>
        <w:jc w:val="both"/>
      </w:pPr>
      <w:r w:rsidRPr="00656886">
        <w:rPr>
          <w:rFonts w:eastAsia="ヒラギノ明朝 Pro W3"/>
          <w:b/>
        </w:rPr>
        <w:t>EK 6F:</w:t>
      </w:r>
      <w:r w:rsidRPr="00C76E5D">
        <w:rPr>
          <w:bCs/>
        </w:rPr>
        <w:t>FAALİYETLERİ DENİZ TAŞIMA ARAÇLARI İLE YÜZER TESİS VE ARAÇLARIN İMAL VE İNŞASI OLANLARA İMAL/İNŞA PROJESİNDE YER ALANMAL VE HİZMETLERİN ALIMINA VEYA İTHALİNE İLİŞKİN VERİLECEK BELGE ÖRNEĞİ (KDV Mükellefi Olmayanlar İçin)</w:t>
      </w:r>
    </w:p>
    <w:p w:rsidR="00D73ED9" w:rsidRPr="00C76E5D" w:rsidRDefault="00D73ED9" w:rsidP="00D73ED9">
      <w:pPr>
        <w:spacing w:before="240"/>
        <w:jc w:val="center"/>
        <w:rPr>
          <w:b/>
          <w:bCs/>
        </w:rPr>
      </w:pPr>
      <w:r w:rsidRPr="00C76E5D">
        <w:rPr>
          <w:b/>
          <w:bCs/>
        </w:rPr>
        <w:t>T.C.</w:t>
      </w:r>
    </w:p>
    <w:p w:rsidR="00D73ED9" w:rsidRDefault="00D73ED9" w:rsidP="00D73ED9">
      <w:pPr>
        <w:spacing w:before="120"/>
        <w:jc w:val="center"/>
        <w:rPr>
          <w:rFonts w:eastAsia="ヒラギノ明朝 Pro W3"/>
          <w:b/>
        </w:rPr>
      </w:pPr>
      <w:r w:rsidRPr="00C76E5D">
        <w:rPr>
          <w:rFonts w:eastAsia="ヒラギノ明朝 Pro W3"/>
          <w:b/>
        </w:rPr>
        <w:t>………………….. VERGİ DAİRESİ BAŞKANLIĞI/DEFTERDARLIĞI</w:t>
      </w:r>
    </w:p>
    <w:p w:rsidR="00D73ED9" w:rsidRDefault="00D73ED9" w:rsidP="00D73ED9">
      <w:pPr>
        <w:spacing w:before="120"/>
        <w:jc w:val="both"/>
        <w:rPr>
          <w:rFonts w:eastAsia="ヒラギノ明朝 Pro W3"/>
        </w:rPr>
      </w:pPr>
    </w:p>
    <w:p w:rsidR="00D73ED9" w:rsidRPr="00C76E5D" w:rsidRDefault="00D73ED9" w:rsidP="00D73ED9">
      <w:pPr>
        <w:spacing w:before="120"/>
        <w:jc w:val="center"/>
        <w:rPr>
          <w:rFonts w:eastAsia="ヒラギノ明朝 Pro W3"/>
        </w:rPr>
      </w:pPr>
      <w:r w:rsidRPr="00C76E5D">
        <w:rPr>
          <w:rFonts w:eastAsia="ヒラギノ明朝 Pro W3"/>
        </w:rPr>
        <w:t>………………………………</w:t>
      </w:r>
    </w:p>
    <w:p w:rsidR="00D73ED9" w:rsidRPr="00C76E5D" w:rsidRDefault="00D73ED9" w:rsidP="00D73ED9">
      <w:pPr>
        <w:spacing w:before="120"/>
        <w:jc w:val="center"/>
        <w:rPr>
          <w:rFonts w:eastAsia="ヒラギノ明朝 Pro W3"/>
        </w:rPr>
      </w:pPr>
      <w:r w:rsidRPr="00C76E5D">
        <w:rPr>
          <w:rFonts w:eastAsia="ヒラギノ明朝 Pro W3"/>
        </w:rPr>
        <w:t>…………………………………………………………….</w:t>
      </w:r>
    </w:p>
    <w:p w:rsidR="00D73ED9" w:rsidRPr="00C76E5D" w:rsidRDefault="00D73ED9" w:rsidP="00D73ED9">
      <w:pPr>
        <w:spacing w:before="120"/>
        <w:jc w:val="both"/>
        <w:rPr>
          <w:rFonts w:eastAsia="ヒラギノ明朝 Pro W3"/>
        </w:rPr>
      </w:pPr>
      <w:r w:rsidRPr="00C76E5D">
        <w:rPr>
          <w:rFonts w:eastAsia="ヒラギノ明朝 Pro W3"/>
        </w:rPr>
        <w:t>İLGİ: …../…../……… tarihli dilekçeniz.</w:t>
      </w:r>
    </w:p>
    <w:p w:rsidR="00D73ED9" w:rsidRPr="00C76E5D" w:rsidRDefault="00D73ED9" w:rsidP="00D73ED9">
      <w:pPr>
        <w:spacing w:before="120" w:after="120"/>
        <w:ind w:firstLine="720"/>
        <w:jc w:val="both"/>
        <w:rPr>
          <w:rFonts w:eastAsia="ヒラギノ明朝 Pro W3"/>
        </w:rPr>
      </w:pPr>
      <w:r w:rsidRPr="00C76E5D">
        <w:rPr>
          <w:rFonts w:eastAsia="ヒラギノ明朝 Pro W3"/>
        </w:rPr>
        <w:t xml:space="preserve">İlgide kayıtlı dilekçenizde, faaliyetinizin deniz taşıma araçları ile yüzer tesis ve araçların imal ve inşası olduğu belirtilerek deniz taşıma araçları ile yüzer tesis ve araçların imal ve inşası ile ilgili mal ve hizmet alımının/ithalinin </w:t>
      </w:r>
      <w:r>
        <w:rPr>
          <w:rFonts w:eastAsia="ヒラギノ明朝 Pro W3"/>
        </w:rPr>
        <w:t>KDV’den</w:t>
      </w:r>
      <w:r w:rsidRPr="00C76E5D">
        <w:rPr>
          <w:rFonts w:eastAsia="ヒラギノ明朝 Pro W3"/>
        </w:rPr>
        <w:t xml:space="preserve"> istisna olduğunu belirten bir belge verilmesi talep edilmektedir.</w:t>
      </w:r>
    </w:p>
    <w:p w:rsidR="00D73ED9" w:rsidRPr="005E2F8C" w:rsidRDefault="00D73ED9" w:rsidP="00D73ED9">
      <w:pPr>
        <w:spacing w:before="120" w:after="120"/>
        <w:ind w:firstLine="720"/>
        <w:jc w:val="both"/>
        <w:rPr>
          <w:rFonts w:eastAsia="ヒラギノ明朝 Pro W3"/>
        </w:rPr>
      </w:pPr>
      <w:r w:rsidRPr="00C76E5D">
        <w:rPr>
          <w:rFonts w:eastAsia="ヒラギノ明朝 Pro W3"/>
        </w:rPr>
        <w:t xml:space="preserve">Yukarıda açık kimliği/unvanı ve adresi belirtilen firmanız deniz taşıma araçları ile yüzer tesis ve araçların imal ve </w:t>
      </w:r>
      <w:r w:rsidRPr="005E2F8C">
        <w:rPr>
          <w:rFonts w:eastAsia="ヒラギノ明朝 Pro W3"/>
        </w:rPr>
        <w:t>inşası işi ile ilgili olarak faaliyet gösterdiği tespit edilmiştir.</w:t>
      </w:r>
    </w:p>
    <w:p w:rsidR="00D73ED9" w:rsidRPr="005E2F8C" w:rsidRDefault="00D73ED9" w:rsidP="00D73ED9">
      <w:pPr>
        <w:spacing w:before="120" w:after="120"/>
        <w:ind w:firstLine="720"/>
        <w:jc w:val="both"/>
        <w:rPr>
          <w:rFonts w:eastAsia="ヒラギノ明朝 Pro W3"/>
        </w:rPr>
      </w:pPr>
      <w:r w:rsidRPr="005E2F8C">
        <w:rPr>
          <w:rFonts w:eastAsia="ヒラギノ明朝 Pro W3"/>
        </w:rPr>
        <w:t xml:space="preserve">Deniz taşıma araçları ile yüzer tesis ve araçların imal ve inşasında kullanılacak mal ve hizmetlerin firmanıza teslimi/firmanızca ithali </w:t>
      </w:r>
      <w:r w:rsidRPr="005E2F8C">
        <w:t xml:space="preserve">3065 sayılı KDV Kanunun </w:t>
      </w:r>
      <w:r w:rsidRPr="005E2F8C">
        <w:rPr>
          <w:rFonts w:eastAsia="ヒラギノ明朝 Pro W3"/>
        </w:rPr>
        <w:t>(13/a) maddesi uyarınca KDV’den müstesnadır.</w:t>
      </w:r>
    </w:p>
    <w:p w:rsidR="00D73ED9" w:rsidRPr="00C76E5D" w:rsidRDefault="00D73ED9" w:rsidP="00D73ED9">
      <w:pPr>
        <w:spacing w:before="120" w:after="120"/>
        <w:ind w:firstLine="720"/>
        <w:jc w:val="both"/>
        <w:rPr>
          <w:rFonts w:eastAsia="ヒラギノ明朝 Pro W3"/>
        </w:rPr>
      </w:pPr>
      <w:r w:rsidRPr="005E2F8C">
        <w:rPr>
          <w:rFonts w:eastAsia="ヒラギノ明朝 Pro W3"/>
        </w:rPr>
        <w:t>Ancak firmanızın bu araçların tadil, bakım ve onarımı ile</w:t>
      </w:r>
      <w:r w:rsidRPr="00C76E5D">
        <w:rPr>
          <w:rFonts w:eastAsia="ヒラギノ明朝 Pro W3"/>
        </w:rPr>
        <w:t xml:space="preserve"> ilgili mal ve hizmet alımları genel hükümlere göre </w:t>
      </w:r>
      <w:r>
        <w:rPr>
          <w:rFonts w:eastAsia="ヒラギノ明朝 Pro W3"/>
        </w:rPr>
        <w:t>KDV’ye</w:t>
      </w:r>
      <w:r w:rsidRPr="00C76E5D">
        <w:rPr>
          <w:rFonts w:eastAsia="ヒラギノ明朝 Pro W3"/>
        </w:rPr>
        <w:t xml:space="preserve"> tabi bulunmaktadır.</w:t>
      </w:r>
    </w:p>
    <w:p w:rsidR="00D73ED9" w:rsidRPr="00C76E5D" w:rsidRDefault="00D73ED9" w:rsidP="00D73ED9">
      <w:pPr>
        <w:spacing w:before="120" w:after="120"/>
        <w:ind w:firstLine="720"/>
        <w:jc w:val="both"/>
        <w:rPr>
          <w:rFonts w:eastAsia="ヒラギノ明朝 Pro W3"/>
        </w:rPr>
      </w:pPr>
      <w:r w:rsidRPr="00C76E5D">
        <w:rPr>
          <w:rFonts w:eastAsia="ヒラギノ明朝 Pro W3"/>
        </w:rPr>
        <w:t>Bu belgenin verilmesine esas olan dilekçenizde belirtilen hususların aksine bir durumun tespiti veya sonradan ortaya çıkması halinde, ziyaa uğratılan vergi ve buna bağlı ceza, faiz ve zamlardan firmanız sorumlu olup, bu belgeye istinaden istisna uygulayan mükellefler sorumlu tutulmayacaktır.</w:t>
      </w:r>
    </w:p>
    <w:p w:rsidR="00D73ED9" w:rsidRPr="00C76E5D" w:rsidRDefault="00D73ED9" w:rsidP="00D73ED9">
      <w:pPr>
        <w:tabs>
          <w:tab w:val="left" w:pos="2198"/>
        </w:tabs>
        <w:spacing w:before="120" w:after="120"/>
        <w:ind w:firstLine="720"/>
        <w:jc w:val="both"/>
      </w:pPr>
      <w:r w:rsidRPr="00C76E5D">
        <w:t>Bu belge, aşağıda yer verilen imal/inşa</w:t>
      </w:r>
      <w:r w:rsidRPr="00C76E5D">
        <w:rPr>
          <w:bCs/>
          <w:iCs/>
        </w:rPr>
        <w:t xml:space="preserve"> projesindeki mal ve hizmetlerle sınırlı olmak kaydıyla </w:t>
      </w:r>
      <w:r w:rsidRPr="00C76E5D">
        <w:t xml:space="preserve">firmanızca </w:t>
      </w:r>
      <w:r w:rsidRPr="00C76E5D">
        <w:rPr>
          <w:rFonts w:eastAsia="ヒラギノ明朝 Pro W3"/>
        </w:rPr>
        <w:t xml:space="preserve">deniz taşıma araçları/yüzer tesis ve araçların imal/inşa projesinde yer alan </w:t>
      </w:r>
      <w:r w:rsidRPr="00C76E5D">
        <w:t>mal veya hizmeti satın alacağınız firmaya/ithal edeceğiniz gümrük idaresine (…/.../……) - (…/…/…….) tarihleri arasında ibraz edilmek üzere verilmiştir.</w:t>
      </w:r>
    </w:p>
    <w:p w:rsidR="00D73ED9" w:rsidRPr="00C76E5D" w:rsidRDefault="00D73ED9" w:rsidP="00D73ED9">
      <w:pPr>
        <w:spacing w:before="120" w:after="120"/>
        <w:ind w:firstLine="720"/>
        <w:jc w:val="both"/>
        <w:rPr>
          <w:rFonts w:eastAsia="ヒラギノ明朝 Pro W3"/>
        </w:rPr>
      </w:pPr>
      <w:r w:rsidRPr="00C76E5D">
        <w:rPr>
          <w:rFonts w:eastAsia="ヒラギノ明朝 Pro W3"/>
        </w:rPr>
        <w:t>Bilgi edinilmesini rica ederim.</w:t>
      </w:r>
    </w:p>
    <w:p w:rsidR="00D73ED9" w:rsidRPr="00C76E5D" w:rsidRDefault="00D73ED9" w:rsidP="00D73ED9">
      <w:pPr>
        <w:spacing w:before="120"/>
        <w:ind w:left="5664"/>
        <w:jc w:val="both"/>
        <w:rPr>
          <w:rFonts w:eastAsia="ヒラギノ明朝 Pro W3"/>
        </w:rPr>
      </w:pPr>
      <w:r>
        <w:rPr>
          <w:rFonts w:eastAsia="ヒラギノ明朝 Pro W3"/>
        </w:rPr>
        <w:t>Vergi Dairesi Başkanı/Defterdar</w:t>
      </w:r>
      <w:r w:rsidRPr="00C76E5D">
        <w:rPr>
          <w:rFonts w:eastAsia="ヒラギノ明朝 Pro W3"/>
        </w:rPr>
        <w:tab/>
        <w:t xml:space="preserve">                                                                                          Tarih             İmza</w:t>
      </w:r>
    </w:p>
    <w:p w:rsidR="00D73ED9" w:rsidRPr="00C76E5D" w:rsidRDefault="00D73ED9" w:rsidP="00D73ED9">
      <w:pPr>
        <w:spacing w:before="120"/>
        <w:jc w:val="both"/>
        <w:rPr>
          <w:rFonts w:eastAsia="ヒラギノ明朝 Pro W3"/>
        </w:rPr>
      </w:pPr>
    </w:p>
    <w:p w:rsidR="00D73ED9" w:rsidRPr="00C76E5D" w:rsidRDefault="00D73ED9" w:rsidP="00D73ED9">
      <w:pPr>
        <w:spacing w:before="120"/>
        <w:jc w:val="both"/>
        <w:rPr>
          <w:rFonts w:eastAsia="ヒラギノ明朝 Pro W3"/>
        </w:rPr>
      </w:pPr>
    </w:p>
    <w:p w:rsidR="00D73ED9" w:rsidRPr="00C76E5D" w:rsidRDefault="00D73ED9" w:rsidP="00D73ED9">
      <w:pPr>
        <w:spacing w:before="120"/>
        <w:jc w:val="both"/>
      </w:pPr>
      <w:r w:rsidRPr="00C76E5D">
        <w:rPr>
          <w:b/>
        </w:rPr>
        <w:t xml:space="preserve">EK: </w:t>
      </w:r>
      <w:r w:rsidRPr="00C76E5D">
        <w:t xml:space="preserve">Araçların Onaylanmış İmal veya İnşa </w:t>
      </w:r>
      <w:r w:rsidRPr="00C76E5D">
        <w:rPr>
          <w:bCs/>
          <w:iCs/>
        </w:rPr>
        <w:t>Projesi Kapsamında Yapılacak Mal Teslimleri ve Hizmet İfalarına İlişkin Liste</w:t>
      </w:r>
    </w:p>
    <w:p w:rsidR="00D73ED9" w:rsidRPr="00C76E5D" w:rsidRDefault="00D73ED9" w:rsidP="00D73ED9">
      <w:pPr>
        <w:spacing w:before="120"/>
        <w:jc w:val="both"/>
        <w:rPr>
          <w:b/>
        </w:rPr>
      </w:pPr>
    </w:p>
    <w:p w:rsidR="00D73ED9" w:rsidRPr="00C76E5D" w:rsidRDefault="00D73ED9" w:rsidP="00D73ED9">
      <w:pPr>
        <w:spacing w:before="120"/>
        <w:jc w:val="both"/>
        <w:rPr>
          <w:b/>
        </w:rPr>
      </w:pPr>
    </w:p>
    <w:p w:rsidR="00D73ED9" w:rsidRPr="00C76E5D" w:rsidRDefault="00D73ED9" w:rsidP="00D73ED9">
      <w:pPr>
        <w:spacing w:before="120"/>
        <w:jc w:val="both"/>
        <w:rPr>
          <w:b/>
        </w:rPr>
      </w:pPr>
    </w:p>
    <w:p w:rsidR="00D73ED9" w:rsidRPr="00C76E5D" w:rsidRDefault="00D73ED9" w:rsidP="00D73ED9">
      <w:pPr>
        <w:spacing w:before="120"/>
        <w:jc w:val="both"/>
        <w:rPr>
          <w:b/>
        </w:rPr>
      </w:pPr>
    </w:p>
    <w:p w:rsidR="00D73ED9" w:rsidRPr="00C76E5D" w:rsidRDefault="00D73ED9" w:rsidP="00D73ED9">
      <w:pPr>
        <w:spacing w:before="120"/>
        <w:jc w:val="both"/>
        <w:rPr>
          <w:b/>
        </w:rPr>
      </w:pPr>
    </w:p>
    <w:p w:rsidR="00D73ED9" w:rsidRPr="00C76E5D" w:rsidRDefault="00D73ED9" w:rsidP="00D73ED9">
      <w:pPr>
        <w:spacing w:before="120"/>
        <w:jc w:val="both"/>
        <w:rPr>
          <w:b/>
        </w:rPr>
      </w:pPr>
    </w:p>
    <w:p w:rsidR="00D73ED9" w:rsidRPr="00C76E5D" w:rsidRDefault="00D73ED9" w:rsidP="00D73ED9">
      <w:pPr>
        <w:spacing w:before="120"/>
        <w:jc w:val="both"/>
        <w:rPr>
          <w:b/>
        </w:rPr>
      </w:pPr>
    </w:p>
    <w:p w:rsidR="00D73ED9" w:rsidRPr="00C76E5D" w:rsidRDefault="00D73ED9" w:rsidP="00D73ED9">
      <w:pPr>
        <w:spacing w:before="120"/>
        <w:jc w:val="both"/>
        <w:rPr>
          <w:b/>
        </w:rPr>
      </w:pPr>
    </w:p>
    <w:p w:rsidR="00D73ED9" w:rsidRPr="00C76E5D" w:rsidRDefault="00D73ED9" w:rsidP="00D73ED9">
      <w:pPr>
        <w:spacing w:before="120"/>
        <w:jc w:val="both"/>
        <w:rPr>
          <w:b/>
        </w:rPr>
      </w:pPr>
    </w:p>
    <w:p w:rsidR="00D73ED9" w:rsidRDefault="00D73ED9" w:rsidP="00D73ED9">
      <w:pPr>
        <w:spacing w:before="120"/>
        <w:jc w:val="both"/>
        <w:rPr>
          <w:b/>
        </w:rPr>
      </w:pPr>
    </w:p>
    <w:p w:rsidR="00D73ED9" w:rsidRDefault="00D73ED9" w:rsidP="00D73ED9">
      <w:pPr>
        <w:spacing w:before="120"/>
        <w:jc w:val="both"/>
        <w:rPr>
          <w:b/>
        </w:rPr>
      </w:pPr>
    </w:p>
    <w:p w:rsidR="00D73ED9" w:rsidRDefault="00D73ED9" w:rsidP="00D73ED9">
      <w:pPr>
        <w:spacing w:before="120"/>
        <w:jc w:val="both"/>
        <w:rPr>
          <w:b/>
        </w:rPr>
      </w:pPr>
    </w:p>
    <w:p w:rsidR="00D73ED9" w:rsidRPr="00C76E5D" w:rsidRDefault="00D73ED9" w:rsidP="00D73ED9">
      <w:pPr>
        <w:spacing w:before="120"/>
        <w:jc w:val="both"/>
        <w:rPr>
          <w:b/>
        </w:rPr>
      </w:pPr>
      <w:r w:rsidRPr="00C76E5D">
        <w:rPr>
          <w:b/>
        </w:rPr>
        <w:t xml:space="preserve">Araçların Onaylanmış İmal veya İnşa </w:t>
      </w:r>
      <w:r w:rsidRPr="00C76E5D">
        <w:rPr>
          <w:b/>
          <w:bCs/>
          <w:iCs/>
        </w:rPr>
        <w:t>Projesi Kapsamında Yapılacak Mal Teslimleri ve Hizmet İfalarına İlişkin Liste</w:t>
      </w:r>
    </w:p>
    <w:p w:rsidR="00D73ED9" w:rsidRPr="00C76E5D" w:rsidRDefault="00D73ED9" w:rsidP="00D73ED9">
      <w:pPr>
        <w:spacing w:before="120" w:after="120"/>
        <w:jc w:val="both"/>
        <w:rPr>
          <w:b/>
          <w:bCs/>
          <w:iCs/>
        </w:rPr>
      </w:pPr>
      <w:r w:rsidRPr="00C76E5D">
        <w:rPr>
          <w:b/>
          <w:bCs/>
          <w:iCs/>
        </w:rPr>
        <w:t>Projenin Adı</w:t>
      </w:r>
      <w:r w:rsidRPr="00C76E5D">
        <w:rPr>
          <w:b/>
          <w:bCs/>
          <w:iCs/>
        </w:rPr>
        <w:tab/>
      </w:r>
      <w:r w:rsidRPr="00C76E5D">
        <w:rPr>
          <w:b/>
          <w:bCs/>
          <w:iCs/>
        </w:rPr>
        <w:tab/>
        <w:t>:</w:t>
      </w:r>
    </w:p>
    <w:p w:rsidR="00D73ED9" w:rsidRPr="00C76E5D" w:rsidRDefault="00D73ED9" w:rsidP="00D73ED9">
      <w:pPr>
        <w:spacing w:before="120" w:after="120"/>
        <w:jc w:val="both"/>
        <w:rPr>
          <w:b/>
          <w:bCs/>
          <w:iCs/>
        </w:rPr>
      </w:pPr>
      <w:r w:rsidRPr="00C76E5D">
        <w:rPr>
          <w:b/>
          <w:bCs/>
          <w:iCs/>
        </w:rPr>
        <w:t>İşin Niteliği</w:t>
      </w:r>
      <w:r w:rsidRPr="00C76E5D">
        <w:rPr>
          <w:b/>
          <w:bCs/>
          <w:iCs/>
        </w:rPr>
        <w:tab/>
      </w:r>
      <w:r w:rsidRPr="00C76E5D">
        <w:rPr>
          <w:b/>
          <w:bCs/>
          <w:iCs/>
        </w:rPr>
        <w:tab/>
        <w:t>:</w:t>
      </w:r>
    </w:p>
    <w:p w:rsidR="00D73ED9" w:rsidRPr="00C76E5D" w:rsidRDefault="00D73ED9" w:rsidP="00D73ED9">
      <w:pPr>
        <w:spacing w:before="120" w:after="120"/>
        <w:jc w:val="both"/>
        <w:rPr>
          <w:b/>
          <w:bCs/>
          <w:iCs/>
        </w:rPr>
      </w:pPr>
      <w:r w:rsidRPr="00C76E5D">
        <w:rPr>
          <w:b/>
          <w:bCs/>
          <w:iCs/>
        </w:rPr>
        <w:t>Projenin Başlangıç ve Bitiş Süresi</w:t>
      </w:r>
      <w:r w:rsidRPr="00C76E5D">
        <w:rPr>
          <w:b/>
          <w:bCs/>
          <w:iCs/>
        </w:rPr>
        <w:tab/>
        <w:t>:</w:t>
      </w:r>
    </w:p>
    <w:p w:rsidR="00D73ED9" w:rsidRPr="00C76E5D" w:rsidRDefault="00D73ED9" w:rsidP="00D73ED9">
      <w:pPr>
        <w:spacing w:before="120" w:after="120"/>
        <w:jc w:val="both"/>
        <w:rPr>
          <w:b/>
        </w:rPr>
      </w:pPr>
      <w:r w:rsidRPr="00C76E5D">
        <w:rPr>
          <w:b/>
        </w:rPr>
        <w:t>Mükellefin Adı /Unvanı</w:t>
      </w:r>
      <w:r w:rsidRPr="00C76E5D">
        <w:rPr>
          <w:b/>
        </w:rPr>
        <w:tab/>
        <w:t>:</w:t>
      </w:r>
    </w:p>
    <w:p w:rsidR="00D73ED9" w:rsidRPr="00C76E5D" w:rsidRDefault="00D73ED9" w:rsidP="00D73ED9">
      <w:pPr>
        <w:spacing w:before="120" w:after="120"/>
        <w:jc w:val="both"/>
        <w:rPr>
          <w:b/>
        </w:rPr>
      </w:pPr>
      <w:r w:rsidRPr="00C76E5D">
        <w:rPr>
          <w:b/>
        </w:rPr>
        <w:t>Vergi Dairesi</w:t>
      </w:r>
      <w:r w:rsidRPr="00C76E5D">
        <w:rPr>
          <w:b/>
        </w:rPr>
        <w:tab/>
      </w:r>
      <w:r w:rsidRPr="00C76E5D">
        <w:rPr>
          <w:b/>
        </w:rPr>
        <w:tab/>
        <w:t>:</w:t>
      </w:r>
    </w:p>
    <w:p w:rsidR="00D73ED9" w:rsidRPr="00C76E5D" w:rsidRDefault="00D73ED9" w:rsidP="00D73ED9">
      <w:pPr>
        <w:spacing w:before="120" w:after="120"/>
        <w:jc w:val="both"/>
        <w:rPr>
          <w:b/>
        </w:rPr>
      </w:pPr>
      <w:r w:rsidRPr="00C76E5D">
        <w:rPr>
          <w:b/>
        </w:rPr>
        <w:t>Vergi Kimlik Numarası:</w:t>
      </w:r>
    </w:p>
    <w:p w:rsidR="00D73ED9" w:rsidRDefault="00D73ED9" w:rsidP="00D73ED9">
      <w:pPr>
        <w:spacing w:before="120" w:after="120"/>
        <w:jc w:val="both"/>
        <w:rPr>
          <w:b/>
        </w:rPr>
      </w:pPr>
      <w:r w:rsidRPr="00C76E5D">
        <w:rPr>
          <w:b/>
        </w:rPr>
        <w:t>Faaliyetin Niteliği</w:t>
      </w:r>
      <w:r w:rsidRPr="00C76E5D">
        <w:rPr>
          <w:b/>
        </w:rPr>
        <w:tab/>
      </w:r>
      <w:r>
        <w:rPr>
          <w:b/>
        </w:rPr>
        <w:t>:</w:t>
      </w:r>
    </w:p>
    <w:p w:rsidR="00D73ED9" w:rsidRDefault="00D73ED9" w:rsidP="00D73ED9">
      <w:pPr>
        <w:spacing w:before="120" w:after="120"/>
        <w:jc w:val="both"/>
        <w:rPr>
          <w:b/>
        </w:rPr>
      </w:pPr>
      <w:r>
        <w:rPr>
          <w:b/>
        </w:rPr>
        <w:t>Toplam Proje Maliyeti</w:t>
      </w:r>
      <w:r>
        <w:rPr>
          <w:b/>
        </w:rPr>
        <w:tab/>
        <w:t>:</w:t>
      </w:r>
      <w:r>
        <w:rPr>
          <w:b/>
        </w:rPr>
        <w:tab/>
      </w:r>
      <w:r>
        <w:rPr>
          <w:b/>
        </w:rPr>
        <w:tab/>
      </w:r>
      <w:r>
        <w:rPr>
          <w:b/>
        </w:rPr>
        <w:tab/>
      </w:r>
      <w:r>
        <w:rPr>
          <w:b/>
        </w:rPr>
        <w:tab/>
        <w:t>Toplam Proje Maliyetinin ‰ 5’i:</w:t>
      </w:r>
    </w:p>
    <w:p w:rsidR="00D73ED9" w:rsidRPr="00C76E5D" w:rsidRDefault="00D73ED9" w:rsidP="00D73ED9">
      <w:pPr>
        <w:spacing w:before="120" w:after="120"/>
        <w:ind w:firstLine="720"/>
        <w:jc w:val="both"/>
        <w:rPr>
          <w:b/>
        </w:rPr>
      </w:pPr>
      <w:r>
        <w:rPr>
          <w:b/>
        </w:rPr>
        <w:tab/>
      </w:r>
      <w:r>
        <w:rPr>
          <w:b/>
        </w:rPr>
        <w:tab/>
      </w:r>
      <w:r>
        <w:rPr>
          <w:b/>
        </w:rPr>
        <w:tab/>
      </w:r>
      <w:r>
        <w:rPr>
          <w:b/>
        </w:rPr>
        <w:tab/>
      </w:r>
      <w:r>
        <w:rPr>
          <w:b/>
        </w:rPr>
        <w:tab/>
      </w:r>
      <w:r>
        <w:rPr>
          <w:b/>
        </w:rPr>
        <w:tab/>
      </w:r>
      <w:r>
        <w:rPr>
          <w:b/>
        </w:rPr>
        <w:tab/>
      </w:r>
      <w:r>
        <w:rPr>
          <w:b/>
        </w:rPr>
        <w:tab/>
      </w:r>
      <w:r>
        <w:rPr>
          <w:b/>
        </w:rPr>
        <w:tab/>
        <w:t xml:space="preserve">  %10’i:</w:t>
      </w:r>
    </w:p>
    <w:p w:rsidR="00D73ED9" w:rsidRDefault="00D73ED9" w:rsidP="00D73ED9">
      <w:pPr>
        <w:spacing w:before="120" w:after="120"/>
        <w:jc w:val="both"/>
        <w:rPr>
          <w:b/>
        </w:rPr>
      </w:pPr>
    </w:p>
    <w:p w:rsidR="00D73ED9" w:rsidRPr="00C76E5D" w:rsidRDefault="00D73ED9" w:rsidP="00D73ED9">
      <w:pPr>
        <w:spacing w:before="120" w:after="120"/>
        <w:jc w:val="both"/>
        <w:rPr>
          <w:b/>
          <w:bCs/>
          <w:iCs/>
        </w:rPr>
      </w:pPr>
    </w:p>
    <w:tbl>
      <w:tblPr>
        <w:tblW w:w="515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739"/>
        <w:gridCol w:w="636"/>
        <w:gridCol w:w="740"/>
        <w:gridCol w:w="861"/>
        <w:gridCol w:w="929"/>
        <w:gridCol w:w="758"/>
        <w:gridCol w:w="722"/>
        <w:gridCol w:w="475"/>
        <w:gridCol w:w="746"/>
        <w:gridCol w:w="861"/>
        <w:gridCol w:w="1222"/>
        <w:gridCol w:w="939"/>
      </w:tblGrid>
      <w:tr w:rsidR="00D73ED9" w:rsidTr="00D90011">
        <w:tc>
          <w:tcPr>
            <w:tcW w:w="204" w:type="pct"/>
            <w:vMerge w:val="restart"/>
            <w:textDirection w:val="btLr"/>
          </w:tcPr>
          <w:p w:rsidR="00D73ED9" w:rsidRDefault="00D73ED9" w:rsidP="00D90011">
            <w:pPr>
              <w:ind w:left="113" w:right="113"/>
              <w:jc w:val="both"/>
              <w:rPr>
                <w:b/>
              </w:rPr>
            </w:pPr>
            <w:r>
              <w:rPr>
                <w:b/>
              </w:rPr>
              <w:t>Sıra No</w:t>
            </w:r>
          </w:p>
        </w:tc>
        <w:tc>
          <w:tcPr>
            <w:tcW w:w="4796" w:type="pct"/>
            <w:gridSpan w:val="11"/>
          </w:tcPr>
          <w:p w:rsidR="00D73ED9" w:rsidRDefault="00D73ED9" w:rsidP="00D90011">
            <w:pPr>
              <w:jc w:val="both"/>
              <w:rPr>
                <w:b/>
              </w:rPr>
            </w:pPr>
          </w:p>
        </w:tc>
      </w:tr>
      <w:tr w:rsidR="00D73ED9" w:rsidTr="00D90011">
        <w:tc>
          <w:tcPr>
            <w:tcW w:w="0" w:type="auto"/>
            <w:vMerge/>
            <w:vAlign w:val="center"/>
          </w:tcPr>
          <w:p w:rsidR="00D73ED9" w:rsidRDefault="00D73ED9" w:rsidP="00D90011">
            <w:pPr>
              <w:rPr>
                <w:b/>
              </w:rPr>
            </w:pPr>
          </w:p>
        </w:tc>
        <w:tc>
          <w:tcPr>
            <w:tcW w:w="1207" w:type="pct"/>
            <w:gridSpan w:val="3"/>
          </w:tcPr>
          <w:p w:rsidR="00D73ED9" w:rsidRDefault="00D73ED9" w:rsidP="00D90011">
            <w:pPr>
              <w:jc w:val="both"/>
              <w:rPr>
                <w:b/>
              </w:rPr>
            </w:pPr>
            <w:r>
              <w:rPr>
                <w:b/>
              </w:rPr>
              <w:t xml:space="preserve">Malın/Hizmetin </w:t>
            </w:r>
          </w:p>
        </w:tc>
        <w:tc>
          <w:tcPr>
            <w:tcW w:w="2415" w:type="pct"/>
            <w:gridSpan w:val="6"/>
          </w:tcPr>
          <w:p w:rsidR="00D73ED9" w:rsidRDefault="00D73ED9" w:rsidP="00D90011">
            <w:pPr>
              <w:jc w:val="both"/>
              <w:rPr>
                <w:b/>
              </w:rPr>
            </w:pPr>
            <w:r>
              <w:rPr>
                <w:b/>
              </w:rPr>
              <w:t>Satıcı Firma</w:t>
            </w:r>
          </w:p>
        </w:tc>
        <w:tc>
          <w:tcPr>
            <w:tcW w:w="1174" w:type="pct"/>
            <w:gridSpan w:val="2"/>
          </w:tcPr>
          <w:p w:rsidR="00D73ED9" w:rsidRDefault="00D73ED9" w:rsidP="00D90011">
            <w:pPr>
              <w:jc w:val="both"/>
              <w:rPr>
                <w:b/>
              </w:rPr>
            </w:pPr>
            <w:r>
              <w:rPr>
                <w:b/>
              </w:rPr>
              <w:t>İmza/Kaşe-Onay</w:t>
            </w:r>
          </w:p>
        </w:tc>
      </w:tr>
      <w:tr w:rsidR="00D73ED9" w:rsidTr="00D90011">
        <w:trPr>
          <w:trHeight w:val="345"/>
        </w:trPr>
        <w:tc>
          <w:tcPr>
            <w:tcW w:w="0" w:type="auto"/>
            <w:vMerge/>
            <w:vAlign w:val="center"/>
          </w:tcPr>
          <w:p w:rsidR="00D73ED9" w:rsidRDefault="00D73ED9" w:rsidP="00D90011">
            <w:pPr>
              <w:rPr>
                <w:b/>
              </w:rPr>
            </w:pPr>
          </w:p>
        </w:tc>
        <w:tc>
          <w:tcPr>
            <w:tcW w:w="369" w:type="pct"/>
            <w:vMerge w:val="restart"/>
          </w:tcPr>
          <w:p w:rsidR="00D73ED9" w:rsidRDefault="00D73ED9" w:rsidP="00D90011">
            <w:pPr>
              <w:jc w:val="both"/>
            </w:pPr>
            <w:r>
              <w:t>Cinsi</w:t>
            </w:r>
          </w:p>
        </w:tc>
        <w:tc>
          <w:tcPr>
            <w:tcW w:w="404" w:type="pct"/>
            <w:vMerge w:val="restart"/>
          </w:tcPr>
          <w:p w:rsidR="00D73ED9" w:rsidRDefault="00D73ED9" w:rsidP="00D90011">
            <w:pPr>
              <w:jc w:val="both"/>
            </w:pPr>
            <w:r>
              <w:t xml:space="preserve">Ölçü Birimi </w:t>
            </w:r>
          </w:p>
        </w:tc>
        <w:tc>
          <w:tcPr>
            <w:tcW w:w="434" w:type="pct"/>
            <w:vMerge w:val="restart"/>
          </w:tcPr>
          <w:p w:rsidR="00D73ED9" w:rsidRDefault="00D73ED9" w:rsidP="00D90011">
            <w:pPr>
              <w:jc w:val="both"/>
            </w:pPr>
            <w:r>
              <w:t xml:space="preserve">Miktarı </w:t>
            </w:r>
          </w:p>
        </w:tc>
        <w:tc>
          <w:tcPr>
            <w:tcW w:w="454" w:type="pct"/>
            <w:vMerge w:val="restart"/>
          </w:tcPr>
          <w:p w:rsidR="00D73ED9" w:rsidRDefault="00D73ED9" w:rsidP="00D90011">
            <w:pPr>
              <w:jc w:val="both"/>
            </w:pPr>
            <w:r>
              <w:t>Adı /Unvanı</w:t>
            </w:r>
          </w:p>
        </w:tc>
        <w:tc>
          <w:tcPr>
            <w:tcW w:w="479" w:type="pct"/>
            <w:vMerge w:val="restart"/>
          </w:tcPr>
          <w:p w:rsidR="00D73ED9" w:rsidRDefault="00D73ED9" w:rsidP="00D90011">
            <w:pPr>
              <w:jc w:val="both"/>
            </w:pPr>
            <w:r>
              <w:t>Vergi Kimlik No</w:t>
            </w:r>
          </w:p>
        </w:tc>
        <w:tc>
          <w:tcPr>
            <w:tcW w:w="1482" w:type="pct"/>
            <w:gridSpan w:val="4"/>
          </w:tcPr>
          <w:p w:rsidR="00D73ED9" w:rsidRDefault="00D73ED9" w:rsidP="00D90011">
            <w:pPr>
              <w:jc w:val="both"/>
            </w:pPr>
            <w:r>
              <w:rPr>
                <w:b/>
              </w:rPr>
              <w:t>Fatura</w:t>
            </w:r>
          </w:p>
        </w:tc>
        <w:tc>
          <w:tcPr>
            <w:tcW w:w="658" w:type="pct"/>
            <w:vMerge w:val="restart"/>
          </w:tcPr>
          <w:p w:rsidR="00D73ED9" w:rsidRDefault="00D73ED9" w:rsidP="00D90011">
            <w:pPr>
              <w:jc w:val="both"/>
            </w:pPr>
            <w:r>
              <w:t>Satıcı Firma Adı/Unvanı</w:t>
            </w:r>
          </w:p>
        </w:tc>
        <w:tc>
          <w:tcPr>
            <w:tcW w:w="516" w:type="pct"/>
            <w:vMerge w:val="restart"/>
          </w:tcPr>
          <w:p w:rsidR="00D73ED9" w:rsidRDefault="00D73ED9" w:rsidP="00D90011">
            <w:pPr>
              <w:jc w:val="both"/>
            </w:pPr>
            <w:r>
              <w:t>Gümrük İdaresi</w:t>
            </w:r>
          </w:p>
        </w:tc>
      </w:tr>
      <w:tr w:rsidR="00D73ED9" w:rsidTr="00D90011">
        <w:trPr>
          <w:trHeight w:val="345"/>
        </w:trPr>
        <w:tc>
          <w:tcPr>
            <w:tcW w:w="0" w:type="auto"/>
            <w:vMerge/>
            <w:vAlign w:val="center"/>
          </w:tcPr>
          <w:p w:rsidR="00D73ED9" w:rsidRDefault="00D73ED9" w:rsidP="00D90011">
            <w:pPr>
              <w:rPr>
                <w:b/>
              </w:rPr>
            </w:pPr>
          </w:p>
        </w:tc>
        <w:tc>
          <w:tcPr>
            <w:tcW w:w="0" w:type="auto"/>
            <w:vMerge/>
            <w:vAlign w:val="center"/>
          </w:tcPr>
          <w:p w:rsidR="00D73ED9" w:rsidRDefault="00D73ED9" w:rsidP="00D90011"/>
        </w:tc>
        <w:tc>
          <w:tcPr>
            <w:tcW w:w="0" w:type="auto"/>
            <w:vMerge/>
            <w:vAlign w:val="center"/>
          </w:tcPr>
          <w:p w:rsidR="00D73ED9" w:rsidRDefault="00D73ED9" w:rsidP="00D90011"/>
        </w:tc>
        <w:tc>
          <w:tcPr>
            <w:tcW w:w="0" w:type="auto"/>
            <w:vMerge/>
            <w:vAlign w:val="center"/>
          </w:tcPr>
          <w:p w:rsidR="00D73ED9" w:rsidRDefault="00D73ED9" w:rsidP="00D90011"/>
        </w:tc>
        <w:tc>
          <w:tcPr>
            <w:tcW w:w="0" w:type="auto"/>
            <w:vMerge/>
            <w:vAlign w:val="center"/>
          </w:tcPr>
          <w:p w:rsidR="00D73ED9" w:rsidRDefault="00D73ED9" w:rsidP="00D90011"/>
        </w:tc>
        <w:tc>
          <w:tcPr>
            <w:tcW w:w="0" w:type="auto"/>
            <w:vMerge/>
            <w:vAlign w:val="center"/>
          </w:tcPr>
          <w:p w:rsidR="00D73ED9" w:rsidRDefault="00D73ED9" w:rsidP="00D90011"/>
        </w:tc>
        <w:tc>
          <w:tcPr>
            <w:tcW w:w="369" w:type="pct"/>
          </w:tcPr>
          <w:p w:rsidR="00D73ED9" w:rsidRDefault="00D73ED9" w:rsidP="00D90011">
            <w:pPr>
              <w:jc w:val="both"/>
            </w:pPr>
            <w:r>
              <w:t>Tarihi</w:t>
            </w:r>
          </w:p>
        </w:tc>
        <w:tc>
          <w:tcPr>
            <w:tcW w:w="296" w:type="pct"/>
          </w:tcPr>
          <w:p w:rsidR="00D73ED9" w:rsidRDefault="00D73ED9" w:rsidP="00D90011">
            <w:pPr>
              <w:jc w:val="both"/>
            </w:pPr>
            <w:r>
              <w:t>No</w:t>
            </w:r>
          </w:p>
        </w:tc>
        <w:tc>
          <w:tcPr>
            <w:tcW w:w="370" w:type="pct"/>
          </w:tcPr>
          <w:p w:rsidR="00D73ED9" w:rsidRDefault="00D73ED9" w:rsidP="00D90011">
            <w:pPr>
              <w:jc w:val="both"/>
            </w:pPr>
            <w:r>
              <w:t>Tutarı</w:t>
            </w:r>
          </w:p>
        </w:tc>
        <w:tc>
          <w:tcPr>
            <w:tcW w:w="447" w:type="pct"/>
          </w:tcPr>
          <w:p w:rsidR="00D73ED9" w:rsidRDefault="00D73ED9" w:rsidP="00D90011">
            <w:pPr>
              <w:jc w:val="both"/>
            </w:pPr>
            <w:r>
              <w:t xml:space="preserve">Miktarı </w:t>
            </w:r>
          </w:p>
        </w:tc>
        <w:tc>
          <w:tcPr>
            <w:tcW w:w="0" w:type="auto"/>
            <w:vMerge/>
            <w:vAlign w:val="center"/>
          </w:tcPr>
          <w:p w:rsidR="00D73ED9" w:rsidRDefault="00D73ED9" w:rsidP="00D90011"/>
        </w:tc>
        <w:tc>
          <w:tcPr>
            <w:tcW w:w="0" w:type="auto"/>
            <w:vMerge/>
            <w:vAlign w:val="center"/>
          </w:tcPr>
          <w:p w:rsidR="00D73ED9" w:rsidRDefault="00D73ED9" w:rsidP="00D90011"/>
        </w:tc>
      </w:tr>
      <w:tr w:rsidR="00D73ED9" w:rsidTr="00D90011">
        <w:tc>
          <w:tcPr>
            <w:tcW w:w="204" w:type="pct"/>
          </w:tcPr>
          <w:p w:rsidR="00D73ED9" w:rsidRDefault="00D73ED9" w:rsidP="00D90011">
            <w:pPr>
              <w:jc w:val="both"/>
            </w:pPr>
            <w:r>
              <w:t>1</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2</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3</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4</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5</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6</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lastRenderedPageBreak/>
              <w:t>7</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bl>
    <w:p w:rsidR="00D73ED9" w:rsidRPr="00C76E5D" w:rsidRDefault="00D73ED9" w:rsidP="00D73ED9">
      <w:pPr>
        <w:spacing w:before="60"/>
        <w:jc w:val="both"/>
        <w:rPr>
          <w:b/>
          <w:bCs/>
          <w:iCs/>
        </w:rPr>
      </w:pPr>
    </w:p>
    <w:p w:rsidR="00D73ED9" w:rsidRPr="00C76E5D" w:rsidRDefault="00D73ED9" w:rsidP="00D73ED9">
      <w:pPr>
        <w:spacing w:before="60"/>
        <w:jc w:val="both"/>
        <w:rPr>
          <w:b/>
          <w:bCs/>
          <w:iCs/>
        </w:rPr>
      </w:pPr>
    </w:p>
    <w:p w:rsidR="00D73ED9" w:rsidRPr="00C76E5D" w:rsidRDefault="00D73ED9" w:rsidP="00D73ED9">
      <w:pPr>
        <w:spacing w:before="120"/>
        <w:ind w:left="5670"/>
        <w:jc w:val="center"/>
        <w:rPr>
          <w:rFonts w:eastAsia="ヒラギノ明朝 Pro W3"/>
        </w:rPr>
      </w:pPr>
    </w:p>
    <w:p w:rsidR="00D73ED9" w:rsidRPr="00C76E5D" w:rsidRDefault="00D73ED9" w:rsidP="00D73ED9">
      <w:pPr>
        <w:spacing w:before="120"/>
        <w:ind w:left="5670"/>
        <w:jc w:val="center"/>
        <w:rPr>
          <w:rFonts w:eastAsia="ヒラギノ明朝 Pro W3"/>
        </w:rPr>
      </w:pPr>
      <w:r w:rsidRPr="00C76E5D">
        <w:rPr>
          <w:rFonts w:eastAsia="ヒラギノ明朝 Pro W3"/>
        </w:rPr>
        <w:t>Vergi Dairesi Başkanı/Defterdar</w:t>
      </w:r>
      <w:r w:rsidRPr="00C76E5D">
        <w:rPr>
          <w:rFonts w:eastAsia="ヒラギノ明朝 Pro W3"/>
        </w:rPr>
        <w:tab/>
      </w:r>
      <w:r w:rsidRPr="00C76E5D">
        <w:rPr>
          <w:rFonts w:eastAsia="ヒラギノ明朝 Pro W3"/>
        </w:rPr>
        <w:tab/>
        <w:t xml:space="preserve">                                                                                          Tarih             İmza</w:t>
      </w:r>
    </w:p>
    <w:p w:rsidR="00D73ED9" w:rsidRPr="00C76E5D" w:rsidRDefault="00D73ED9" w:rsidP="00D73ED9">
      <w:pPr>
        <w:spacing w:before="120"/>
        <w:ind w:firstLine="720"/>
        <w:jc w:val="both"/>
        <w:rPr>
          <w:rFonts w:eastAsia="ヒラギノ明朝 Pro W3"/>
        </w:rPr>
      </w:pPr>
    </w:p>
    <w:p w:rsidR="00D73ED9" w:rsidRPr="00C76E5D" w:rsidRDefault="00D73ED9" w:rsidP="00D73ED9">
      <w:pPr>
        <w:spacing w:before="60"/>
        <w:ind w:firstLine="720"/>
        <w:jc w:val="both"/>
        <w:rPr>
          <w:b/>
          <w:bCs/>
          <w:iCs/>
        </w:rPr>
      </w:pPr>
    </w:p>
    <w:p w:rsidR="00D73ED9" w:rsidRPr="00C76E5D" w:rsidRDefault="00D73ED9" w:rsidP="00D73ED9">
      <w:pPr>
        <w:spacing w:before="120"/>
        <w:ind w:firstLine="720"/>
        <w:jc w:val="both"/>
        <w:rPr>
          <w:b/>
        </w:rPr>
      </w:pPr>
    </w:p>
    <w:p w:rsidR="00D73ED9" w:rsidRPr="00C76E5D" w:rsidRDefault="00D73ED9" w:rsidP="00D73ED9">
      <w:pPr>
        <w:spacing w:before="120"/>
        <w:ind w:firstLine="720"/>
        <w:jc w:val="both"/>
        <w:rPr>
          <w:b/>
        </w:rPr>
      </w:pPr>
    </w:p>
    <w:p w:rsidR="00D73ED9" w:rsidRPr="00C76E5D" w:rsidRDefault="00D73ED9" w:rsidP="00D73ED9">
      <w:pPr>
        <w:spacing w:before="120"/>
        <w:ind w:firstLine="720"/>
        <w:jc w:val="both"/>
        <w:rPr>
          <w:b/>
        </w:rPr>
      </w:pPr>
    </w:p>
    <w:p w:rsidR="00D73ED9" w:rsidRPr="00C76E5D" w:rsidRDefault="00D73ED9" w:rsidP="00D73ED9">
      <w:pPr>
        <w:spacing w:before="120"/>
        <w:ind w:firstLine="720"/>
        <w:jc w:val="both"/>
        <w:rPr>
          <w:b/>
        </w:rPr>
      </w:pPr>
    </w:p>
    <w:p w:rsidR="00D73ED9" w:rsidRPr="00C76E5D" w:rsidRDefault="00D73ED9" w:rsidP="00D73ED9">
      <w:pPr>
        <w:spacing w:before="120"/>
        <w:ind w:firstLine="720"/>
        <w:jc w:val="both"/>
        <w:rPr>
          <w:b/>
        </w:rPr>
      </w:pPr>
    </w:p>
    <w:p w:rsidR="00D73ED9" w:rsidRDefault="00D73ED9" w:rsidP="00D73ED9">
      <w:pPr>
        <w:spacing w:before="120"/>
        <w:jc w:val="both"/>
        <w:rPr>
          <w:b/>
        </w:rPr>
      </w:pPr>
    </w:p>
    <w:p w:rsidR="00D73ED9" w:rsidRDefault="00D73ED9" w:rsidP="00D73ED9">
      <w:pPr>
        <w:spacing w:before="120"/>
        <w:jc w:val="both"/>
        <w:rPr>
          <w:b/>
        </w:rPr>
      </w:pPr>
    </w:p>
    <w:p w:rsidR="00D73ED9" w:rsidRDefault="00D73ED9" w:rsidP="00D73ED9">
      <w:pPr>
        <w:spacing w:before="120"/>
        <w:jc w:val="both"/>
        <w:rPr>
          <w:b/>
        </w:rPr>
      </w:pPr>
    </w:p>
    <w:p w:rsidR="00D73ED9" w:rsidRDefault="00D73ED9" w:rsidP="00D73ED9">
      <w:pPr>
        <w:spacing w:before="120"/>
        <w:jc w:val="both"/>
        <w:rPr>
          <w:b/>
        </w:rPr>
      </w:pPr>
    </w:p>
    <w:p w:rsidR="00D73ED9" w:rsidRPr="00C76E5D" w:rsidRDefault="00D73ED9" w:rsidP="00D73ED9">
      <w:pPr>
        <w:spacing w:before="120"/>
        <w:jc w:val="both"/>
        <w:rPr>
          <w:b/>
        </w:rPr>
      </w:pPr>
      <w:r w:rsidRPr="00C76E5D">
        <w:rPr>
          <w:b/>
        </w:rPr>
        <w:t xml:space="preserve">EK </w:t>
      </w:r>
      <w:r>
        <w:rPr>
          <w:b/>
        </w:rPr>
        <w:t>7</w:t>
      </w:r>
      <w:r w:rsidRPr="00C76E5D">
        <w:rPr>
          <w:b/>
        </w:rPr>
        <w:t xml:space="preserve">: 3065 SAYILI KANUNUN </w:t>
      </w:r>
      <w:r>
        <w:rPr>
          <w:b/>
        </w:rPr>
        <w:t>(13/c)</w:t>
      </w:r>
      <w:r w:rsidRPr="00C76E5D">
        <w:rPr>
          <w:b/>
        </w:rPr>
        <w:t xml:space="preserve"> BENDİNDE DÜZENLENEN PETROL ARAMA FAALİYETLERİ İSTİSNASI UYGULAMASINA İLİŞKİN EKLER</w:t>
      </w:r>
    </w:p>
    <w:p w:rsidR="00D73ED9" w:rsidRPr="00C76E5D" w:rsidRDefault="00D73ED9" w:rsidP="00D73ED9">
      <w:pPr>
        <w:spacing w:before="120"/>
        <w:jc w:val="both"/>
      </w:pPr>
      <w:r w:rsidRPr="004E5F7A">
        <w:rPr>
          <w:b/>
        </w:rPr>
        <w:t>EK 7A:</w:t>
      </w:r>
      <w:r w:rsidRPr="00C76E5D">
        <w:t xml:space="preserve"> PETROL ARAMA ŞİRKETİNİN YURT İÇİ ALIMLARINA İLİŞKİN İSTİSNA BELGESİ ÖRNEĞİ</w:t>
      </w:r>
    </w:p>
    <w:p w:rsidR="00D73ED9" w:rsidRDefault="00D73ED9" w:rsidP="00D73ED9">
      <w:pPr>
        <w:spacing w:before="120"/>
        <w:jc w:val="center"/>
        <w:rPr>
          <w:b/>
        </w:rPr>
      </w:pPr>
    </w:p>
    <w:p w:rsidR="00D73ED9" w:rsidRDefault="00D73ED9" w:rsidP="00D73ED9">
      <w:pPr>
        <w:spacing w:before="120"/>
        <w:jc w:val="center"/>
        <w:rPr>
          <w:b/>
        </w:rPr>
      </w:pPr>
      <w:r w:rsidRPr="00C76E5D">
        <w:rPr>
          <w:b/>
        </w:rPr>
        <w:t>T.C.</w:t>
      </w:r>
    </w:p>
    <w:p w:rsidR="00D73ED9" w:rsidRPr="00C76E5D" w:rsidRDefault="00D73ED9" w:rsidP="00D73ED9">
      <w:pPr>
        <w:spacing w:before="120"/>
        <w:jc w:val="center"/>
        <w:rPr>
          <w:b/>
        </w:rPr>
      </w:pPr>
      <w:r>
        <w:rPr>
          <w:b/>
        </w:rPr>
        <w:t>ENERJİ VE TABİİ KAYNAKLAR BAKANLIĞI</w:t>
      </w:r>
    </w:p>
    <w:p w:rsidR="00D73ED9" w:rsidRPr="00C76E5D" w:rsidRDefault="00D73ED9" w:rsidP="00D73ED9">
      <w:pPr>
        <w:spacing w:before="120"/>
        <w:jc w:val="center"/>
        <w:rPr>
          <w:b/>
        </w:rPr>
      </w:pPr>
      <w:r w:rsidRPr="00C76E5D">
        <w:rPr>
          <w:b/>
        </w:rPr>
        <w:t>Petrol İşleri Genel Müdürlüğü</w:t>
      </w:r>
    </w:p>
    <w:p w:rsidR="00D73ED9" w:rsidRPr="00C76E5D" w:rsidRDefault="00D73ED9" w:rsidP="00D73ED9">
      <w:pPr>
        <w:spacing w:before="480"/>
        <w:ind w:firstLine="720"/>
        <w:jc w:val="both"/>
      </w:pPr>
      <w:r w:rsidRPr="00C76E5D">
        <w:lastRenderedPageBreak/>
        <w:t xml:space="preserve">Bu belge 3065 sayılı </w:t>
      </w:r>
      <w:r>
        <w:t>KDV</w:t>
      </w:r>
      <w:r w:rsidRPr="00C76E5D">
        <w:t xml:space="preserve"> Kanunu ile ilgili olarak yayımlanan KDV Genel Tebliği esaslarına göre ve Enerji ve Tabii Kaynaklar Bakanlığının olurları ile düzenlenmiştir.</w:t>
      </w:r>
    </w:p>
    <w:p w:rsidR="00D73ED9" w:rsidRPr="00C76E5D" w:rsidRDefault="00D73ED9" w:rsidP="00D73ED9">
      <w:pPr>
        <w:spacing w:before="480"/>
        <w:jc w:val="both"/>
      </w:pPr>
      <w:r w:rsidRPr="00C76E5D">
        <w:rPr>
          <w:b/>
        </w:rPr>
        <w:t xml:space="preserve">Belge No.    : </w:t>
      </w:r>
      <w:r w:rsidRPr="00C76E5D">
        <w:tab/>
      </w:r>
      <w:r w:rsidRPr="00C76E5D">
        <w:tab/>
      </w:r>
      <w:r w:rsidRPr="00C76E5D">
        <w:tab/>
      </w:r>
      <w:r w:rsidRPr="00C76E5D">
        <w:tab/>
      </w:r>
      <w:r w:rsidRPr="00C76E5D">
        <w:tab/>
      </w:r>
      <w:r w:rsidRPr="00C76E5D">
        <w:tab/>
      </w:r>
      <w:r w:rsidRPr="00C76E5D">
        <w:tab/>
      </w:r>
      <w:r w:rsidRPr="00C76E5D">
        <w:rPr>
          <w:b/>
        </w:rPr>
        <w:t>Belge Tarihi:</w:t>
      </w:r>
      <w:r w:rsidRPr="00C76E5D">
        <w:t>.. / .. / 20..</w:t>
      </w:r>
    </w:p>
    <w:p w:rsidR="00D73ED9" w:rsidRPr="00C76E5D" w:rsidRDefault="00D73ED9" w:rsidP="00D73ED9">
      <w:pPr>
        <w:spacing w:before="480"/>
        <w:ind w:firstLine="720"/>
        <w:jc w:val="both"/>
        <w:rPr>
          <w:b/>
        </w:rPr>
      </w:pPr>
      <w:r w:rsidRPr="00C76E5D">
        <w:rPr>
          <w:b/>
        </w:rPr>
        <w:t>İstisnadan Yararlanacak Kuruluşun:</w:t>
      </w:r>
    </w:p>
    <w:p w:rsidR="00D73ED9" w:rsidRPr="00C76E5D" w:rsidRDefault="00D73ED9" w:rsidP="00D73ED9">
      <w:pPr>
        <w:spacing w:before="120"/>
        <w:ind w:firstLine="720"/>
        <w:jc w:val="both"/>
      </w:pPr>
      <w:r w:rsidRPr="00C76E5D">
        <w:t>Unvanı                     :</w:t>
      </w:r>
    </w:p>
    <w:p w:rsidR="00D73ED9" w:rsidRPr="00C76E5D" w:rsidRDefault="00D73ED9" w:rsidP="00D73ED9">
      <w:pPr>
        <w:spacing w:before="120"/>
        <w:ind w:firstLine="720"/>
        <w:jc w:val="both"/>
      </w:pPr>
      <w:r w:rsidRPr="00C76E5D">
        <w:t>Vergi Kimlik No.su    :</w:t>
      </w:r>
    </w:p>
    <w:p w:rsidR="00D73ED9" w:rsidRPr="00C76E5D" w:rsidRDefault="00D73ED9" w:rsidP="00D73ED9">
      <w:pPr>
        <w:spacing w:before="120"/>
        <w:ind w:firstLine="720"/>
        <w:jc w:val="both"/>
      </w:pPr>
      <w:r w:rsidRPr="00C76E5D">
        <w:t>Adresi                      :</w:t>
      </w:r>
    </w:p>
    <w:p w:rsidR="00D73ED9" w:rsidRPr="00C76E5D" w:rsidRDefault="00D73ED9" w:rsidP="00D73ED9">
      <w:pPr>
        <w:spacing w:before="120"/>
        <w:ind w:firstLine="720"/>
        <w:jc w:val="both"/>
      </w:pPr>
      <w:r w:rsidRPr="00C76E5D">
        <w:t>İştigal Ettiği İş Konusu:</w:t>
      </w:r>
    </w:p>
    <w:p w:rsidR="00D73ED9" w:rsidRPr="00C76E5D" w:rsidRDefault="00D73ED9" w:rsidP="00D73ED9">
      <w:pPr>
        <w:spacing w:before="120"/>
        <w:ind w:firstLine="720"/>
        <w:jc w:val="both"/>
      </w:pPr>
    </w:p>
    <w:p w:rsidR="00D73ED9" w:rsidRPr="00C76E5D" w:rsidRDefault="00D73ED9" w:rsidP="00D73ED9">
      <w:pPr>
        <w:spacing w:before="120" w:after="120"/>
        <w:ind w:firstLine="720"/>
        <w:jc w:val="both"/>
      </w:pPr>
      <w:r w:rsidRPr="00C76E5D">
        <w:t xml:space="preserve">Yukarıda bilgileri belirtilmiş olan kuruluşun, yalnızca ve münhasıran Petrol Arama Faaliyeti ile ilgili mal ve hizmet alımlarında, 3065 sayılı </w:t>
      </w:r>
      <w:r>
        <w:t>KDV</w:t>
      </w:r>
      <w:r w:rsidRPr="00C76E5D">
        <w:t xml:space="preserve"> Kanununun (13/c) maddesi kapsamında KDV istisnasından yararlanması uygun görülmüştür. </w:t>
      </w:r>
    </w:p>
    <w:p w:rsidR="00D73ED9" w:rsidRPr="00C76E5D" w:rsidRDefault="00D73ED9" w:rsidP="00D73ED9">
      <w:pPr>
        <w:spacing w:before="120" w:after="120"/>
        <w:ind w:firstLine="720"/>
        <w:jc w:val="both"/>
      </w:pPr>
      <w:r w:rsidRPr="00C76E5D">
        <w:t>Bu belge .. / .. / 20.. tarihine kadar ve her kullanılışında bir fatura için geçerlidir.</w:t>
      </w:r>
    </w:p>
    <w:p w:rsidR="00D73ED9" w:rsidRPr="00C76E5D" w:rsidRDefault="00D73ED9" w:rsidP="00D73ED9">
      <w:pPr>
        <w:spacing w:before="120"/>
        <w:ind w:firstLine="720"/>
        <w:jc w:val="both"/>
        <w:rPr>
          <w:b/>
        </w:rPr>
      </w:pPr>
    </w:p>
    <w:p w:rsidR="00D73ED9" w:rsidRPr="00C76E5D" w:rsidRDefault="00D73ED9" w:rsidP="00D73ED9">
      <w:pPr>
        <w:spacing w:before="120"/>
        <w:ind w:firstLine="720"/>
        <w:jc w:val="both"/>
        <w:rPr>
          <w:b/>
        </w:rPr>
      </w:pPr>
      <w:r>
        <w:rPr>
          <w:b/>
        </w:rPr>
        <w:tab/>
      </w:r>
      <w:r>
        <w:rPr>
          <w:b/>
        </w:rPr>
        <w:tab/>
      </w:r>
      <w:r w:rsidRPr="00C76E5D">
        <w:rPr>
          <w:b/>
        </w:rPr>
        <w:t>Petrol İşleri Genel Müdürü</w:t>
      </w:r>
    </w:p>
    <w:p w:rsidR="00D73ED9" w:rsidRPr="00C76E5D" w:rsidRDefault="00D73ED9" w:rsidP="00D73ED9">
      <w:pPr>
        <w:spacing w:before="120"/>
        <w:ind w:firstLine="720"/>
        <w:jc w:val="both"/>
      </w:pPr>
    </w:p>
    <w:p w:rsidR="00D73ED9" w:rsidRPr="00C76E5D" w:rsidRDefault="00D73ED9" w:rsidP="00D73ED9">
      <w:pPr>
        <w:spacing w:before="120"/>
        <w:ind w:firstLine="720"/>
        <w:jc w:val="both"/>
      </w:pPr>
    </w:p>
    <w:p w:rsidR="00D73ED9" w:rsidRPr="00C76E5D" w:rsidRDefault="00D73ED9" w:rsidP="00D73ED9">
      <w:pPr>
        <w:spacing w:before="120"/>
        <w:ind w:firstLine="720"/>
        <w:jc w:val="both"/>
      </w:pPr>
    </w:p>
    <w:p w:rsidR="00D73ED9" w:rsidRPr="00C76E5D" w:rsidRDefault="00D73ED9" w:rsidP="00D73ED9">
      <w:pPr>
        <w:spacing w:before="120"/>
        <w:ind w:firstLine="720"/>
        <w:jc w:val="both"/>
      </w:pPr>
    </w:p>
    <w:p w:rsidR="00D73ED9" w:rsidRPr="00C76E5D" w:rsidRDefault="00D73ED9" w:rsidP="00D73ED9">
      <w:pPr>
        <w:spacing w:before="120"/>
        <w:ind w:firstLine="720"/>
        <w:jc w:val="both"/>
      </w:pPr>
    </w:p>
    <w:p w:rsidR="00D73ED9" w:rsidRDefault="00D73ED9" w:rsidP="00D73ED9">
      <w:r>
        <w:br w:type="page"/>
      </w:r>
    </w:p>
    <w:p w:rsidR="00D73ED9" w:rsidRPr="00C76E5D" w:rsidRDefault="00D73ED9" w:rsidP="00D73ED9">
      <w:pPr>
        <w:spacing w:before="120"/>
        <w:jc w:val="both"/>
      </w:pPr>
      <w:r w:rsidRPr="00266E07">
        <w:rPr>
          <w:b/>
        </w:rPr>
        <w:lastRenderedPageBreak/>
        <w:t xml:space="preserve">EK </w:t>
      </w:r>
      <w:r>
        <w:rPr>
          <w:b/>
        </w:rPr>
        <w:t>7</w:t>
      </w:r>
      <w:r w:rsidRPr="00266E07">
        <w:rPr>
          <w:b/>
        </w:rPr>
        <w:t>B:</w:t>
      </w:r>
      <w:r w:rsidRPr="00C76E5D">
        <w:t xml:space="preserve"> PETROL ŞİRKETİ MÜTEAHHİTLERİNİN YURT İÇİ ALIMLARINA İLİŞKİN İSTİSNA BELGESİ ÖRNEĞİ</w:t>
      </w:r>
    </w:p>
    <w:p w:rsidR="00D73ED9" w:rsidRDefault="00D73ED9" w:rsidP="00D73ED9">
      <w:pPr>
        <w:spacing w:before="120"/>
        <w:jc w:val="center"/>
        <w:rPr>
          <w:b/>
        </w:rPr>
      </w:pPr>
      <w:r w:rsidRPr="00C76E5D">
        <w:rPr>
          <w:b/>
        </w:rPr>
        <w:t>T.C.</w:t>
      </w:r>
    </w:p>
    <w:p w:rsidR="00D73ED9" w:rsidRPr="00C76E5D" w:rsidRDefault="00D73ED9" w:rsidP="00D73ED9">
      <w:pPr>
        <w:spacing w:before="120"/>
        <w:jc w:val="center"/>
        <w:rPr>
          <w:b/>
        </w:rPr>
      </w:pPr>
      <w:r>
        <w:rPr>
          <w:b/>
        </w:rPr>
        <w:t>ENERJİ VE TABİİ KAYNAKLAR BAKANLIĞI</w:t>
      </w:r>
    </w:p>
    <w:p w:rsidR="00D73ED9" w:rsidRDefault="00D73ED9" w:rsidP="00D73ED9">
      <w:pPr>
        <w:spacing w:before="120"/>
        <w:jc w:val="center"/>
        <w:rPr>
          <w:b/>
        </w:rPr>
      </w:pPr>
      <w:r w:rsidRPr="00C76E5D">
        <w:rPr>
          <w:b/>
        </w:rPr>
        <w:t>Petrol İşleri Genel Müdürlüğü</w:t>
      </w:r>
    </w:p>
    <w:p w:rsidR="00D73ED9" w:rsidRPr="00C76E5D" w:rsidRDefault="00D73ED9" w:rsidP="00D73ED9">
      <w:pPr>
        <w:spacing w:before="120"/>
        <w:jc w:val="center"/>
        <w:rPr>
          <w:b/>
        </w:rPr>
      </w:pPr>
    </w:p>
    <w:p w:rsidR="00D73ED9" w:rsidRPr="00C76E5D" w:rsidRDefault="00D73ED9" w:rsidP="00D73ED9">
      <w:pPr>
        <w:spacing w:before="480"/>
        <w:ind w:firstLine="720"/>
        <w:jc w:val="both"/>
      </w:pPr>
      <w:r w:rsidRPr="00C76E5D">
        <w:t xml:space="preserve">Bu belge 3065 sayılı </w:t>
      </w:r>
      <w:r>
        <w:t>KDV</w:t>
      </w:r>
      <w:r w:rsidRPr="00C76E5D">
        <w:t xml:space="preserve"> Kanunu ile ilgili olarak yayımlanan KDV Genel Tebliği esaslarına göre ve Enerji ve Tabii Kaynaklar Bakanlığının olurları ile düzenlenmiştir.</w:t>
      </w:r>
    </w:p>
    <w:p w:rsidR="00D73ED9" w:rsidRPr="00C76E5D" w:rsidRDefault="00D73ED9" w:rsidP="00D73ED9">
      <w:pPr>
        <w:spacing w:before="480"/>
        <w:jc w:val="both"/>
      </w:pPr>
      <w:r w:rsidRPr="00C76E5D">
        <w:rPr>
          <w:b/>
        </w:rPr>
        <w:t xml:space="preserve">Belge No.    : </w:t>
      </w:r>
      <w:r w:rsidRPr="00C76E5D">
        <w:tab/>
      </w:r>
      <w:r w:rsidRPr="00C76E5D">
        <w:tab/>
      </w:r>
      <w:r w:rsidRPr="00C76E5D">
        <w:tab/>
      </w:r>
      <w:r w:rsidRPr="00C76E5D">
        <w:tab/>
      </w:r>
      <w:r w:rsidRPr="00C76E5D">
        <w:tab/>
      </w:r>
      <w:r w:rsidRPr="00C76E5D">
        <w:tab/>
      </w:r>
      <w:r w:rsidRPr="00C76E5D">
        <w:tab/>
      </w:r>
      <w:r w:rsidRPr="00C76E5D">
        <w:tab/>
      </w:r>
      <w:r w:rsidRPr="00C76E5D">
        <w:rPr>
          <w:b/>
        </w:rPr>
        <w:t>Belge Tarihi:</w:t>
      </w:r>
      <w:r w:rsidRPr="00C76E5D">
        <w:t>.. / .. / 20..</w:t>
      </w:r>
    </w:p>
    <w:p w:rsidR="00D73ED9" w:rsidRPr="00C76E5D" w:rsidRDefault="00D73ED9" w:rsidP="00D73ED9">
      <w:pPr>
        <w:spacing w:before="480"/>
        <w:ind w:firstLine="720"/>
        <w:jc w:val="both"/>
        <w:rPr>
          <w:b/>
        </w:rPr>
      </w:pPr>
      <w:r w:rsidRPr="00C76E5D">
        <w:rPr>
          <w:b/>
        </w:rPr>
        <w:t>İstisnadan Yararlanacak Kuruluşun:</w:t>
      </w:r>
    </w:p>
    <w:p w:rsidR="00D73ED9" w:rsidRPr="00C76E5D" w:rsidRDefault="00D73ED9" w:rsidP="00D73ED9">
      <w:pPr>
        <w:spacing w:before="120"/>
        <w:ind w:firstLine="720"/>
        <w:jc w:val="both"/>
      </w:pPr>
      <w:r w:rsidRPr="00C76E5D">
        <w:t>Unvanı                        :</w:t>
      </w:r>
    </w:p>
    <w:p w:rsidR="00D73ED9" w:rsidRPr="00C76E5D" w:rsidRDefault="00D73ED9" w:rsidP="00D73ED9">
      <w:pPr>
        <w:spacing w:before="120"/>
        <w:ind w:firstLine="720"/>
        <w:jc w:val="both"/>
      </w:pPr>
      <w:r w:rsidRPr="00C76E5D">
        <w:t>Vergi Kimlik No.su     :</w:t>
      </w:r>
    </w:p>
    <w:p w:rsidR="00D73ED9" w:rsidRPr="00C76E5D" w:rsidRDefault="00D73ED9" w:rsidP="00D73ED9">
      <w:pPr>
        <w:spacing w:before="120"/>
        <w:ind w:firstLine="720"/>
        <w:jc w:val="both"/>
      </w:pPr>
      <w:r w:rsidRPr="00C76E5D">
        <w:t>Adresi                          :</w:t>
      </w:r>
    </w:p>
    <w:p w:rsidR="00D73ED9" w:rsidRPr="00C76E5D" w:rsidRDefault="00D73ED9" w:rsidP="00D73ED9">
      <w:pPr>
        <w:spacing w:before="120"/>
        <w:ind w:firstLine="720"/>
        <w:jc w:val="both"/>
      </w:pPr>
      <w:r w:rsidRPr="00C76E5D">
        <w:t xml:space="preserve">İştigal Ettiği İş Konusu: </w:t>
      </w:r>
    </w:p>
    <w:p w:rsidR="00D73ED9" w:rsidRPr="00C76E5D" w:rsidRDefault="00D73ED9" w:rsidP="00D73ED9">
      <w:pPr>
        <w:spacing w:before="120"/>
        <w:ind w:firstLine="720"/>
        <w:jc w:val="both"/>
      </w:pPr>
    </w:p>
    <w:p w:rsidR="00D73ED9" w:rsidRPr="00C76E5D" w:rsidRDefault="00D73ED9" w:rsidP="00D73ED9">
      <w:pPr>
        <w:spacing w:before="120"/>
        <w:ind w:firstLine="720"/>
        <w:jc w:val="both"/>
      </w:pPr>
    </w:p>
    <w:p w:rsidR="00D73ED9" w:rsidRPr="00C76E5D" w:rsidRDefault="00D73ED9" w:rsidP="00D73ED9">
      <w:pPr>
        <w:spacing w:before="120" w:after="120"/>
        <w:ind w:firstLine="720"/>
        <w:jc w:val="both"/>
      </w:pPr>
      <w:r w:rsidRPr="00C76E5D">
        <w:t xml:space="preserve">Yukarıda bilgileri belirtilmiş olan kuruluş, …………………………… şirketinin petrol arama faaliyetlerinin bir bölümü olan ………….. aramalarını yürütmekte olup, yalnızca ve münhasıran Petrol Arama Faaliyeti ile ilgili mal ve hizmet alımlarında, 3065 sayılı </w:t>
      </w:r>
      <w:r>
        <w:t>KDV</w:t>
      </w:r>
      <w:r w:rsidRPr="00C76E5D">
        <w:t xml:space="preserve"> Kanununun (13/c) maddesi kapsamında KDV istisnasından yararlanması uygun görülmüştür. </w:t>
      </w:r>
    </w:p>
    <w:p w:rsidR="00D73ED9" w:rsidRPr="00C76E5D" w:rsidRDefault="00D73ED9" w:rsidP="00D73ED9">
      <w:pPr>
        <w:spacing w:before="120" w:after="120"/>
        <w:ind w:firstLine="720"/>
        <w:jc w:val="both"/>
      </w:pPr>
      <w:r w:rsidRPr="00C76E5D">
        <w:t>Bu belge .. / .. /20.. tarihine kadar ve her kullanılışında bir fatura için geçerli olup, ……………………… şirketinin onayı ile kullanılır.</w:t>
      </w:r>
    </w:p>
    <w:p w:rsidR="00D73ED9" w:rsidRPr="00C76E5D" w:rsidRDefault="00D73ED9" w:rsidP="00D73ED9">
      <w:pPr>
        <w:spacing w:before="120"/>
        <w:ind w:firstLine="720"/>
        <w:jc w:val="both"/>
        <w:rPr>
          <w:b/>
        </w:rPr>
      </w:pPr>
    </w:p>
    <w:p w:rsidR="00D73ED9" w:rsidRPr="00C76E5D" w:rsidRDefault="00D73ED9" w:rsidP="00D73ED9">
      <w:pPr>
        <w:spacing w:before="120"/>
        <w:ind w:firstLine="720"/>
        <w:jc w:val="right"/>
        <w:rPr>
          <w:b/>
        </w:rPr>
      </w:pPr>
      <w:r w:rsidRPr="00C76E5D">
        <w:rPr>
          <w:b/>
        </w:rPr>
        <w:t xml:space="preserve">                                                                                   Petrol İşleri Genel Müdürü</w:t>
      </w:r>
    </w:p>
    <w:p w:rsidR="00D73ED9" w:rsidRPr="00C76E5D" w:rsidRDefault="00D73ED9" w:rsidP="00D73ED9">
      <w:pPr>
        <w:spacing w:before="120"/>
        <w:ind w:firstLine="720"/>
        <w:jc w:val="both"/>
        <w:rPr>
          <w:b/>
        </w:rPr>
      </w:pPr>
    </w:p>
    <w:p w:rsidR="00D73ED9" w:rsidRPr="00C76E5D" w:rsidRDefault="00D73ED9" w:rsidP="00D73ED9">
      <w:pPr>
        <w:spacing w:before="120"/>
        <w:ind w:firstLine="720"/>
        <w:jc w:val="both"/>
        <w:rPr>
          <w:b/>
        </w:rPr>
      </w:pPr>
    </w:p>
    <w:p w:rsidR="00D73ED9" w:rsidRPr="00C76E5D" w:rsidRDefault="00D73ED9" w:rsidP="00D73ED9">
      <w:pPr>
        <w:spacing w:before="120"/>
        <w:ind w:firstLine="720"/>
        <w:jc w:val="both"/>
        <w:rPr>
          <w:b/>
        </w:rPr>
      </w:pPr>
    </w:p>
    <w:p w:rsidR="00D73ED9" w:rsidRPr="00C76E5D" w:rsidRDefault="00D73ED9" w:rsidP="00D73ED9">
      <w:pPr>
        <w:spacing w:before="120"/>
        <w:ind w:firstLine="720"/>
        <w:jc w:val="both"/>
        <w:rPr>
          <w:b/>
        </w:rPr>
      </w:pPr>
    </w:p>
    <w:p w:rsidR="00D73ED9" w:rsidRPr="00C76E5D" w:rsidRDefault="00D73ED9" w:rsidP="00D73ED9">
      <w:pPr>
        <w:spacing w:before="120"/>
        <w:ind w:firstLine="720"/>
        <w:jc w:val="both"/>
        <w:rPr>
          <w:b/>
        </w:rPr>
      </w:pPr>
    </w:p>
    <w:p w:rsidR="00D73ED9" w:rsidRPr="00C76E5D" w:rsidRDefault="00D73ED9" w:rsidP="00D73ED9">
      <w:pPr>
        <w:ind w:firstLine="720"/>
        <w:jc w:val="both"/>
        <w:rPr>
          <w:b/>
        </w:rPr>
      </w:pPr>
    </w:p>
    <w:p w:rsidR="00D73ED9" w:rsidRPr="00C76E5D" w:rsidRDefault="00D73ED9" w:rsidP="00D73ED9">
      <w:pPr>
        <w:ind w:firstLine="720"/>
        <w:jc w:val="both"/>
      </w:pPr>
    </w:p>
    <w:p w:rsidR="00D73ED9" w:rsidRPr="00C76E5D" w:rsidRDefault="00D73ED9" w:rsidP="00D73ED9">
      <w:pPr>
        <w:ind w:firstLine="720"/>
        <w:jc w:val="both"/>
      </w:pPr>
    </w:p>
    <w:p w:rsidR="00D73ED9" w:rsidRPr="00C76E5D" w:rsidRDefault="00D73ED9" w:rsidP="00D73ED9">
      <w:pPr>
        <w:ind w:firstLine="720"/>
        <w:jc w:val="both"/>
      </w:pPr>
    </w:p>
    <w:p w:rsidR="00D73ED9" w:rsidRPr="00C76E5D" w:rsidRDefault="00D73ED9" w:rsidP="00D73ED9">
      <w:pPr>
        <w:ind w:firstLine="720"/>
        <w:jc w:val="both"/>
      </w:pPr>
    </w:p>
    <w:p w:rsidR="00D73ED9" w:rsidRPr="00C76E5D" w:rsidRDefault="00D73ED9" w:rsidP="00D73ED9">
      <w:pPr>
        <w:ind w:firstLine="720"/>
        <w:jc w:val="both"/>
      </w:pPr>
    </w:p>
    <w:p w:rsidR="00D73ED9" w:rsidRPr="00C76E5D" w:rsidRDefault="00D73ED9" w:rsidP="00D73ED9">
      <w:pPr>
        <w:ind w:firstLine="720"/>
        <w:jc w:val="both"/>
      </w:pPr>
    </w:p>
    <w:p w:rsidR="00D73ED9" w:rsidRPr="00C76E5D" w:rsidRDefault="00D73ED9" w:rsidP="00D73ED9">
      <w:pPr>
        <w:ind w:firstLine="720"/>
        <w:jc w:val="both"/>
      </w:pPr>
    </w:p>
    <w:p w:rsidR="00D73ED9" w:rsidRPr="00C76E5D" w:rsidRDefault="00D73ED9" w:rsidP="00D73ED9">
      <w:pPr>
        <w:ind w:firstLine="720"/>
        <w:jc w:val="both"/>
      </w:pPr>
    </w:p>
    <w:p w:rsidR="00D73ED9" w:rsidRPr="00C76E5D" w:rsidRDefault="00D73ED9" w:rsidP="00D73ED9">
      <w:pPr>
        <w:ind w:firstLine="720"/>
        <w:jc w:val="both"/>
      </w:pPr>
    </w:p>
    <w:p w:rsidR="00D73ED9" w:rsidRDefault="00D73ED9" w:rsidP="00D73ED9">
      <w:pPr>
        <w:jc w:val="both"/>
        <w:rPr>
          <w:b/>
        </w:rPr>
      </w:pPr>
    </w:p>
    <w:p w:rsidR="00D73ED9" w:rsidRDefault="00D73ED9" w:rsidP="00D73ED9">
      <w:pPr>
        <w:jc w:val="both"/>
        <w:rPr>
          <w:b/>
        </w:rPr>
      </w:pPr>
    </w:p>
    <w:p w:rsidR="00D73ED9" w:rsidRDefault="00D73ED9" w:rsidP="00D73ED9">
      <w:pPr>
        <w:jc w:val="both"/>
        <w:rPr>
          <w:b/>
        </w:rPr>
      </w:pPr>
    </w:p>
    <w:p w:rsidR="00D73ED9" w:rsidRDefault="00D73ED9" w:rsidP="00D73ED9">
      <w:pPr>
        <w:jc w:val="both"/>
        <w:rPr>
          <w:b/>
        </w:rPr>
      </w:pPr>
    </w:p>
    <w:p w:rsidR="00D73ED9" w:rsidRDefault="00D73ED9" w:rsidP="00D73ED9">
      <w:pPr>
        <w:jc w:val="both"/>
        <w:rPr>
          <w:b/>
        </w:rPr>
      </w:pPr>
    </w:p>
    <w:p w:rsidR="00D73ED9" w:rsidRDefault="00D73ED9" w:rsidP="00D73ED9">
      <w:pPr>
        <w:rPr>
          <w:b/>
        </w:rPr>
      </w:pPr>
      <w:r>
        <w:rPr>
          <w:b/>
        </w:rPr>
        <w:br w:type="page"/>
      </w:r>
    </w:p>
    <w:p w:rsidR="00D73ED9" w:rsidRPr="00C76E5D" w:rsidRDefault="00D73ED9" w:rsidP="00D73ED9">
      <w:pPr>
        <w:jc w:val="both"/>
      </w:pPr>
      <w:r w:rsidRPr="00266E07">
        <w:rPr>
          <w:b/>
        </w:rPr>
        <w:lastRenderedPageBreak/>
        <w:t xml:space="preserve">EK </w:t>
      </w:r>
      <w:r>
        <w:rPr>
          <w:b/>
        </w:rPr>
        <w:t>7</w:t>
      </w:r>
      <w:r w:rsidRPr="00266E07">
        <w:rPr>
          <w:b/>
        </w:rPr>
        <w:t>C:</w:t>
      </w:r>
      <w:r w:rsidRPr="00C76E5D">
        <w:t>İTHALAT İSTİSNASINA İLİŞKİN BELGE ÖRNEĞİ</w:t>
      </w:r>
    </w:p>
    <w:p w:rsidR="00D73ED9" w:rsidRPr="00C76E5D" w:rsidRDefault="00D73ED9" w:rsidP="00D73ED9">
      <w:pPr>
        <w:ind w:firstLine="720"/>
        <w:jc w:val="both"/>
      </w:pPr>
    </w:p>
    <w:p w:rsidR="00D73ED9" w:rsidRDefault="00D73ED9" w:rsidP="00D73ED9">
      <w:pPr>
        <w:spacing w:before="120"/>
        <w:jc w:val="center"/>
        <w:rPr>
          <w:b/>
        </w:rPr>
      </w:pPr>
      <w:r w:rsidRPr="00C76E5D">
        <w:rPr>
          <w:b/>
        </w:rPr>
        <w:t>T.C.</w:t>
      </w:r>
    </w:p>
    <w:p w:rsidR="00D73ED9" w:rsidRPr="00C76E5D" w:rsidRDefault="00D73ED9" w:rsidP="00D73ED9">
      <w:pPr>
        <w:spacing w:before="120"/>
        <w:jc w:val="center"/>
        <w:rPr>
          <w:b/>
        </w:rPr>
      </w:pPr>
      <w:r>
        <w:rPr>
          <w:b/>
        </w:rPr>
        <w:t>ENERJİ VE TABİİ KAYNAKLAR BAKANLIĞI</w:t>
      </w:r>
    </w:p>
    <w:p w:rsidR="00D73ED9" w:rsidRPr="00C76E5D" w:rsidRDefault="00D73ED9" w:rsidP="00D73ED9">
      <w:pPr>
        <w:spacing w:before="120"/>
        <w:jc w:val="center"/>
        <w:rPr>
          <w:b/>
        </w:rPr>
      </w:pPr>
      <w:r w:rsidRPr="00C76E5D">
        <w:rPr>
          <w:b/>
        </w:rPr>
        <w:t>Petrol İşleri Genel Müdürlüğü</w:t>
      </w:r>
    </w:p>
    <w:p w:rsidR="00D73ED9" w:rsidRPr="00C76E5D" w:rsidRDefault="00D73ED9" w:rsidP="00D73ED9">
      <w:pPr>
        <w:spacing w:before="600"/>
        <w:ind w:firstLine="720"/>
        <w:jc w:val="both"/>
        <w:rPr>
          <w:b/>
        </w:rPr>
      </w:pPr>
      <w:r w:rsidRPr="00C76E5D">
        <w:rPr>
          <w:b/>
        </w:rPr>
        <w:t>Sayı   :</w:t>
      </w:r>
    </w:p>
    <w:p w:rsidR="00D73ED9" w:rsidRPr="00C76E5D" w:rsidRDefault="00D73ED9" w:rsidP="00D73ED9">
      <w:pPr>
        <w:ind w:firstLine="720"/>
        <w:jc w:val="both"/>
        <w:rPr>
          <w:b/>
        </w:rPr>
      </w:pPr>
      <w:r w:rsidRPr="00C76E5D">
        <w:rPr>
          <w:b/>
        </w:rPr>
        <w:t>Konu :</w:t>
      </w:r>
    </w:p>
    <w:p w:rsidR="00D73ED9" w:rsidRPr="00C76E5D" w:rsidRDefault="00D73ED9" w:rsidP="00D73ED9">
      <w:pPr>
        <w:spacing w:before="600"/>
        <w:ind w:firstLine="720"/>
        <w:jc w:val="center"/>
        <w:rPr>
          <w:b/>
        </w:rPr>
      </w:pPr>
      <w:r w:rsidRPr="00C76E5D">
        <w:rPr>
          <w:b/>
        </w:rPr>
        <w:t>………………. GÜMRÜK MÜDÜRLÜĞÜNE</w:t>
      </w:r>
    </w:p>
    <w:p w:rsidR="00D73ED9" w:rsidRPr="00C76E5D" w:rsidRDefault="00D73ED9" w:rsidP="00D73ED9">
      <w:pPr>
        <w:spacing w:before="600"/>
        <w:ind w:firstLine="720"/>
        <w:jc w:val="both"/>
        <w:rPr>
          <w:b/>
        </w:rPr>
      </w:pPr>
    </w:p>
    <w:p w:rsidR="00D73ED9" w:rsidRPr="00C76E5D" w:rsidRDefault="00D73ED9" w:rsidP="00D73ED9">
      <w:pPr>
        <w:spacing w:before="120" w:after="120"/>
        <w:ind w:firstLine="720"/>
        <w:jc w:val="both"/>
      </w:pPr>
      <w:r w:rsidRPr="00C76E5D">
        <w:t xml:space="preserve">6326 sayılı Petrol Kanunu’na göre petrol hakkı sahibi ……………………………… şirketi .. / .. / 20.. tarihli dilekçesinde petrol </w:t>
      </w:r>
      <w:r w:rsidRPr="00C76E5D">
        <w:rPr>
          <w:u w:val="single"/>
        </w:rPr>
        <w:t>ARAMA</w:t>
      </w:r>
      <w:r w:rsidRPr="00C76E5D">
        <w:t xml:space="preserve"> faaliyetinde kullanılmak üzere …………… tutarında ……………………………………….getirtmiş olduğunu bildirmekte ve ithalde KDV istisnasından istifade ettirilmesini talep etmektedir.</w:t>
      </w:r>
    </w:p>
    <w:p w:rsidR="00D73ED9" w:rsidRPr="00C76E5D" w:rsidRDefault="00D73ED9" w:rsidP="00D73ED9">
      <w:pPr>
        <w:spacing w:before="120" w:after="120"/>
        <w:ind w:firstLine="720"/>
        <w:jc w:val="both"/>
      </w:pPr>
      <w:r w:rsidRPr="00C76E5D">
        <w:t xml:space="preserve">3065 sayılı </w:t>
      </w:r>
      <w:r>
        <w:t>KDV</w:t>
      </w:r>
      <w:r w:rsidRPr="00C76E5D">
        <w:t xml:space="preserve"> Kanununun (13/c) ve </w:t>
      </w:r>
      <w:r>
        <w:t>(16/1-a)</w:t>
      </w:r>
      <w:r w:rsidRPr="00C76E5D">
        <w:t xml:space="preserve"> maddeleri hükümlerine istinaden KDV’den müstesna olarak ithalini rica ederim.</w:t>
      </w:r>
    </w:p>
    <w:p w:rsidR="00D73ED9" w:rsidRPr="00C76E5D" w:rsidRDefault="00D73ED9" w:rsidP="00D73ED9">
      <w:pPr>
        <w:spacing w:before="120"/>
        <w:ind w:left="4944" w:firstLine="720"/>
        <w:jc w:val="both"/>
      </w:pPr>
    </w:p>
    <w:p w:rsidR="00D73ED9" w:rsidRPr="00C76E5D" w:rsidRDefault="00D73ED9" w:rsidP="00D73ED9">
      <w:pPr>
        <w:spacing w:before="120"/>
        <w:ind w:left="4944" w:firstLine="720"/>
        <w:jc w:val="both"/>
        <w:rPr>
          <w:b/>
        </w:rPr>
      </w:pPr>
      <w:r w:rsidRPr="00C76E5D">
        <w:rPr>
          <w:b/>
        </w:rPr>
        <w:t>Petrol İşleri Genel Müdürü</w:t>
      </w:r>
    </w:p>
    <w:p w:rsidR="00D73ED9" w:rsidRPr="00C76E5D" w:rsidRDefault="00D73ED9" w:rsidP="00D73ED9">
      <w:pPr>
        <w:spacing w:before="120"/>
        <w:ind w:firstLine="720"/>
        <w:jc w:val="both"/>
      </w:pPr>
    </w:p>
    <w:p w:rsidR="00D73ED9" w:rsidRPr="00C76E5D" w:rsidRDefault="00D73ED9" w:rsidP="00D73ED9">
      <w:pPr>
        <w:spacing w:before="120"/>
        <w:ind w:firstLine="720"/>
        <w:jc w:val="both"/>
      </w:pPr>
    </w:p>
    <w:p w:rsidR="00D73ED9" w:rsidRPr="00C76E5D" w:rsidRDefault="00D73ED9" w:rsidP="00D73ED9">
      <w:pPr>
        <w:spacing w:before="120"/>
        <w:ind w:firstLine="720"/>
        <w:jc w:val="both"/>
      </w:pPr>
    </w:p>
    <w:p w:rsidR="00D73ED9" w:rsidRPr="00C76E5D" w:rsidRDefault="00D73ED9" w:rsidP="00D73ED9">
      <w:pPr>
        <w:spacing w:before="120"/>
        <w:ind w:firstLine="720"/>
        <w:jc w:val="both"/>
        <w:rPr>
          <w:b/>
        </w:rPr>
      </w:pPr>
      <w:r w:rsidRPr="00C76E5D">
        <w:rPr>
          <w:b/>
        </w:rPr>
        <w:t>EK:</w:t>
      </w:r>
    </w:p>
    <w:p w:rsidR="00D73ED9" w:rsidRPr="00C76E5D" w:rsidRDefault="00D73ED9" w:rsidP="00D73ED9">
      <w:pPr>
        <w:spacing w:before="120"/>
        <w:ind w:firstLine="720"/>
        <w:jc w:val="both"/>
      </w:pPr>
      <w:r w:rsidRPr="00C76E5D">
        <w:t>… Adet Fatura</w:t>
      </w:r>
    </w:p>
    <w:p w:rsidR="00D73ED9" w:rsidRPr="00C76E5D" w:rsidRDefault="00D73ED9" w:rsidP="00D73ED9">
      <w:pPr>
        <w:spacing w:before="120"/>
        <w:ind w:firstLine="720"/>
        <w:jc w:val="both"/>
      </w:pPr>
    </w:p>
    <w:p w:rsidR="00D73ED9" w:rsidRPr="00C76E5D" w:rsidRDefault="00D73ED9" w:rsidP="00D73ED9">
      <w:pPr>
        <w:spacing w:before="120"/>
        <w:ind w:firstLine="720"/>
        <w:jc w:val="both"/>
      </w:pPr>
    </w:p>
    <w:p w:rsidR="00D73ED9" w:rsidRPr="00C76E5D" w:rsidRDefault="00D73ED9" w:rsidP="00D73ED9">
      <w:pPr>
        <w:spacing w:before="120"/>
        <w:ind w:firstLine="720"/>
        <w:jc w:val="both"/>
      </w:pPr>
    </w:p>
    <w:p w:rsidR="00D73ED9" w:rsidRPr="00C76E5D" w:rsidRDefault="00D73ED9" w:rsidP="00D73ED9">
      <w:pPr>
        <w:spacing w:before="120"/>
        <w:ind w:firstLine="720"/>
        <w:jc w:val="both"/>
      </w:pPr>
    </w:p>
    <w:p w:rsidR="00D73ED9" w:rsidRDefault="00D73ED9" w:rsidP="00D73ED9">
      <w:r>
        <w:br w:type="page"/>
      </w:r>
    </w:p>
    <w:p w:rsidR="00D73ED9" w:rsidRPr="001C6722" w:rsidRDefault="00D73ED9" w:rsidP="00D73ED9">
      <w:pPr>
        <w:spacing w:before="120"/>
        <w:jc w:val="both"/>
      </w:pPr>
      <w:r>
        <w:rPr>
          <w:b/>
        </w:rPr>
        <w:lastRenderedPageBreak/>
        <w:t>EK 7</w:t>
      </w:r>
      <w:r w:rsidRPr="001C6722">
        <w:rPr>
          <w:b/>
        </w:rPr>
        <w:t>D:</w:t>
      </w:r>
      <w:r w:rsidRPr="001C6722">
        <w:t xml:space="preserve"> BORU HATTIYLA TAŞIMACILIK YAPANLARA BU HATLARIN İNŞA VE MODERNİZASYONUNA İLİŞKİN VERİLECEK İSTİSNA BELGESİ ÖRNEĞİ</w:t>
      </w:r>
    </w:p>
    <w:p w:rsidR="00D73ED9" w:rsidRDefault="00D73ED9" w:rsidP="00D73ED9">
      <w:pPr>
        <w:spacing w:before="120"/>
        <w:jc w:val="center"/>
        <w:rPr>
          <w:b/>
        </w:rPr>
      </w:pPr>
    </w:p>
    <w:p w:rsidR="00D73ED9" w:rsidRPr="001C6722" w:rsidRDefault="00D73ED9" w:rsidP="00D73ED9">
      <w:pPr>
        <w:spacing w:before="120"/>
        <w:jc w:val="center"/>
        <w:rPr>
          <w:b/>
        </w:rPr>
      </w:pPr>
      <w:r w:rsidRPr="001C6722">
        <w:rPr>
          <w:b/>
        </w:rPr>
        <w:t>T.C</w:t>
      </w:r>
    </w:p>
    <w:p w:rsidR="00D73ED9" w:rsidRPr="001C6722" w:rsidRDefault="00D73ED9" w:rsidP="00D73ED9">
      <w:pPr>
        <w:jc w:val="center"/>
        <w:rPr>
          <w:b/>
        </w:rPr>
      </w:pPr>
      <w:r w:rsidRPr="001C6722">
        <w:rPr>
          <w:b/>
        </w:rPr>
        <w:t>………………….. VERGİ DAİRESİ BAŞKANLIĞI/DEFTERDARLIĞI</w:t>
      </w:r>
    </w:p>
    <w:p w:rsidR="00D73ED9" w:rsidRPr="001C6722" w:rsidRDefault="00D73ED9" w:rsidP="00D73ED9">
      <w:pPr>
        <w:jc w:val="center"/>
        <w:rPr>
          <w:b/>
        </w:rPr>
      </w:pPr>
      <w:r w:rsidRPr="001C6722">
        <w:rPr>
          <w:b/>
        </w:rPr>
        <w:t>(………………Vergi Dairesi Müdürlüğü)</w:t>
      </w:r>
    </w:p>
    <w:p w:rsidR="00D73ED9" w:rsidRDefault="00D73ED9" w:rsidP="00D73ED9">
      <w:pPr>
        <w:jc w:val="both"/>
      </w:pPr>
    </w:p>
    <w:p w:rsidR="00D73ED9" w:rsidRPr="001C6722" w:rsidRDefault="00D73ED9" w:rsidP="00D73ED9">
      <w:pPr>
        <w:jc w:val="center"/>
      </w:pPr>
      <w:r w:rsidRPr="001C6722">
        <w:t>…………………………………</w:t>
      </w:r>
    </w:p>
    <w:p w:rsidR="00D73ED9" w:rsidRPr="001C6722" w:rsidRDefault="00D73ED9" w:rsidP="00D73ED9">
      <w:pPr>
        <w:jc w:val="center"/>
      </w:pPr>
      <w:r w:rsidRPr="001C6722">
        <w:t>…………………………………………………………….</w:t>
      </w:r>
    </w:p>
    <w:p w:rsidR="00D73ED9" w:rsidRPr="001C6722" w:rsidRDefault="00D73ED9" w:rsidP="00D73ED9">
      <w:pPr>
        <w:jc w:val="both"/>
      </w:pPr>
    </w:p>
    <w:p w:rsidR="00D73ED9" w:rsidRDefault="00D73ED9" w:rsidP="00D73ED9">
      <w:pPr>
        <w:ind w:firstLine="720"/>
        <w:jc w:val="both"/>
      </w:pPr>
    </w:p>
    <w:p w:rsidR="00D73ED9" w:rsidRPr="001C6722" w:rsidRDefault="00D73ED9" w:rsidP="00D73ED9">
      <w:pPr>
        <w:ind w:firstLine="720"/>
        <w:jc w:val="both"/>
      </w:pPr>
      <w:r w:rsidRPr="001C6722">
        <w:t>İLGİ: …../…../……… tarihli dilekçeniz.</w:t>
      </w:r>
    </w:p>
    <w:p w:rsidR="00D73ED9" w:rsidRPr="001C6722" w:rsidRDefault="00D73ED9" w:rsidP="00D73ED9">
      <w:pPr>
        <w:spacing w:before="120" w:after="120"/>
        <w:ind w:firstLine="720"/>
        <w:jc w:val="both"/>
      </w:pPr>
      <w:r w:rsidRPr="001C6722">
        <w:t>İlgide kayıtlı dilekçenizde, boru hattıyla taşımacılık yaptığınız belirtilerek bu hatların inşa ve modernizasyonuna ilişkin olarak satıcı firmaya/gümrük idaresine ibraz edilmek üzere bu hatların inşa ve modernizasyonunda kullanılacak mal ve hizmetlerin alımının/ithalinin KDV’den istisna olduğunu belirten bir belge verilmesi talep edilmektedir.</w:t>
      </w:r>
    </w:p>
    <w:p w:rsidR="00D73ED9" w:rsidRPr="001C6722" w:rsidRDefault="00D73ED9" w:rsidP="00D73ED9">
      <w:pPr>
        <w:spacing w:before="120" w:after="120"/>
        <w:ind w:firstLine="720"/>
        <w:jc w:val="both"/>
      </w:pPr>
      <w:r w:rsidRPr="001C6722">
        <w:t xml:space="preserve">Yukarıda açık kimliği/unvanı ve adresi belirtilen firmanız ……...…………. işinden dolayı Dairemizin ……….....…vergi kimlik numarasında kayıtlı mükellefi bulunmaktadır. </w:t>
      </w:r>
    </w:p>
    <w:p w:rsidR="00D73ED9" w:rsidRPr="001C6722" w:rsidRDefault="00D73ED9" w:rsidP="00D73ED9">
      <w:pPr>
        <w:spacing w:before="120" w:after="120"/>
        <w:ind w:firstLine="720"/>
        <w:jc w:val="both"/>
      </w:pPr>
      <w:r w:rsidRPr="001C6722">
        <w:t>Boru hattıyla taşımacılık yapan belge sahibi firmanıza bu hatların inşa ve modernizasyonuna ilişkin yapılan teslim ve hizmetler ile bunların ithali 3065 sayılı KDV Kanunun 13/c maddesi uyarınca KDV’den müstesnadır.</w:t>
      </w:r>
    </w:p>
    <w:p w:rsidR="00D73ED9" w:rsidRPr="001C6722" w:rsidRDefault="00D73ED9" w:rsidP="00D73ED9">
      <w:pPr>
        <w:spacing w:before="120" w:after="120"/>
        <w:ind w:firstLine="720"/>
        <w:jc w:val="both"/>
      </w:pPr>
      <w:r w:rsidRPr="001C6722">
        <w:t>Bu belgenin verilmesine esas olan dilekçenizde belirtilen hususların aksine bir durumun tespiti veya sonradan ortaya çıkması halinde, ziyaa uğratılan vergi ve buna bağlı ceza, faiz ve zamlardan firmanız sorumlu olup, bu belgeye istinaden istisna uygulayan mükellefler sorumlu tutulmayacaktır.</w:t>
      </w:r>
    </w:p>
    <w:p w:rsidR="00D73ED9" w:rsidRPr="001C6722" w:rsidRDefault="00D73ED9" w:rsidP="00D73ED9">
      <w:pPr>
        <w:spacing w:before="120" w:after="120"/>
        <w:ind w:firstLine="720"/>
        <w:jc w:val="both"/>
      </w:pPr>
      <w:r w:rsidRPr="001C6722">
        <w:t xml:space="preserve">Bu belge, aşağıda yer verilen </w:t>
      </w:r>
      <w:r w:rsidRPr="001C6722">
        <w:rPr>
          <w:lang w:val="en-US"/>
        </w:rPr>
        <w:t xml:space="preserve">transit </w:t>
      </w:r>
      <w:r w:rsidRPr="001C6722">
        <w:t>boruhattıprojesi kapsamındaki</w:t>
      </w:r>
      <w:r w:rsidRPr="001C6722">
        <w:rPr>
          <w:bCs/>
          <w:iCs/>
        </w:rPr>
        <w:t xml:space="preserve"> mal ve hizmetlerle sınırlı olarak </w:t>
      </w:r>
      <w:r w:rsidRPr="001C6722">
        <w:t>firmanızca boru hatlarının inşa ve modernizasyonuna ilişkin mal veya hizmet satın alacağınız firmaya/ithal edeceğiniz gümrük idaresine (…/.../……) - (…/…/…….) tarihleri arasında ibraz edilmek üzere verilmiştir.</w:t>
      </w:r>
    </w:p>
    <w:p w:rsidR="00D73ED9" w:rsidRPr="001C6722" w:rsidRDefault="00D73ED9" w:rsidP="00D73ED9">
      <w:pPr>
        <w:spacing w:before="120" w:after="120"/>
        <w:ind w:firstLine="720"/>
        <w:jc w:val="both"/>
      </w:pPr>
      <w:r w:rsidRPr="001C6722">
        <w:t>Bilgi edinilmesini rica ederim.</w:t>
      </w:r>
    </w:p>
    <w:p w:rsidR="00D73ED9" w:rsidRPr="001C6722" w:rsidRDefault="00D73ED9" w:rsidP="00D73ED9">
      <w:pPr>
        <w:ind w:left="5664"/>
        <w:jc w:val="both"/>
      </w:pPr>
      <w:r w:rsidRPr="001C6722">
        <w:t>Vergi Dairesi Müdürü</w:t>
      </w:r>
    </w:p>
    <w:p w:rsidR="00D73ED9" w:rsidRPr="001C6722" w:rsidRDefault="00D73ED9" w:rsidP="00D73ED9">
      <w:pPr>
        <w:jc w:val="both"/>
      </w:pPr>
      <w:r w:rsidRPr="001C6722">
        <w:tab/>
      </w:r>
      <w:r w:rsidRPr="001C6722">
        <w:tab/>
        <w:t xml:space="preserve"> Tarih             İmza</w:t>
      </w:r>
    </w:p>
    <w:p w:rsidR="00D73ED9" w:rsidRPr="001C6722" w:rsidRDefault="00D73ED9" w:rsidP="00D73ED9">
      <w:pPr>
        <w:jc w:val="both"/>
      </w:pPr>
    </w:p>
    <w:p w:rsidR="00D73ED9" w:rsidRPr="001C6722" w:rsidRDefault="00D73ED9" w:rsidP="00D73ED9">
      <w:pPr>
        <w:jc w:val="both"/>
      </w:pPr>
    </w:p>
    <w:p w:rsidR="00D73ED9" w:rsidRPr="001C6722" w:rsidRDefault="00D73ED9" w:rsidP="00D73ED9">
      <w:pPr>
        <w:jc w:val="both"/>
      </w:pPr>
    </w:p>
    <w:p w:rsidR="00D73ED9" w:rsidRPr="001C6722" w:rsidRDefault="00D73ED9" w:rsidP="00D73ED9">
      <w:pPr>
        <w:spacing w:before="120"/>
        <w:jc w:val="both"/>
      </w:pPr>
    </w:p>
    <w:p w:rsidR="00D73ED9" w:rsidRPr="001C6722" w:rsidRDefault="00D73ED9" w:rsidP="00D73ED9">
      <w:pPr>
        <w:spacing w:before="120"/>
        <w:jc w:val="both"/>
      </w:pPr>
      <w:r w:rsidRPr="001C6722">
        <w:rPr>
          <w:b/>
        </w:rPr>
        <w:t xml:space="preserve">EK: </w:t>
      </w:r>
      <w:r w:rsidRPr="001C6722">
        <w:rPr>
          <w:lang w:val="en-US"/>
        </w:rPr>
        <w:t xml:space="preserve">Transit </w:t>
      </w:r>
      <w:r w:rsidRPr="001C6722">
        <w:t>BoruHattıProjesi Kapsamında</w:t>
      </w:r>
      <w:r w:rsidRPr="001C6722">
        <w:rPr>
          <w:bCs/>
          <w:iCs/>
        </w:rPr>
        <w:t xml:space="preserve"> Yapılacak Mal Teslimleri Ve Hizmet İfalarına İlişkin Liste </w:t>
      </w:r>
    </w:p>
    <w:p w:rsidR="00D73ED9" w:rsidRDefault="00D73ED9" w:rsidP="00D73ED9">
      <w:pPr>
        <w:spacing w:before="120"/>
        <w:jc w:val="both"/>
        <w:rPr>
          <w:b/>
        </w:rPr>
      </w:pPr>
      <w:r w:rsidRPr="001C6722">
        <w:rPr>
          <w:b/>
        </w:rPr>
        <w:br w:type="page"/>
      </w:r>
    </w:p>
    <w:p w:rsidR="00D73ED9" w:rsidRPr="001C6722" w:rsidRDefault="00D73ED9" w:rsidP="00D73ED9">
      <w:pPr>
        <w:spacing w:before="120"/>
        <w:jc w:val="both"/>
        <w:rPr>
          <w:b/>
        </w:rPr>
      </w:pPr>
      <w:r w:rsidRPr="001C6722">
        <w:rPr>
          <w:b/>
          <w:lang w:val="en-US"/>
        </w:rPr>
        <w:lastRenderedPageBreak/>
        <w:t xml:space="preserve">Transit </w:t>
      </w:r>
      <w:r w:rsidRPr="001C6722">
        <w:rPr>
          <w:b/>
        </w:rPr>
        <w:t>BoruHattıProjesi Kapsamında</w:t>
      </w:r>
      <w:r w:rsidRPr="001C6722">
        <w:rPr>
          <w:b/>
          <w:bCs/>
          <w:iCs/>
        </w:rPr>
        <w:t xml:space="preserve"> Yapılacak Mal Teslimleri ve Hizmet İfalarına İlişkin Liste</w:t>
      </w:r>
    </w:p>
    <w:p w:rsidR="00D73ED9" w:rsidRPr="001C6722" w:rsidRDefault="00D73ED9" w:rsidP="00D73ED9">
      <w:pPr>
        <w:spacing w:before="120" w:after="120"/>
        <w:jc w:val="both"/>
        <w:rPr>
          <w:b/>
          <w:bCs/>
          <w:iCs/>
        </w:rPr>
      </w:pPr>
      <w:r w:rsidRPr="001C6722">
        <w:rPr>
          <w:b/>
          <w:bCs/>
          <w:iCs/>
        </w:rPr>
        <w:t>Projenin Adı</w:t>
      </w:r>
      <w:r w:rsidRPr="001C6722">
        <w:rPr>
          <w:b/>
          <w:bCs/>
          <w:iCs/>
        </w:rPr>
        <w:tab/>
      </w:r>
      <w:r w:rsidRPr="001C6722">
        <w:rPr>
          <w:b/>
          <w:bCs/>
          <w:iCs/>
        </w:rPr>
        <w:tab/>
      </w:r>
      <w:r w:rsidRPr="001C6722">
        <w:rPr>
          <w:b/>
          <w:bCs/>
          <w:iCs/>
        </w:rPr>
        <w:tab/>
        <w:t>:</w:t>
      </w:r>
    </w:p>
    <w:p w:rsidR="00D73ED9" w:rsidRPr="001C6722" w:rsidRDefault="00D73ED9" w:rsidP="00D73ED9">
      <w:pPr>
        <w:spacing w:before="120" w:after="120"/>
        <w:jc w:val="both"/>
        <w:rPr>
          <w:b/>
          <w:bCs/>
          <w:iCs/>
        </w:rPr>
      </w:pPr>
      <w:r w:rsidRPr="001C6722">
        <w:rPr>
          <w:b/>
          <w:bCs/>
          <w:iCs/>
        </w:rPr>
        <w:t>İşin Niteliği</w:t>
      </w:r>
      <w:r w:rsidRPr="001C6722">
        <w:rPr>
          <w:b/>
          <w:bCs/>
          <w:iCs/>
        </w:rPr>
        <w:tab/>
      </w:r>
      <w:r w:rsidRPr="001C6722">
        <w:rPr>
          <w:b/>
          <w:bCs/>
          <w:iCs/>
        </w:rPr>
        <w:tab/>
      </w:r>
      <w:r w:rsidRPr="001C6722">
        <w:rPr>
          <w:b/>
          <w:bCs/>
          <w:iCs/>
        </w:rPr>
        <w:tab/>
        <w:t>:</w:t>
      </w:r>
    </w:p>
    <w:p w:rsidR="00D73ED9" w:rsidRPr="001C6722" w:rsidRDefault="00D73ED9" w:rsidP="00D73ED9">
      <w:pPr>
        <w:spacing w:before="120" w:after="120"/>
        <w:jc w:val="both"/>
        <w:rPr>
          <w:b/>
          <w:bCs/>
          <w:iCs/>
        </w:rPr>
      </w:pPr>
      <w:r w:rsidRPr="001C6722">
        <w:rPr>
          <w:b/>
          <w:bCs/>
          <w:iCs/>
        </w:rPr>
        <w:t>Projenin Başlangıç ve Bitiş Süresi</w:t>
      </w:r>
      <w:r w:rsidRPr="001C6722">
        <w:rPr>
          <w:b/>
          <w:bCs/>
          <w:iCs/>
        </w:rPr>
        <w:tab/>
        <w:t>:</w:t>
      </w:r>
    </w:p>
    <w:p w:rsidR="00D73ED9" w:rsidRPr="001C6722" w:rsidRDefault="00D73ED9" w:rsidP="00D73ED9">
      <w:pPr>
        <w:spacing w:before="120" w:after="120"/>
        <w:jc w:val="both"/>
        <w:rPr>
          <w:b/>
        </w:rPr>
      </w:pPr>
      <w:r w:rsidRPr="001C6722">
        <w:rPr>
          <w:b/>
        </w:rPr>
        <w:t>Mükellefin Adı /Unvanı</w:t>
      </w:r>
      <w:r w:rsidRPr="001C6722">
        <w:rPr>
          <w:b/>
        </w:rPr>
        <w:tab/>
        <w:t>:</w:t>
      </w:r>
    </w:p>
    <w:p w:rsidR="00D73ED9" w:rsidRPr="001C6722" w:rsidRDefault="00D73ED9" w:rsidP="00D73ED9">
      <w:pPr>
        <w:spacing w:before="120" w:after="120"/>
        <w:jc w:val="both"/>
        <w:rPr>
          <w:b/>
        </w:rPr>
      </w:pPr>
      <w:r w:rsidRPr="001C6722">
        <w:rPr>
          <w:b/>
        </w:rPr>
        <w:t>Vergi Dairesi</w:t>
      </w:r>
      <w:r w:rsidRPr="001C6722">
        <w:rPr>
          <w:b/>
        </w:rPr>
        <w:tab/>
      </w:r>
      <w:r w:rsidRPr="001C6722">
        <w:rPr>
          <w:b/>
        </w:rPr>
        <w:tab/>
      </w:r>
      <w:r w:rsidRPr="001C6722">
        <w:rPr>
          <w:b/>
        </w:rPr>
        <w:tab/>
        <w:t>:</w:t>
      </w:r>
    </w:p>
    <w:p w:rsidR="00D73ED9" w:rsidRPr="001C6722" w:rsidRDefault="00D73ED9" w:rsidP="00D73ED9">
      <w:pPr>
        <w:spacing w:before="120" w:after="120"/>
        <w:jc w:val="both"/>
        <w:rPr>
          <w:b/>
        </w:rPr>
      </w:pPr>
      <w:r w:rsidRPr="001C6722">
        <w:rPr>
          <w:b/>
        </w:rPr>
        <w:t>Vergi Kimlik Numarası</w:t>
      </w:r>
      <w:r w:rsidRPr="001C6722">
        <w:rPr>
          <w:b/>
        </w:rPr>
        <w:tab/>
      </w:r>
      <w:r w:rsidRPr="001C6722">
        <w:rPr>
          <w:b/>
        </w:rPr>
        <w:tab/>
        <w:t>:</w:t>
      </w:r>
    </w:p>
    <w:p w:rsidR="00D73ED9" w:rsidRPr="001C6722" w:rsidRDefault="00D73ED9" w:rsidP="00D73ED9">
      <w:pPr>
        <w:spacing w:before="120" w:after="120"/>
        <w:jc w:val="both"/>
        <w:rPr>
          <w:b/>
        </w:rPr>
      </w:pPr>
      <w:r w:rsidRPr="001C6722">
        <w:rPr>
          <w:b/>
        </w:rPr>
        <w:t>Faaliyetin Niteliği</w:t>
      </w:r>
      <w:r w:rsidRPr="001C6722">
        <w:rPr>
          <w:b/>
        </w:rPr>
        <w:tab/>
      </w:r>
      <w:r w:rsidRPr="001C6722">
        <w:rPr>
          <w:b/>
        </w:rPr>
        <w:tab/>
        <w:t>:</w:t>
      </w:r>
    </w:p>
    <w:p w:rsidR="00D73ED9" w:rsidRPr="001C6722" w:rsidRDefault="00D73ED9" w:rsidP="00D73ED9">
      <w:pPr>
        <w:spacing w:before="120" w:after="120"/>
        <w:jc w:val="both"/>
        <w:rPr>
          <w:b/>
        </w:rPr>
      </w:pPr>
      <w:r w:rsidRPr="001C6722">
        <w:rPr>
          <w:b/>
        </w:rPr>
        <w:t>Toplam Proje Maliyeti</w:t>
      </w:r>
      <w:r w:rsidRPr="001C6722">
        <w:rPr>
          <w:b/>
        </w:rPr>
        <w:tab/>
      </w:r>
      <w:r w:rsidRPr="001C6722">
        <w:rPr>
          <w:b/>
        </w:rPr>
        <w:tab/>
        <w:t>:</w:t>
      </w:r>
      <w:r w:rsidRPr="001C6722">
        <w:rPr>
          <w:b/>
        </w:rPr>
        <w:tab/>
      </w:r>
      <w:r w:rsidRPr="001C6722">
        <w:rPr>
          <w:b/>
        </w:rPr>
        <w:tab/>
      </w:r>
      <w:r w:rsidRPr="001C6722">
        <w:rPr>
          <w:b/>
        </w:rPr>
        <w:tab/>
      </w:r>
      <w:r w:rsidRPr="001C6722">
        <w:rPr>
          <w:b/>
        </w:rPr>
        <w:tab/>
        <w:t>Toplam Proje Maliyetinin ‰ 5’i:</w:t>
      </w:r>
    </w:p>
    <w:p w:rsidR="00D73ED9" w:rsidRPr="001C6722" w:rsidRDefault="00D73ED9" w:rsidP="00D73ED9">
      <w:pPr>
        <w:spacing w:before="120" w:after="120"/>
        <w:ind w:firstLine="720"/>
        <w:jc w:val="both"/>
        <w:rPr>
          <w:b/>
        </w:rPr>
      </w:pPr>
      <w:r w:rsidRPr="001C6722">
        <w:rPr>
          <w:b/>
        </w:rPr>
        <w:tab/>
      </w:r>
      <w:r w:rsidRPr="001C6722">
        <w:rPr>
          <w:b/>
        </w:rPr>
        <w:tab/>
      </w:r>
      <w:r w:rsidRPr="001C6722">
        <w:rPr>
          <w:b/>
        </w:rPr>
        <w:tab/>
      </w:r>
      <w:r w:rsidRPr="001C6722">
        <w:rPr>
          <w:b/>
        </w:rPr>
        <w:tab/>
      </w:r>
      <w:r w:rsidRPr="001C6722">
        <w:rPr>
          <w:b/>
        </w:rPr>
        <w:tab/>
      </w:r>
      <w:r w:rsidRPr="001C6722">
        <w:rPr>
          <w:b/>
        </w:rPr>
        <w:tab/>
      </w:r>
      <w:r w:rsidRPr="001C6722">
        <w:rPr>
          <w:b/>
        </w:rPr>
        <w:tab/>
      </w:r>
      <w:r w:rsidRPr="001C6722">
        <w:rPr>
          <w:b/>
        </w:rPr>
        <w:tab/>
      </w:r>
      <w:r w:rsidRPr="001C6722">
        <w:rPr>
          <w:b/>
        </w:rPr>
        <w:tab/>
      </w:r>
      <w:r w:rsidRPr="001C6722">
        <w:rPr>
          <w:b/>
        </w:rPr>
        <w:tab/>
        <w:t xml:space="preserve">   %10’i:</w:t>
      </w:r>
    </w:p>
    <w:p w:rsidR="00D73ED9" w:rsidRPr="001C6722" w:rsidRDefault="00D73ED9" w:rsidP="00D73ED9">
      <w:pPr>
        <w:spacing w:before="120" w:after="120"/>
        <w:jc w:val="both"/>
        <w:rPr>
          <w:b/>
          <w:bCs/>
          <w:iCs/>
        </w:rPr>
      </w:pPr>
    </w:p>
    <w:p w:rsidR="00D73ED9" w:rsidRPr="001C6722" w:rsidRDefault="00D73ED9" w:rsidP="00D73ED9">
      <w:pPr>
        <w:spacing w:before="120" w:after="120"/>
        <w:jc w:val="both"/>
        <w:rPr>
          <w:b/>
        </w:rPr>
      </w:pPr>
    </w:p>
    <w:p w:rsidR="00D73ED9" w:rsidRPr="001C6722" w:rsidRDefault="00D73ED9" w:rsidP="00D73ED9">
      <w:pPr>
        <w:spacing w:before="60"/>
        <w:jc w:val="both"/>
        <w:rPr>
          <w:b/>
          <w:bCs/>
          <w:iCs/>
        </w:rPr>
      </w:pPr>
    </w:p>
    <w:p w:rsidR="00D73ED9" w:rsidRPr="001C6722" w:rsidRDefault="00D73ED9" w:rsidP="00D73ED9">
      <w:pPr>
        <w:spacing w:before="60"/>
        <w:jc w:val="both"/>
        <w:rPr>
          <w:b/>
          <w:bCs/>
          <w:iCs/>
        </w:rPr>
      </w:pPr>
    </w:p>
    <w:tbl>
      <w:tblPr>
        <w:tblW w:w="515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739"/>
        <w:gridCol w:w="636"/>
        <w:gridCol w:w="740"/>
        <w:gridCol w:w="861"/>
        <w:gridCol w:w="929"/>
        <w:gridCol w:w="758"/>
        <w:gridCol w:w="722"/>
        <w:gridCol w:w="475"/>
        <w:gridCol w:w="746"/>
        <w:gridCol w:w="861"/>
        <w:gridCol w:w="1222"/>
        <w:gridCol w:w="939"/>
      </w:tblGrid>
      <w:tr w:rsidR="00D73ED9" w:rsidTr="00D90011">
        <w:tc>
          <w:tcPr>
            <w:tcW w:w="204" w:type="pct"/>
            <w:vMerge w:val="restart"/>
            <w:textDirection w:val="btLr"/>
          </w:tcPr>
          <w:p w:rsidR="00D73ED9" w:rsidRDefault="00D73ED9" w:rsidP="00D90011">
            <w:pPr>
              <w:ind w:left="113" w:right="113"/>
              <w:jc w:val="both"/>
              <w:rPr>
                <w:b/>
              </w:rPr>
            </w:pPr>
            <w:r>
              <w:rPr>
                <w:b/>
              </w:rPr>
              <w:t>Sıra No</w:t>
            </w:r>
          </w:p>
        </w:tc>
        <w:tc>
          <w:tcPr>
            <w:tcW w:w="4796" w:type="pct"/>
            <w:gridSpan w:val="11"/>
          </w:tcPr>
          <w:p w:rsidR="00D73ED9" w:rsidRDefault="00D73ED9" w:rsidP="00D90011">
            <w:pPr>
              <w:jc w:val="both"/>
              <w:rPr>
                <w:b/>
              </w:rPr>
            </w:pPr>
          </w:p>
        </w:tc>
      </w:tr>
      <w:tr w:rsidR="00D73ED9" w:rsidTr="00D90011">
        <w:tc>
          <w:tcPr>
            <w:tcW w:w="0" w:type="auto"/>
            <w:vMerge/>
            <w:vAlign w:val="center"/>
          </w:tcPr>
          <w:p w:rsidR="00D73ED9" w:rsidRDefault="00D73ED9" w:rsidP="00D90011">
            <w:pPr>
              <w:rPr>
                <w:b/>
              </w:rPr>
            </w:pPr>
          </w:p>
        </w:tc>
        <w:tc>
          <w:tcPr>
            <w:tcW w:w="1207" w:type="pct"/>
            <w:gridSpan w:val="3"/>
          </w:tcPr>
          <w:p w:rsidR="00D73ED9" w:rsidRDefault="00D73ED9" w:rsidP="00D90011">
            <w:pPr>
              <w:jc w:val="both"/>
              <w:rPr>
                <w:b/>
              </w:rPr>
            </w:pPr>
            <w:r>
              <w:rPr>
                <w:b/>
              </w:rPr>
              <w:t xml:space="preserve">Malın/Hizmetin </w:t>
            </w:r>
          </w:p>
        </w:tc>
        <w:tc>
          <w:tcPr>
            <w:tcW w:w="2415" w:type="pct"/>
            <w:gridSpan w:val="6"/>
          </w:tcPr>
          <w:p w:rsidR="00D73ED9" w:rsidRDefault="00D73ED9" w:rsidP="00D90011">
            <w:pPr>
              <w:jc w:val="both"/>
              <w:rPr>
                <w:b/>
              </w:rPr>
            </w:pPr>
            <w:r>
              <w:rPr>
                <w:b/>
              </w:rPr>
              <w:t>Satıcı Firma</w:t>
            </w:r>
          </w:p>
        </w:tc>
        <w:tc>
          <w:tcPr>
            <w:tcW w:w="1174" w:type="pct"/>
            <w:gridSpan w:val="2"/>
          </w:tcPr>
          <w:p w:rsidR="00D73ED9" w:rsidRDefault="00D73ED9" w:rsidP="00D90011">
            <w:pPr>
              <w:jc w:val="both"/>
              <w:rPr>
                <w:b/>
              </w:rPr>
            </w:pPr>
            <w:r>
              <w:rPr>
                <w:b/>
              </w:rPr>
              <w:t>İmza/Kaşe-Onay</w:t>
            </w:r>
          </w:p>
        </w:tc>
      </w:tr>
      <w:tr w:rsidR="00D73ED9" w:rsidTr="00D90011">
        <w:trPr>
          <w:trHeight w:val="345"/>
        </w:trPr>
        <w:tc>
          <w:tcPr>
            <w:tcW w:w="0" w:type="auto"/>
            <w:vMerge/>
            <w:vAlign w:val="center"/>
          </w:tcPr>
          <w:p w:rsidR="00D73ED9" w:rsidRDefault="00D73ED9" w:rsidP="00D90011">
            <w:pPr>
              <w:rPr>
                <w:b/>
              </w:rPr>
            </w:pPr>
          </w:p>
        </w:tc>
        <w:tc>
          <w:tcPr>
            <w:tcW w:w="369" w:type="pct"/>
            <w:vMerge w:val="restart"/>
          </w:tcPr>
          <w:p w:rsidR="00D73ED9" w:rsidRDefault="00D73ED9" w:rsidP="00D90011">
            <w:pPr>
              <w:jc w:val="both"/>
            </w:pPr>
            <w:r>
              <w:t>Cinsi</w:t>
            </w:r>
          </w:p>
        </w:tc>
        <w:tc>
          <w:tcPr>
            <w:tcW w:w="404" w:type="pct"/>
            <w:vMerge w:val="restart"/>
          </w:tcPr>
          <w:p w:rsidR="00D73ED9" w:rsidRDefault="00D73ED9" w:rsidP="00D90011">
            <w:pPr>
              <w:jc w:val="both"/>
            </w:pPr>
            <w:r>
              <w:t xml:space="preserve">Ölçü Birimi </w:t>
            </w:r>
          </w:p>
        </w:tc>
        <w:tc>
          <w:tcPr>
            <w:tcW w:w="434" w:type="pct"/>
            <w:vMerge w:val="restart"/>
          </w:tcPr>
          <w:p w:rsidR="00D73ED9" w:rsidRDefault="00D73ED9" w:rsidP="00D90011">
            <w:pPr>
              <w:jc w:val="both"/>
            </w:pPr>
            <w:r>
              <w:t xml:space="preserve">Miktarı </w:t>
            </w:r>
          </w:p>
        </w:tc>
        <w:tc>
          <w:tcPr>
            <w:tcW w:w="454" w:type="pct"/>
            <w:vMerge w:val="restart"/>
          </w:tcPr>
          <w:p w:rsidR="00D73ED9" w:rsidRDefault="00D73ED9" w:rsidP="00D90011">
            <w:pPr>
              <w:jc w:val="both"/>
            </w:pPr>
            <w:r>
              <w:t>Adı /Unvanı</w:t>
            </w:r>
          </w:p>
        </w:tc>
        <w:tc>
          <w:tcPr>
            <w:tcW w:w="479" w:type="pct"/>
            <w:vMerge w:val="restart"/>
          </w:tcPr>
          <w:p w:rsidR="00D73ED9" w:rsidRDefault="00D73ED9" w:rsidP="00D90011">
            <w:pPr>
              <w:jc w:val="both"/>
            </w:pPr>
            <w:r>
              <w:t>Vergi Kimlik No</w:t>
            </w:r>
          </w:p>
        </w:tc>
        <w:tc>
          <w:tcPr>
            <w:tcW w:w="1482" w:type="pct"/>
            <w:gridSpan w:val="4"/>
          </w:tcPr>
          <w:p w:rsidR="00D73ED9" w:rsidRDefault="00D73ED9" w:rsidP="00D90011">
            <w:pPr>
              <w:jc w:val="both"/>
            </w:pPr>
            <w:r>
              <w:rPr>
                <w:b/>
              </w:rPr>
              <w:t>Fatura</w:t>
            </w:r>
          </w:p>
        </w:tc>
        <w:tc>
          <w:tcPr>
            <w:tcW w:w="658" w:type="pct"/>
            <w:vMerge w:val="restart"/>
          </w:tcPr>
          <w:p w:rsidR="00D73ED9" w:rsidRDefault="00D73ED9" w:rsidP="00D90011">
            <w:pPr>
              <w:jc w:val="both"/>
            </w:pPr>
            <w:r>
              <w:t>Satıcı Firma Adı/Unvanı</w:t>
            </w:r>
          </w:p>
        </w:tc>
        <w:tc>
          <w:tcPr>
            <w:tcW w:w="516" w:type="pct"/>
            <w:vMerge w:val="restart"/>
          </w:tcPr>
          <w:p w:rsidR="00D73ED9" w:rsidRDefault="00D73ED9" w:rsidP="00D90011">
            <w:pPr>
              <w:jc w:val="both"/>
            </w:pPr>
            <w:r>
              <w:t>Gümrük İdaresi</w:t>
            </w:r>
          </w:p>
        </w:tc>
      </w:tr>
      <w:tr w:rsidR="00D73ED9" w:rsidTr="00D90011">
        <w:trPr>
          <w:trHeight w:val="345"/>
        </w:trPr>
        <w:tc>
          <w:tcPr>
            <w:tcW w:w="0" w:type="auto"/>
            <w:vMerge/>
            <w:vAlign w:val="center"/>
          </w:tcPr>
          <w:p w:rsidR="00D73ED9" w:rsidRDefault="00D73ED9" w:rsidP="00D90011">
            <w:pPr>
              <w:rPr>
                <w:b/>
              </w:rPr>
            </w:pPr>
          </w:p>
        </w:tc>
        <w:tc>
          <w:tcPr>
            <w:tcW w:w="0" w:type="auto"/>
            <w:vMerge/>
            <w:vAlign w:val="center"/>
          </w:tcPr>
          <w:p w:rsidR="00D73ED9" w:rsidRDefault="00D73ED9" w:rsidP="00D90011"/>
        </w:tc>
        <w:tc>
          <w:tcPr>
            <w:tcW w:w="0" w:type="auto"/>
            <w:vMerge/>
            <w:vAlign w:val="center"/>
          </w:tcPr>
          <w:p w:rsidR="00D73ED9" w:rsidRDefault="00D73ED9" w:rsidP="00D90011"/>
        </w:tc>
        <w:tc>
          <w:tcPr>
            <w:tcW w:w="0" w:type="auto"/>
            <w:vMerge/>
            <w:vAlign w:val="center"/>
          </w:tcPr>
          <w:p w:rsidR="00D73ED9" w:rsidRDefault="00D73ED9" w:rsidP="00D90011"/>
        </w:tc>
        <w:tc>
          <w:tcPr>
            <w:tcW w:w="0" w:type="auto"/>
            <w:vMerge/>
            <w:vAlign w:val="center"/>
          </w:tcPr>
          <w:p w:rsidR="00D73ED9" w:rsidRDefault="00D73ED9" w:rsidP="00D90011"/>
        </w:tc>
        <w:tc>
          <w:tcPr>
            <w:tcW w:w="0" w:type="auto"/>
            <w:vMerge/>
            <w:vAlign w:val="center"/>
          </w:tcPr>
          <w:p w:rsidR="00D73ED9" w:rsidRDefault="00D73ED9" w:rsidP="00D90011"/>
        </w:tc>
        <w:tc>
          <w:tcPr>
            <w:tcW w:w="369" w:type="pct"/>
          </w:tcPr>
          <w:p w:rsidR="00D73ED9" w:rsidRDefault="00D73ED9" w:rsidP="00D90011">
            <w:pPr>
              <w:jc w:val="both"/>
            </w:pPr>
            <w:r>
              <w:t>Tarihi</w:t>
            </w:r>
          </w:p>
        </w:tc>
        <w:tc>
          <w:tcPr>
            <w:tcW w:w="296" w:type="pct"/>
          </w:tcPr>
          <w:p w:rsidR="00D73ED9" w:rsidRDefault="00D73ED9" w:rsidP="00D90011">
            <w:pPr>
              <w:jc w:val="both"/>
            </w:pPr>
            <w:r>
              <w:t>No</w:t>
            </w:r>
          </w:p>
        </w:tc>
        <w:tc>
          <w:tcPr>
            <w:tcW w:w="370" w:type="pct"/>
          </w:tcPr>
          <w:p w:rsidR="00D73ED9" w:rsidRDefault="00D73ED9" w:rsidP="00D90011">
            <w:pPr>
              <w:jc w:val="both"/>
            </w:pPr>
            <w:r>
              <w:t>Tutarı</w:t>
            </w:r>
          </w:p>
        </w:tc>
        <w:tc>
          <w:tcPr>
            <w:tcW w:w="447" w:type="pct"/>
          </w:tcPr>
          <w:p w:rsidR="00D73ED9" w:rsidRDefault="00D73ED9" w:rsidP="00D90011">
            <w:pPr>
              <w:jc w:val="both"/>
            </w:pPr>
            <w:r>
              <w:t xml:space="preserve">Miktarı </w:t>
            </w:r>
          </w:p>
        </w:tc>
        <w:tc>
          <w:tcPr>
            <w:tcW w:w="0" w:type="auto"/>
            <w:vMerge/>
            <w:vAlign w:val="center"/>
          </w:tcPr>
          <w:p w:rsidR="00D73ED9" w:rsidRDefault="00D73ED9" w:rsidP="00D90011"/>
        </w:tc>
        <w:tc>
          <w:tcPr>
            <w:tcW w:w="0" w:type="auto"/>
            <w:vMerge/>
            <w:vAlign w:val="center"/>
          </w:tcPr>
          <w:p w:rsidR="00D73ED9" w:rsidRDefault="00D73ED9" w:rsidP="00D90011"/>
        </w:tc>
      </w:tr>
      <w:tr w:rsidR="00D73ED9" w:rsidTr="00D90011">
        <w:tc>
          <w:tcPr>
            <w:tcW w:w="204" w:type="pct"/>
          </w:tcPr>
          <w:p w:rsidR="00D73ED9" w:rsidRDefault="00D73ED9" w:rsidP="00D90011">
            <w:pPr>
              <w:jc w:val="both"/>
            </w:pPr>
            <w:r>
              <w:t>1</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2</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3</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4</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5</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6</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7</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lastRenderedPageBreak/>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bl>
    <w:p w:rsidR="00D73ED9" w:rsidRPr="001C6722" w:rsidRDefault="00D73ED9" w:rsidP="00D73ED9">
      <w:pPr>
        <w:spacing w:before="60"/>
        <w:jc w:val="both"/>
        <w:rPr>
          <w:b/>
          <w:bCs/>
          <w:iCs/>
        </w:rPr>
      </w:pPr>
    </w:p>
    <w:p w:rsidR="00D73ED9" w:rsidRPr="001C6722" w:rsidRDefault="00D73ED9" w:rsidP="00D73ED9">
      <w:pPr>
        <w:ind w:left="6372"/>
        <w:jc w:val="both"/>
      </w:pPr>
    </w:p>
    <w:p w:rsidR="00D73ED9" w:rsidRPr="001C6722" w:rsidRDefault="00D73ED9" w:rsidP="00D73ED9">
      <w:pPr>
        <w:ind w:left="6372"/>
        <w:jc w:val="both"/>
      </w:pPr>
    </w:p>
    <w:p w:rsidR="00D73ED9" w:rsidRPr="001C6722" w:rsidRDefault="00D73ED9" w:rsidP="00D73ED9">
      <w:pPr>
        <w:ind w:left="6372"/>
        <w:jc w:val="both"/>
      </w:pPr>
      <w:r w:rsidRPr="001C6722">
        <w:t>Vergi Dairesi Müdürü</w:t>
      </w:r>
    </w:p>
    <w:p w:rsidR="00D73ED9" w:rsidRPr="001C6722" w:rsidRDefault="00D73ED9" w:rsidP="00D73ED9">
      <w:pPr>
        <w:jc w:val="both"/>
      </w:pPr>
      <w:r w:rsidRPr="001C6722">
        <w:tab/>
      </w:r>
      <w:r w:rsidRPr="001C6722">
        <w:tab/>
      </w:r>
      <w:r w:rsidRPr="001C6722">
        <w:tab/>
        <w:t>Tarih             İmza</w:t>
      </w:r>
    </w:p>
    <w:p w:rsidR="00D73ED9" w:rsidRPr="001C6722" w:rsidRDefault="00D73ED9" w:rsidP="00D73ED9">
      <w:pPr>
        <w:spacing w:before="120"/>
        <w:ind w:firstLine="720"/>
        <w:jc w:val="both"/>
      </w:pPr>
    </w:p>
    <w:p w:rsidR="00D73ED9" w:rsidRPr="00C76E5D" w:rsidRDefault="00D73ED9" w:rsidP="00D73ED9">
      <w:pPr>
        <w:spacing w:before="120"/>
        <w:ind w:firstLine="720"/>
        <w:jc w:val="both"/>
      </w:pPr>
    </w:p>
    <w:p w:rsidR="00D73ED9" w:rsidRPr="00C76E5D" w:rsidRDefault="00D73ED9" w:rsidP="00D73ED9">
      <w:pPr>
        <w:spacing w:before="120"/>
        <w:ind w:firstLine="720"/>
        <w:jc w:val="both"/>
      </w:pPr>
    </w:p>
    <w:p w:rsidR="00D73ED9" w:rsidRDefault="00D73ED9" w:rsidP="00D73ED9">
      <w:r>
        <w:br w:type="page"/>
      </w:r>
    </w:p>
    <w:p w:rsidR="00D73ED9" w:rsidRPr="00853CE2" w:rsidRDefault="00D73ED9" w:rsidP="00D73ED9">
      <w:pPr>
        <w:spacing w:before="120"/>
        <w:jc w:val="both"/>
      </w:pPr>
      <w:r>
        <w:rPr>
          <w:b/>
        </w:rPr>
        <w:lastRenderedPageBreak/>
        <w:t>EK 7</w:t>
      </w:r>
      <w:r w:rsidRPr="009A1834">
        <w:rPr>
          <w:b/>
        </w:rPr>
        <w:t>E:</w:t>
      </w:r>
      <w:r w:rsidRPr="00853CE2">
        <w:t xml:space="preserve"> BORU HATTIYLA TAŞIMACILIK YAPANLARA BU HATLARIN İNŞA VE MODERNİZASYONUNA İLİŞKİN VERİLECEK İSTİSNA BELGESİ ÖRNEĞİ</w:t>
      </w:r>
      <w:r w:rsidRPr="00853CE2">
        <w:rPr>
          <w:bCs/>
        </w:rPr>
        <w:t xml:space="preserve"> (KDV Mükellefi Olmayanlar İçin)</w:t>
      </w:r>
    </w:p>
    <w:p w:rsidR="00D73ED9" w:rsidRPr="00853CE2" w:rsidRDefault="00D73ED9" w:rsidP="00D73ED9">
      <w:pPr>
        <w:spacing w:before="240"/>
        <w:jc w:val="center"/>
        <w:rPr>
          <w:b/>
          <w:bCs/>
        </w:rPr>
      </w:pPr>
      <w:r w:rsidRPr="00853CE2">
        <w:rPr>
          <w:b/>
          <w:bCs/>
        </w:rPr>
        <w:t>T.C.</w:t>
      </w:r>
    </w:p>
    <w:p w:rsidR="00D73ED9" w:rsidRPr="00853CE2" w:rsidRDefault="00D73ED9" w:rsidP="00D73ED9">
      <w:pPr>
        <w:spacing w:before="120"/>
        <w:jc w:val="center"/>
        <w:rPr>
          <w:rFonts w:eastAsia="ヒラギノ明朝 Pro W3"/>
          <w:b/>
        </w:rPr>
      </w:pPr>
      <w:r w:rsidRPr="00853CE2">
        <w:rPr>
          <w:rFonts w:eastAsia="ヒラギノ明朝 Pro W3"/>
          <w:b/>
        </w:rPr>
        <w:t>………………….. VERGİ DAİRESİ BAŞKANLIĞI/DEFTERDARLIĞI</w:t>
      </w:r>
    </w:p>
    <w:p w:rsidR="00D73ED9" w:rsidRDefault="00D73ED9" w:rsidP="00D73ED9">
      <w:pPr>
        <w:jc w:val="both"/>
      </w:pPr>
    </w:p>
    <w:p w:rsidR="00D73ED9" w:rsidRDefault="00D73ED9" w:rsidP="00D73ED9">
      <w:pPr>
        <w:jc w:val="center"/>
      </w:pPr>
    </w:p>
    <w:p w:rsidR="00D73ED9" w:rsidRPr="00853CE2" w:rsidRDefault="00D73ED9" w:rsidP="00D73ED9">
      <w:pPr>
        <w:jc w:val="center"/>
      </w:pPr>
      <w:r w:rsidRPr="00853CE2">
        <w:t>…………………………………</w:t>
      </w:r>
    </w:p>
    <w:p w:rsidR="00D73ED9" w:rsidRPr="00853CE2" w:rsidRDefault="00D73ED9" w:rsidP="00D73ED9">
      <w:pPr>
        <w:jc w:val="center"/>
      </w:pPr>
      <w:r w:rsidRPr="00853CE2">
        <w:t>…………………………………………………………….</w:t>
      </w:r>
    </w:p>
    <w:p w:rsidR="00D73ED9" w:rsidRPr="00853CE2" w:rsidRDefault="00D73ED9" w:rsidP="00D73ED9">
      <w:pPr>
        <w:jc w:val="both"/>
      </w:pPr>
    </w:p>
    <w:p w:rsidR="00D73ED9" w:rsidRPr="00853CE2" w:rsidRDefault="00D73ED9" w:rsidP="00D73ED9">
      <w:pPr>
        <w:spacing w:before="120"/>
        <w:jc w:val="both"/>
        <w:rPr>
          <w:rFonts w:eastAsia="ヒラギノ明朝 Pro W3"/>
          <w:b/>
        </w:rPr>
      </w:pPr>
    </w:p>
    <w:p w:rsidR="00D73ED9" w:rsidRPr="00853CE2" w:rsidRDefault="00D73ED9" w:rsidP="00D73ED9">
      <w:pPr>
        <w:ind w:firstLine="720"/>
        <w:jc w:val="both"/>
      </w:pPr>
      <w:r w:rsidRPr="00853CE2">
        <w:t>İLGİ: …../…../……… tarihli dilekçeniz.</w:t>
      </w:r>
    </w:p>
    <w:p w:rsidR="00D73ED9" w:rsidRPr="00853CE2" w:rsidRDefault="00D73ED9" w:rsidP="00D73ED9">
      <w:pPr>
        <w:spacing w:before="120" w:after="120"/>
        <w:ind w:firstLine="720"/>
        <w:jc w:val="both"/>
      </w:pPr>
      <w:r w:rsidRPr="00853CE2">
        <w:t>İlgide kayıtlı dilekçenizde, boru hattıyla taşımacılık yaptığınız belirtilerek bu hatların inşa ve modernizasyonuna ilişkin olarak satıcı firmaya/gümrük idaresine ibraz edilmek üzere bu hatların inşa ve modernizasyonunda kullanılacak mal ve hizmetlerin alımının/ithalinin KDV’den istisna olduğunu belirten bir belge verilmesi talep edilmektedir.</w:t>
      </w:r>
    </w:p>
    <w:p w:rsidR="00D73ED9" w:rsidRPr="00853CE2" w:rsidRDefault="00D73ED9" w:rsidP="00D73ED9">
      <w:pPr>
        <w:spacing w:before="120" w:after="120"/>
        <w:ind w:firstLine="720"/>
        <w:jc w:val="both"/>
        <w:rPr>
          <w:rFonts w:eastAsia="ヒラギノ明朝 Pro W3"/>
        </w:rPr>
      </w:pPr>
      <w:r w:rsidRPr="00853CE2">
        <w:rPr>
          <w:rFonts w:eastAsia="ヒラギノ明朝 Pro W3"/>
        </w:rPr>
        <w:t>Yukarıda açık kimliği/unvanı ve adresi belirtilen firmanızın b</w:t>
      </w:r>
      <w:r w:rsidRPr="00853CE2">
        <w:t>oru hattıyla taşımacılık yapan belge sahibi firma olduğu</w:t>
      </w:r>
      <w:r w:rsidRPr="00853CE2">
        <w:rPr>
          <w:rFonts w:eastAsia="ヒラギノ明朝 Pro W3"/>
        </w:rPr>
        <w:t xml:space="preserve"> tespit edilmiştir.</w:t>
      </w:r>
    </w:p>
    <w:p w:rsidR="00D73ED9" w:rsidRPr="00853CE2" w:rsidRDefault="00D73ED9" w:rsidP="00D73ED9">
      <w:pPr>
        <w:spacing w:before="120" w:after="120"/>
        <w:ind w:firstLine="720"/>
        <w:jc w:val="both"/>
      </w:pPr>
      <w:r w:rsidRPr="00853CE2">
        <w:t>Boru hattıyla taşımacılık yapan belge sahibi firmanıza bu hatların inşa ve modernizasyonuna ilişkin yapılan teslim ve hizmetler ile bunların ithali 3065 sayılı KDV Kanunun 13/c maddesi uyarınca KDV’den müstesnadır.</w:t>
      </w:r>
    </w:p>
    <w:p w:rsidR="00D73ED9" w:rsidRPr="00853CE2" w:rsidRDefault="00D73ED9" w:rsidP="00D73ED9">
      <w:pPr>
        <w:spacing w:before="120" w:after="120"/>
        <w:ind w:firstLine="720"/>
        <w:jc w:val="both"/>
      </w:pPr>
      <w:r w:rsidRPr="00853CE2">
        <w:t>Bu belgenin verilmesine esas olan dilekçenizde belirtilen hususların aksine bir durumun tespiti veya sonradan ortaya çıkması halinde, ziyaa uğratılan vergi ve buna bağlı ceza, faiz ve zamlardan firmanız sorumlu olup, bu belgeye istinaden istisna uygulayan mükellefler sorumlu tutulmayacaktır.</w:t>
      </w:r>
    </w:p>
    <w:p w:rsidR="00D73ED9" w:rsidRPr="00853CE2" w:rsidRDefault="00D73ED9" w:rsidP="00D73ED9">
      <w:pPr>
        <w:spacing w:before="120" w:after="120"/>
        <w:ind w:firstLine="720"/>
        <w:jc w:val="both"/>
      </w:pPr>
      <w:r w:rsidRPr="00853CE2">
        <w:t xml:space="preserve">Bu belge, aşağıda yer verilen </w:t>
      </w:r>
      <w:r w:rsidRPr="00853CE2">
        <w:rPr>
          <w:lang w:val="en-US"/>
        </w:rPr>
        <w:t xml:space="preserve">transit </w:t>
      </w:r>
      <w:r w:rsidRPr="00853CE2">
        <w:t>boruhattıprojesi kapsamındaki</w:t>
      </w:r>
      <w:r w:rsidRPr="00853CE2">
        <w:rPr>
          <w:bCs/>
          <w:iCs/>
        </w:rPr>
        <w:t xml:space="preserve"> mal ve hizmetlerle sınırlı olarak </w:t>
      </w:r>
      <w:r w:rsidRPr="00853CE2">
        <w:t>firmanızca boru hatlarının inşa ve modernizasyonuna ilişkin mal veya hizmet satın alacağınız firmaya/ithal edeceğiniz gümrük idaresine (…/.../……) - (…/…/…….) tarihleri arasında ibraz edilmek üzere verilmiştir.</w:t>
      </w:r>
    </w:p>
    <w:p w:rsidR="00D73ED9" w:rsidRPr="00853CE2" w:rsidRDefault="00D73ED9" w:rsidP="00D73ED9">
      <w:pPr>
        <w:spacing w:before="120" w:after="120"/>
        <w:ind w:firstLine="720"/>
        <w:jc w:val="both"/>
      </w:pPr>
      <w:r w:rsidRPr="00853CE2">
        <w:t>Bilgi edinilmesini rica ederim.</w:t>
      </w:r>
    </w:p>
    <w:p w:rsidR="00D73ED9" w:rsidRPr="00853CE2" w:rsidRDefault="00D73ED9" w:rsidP="00D73ED9">
      <w:pPr>
        <w:ind w:left="5670"/>
        <w:jc w:val="center"/>
      </w:pPr>
      <w:r w:rsidRPr="00853CE2">
        <w:rPr>
          <w:rFonts w:eastAsia="ヒラギノ明朝 Pro W3"/>
        </w:rPr>
        <w:t>Vergi Dairesi Başkanı/Defterdar</w:t>
      </w:r>
      <w:r w:rsidRPr="00853CE2">
        <w:rPr>
          <w:rFonts w:eastAsia="ヒラギノ明朝 Pro W3"/>
        </w:rPr>
        <w:tab/>
      </w:r>
      <w:r w:rsidRPr="00853CE2">
        <w:t xml:space="preserve"> Tarih             İmza</w:t>
      </w:r>
    </w:p>
    <w:p w:rsidR="00D73ED9" w:rsidRPr="00853CE2" w:rsidRDefault="00D73ED9" w:rsidP="00D73ED9">
      <w:pPr>
        <w:jc w:val="both"/>
      </w:pPr>
    </w:p>
    <w:p w:rsidR="00D73ED9" w:rsidRPr="00853CE2" w:rsidRDefault="00D73ED9" w:rsidP="00D73ED9">
      <w:pPr>
        <w:jc w:val="both"/>
      </w:pPr>
    </w:p>
    <w:p w:rsidR="00D73ED9" w:rsidRPr="00853CE2" w:rsidRDefault="00D73ED9" w:rsidP="00D73ED9">
      <w:pPr>
        <w:jc w:val="both"/>
      </w:pPr>
    </w:p>
    <w:p w:rsidR="00D73ED9" w:rsidRPr="00853CE2" w:rsidRDefault="00D73ED9" w:rsidP="00D73ED9">
      <w:pPr>
        <w:spacing w:before="120"/>
        <w:jc w:val="both"/>
      </w:pPr>
    </w:p>
    <w:p w:rsidR="00D73ED9" w:rsidRPr="00853CE2" w:rsidRDefault="00D73ED9" w:rsidP="00D73ED9">
      <w:pPr>
        <w:spacing w:before="120"/>
        <w:jc w:val="both"/>
      </w:pPr>
      <w:r w:rsidRPr="00853CE2">
        <w:rPr>
          <w:b/>
        </w:rPr>
        <w:t xml:space="preserve">EK: </w:t>
      </w:r>
      <w:r w:rsidRPr="00853CE2">
        <w:rPr>
          <w:lang w:val="en-US"/>
        </w:rPr>
        <w:t xml:space="preserve">Transit </w:t>
      </w:r>
      <w:r w:rsidRPr="00853CE2">
        <w:t>BoruHattıProjesi Kapsamında</w:t>
      </w:r>
      <w:r w:rsidRPr="00853CE2">
        <w:rPr>
          <w:bCs/>
          <w:iCs/>
        </w:rPr>
        <w:t xml:space="preserve"> Yapılacak Mal Teslimleri Ve Hizmet İfalarına İlişkin Liste </w:t>
      </w:r>
    </w:p>
    <w:p w:rsidR="00D73ED9" w:rsidRPr="00853CE2" w:rsidRDefault="00D73ED9" w:rsidP="00D73ED9">
      <w:pPr>
        <w:spacing w:before="120"/>
        <w:jc w:val="both"/>
        <w:rPr>
          <w:rFonts w:eastAsia="ヒラギノ明朝 Pro W3"/>
        </w:rPr>
      </w:pPr>
    </w:p>
    <w:p w:rsidR="00D73ED9" w:rsidRDefault="00D73ED9" w:rsidP="00D73ED9">
      <w:r>
        <w:br w:type="page"/>
      </w:r>
    </w:p>
    <w:p w:rsidR="00D73ED9" w:rsidRPr="00842776" w:rsidRDefault="00D73ED9" w:rsidP="00D73ED9">
      <w:r w:rsidRPr="00853CE2">
        <w:rPr>
          <w:b/>
          <w:lang w:val="en-US"/>
        </w:rPr>
        <w:lastRenderedPageBreak/>
        <w:t xml:space="preserve">Transit </w:t>
      </w:r>
      <w:r w:rsidRPr="00853CE2">
        <w:rPr>
          <w:b/>
        </w:rPr>
        <w:t>BoruHattıProjesi Kapsamında</w:t>
      </w:r>
      <w:r w:rsidRPr="00853CE2">
        <w:rPr>
          <w:b/>
          <w:bCs/>
          <w:iCs/>
        </w:rPr>
        <w:t xml:space="preserve"> Yapılacak Mal Teslimleri ve Hizmet İfalarına İlişkin Liste</w:t>
      </w:r>
    </w:p>
    <w:p w:rsidR="00D73ED9" w:rsidRPr="00853CE2" w:rsidRDefault="00D73ED9" w:rsidP="00D73ED9">
      <w:pPr>
        <w:spacing w:before="120" w:after="120"/>
        <w:jc w:val="both"/>
        <w:rPr>
          <w:b/>
          <w:bCs/>
          <w:iCs/>
        </w:rPr>
      </w:pPr>
      <w:r w:rsidRPr="00853CE2">
        <w:rPr>
          <w:b/>
          <w:bCs/>
          <w:iCs/>
        </w:rPr>
        <w:t>Projenin Adı</w:t>
      </w:r>
      <w:r w:rsidRPr="00853CE2">
        <w:rPr>
          <w:b/>
          <w:bCs/>
          <w:iCs/>
        </w:rPr>
        <w:tab/>
      </w:r>
      <w:r w:rsidRPr="00853CE2">
        <w:rPr>
          <w:b/>
          <w:bCs/>
          <w:iCs/>
        </w:rPr>
        <w:tab/>
      </w:r>
      <w:r w:rsidRPr="00853CE2">
        <w:rPr>
          <w:b/>
          <w:bCs/>
          <w:iCs/>
        </w:rPr>
        <w:tab/>
        <w:t>:</w:t>
      </w:r>
    </w:p>
    <w:p w:rsidR="00D73ED9" w:rsidRPr="00853CE2" w:rsidRDefault="00D73ED9" w:rsidP="00D73ED9">
      <w:pPr>
        <w:spacing w:before="120" w:after="120"/>
        <w:jc w:val="both"/>
        <w:rPr>
          <w:b/>
          <w:bCs/>
          <w:iCs/>
        </w:rPr>
      </w:pPr>
      <w:r w:rsidRPr="00853CE2">
        <w:rPr>
          <w:b/>
          <w:bCs/>
          <w:iCs/>
        </w:rPr>
        <w:t>İşin Niteliği</w:t>
      </w:r>
      <w:r w:rsidRPr="00853CE2">
        <w:rPr>
          <w:b/>
          <w:bCs/>
          <w:iCs/>
        </w:rPr>
        <w:tab/>
      </w:r>
      <w:r w:rsidRPr="00853CE2">
        <w:rPr>
          <w:b/>
          <w:bCs/>
          <w:iCs/>
        </w:rPr>
        <w:tab/>
      </w:r>
      <w:r w:rsidRPr="00853CE2">
        <w:rPr>
          <w:b/>
          <w:bCs/>
          <w:iCs/>
        </w:rPr>
        <w:tab/>
        <w:t>:</w:t>
      </w:r>
    </w:p>
    <w:p w:rsidR="00D73ED9" w:rsidRPr="00853CE2" w:rsidRDefault="00D73ED9" w:rsidP="00D73ED9">
      <w:pPr>
        <w:spacing w:before="120" w:after="120"/>
        <w:jc w:val="both"/>
        <w:rPr>
          <w:b/>
          <w:bCs/>
          <w:iCs/>
        </w:rPr>
      </w:pPr>
      <w:r w:rsidRPr="00853CE2">
        <w:rPr>
          <w:b/>
          <w:bCs/>
          <w:iCs/>
        </w:rPr>
        <w:t>Projenin Başlangıç ve Bitiş Süresi</w:t>
      </w:r>
      <w:r w:rsidRPr="00853CE2">
        <w:rPr>
          <w:b/>
          <w:bCs/>
          <w:iCs/>
        </w:rPr>
        <w:tab/>
        <w:t>:</w:t>
      </w:r>
    </w:p>
    <w:p w:rsidR="00D73ED9" w:rsidRPr="00853CE2" w:rsidRDefault="00D73ED9" w:rsidP="00D73ED9">
      <w:pPr>
        <w:spacing w:before="120" w:after="120"/>
        <w:jc w:val="both"/>
        <w:rPr>
          <w:b/>
        </w:rPr>
      </w:pPr>
      <w:r w:rsidRPr="00853CE2">
        <w:rPr>
          <w:b/>
        </w:rPr>
        <w:t>Mükellefin Adı /Unvanı</w:t>
      </w:r>
      <w:r w:rsidRPr="00853CE2">
        <w:rPr>
          <w:b/>
        </w:rPr>
        <w:tab/>
        <w:t>:</w:t>
      </w:r>
    </w:p>
    <w:p w:rsidR="00D73ED9" w:rsidRPr="00853CE2" w:rsidRDefault="00D73ED9" w:rsidP="00D73ED9">
      <w:pPr>
        <w:spacing w:before="120" w:after="120"/>
        <w:jc w:val="both"/>
        <w:rPr>
          <w:b/>
        </w:rPr>
      </w:pPr>
      <w:r w:rsidRPr="00853CE2">
        <w:rPr>
          <w:b/>
        </w:rPr>
        <w:t>Vergi Dairesi</w:t>
      </w:r>
      <w:r w:rsidRPr="00853CE2">
        <w:rPr>
          <w:b/>
        </w:rPr>
        <w:tab/>
      </w:r>
      <w:r w:rsidRPr="00853CE2">
        <w:rPr>
          <w:b/>
        </w:rPr>
        <w:tab/>
      </w:r>
      <w:r w:rsidRPr="00853CE2">
        <w:rPr>
          <w:b/>
        </w:rPr>
        <w:tab/>
        <w:t>:</w:t>
      </w:r>
    </w:p>
    <w:p w:rsidR="00D73ED9" w:rsidRPr="00853CE2" w:rsidRDefault="00D73ED9" w:rsidP="00D73ED9">
      <w:pPr>
        <w:spacing w:before="120" w:after="120"/>
        <w:jc w:val="both"/>
        <w:rPr>
          <w:b/>
        </w:rPr>
      </w:pPr>
      <w:r w:rsidRPr="00853CE2">
        <w:rPr>
          <w:b/>
        </w:rPr>
        <w:t>Vergi Kimlik Numarası</w:t>
      </w:r>
      <w:r w:rsidRPr="00853CE2">
        <w:rPr>
          <w:b/>
        </w:rPr>
        <w:tab/>
      </w:r>
      <w:r w:rsidRPr="00853CE2">
        <w:rPr>
          <w:b/>
        </w:rPr>
        <w:tab/>
        <w:t>:</w:t>
      </w:r>
    </w:p>
    <w:p w:rsidR="00D73ED9" w:rsidRPr="00853CE2" w:rsidRDefault="00D73ED9" w:rsidP="00D73ED9">
      <w:pPr>
        <w:spacing w:before="120" w:after="120"/>
        <w:jc w:val="both"/>
        <w:rPr>
          <w:b/>
        </w:rPr>
      </w:pPr>
      <w:r w:rsidRPr="00853CE2">
        <w:rPr>
          <w:b/>
        </w:rPr>
        <w:t>Faaliyetin Niteliği</w:t>
      </w:r>
      <w:r w:rsidRPr="00853CE2">
        <w:rPr>
          <w:b/>
        </w:rPr>
        <w:tab/>
      </w:r>
      <w:r w:rsidRPr="00853CE2">
        <w:rPr>
          <w:b/>
        </w:rPr>
        <w:tab/>
        <w:t>:</w:t>
      </w:r>
    </w:p>
    <w:p w:rsidR="00D73ED9" w:rsidRPr="00853CE2" w:rsidRDefault="00D73ED9" w:rsidP="00D73ED9">
      <w:pPr>
        <w:spacing w:before="120" w:after="120"/>
        <w:jc w:val="both"/>
        <w:rPr>
          <w:b/>
        </w:rPr>
      </w:pPr>
      <w:r w:rsidRPr="00853CE2">
        <w:rPr>
          <w:b/>
        </w:rPr>
        <w:t>Toplam Proje Maliyeti</w:t>
      </w:r>
      <w:r w:rsidRPr="00853CE2">
        <w:rPr>
          <w:b/>
        </w:rPr>
        <w:tab/>
      </w:r>
      <w:r w:rsidRPr="00853CE2">
        <w:rPr>
          <w:b/>
        </w:rPr>
        <w:tab/>
        <w:t>:</w:t>
      </w:r>
      <w:r w:rsidRPr="00853CE2">
        <w:rPr>
          <w:b/>
        </w:rPr>
        <w:tab/>
      </w:r>
      <w:r w:rsidRPr="00853CE2">
        <w:rPr>
          <w:b/>
        </w:rPr>
        <w:tab/>
      </w:r>
      <w:r w:rsidRPr="00853CE2">
        <w:rPr>
          <w:b/>
        </w:rPr>
        <w:tab/>
      </w:r>
      <w:r w:rsidRPr="00853CE2">
        <w:rPr>
          <w:b/>
        </w:rPr>
        <w:tab/>
        <w:t>Toplam Proje Maliyetinin ‰ 5’i:</w:t>
      </w:r>
    </w:p>
    <w:p w:rsidR="00D73ED9" w:rsidRPr="00853CE2" w:rsidRDefault="00D73ED9" w:rsidP="00D73ED9">
      <w:pPr>
        <w:spacing w:before="120" w:after="120"/>
        <w:ind w:firstLine="720"/>
        <w:jc w:val="both"/>
        <w:rPr>
          <w:b/>
        </w:rPr>
      </w:pPr>
      <w:r w:rsidRPr="00853CE2">
        <w:rPr>
          <w:b/>
        </w:rPr>
        <w:tab/>
      </w:r>
      <w:r w:rsidRPr="00853CE2">
        <w:rPr>
          <w:b/>
        </w:rPr>
        <w:tab/>
      </w:r>
      <w:r w:rsidRPr="00853CE2">
        <w:rPr>
          <w:b/>
        </w:rPr>
        <w:tab/>
      </w:r>
      <w:r w:rsidRPr="00853CE2">
        <w:rPr>
          <w:b/>
        </w:rPr>
        <w:tab/>
      </w:r>
      <w:r w:rsidRPr="00853CE2">
        <w:rPr>
          <w:b/>
        </w:rPr>
        <w:tab/>
      </w:r>
      <w:r w:rsidRPr="00853CE2">
        <w:rPr>
          <w:b/>
        </w:rPr>
        <w:tab/>
      </w:r>
      <w:r w:rsidRPr="00853CE2">
        <w:rPr>
          <w:b/>
        </w:rPr>
        <w:tab/>
      </w:r>
      <w:r w:rsidRPr="00853CE2">
        <w:rPr>
          <w:b/>
        </w:rPr>
        <w:tab/>
      </w:r>
      <w:r w:rsidRPr="00853CE2">
        <w:rPr>
          <w:b/>
        </w:rPr>
        <w:tab/>
      </w:r>
      <w:r w:rsidRPr="00853CE2">
        <w:rPr>
          <w:b/>
        </w:rPr>
        <w:tab/>
        <w:t xml:space="preserve">   %10’i:</w:t>
      </w:r>
    </w:p>
    <w:p w:rsidR="00D73ED9" w:rsidRPr="00853CE2" w:rsidRDefault="00D73ED9" w:rsidP="00D73ED9">
      <w:pPr>
        <w:spacing w:before="120" w:after="120"/>
        <w:jc w:val="both"/>
        <w:rPr>
          <w:b/>
          <w:bCs/>
          <w:iCs/>
        </w:rPr>
      </w:pPr>
    </w:p>
    <w:p w:rsidR="00D73ED9" w:rsidRPr="00853CE2" w:rsidRDefault="00D73ED9" w:rsidP="00D73ED9">
      <w:pPr>
        <w:spacing w:before="120" w:after="120"/>
        <w:jc w:val="both"/>
        <w:rPr>
          <w:b/>
        </w:rPr>
      </w:pPr>
    </w:p>
    <w:p w:rsidR="00D73ED9" w:rsidRPr="00853CE2" w:rsidRDefault="00D73ED9" w:rsidP="00D73ED9">
      <w:pPr>
        <w:spacing w:before="60"/>
        <w:jc w:val="both"/>
        <w:rPr>
          <w:b/>
          <w:bCs/>
          <w:iCs/>
        </w:rPr>
      </w:pPr>
    </w:p>
    <w:p w:rsidR="00D73ED9" w:rsidRPr="00853CE2" w:rsidRDefault="00D73ED9" w:rsidP="00D73ED9">
      <w:pPr>
        <w:spacing w:before="60"/>
        <w:jc w:val="both"/>
        <w:rPr>
          <w:b/>
          <w:bCs/>
          <w:iCs/>
        </w:rPr>
      </w:pPr>
    </w:p>
    <w:tbl>
      <w:tblPr>
        <w:tblW w:w="515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739"/>
        <w:gridCol w:w="636"/>
        <w:gridCol w:w="740"/>
        <w:gridCol w:w="861"/>
        <w:gridCol w:w="929"/>
        <w:gridCol w:w="758"/>
        <w:gridCol w:w="722"/>
        <w:gridCol w:w="475"/>
        <w:gridCol w:w="746"/>
        <w:gridCol w:w="861"/>
        <w:gridCol w:w="1222"/>
        <w:gridCol w:w="939"/>
      </w:tblGrid>
      <w:tr w:rsidR="00D73ED9" w:rsidTr="00D90011">
        <w:tc>
          <w:tcPr>
            <w:tcW w:w="204" w:type="pct"/>
            <w:vMerge w:val="restart"/>
            <w:textDirection w:val="btLr"/>
          </w:tcPr>
          <w:p w:rsidR="00D73ED9" w:rsidRDefault="00D73ED9" w:rsidP="00D90011">
            <w:pPr>
              <w:ind w:left="113" w:right="113"/>
              <w:jc w:val="both"/>
              <w:rPr>
                <w:b/>
              </w:rPr>
            </w:pPr>
            <w:r>
              <w:rPr>
                <w:b/>
              </w:rPr>
              <w:t>Sıra No</w:t>
            </w:r>
          </w:p>
        </w:tc>
        <w:tc>
          <w:tcPr>
            <w:tcW w:w="4796" w:type="pct"/>
            <w:gridSpan w:val="11"/>
          </w:tcPr>
          <w:p w:rsidR="00D73ED9" w:rsidRDefault="00D73ED9" w:rsidP="00D90011">
            <w:pPr>
              <w:jc w:val="both"/>
              <w:rPr>
                <w:b/>
              </w:rPr>
            </w:pPr>
          </w:p>
        </w:tc>
      </w:tr>
      <w:tr w:rsidR="00D73ED9" w:rsidTr="00D90011">
        <w:tc>
          <w:tcPr>
            <w:tcW w:w="0" w:type="auto"/>
            <w:vMerge/>
            <w:vAlign w:val="center"/>
          </w:tcPr>
          <w:p w:rsidR="00D73ED9" w:rsidRDefault="00D73ED9" w:rsidP="00D90011">
            <w:pPr>
              <w:rPr>
                <w:b/>
              </w:rPr>
            </w:pPr>
          </w:p>
        </w:tc>
        <w:tc>
          <w:tcPr>
            <w:tcW w:w="1207" w:type="pct"/>
            <w:gridSpan w:val="3"/>
          </w:tcPr>
          <w:p w:rsidR="00D73ED9" w:rsidRDefault="00D73ED9" w:rsidP="00D90011">
            <w:pPr>
              <w:jc w:val="both"/>
              <w:rPr>
                <w:b/>
              </w:rPr>
            </w:pPr>
            <w:r>
              <w:rPr>
                <w:b/>
              </w:rPr>
              <w:t xml:space="preserve">Malın/Hizmetin </w:t>
            </w:r>
          </w:p>
        </w:tc>
        <w:tc>
          <w:tcPr>
            <w:tcW w:w="2415" w:type="pct"/>
            <w:gridSpan w:val="6"/>
          </w:tcPr>
          <w:p w:rsidR="00D73ED9" w:rsidRDefault="00D73ED9" w:rsidP="00D90011">
            <w:pPr>
              <w:jc w:val="both"/>
              <w:rPr>
                <w:b/>
              </w:rPr>
            </w:pPr>
            <w:r>
              <w:rPr>
                <w:b/>
              </w:rPr>
              <w:t>Satıcı Firma</w:t>
            </w:r>
          </w:p>
        </w:tc>
        <w:tc>
          <w:tcPr>
            <w:tcW w:w="1174" w:type="pct"/>
            <w:gridSpan w:val="2"/>
          </w:tcPr>
          <w:p w:rsidR="00D73ED9" w:rsidRDefault="00D73ED9" w:rsidP="00D90011">
            <w:pPr>
              <w:jc w:val="both"/>
              <w:rPr>
                <w:b/>
              </w:rPr>
            </w:pPr>
            <w:r>
              <w:rPr>
                <w:b/>
              </w:rPr>
              <w:t>İmza/Kaşe-Onay</w:t>
            </w:r>
          </w:p>
        </w:tc>
      </w:tr>
      <w:tr w:rsidR="00D73ED9" w:rsidTr="00D90011">
        <w:trPr>
          <w:trHeight w:val="345"/>
        </w:trPr>
        <w:tc>
          <w:tcPr>
            <w:tcW w:w="0" w:type="auto"/>
            <w:vMerge/>
            <w:vAlign w:val="center"/>
          </w:tcPr>
          <w:p w:rsidR="00D73ED9" w:rsidRDefault="00D73ED9" w:rsidP="00D90011">
            <w:pPr>
              <w:rPr>
                <w:b/>
              </w:rPr>
            </w:pPr>
          </w:p>
        </w:tc>
        <w:tc>
          <w:tcPr>
            <w:tcW w:w="369" w:type="pct"/>
            <w:vMerge w:val="restart"/>
          </w:tcPr>
          <w:p w:rsidR="00D73ED9" w:rsidRDefault="00D73ED9" w:rsidP="00D90011">
            <w:pPr>
              <w:jc w:val="both"/>
            </w:pPr>
            <w:r>
              <w:t>Cinsi</w:t>
            </w:r>
          </w:p>
        </w:tc>
        <w:tc>
          <w:tcPr>
            <w:tcW w:w="404" w:type="pct"/>
            <w:vMerge w:val="restart"/>
          </w:tcPr>
          <w:p w:rsidR="00D73ED9" w:rsidRDefault="00D73ED9" w:rsidP="00D90011">
            <w:pPr>
              <w:jc w:val="both"/>
            </w:pPr>
            <w:r>
              <w:t xml:space="preserve">Ölçü Birimi </w:t>
            </w:r>
          </w:p>
        </w:tc>
        <w:tc>
          <w:tcPr>
            <w:tcW w:w="434" w:type="pct"/>
            <w:vMerge w:val="restart"/>
          </w:tcPr>
          <w:p w:rsidR="00D73ED9" w:rsidRDefault="00D73ED9" w:rsidP="00D90011">
            <w:pPr>
              <w:jc w:val="both"/>
            </w:pPr>
            <w:r>
              <w:t xml:space="preserve">Miktarı </w:t>
            </w:r>
          </w:p>
        </w:tc>
        <w:tc>
          <w:tcPr>
            <w:tcW w:w="454" w:type="pct"/>
            <w:vMerge w:val="restart"/>
          </w:tcPr>
          <w:p w:rsidR="00D73ED9" w:rsidRDefault="00D73ED9" w:rsidP="00D90011">
            <w:pPr>
              <w:jc w:val="both"/>
            </w:pPr>
            <w:r>
              <w:t>Adı /Unvanı</w:t>
            </w:r>
          </w:p>
        </w:tc>
        <w:tc>
          <w:tcPr>
            <w:tcW w:w="479" w:type="pct"/>
            <w:vMerge w:val="restart"/>
          </w:tcPr>
          <w:p w:rsidR="00D73ED9" w:rsidRDefault="00D73ED9" w:rsidP="00D90011">
            <w:pPr>
              <w:jc w:val="both"/>
            </w:pPr>
            <w:r>
              <w:t>Vergi Kimlik No</w:t>
            </w:r>
          </w:p>
        </w:tc>
        <w:tc>
          <w:tcPr>
            <w:tcW w:w="1482" w:type="pct"/>
            <w:gridSpan w:val="4"/>
          </w:tcPr>
          <w:p w:rsidR="00D73ED9" w:rsidRDefault="00D73ED9" w:rsidP="00D90011">
            <w:pPr>
              <w:jc w:val="both"/>
            </w:pPr>
            <w:r>
              <w:rPr>
                <w:b/>
              </w:rPr>
              <w:t>Fatura</w:t>
            </w:r>
          </w:p>
        </w:tc>
        <w:tc>
          <w:tcPr>
            <w:tcW w:w="658" w:type="pct"/>
            <w:vMerge w:val="restart"/>
          </w:tcPr>
          <w:p w:rsidR="00D73ED9" w:rsidRDefault="00D73ED9" w:rsidP="00D90011">
            <w:pPr>
              <w:jc w:val="both"/>
            </w:pPr>
            <w:r>
              <w:t>Satıcı Firma Adı/Unvanı</w:t>
            </w:r>
          </w:p>
        </w:tc>
        <w:tc>
          <w:tcPr>
            <w:tcW w:w="516" w:type="pct"/>
            <w:vMerge w:val="restart"/>
          </w:tcPr>
          <w:p w:rsidR="00D73ED9" w:rsidRDefault="00D73ED9" w:rsidP="00D90011">
            <w:pPr>
              <w:jc w:val="both"/>
            </w:pPr>
            <w:r>
              <w:t>Gümrük İdaresi</w:t>
            </w:r>
          </w:p>
        </w:tc>
      </w:tr>
      <w:tr w:rsidR="00D73ED9" w:rsidTr="00D90011">
        <w:trPr>
          <w:trHeight w:val="345"/>
        </w:trPr>
        <w:tc>
          <w:tcPr>
            <w:tcW w:w="0" w:type="auto"/>
            <w:vMerge/>
            <w:vAlign w:val="center"/>
          </w:tcPr>
          <w:p w:rsidR="00D73ED9" w:rsidRDefault="00D73ED9" w:rsidP="00D90011">
            <w:pPr>
              <w:rPr>
                <w:b/>
              </w:rPr>
            </w:pPr>
          </w:p>
        </w:tc>
        <w:tc>
          <w:tcPr>
            <w:tcW w:w="0" w:type="auto"/>
            <w:vMerge/>
            <w:vAlign w:val="center"/>
          </w:tcPr>
          <w:p w:rsidR="00D73ED9" w:rsidRDefault="00D73ED9" w:rsidP="00D90011"/>
        </w:tc>
        <w:tc>
          <w:tcPr>
            <w:tcW w:w="0" w:type="auto"/>
            <w:vMerge/>
            <w:vAlign w:val="center"/>
          </w:tcPr>
          <w:p w:rsidR="00D73ED9" w:rsidRDefault="00D73ED9" w:rsidP="00D90011"/>
        </w:tc>
        <w:tc>
          <w:tcPr>
            <w:tcW w:w="0" w:type="auto"/>
            <w:vMerge/>
            <w:vAlign w:val="center"/>
          </w:tcPr>
          <w:p w:rsidR="00D73ED9" w:rsidRDefault="00D73ED9" w:rsidP="00D90011"/>
        </w:tc>
        <w:tc>
          <w:tcPr>
            <w:tcW w:w="0" w:type="auto"/>
            <w:vMerge/>
            <w:vAlign w:val="center"/>
          </w:tcPr>
          <w:p w:rsidR="00D73ED9" w:rsidRDefault="00D73ED9" w:rsidP="00D90011"/>
        </w:tc>
        <w:tc>
          <w:tcPr>
            <w:tcW w:w="0" w:type="auto"/>
            <w:vMerge/>
            <w:vAlign w:val="center"/>
          </w:tcPr>
          <w:p w:rsidR="00D73ED9" w:rsidRDefault="00D73ED9" w:rsidP="00D90011"/>
        </w:tc>
        <w:tc>
          <w:tcPr>
            <w:tcW w:w="369" w:type="pct"/>
          </w:tcPr>
          <w:p w:rsidR="00D73ED9" w:rsidRDefault="00D73ED9" w:rsidP="00D90011">
            <w:pPr>
              <w:jc w:val="both"/>
            </w:pPr>
            <w:r>
              <w:t>Tarihi</w:t>
            </w:r>
          </w:p>
        </w:tc>
        <w:tc>
          <w:tcPr>
            <w:tcW w:w="296" w:type="pct"/>
          </w:tcPr>
          <w:p w:rsidR="00D73ED9" w:rsidRDefault="00D73ED9" w:rsidP="00D90011">
            <w:pPr>
              <w:jc w:val="both"/>
            </w:pPr>
            <w:r>
              <w:t>No</w:t>
            </w:r>
          </w:p>
        </w:tc>
        <w:tc>
          <w:tcPr>
            <w:tcW w:w="370" w:type="pct"/>
          </w:tcPr>
          <w:p w:rsidR="00D73ED9" w:rsidRDefault="00D73ED9" w:rsidP="00D90011">
            <w:pPr>
              <w:jc w:val="both"/>
            </w:pPr>
            <w:r>
              <w:t>Tutarı</w:t>
            </w:r>
          </w:p>
        </w:tc>
        <w:tc>
          <w:tcPr>
            <w:tcW w:w="447" w:type="pct"/>
          </w:tcPr>
          <w:p w:rsidR="00D73ED9" w:rsidRDefault="00D73ED9" w:rsidP="00D90011">
            <w:pPr>
              <w:jc w:val="both"/>
            </w:pPr>
            <w:r>
              <w:t xml:space="preserve">Miktarı </w:t>
            </w:r>
          </w:p>
        </w:tc>
        <w:tc>
          <w:tcPr>
            <w:tcW w:w="0" w:type="auto"/>
            <w:vMerge/>
            <w:vAlign w:val="center"/>
          </w:tcPr>
          <w:p w:rsidR="00D73ED9" w:rsidRDefault="00D73ED9" w:rsidP="00D90011"/>
        </w:tc>
        <w:tc>
          <w:tcPr>
            <w:tcW w:w="0" w:type="auto"/>
            <w:vMerge/>
            <w:vAlign w:val="center"/>
          </w:tcPr>
          <w:p w:rsidR="00D73ED9" w:rsidRDefault="00D73ED9" w:rsidP="00D90011"/>
        </w:tc>
      </w:tr>
      <w:tr w:rsidR="00D73ED9" w:rsidTr="00D90011">
        <w:tc>
          <w:tcPr>
            <w:tcW w:w="204" w:type="pct"/>
          </w:tcPr>
          <w:p w:rsidR="00D73ED9" w:rsidRDefault="00D73ED9" w:rsidP="00D90011">
            <w:pPr>
              <w:jc w:val="both"/>
            </w:pPr>
            <w:r>
              <w:t>1</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2</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3</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4</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5</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6</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7</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lastRenderedPageBreak/>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bl>
    <w:p w:rsidR="00D73ED9" w:rsidRPr="00853CE2" w:rsidRDefault="00D73ED9" w:rsidP="00D73ED9">
      <w:pPr>
        <w:spacing w:before="60"/>
        <w:jc w:val="both"/>
        <w:rPr>
          <w:b/>
          <w:bCs/>
          <w:iCs/>
        </w:rPr>
      </w:pPr>
    </w:p>
    <w:p w:rsidR="00D73ED9" w:rsidRPr="00853CE2" w:rsidRDefault="00D73ED9" w:rsidP="00D73ED9">
      <w:pPr>
        <w:spacing w:before="60"/>
        <w:jc w:val="both"/>
        <w:rPr>
          <w:b/>
          <w:bCs/>
          <w:iCs/>
        </w:rPr>
      </w:pPr>
    </w:p>
    <w:p w:rsidR="00D73ED9" w:rsidRPr="00853CE2" w:rsidRDefault="00D73ED9" w:rsidP="00D73ED9">
      <w:pPr>
        <w:ind w:left="6372"/>
        <w:jc w:val="both"/>
      </w:pPr>
    </w:p>
    <w:p w:rsidR="00D73ED9" w:rsidRPr="00853CE2" w:rsidRDefault="00D73ED9" w:rsidP="00D73ED9">
      <w:pPr>
        <w:ind w:left="6372"/>
        <w:jc w:val="both"/>
      </w:pPr>
    </w:p>
    <w:p w:rsidR="00D73ED9" w:rsidRPr="00853CE2" w:rsidRDefault="00D73ED9" w:rsidP="00D73ED9">
      <w:pPr>
        <w:ind w:left="5664"/>
        <w:jc w:val="both"/>
      </w:pPr>
      <w:r w:rsidRPr="00853CE2">
        <w:rPr>
          <w:rFonts w:eastAsia="ヒラギノ明朝 Pro W3"/>
        </w:rPr>
        <w:t>Vergi Dairesi Başkanı/Defterdar</w:t>
      </w:r>
      <w:r w:rsidRPr="00853CE2">
        <w:rPr>
          <w:rFonts w:eastAsia="ヒラギノ明朝 Pro W3"/>
        </w:rPr>
        <w:tab/>
      </w:r>
      <w:r w:rsidRPr="00853CE2">
        <w:t xml:space="preserve"> Tarih             İmza</w:t>
      </w:r>
    </w:p>
    <w:p w:rsidR="00D73ED9" w:rsidRPr="00C76E5D" w:rsidRDefault="00D73ED9" w:rsidP="00D73ED9">
      <w:pPr>
        <w:spacing w:before="120"/>
        <w:ind w:firstLine="720"/>
        <w:jc w:val="both"/>
      </w:pPr>
    </w:p>
    <w:p w:rsidR="00D73ED9" w:rsidRPr="00C76E5D" w:rsidRDefault="00D73ED9" w:rsidP="00D73ED9">
      <w:pPr>
        <w:spacing w:before="120"/>
        <w:ind w:firstLine="720"/>
        <w:jc w:val="both"/>
      </w:pPr>
    </w:p>
    <w:p w:rsidR="00D73ED9" w:rsidRDefault="00D73ED9" w:rsidP="00D73ED9">
      <w:pPr>
        <w:jc w:val="both"/>
        <w:rPr>
          <w:b/>
        </w:rPr>
      </w:pPr>
      <w:r w:rsidRPr="00C76E5D">
        <w:rPr>
          <w:b/>
        </w:rPr>
        <w:br w:type="page"/>
      </w:r>
    </w:p>
    <w:p w:rsidR="00D73ED9" w:rsidRDefault="00D73ED9" w:rsidP="00D73ED9">
      <w:pPr>
        <w:jc w:val="both"/>
        <w:rPr>
          <w:b/>
        </w:rPr>
      </w:pPr>
      <w:r>
        <w:rPr>
          <w:b/>
        </w:rPr>
        <w:lastRenderedPageBreak/>
        <w:t>EK 8:</w:t>
      </w:r>
      <w:r w:rsidRPr="00930140">
        <w:rPr>
          <w:b/>
        </w:rPr>
        <w:t>ALTIN, GÜMÜŞ ve PLATİN İLE İLGİLİ ARAMA, İŞLETME, ZENGİNLEŞTİRME RAFİNAJ FAALİYETLERİNDE İSTİSNA UYGULAMASINA İLİŞKİN EKLER</w:t>
      </w:r>
    </w:p>
    <w:p w:rsidR="00D73ED9" w:rsidRDefault="00D73ED9" w:rsidP="00D73ED9">
      <w:pPr>
        <w:jc w:val="both"/>
        <w:rPr>
          <w:b/>
        </w:rPr>
      </w:pPr>
    </w:p>
    <w:p w:rsidR="00D73ED9" w:rsidRPr="00551EF2" w:rsidRDefault="00D73ED9" w:rsidP="00D73ED9">
      <w:pPr>
        <w:jc w:val="both"/>
      </w:pPr>
      <w:r>
        <w:rPr>
          <w:b/>
        </w:rPr>
        <w:t>EK 8A:</w:t>
      </w:r>
      <w:r w:rsidRPr="00551EF2">
        <w:t xml:space="preserve">ALTIN, GÜMÜŞ ve PLATİN İLE İLGİLİ ARAMA, İŞLETME, ZENGİNLEŞTİRME RAFİNAJ FAALİYETLERİNE İLİŞKİN </w:t>
      </w:r>
      <w:r>
        <w:t xml:space="preserve">ENERJİ VE TABİİ KAYNAKLAR BAKANLIĞINCA </w:t>
      </w:r>
      <w:r w:rsidRPr="00551EF2">
        <w:t xml:space="preserve">VERİLECEK </w:t>
      </w:r>
      <w:r>
        <w:t>YAZI</w:t>
      </w:r>
      <w:r w:rsidRPr="00551EF2">
        <w:t xml:space="preserve"> ÖRNEĞİ</w:t>
      </w:r>
    </w:p>
    <w:p w:rsidR="00D73ED9" w:rsidRDefault="00D73ED9" w:rsidP="00D73ED9">
      <w:pPr>
        <w:jc w:val="center"/>
        <w:rPr>
          <w:b/>
        </w:rPr>
      </w:pPr>
    </w:p>
    <w:p w:rsidR="00D73ED9" w:rsidRDefault="00D73ED9" w:rsidP="00D73ED9">
      <w:pPr>
        <w:jc w:val="center"/>
        <w:rPr>
          <w:b/>
        </w:rPr>
      </w:pPr>
      <w:r w:rsidRPr="00C76E5D">
        <w:rPr>
          <w:b/>
        </w:rPr>
        <w:t xml:space="preserve">T.C. </w:t>
      </w:r>
    </w:p>
    <w:p w:rsidR="00D73ED9" w:rsidRPr="00C76E5D" w:rsidRDefault="00D73ED9" w:rsidP="00D73ED9">
      <w:pPr>
        <w:jc w:val="center"/>
        <w:rPr>
          <w:b/>
        </w:rPr>
      </w:pPr>
      <w:r w:rsidRPr="00C76E5D">
        <w:rPr>
          <w:b/>
        </w:rPr>
        <w:t>ENERJİ ve TABİİ KAYNAKLAR BAKANLIĞI</w:t>
      </w:r>
      <w:r w:rsidRPr="00C76E5D">
        <w:rPr>
          <w:b/>
        </w:rPr>
        <w:br/>
      </w:r>
      <w:r w:rsidRPr="00831A7B">
        <w:rPr>
          <w:b/>
        </w:rPr>
        <w:t>Maden İşleri Genel Müdürlüğü</w:t>
      </w:r>
      <w:r w:rsidRPr="00831A7B">
        <w:rPr>
          <w:b/>
        </w:rPr>
        <w:br/>
      </w:r>
      <w:r w:rsidRPr="00C76E5D">
        <w:rPr>
          <w:b/>
        </w:rPr>
        <w:br/>
      </w:r>
    </w:p>
    <w:p w:rsidR="00D73ED9" w:rsidRPr="00C76E5D" w:rsidRDefault="00D73ED9" w:rsidP="00D73ED9">
      <w:pPr>
        <w:ind w:firstLine="720"/>
        <w:jc w:val="both"/>
        <w:rPr>
          <w:b/>
        </w:rPr>
      </w:pPr>
      <w:r w:rsidRPr="00C76E5D">
        <w:rPr>
          <w:b/>
        </w:rPr>
        <w:t>Sayı   :</w:t>
      </w:r>
    </w:p>
    <w:p w:rsidR="00D73ED9" w:rsidRPr="00C76E5D" w:rsidRDefault="00D73ED9" w:rsidP="00D73ED9">
      <w:pPr>
        <w:ind w:firstLine="720"/>
        <w:jc w:val="both"/>
      </w:pPr>
      <w:r w:rsidRPr="00C76E5D">
        <w:rPr>
          <w:b/>
        </w:rPr>
        <w:t>Konu :</w:t>
      </w:r>
    </w:p>
    <w:p w:rsidR="00D73ED9" w:rsidRPr="00C76E5D" w:rsidRDefault="00D73ED9" w:rsidP="00D73ED9">
      <w:pPr>
        <w:ind w:firstLine="720"/>
        <w:jc w:val="both"/>
      </w:pPr>
    </w:p>
    <w:p w:rsidR="00D73ED9" w:rsidRPr="00C76E5D" w:rsidRDefault="00D73ED9" w:rsidP="00D73ED9">
      <w:pPr>
        <w:ind w:firstLine="720"/>
        <w:jc w:val="center"/>
      </w:pPr>
      <w:r w:rsidRPr="00C76E5D">
        <w:t>………………………………</w:t>
      </w:r>
    </w:p>
    <w:p w:rsidR="00D73ED9" w:rsidRPr="00C76E5D" w:rsidRDefault="00D73ED9" w:rsidP="00D73ED9">
      <w:pPr>
        <w:ind w:firstLine="720"/>
        <w:jc w:val="center"/>
      </w:pPr>
      <w:r w:rsidRPr="00C76E5D">
        <w:t>…………………………………………</w:t>
      </w:r>
    </w:p>
    <w:p w:rsidR="00D73ED9" w:rsidRPr="00C76E5D" w:rsidRDefault="00D73ED9" w:rsidP="00D73ED9">
      <w:pPr>
        <w:ind w:firstLine="720"/>
        <w:jc w:val="center"/>
      </w:pPr>
      <w:r w:rsidRPr="00C76E5D">
        <w:t>………………………………………….</w:t>
      </w:r>
    </w:p>
    <w:p w:rsidR="00D73ED9" w:rsidRPr="00C76E5D" w:rsidRDefault="00D73ED9" w:rsidP="00D73ED9">
      <w:pPr>
        <w:ind w:firstLine="720"/>
        <w:jc w:val="both"/>
      </w:pPr>
    </w:p>
    <w:p w:rsidR="00D73ED9" w:rsidRPr="00C76E5D" w:rsidRDefault="00D73ED9" w:rsidP="00D73ED9">
      <w:pPr>
        <w:ind w:firstLine="720"/>
        <w:jc w:val="both"/>
        <w:rPr>
          <w:b/>
        </w:rPr>
      </w:pPr>
      <w:r w:rsidRPr="00C76E5D">
        <w:rPr>
          <w:b/>
        </w:rPr>
        <w:t>İlgi  :</w:t>
      </w:r>
    </w:p>
    <w:p w:rsidR="00D73ED9" w:rsidRPr="00C76E5D" w:rsidRDefault="00D73ED9" w:rsidP="00D73ED9">
      <w:pPr>
        <w:ind w:firstLine="720"/>
        <w:jc w:val="both"/>
        <w:rPr>
          <w:b/>
        </w:rPr>
      </w:pPr>
    </w:p>
    <w:p w:rsidR="00D73ED9" w:rsidRPr="00C76E5D" w:rsidRDefault="00D73ED9" w:rsidP="00D73ED9">
      <w:pPr>
        <w:spacing w:before="120" w:after="120"/>
        <w:ind w:firstLine="720"/>
        <w:jc w:val="both"/>
      </w:pPr>
      <w:r w:rsidRPr="00C76E5D">
        <w:t>……………….  Vergi Dairesi Müdürlüğünün ………………… Vergi Kimlik Numaralı mükellefi olarak ………… tarih ve …………. sayılı Maden Arama/Altın, Gümüş veya Platin İşletme/ Zenginleştirme Ruhsatı</w:t>
      </w:r>
      <w:r w:rsidRPr="00C76E5D">
        <w:rPr>
          <w:vertAlign w:val="superscript"/>
        </w:rPr>
        <w:t>1</w:t>
      </w:r>
      <w:r w:rsidRPr="00C76E5D">
        <w:t xml:space="preserve"> ile .. / .. / 20.. tarihine kadar altın, gümüş veya platin Arama//İşletme/Zenginleştirme</w:t>
      </w:r>
      <w:r w:rsidRPr="00C76E5D">
        <w:rPr>
          <w:vertAlign w:val="superscript"/>
        </w:rPr>
        <w:t>2</w:t>
      </w:r>
      <w:r w:rsidRPr="00C76E5D">
        <w:t xml:space="preserve"> faaliyeti/faaliyetlerinde bulunmanız uygun görülmüştür.</w:t>
      </w:r>
    </w:p>
    <w:p w:rsidR="00D73ED9" w:rsidRPr="00C76E5D" w:rsidRDefault="00D73ED9" w:rsidP="00D73ED9">
      <w:pPr>
        <w:tabs>
          <w:tab w:val="left" w:pos="567"/>
        </w:tabs>
        <w:spacing w:before="120" w:after="120"/>
        <w:ind w:firstLine="720"/>
        <w:jc w:val="both"/>
      </w:pPr>
      <w:r w:rsidRPr="00C76E5D">
        <w:t>İş bu yazı Maliye Bakanlığı Gelir İdaresi Başkanlığı tarafından hazırlanarak.. / .. / 20.. tarihli ve …….. sayılı Resmi Gazete’d</w:t>
      </w:r>
      <w:r>
        <w:t>e yayımlanan KDV Genel Tebliği</w:t>
      </w:r>
      <w:r w:rsidRPr="00C76E5D">
        <w:t>nde yapılan açıklamalar uyarınca düzenlenmiştir.</w:t>
      </w:r>
    </w:p>
    <w:p w:rsidR="00D73ED9" w:rsidRPr="00C76E5D" w:rsidRDefault="00D73ED9" w:rsidP="00D73ED9">
      <w:pPr>
        <w:tabs>
          <w:tab w:val="left" w:pos="567"/>
        </w:tabs>
        <w:spacing w:before="120" w:after="120"/>
        <w:ind w:firstLine="720"/>
        <w:jc w:val="both"/>
      </w:pPr>
      <w:r w:rsidRPr="00C76E5D">
        <w:t>Bilgi edinilmesini rica ederim.</w:t>
      </w:r>
    </w:p>
    <w:p w:rsidR="00D73ED9" w:rsidRPr="00C76E5D" w:rsidRDefault="00D73ED9" w:rsidP="00D73ED9">
      <w:pPr>
        <w:tabs>
          <w:tab w:val="left" w:pos="567"/>
        </w:tabs>
        <w:ind w:firstLine="720"/>
        <w:jc w:val="both"/>
      </w:pPr>
    </w:p>
    <w:p w:rsidR="00D73ED9" w:rsidRPr="00C76E5D" w:rsidRDefault="00D73ED9" w:rsidP="00D73ED9">
      <w:pPr>
        <w:tabs>
          <w:tab w:val="left" w:pos="567"/>
        </w:tabs>
        <w:ind w:firstLine="720"/>
        <w:jc w:val="both"/>
      </w:pPr>
    </w:p>
    <w:p w:rsidR="00D73ED9" w:rsidRPr="00C76E5D" w:rsidRDefault="00D73ED9" w:rsidP="00D73ED9">
      <w:pPr>
        <w:ind w:left="7080"/>
        <w:jc w:val="both"/>
        <w:rPr>
          <w:b/>
        </w:rPr>
      </w:pPr>
      <w:r w:rsidRPr="00C76E5D">
        <w:rPr>
          <w:b/>
        </w:rPr>
        <w:t>Bakan a.</w:t>
      </w:r>
    </w:p>
    <w:p w:rsidR="00D73ED9" w:rsidRPr="00C76E5D" w:rsidRDefault="00D73ED9" w:rsidP="00D73ED9">
      <w:pPr>
        <w:ind w:firstLine="720"/>
        <w:jc w:val="both"/>
      </w:pPr>
    </w:p>
    <w:p w:rsidR="00D73ED9" w:rsidRPr="00C76E5D" w:rsidRDefault="00D73ED9" w:rsidP="00D73ED9">
      <w:pPr>
        <w:ind w:firstLine="720"/>
        <w:jc w:val="both"/>
      </w:pPr>
    </w:p>
    <w:p w:rsidR="00D73ED9" w:rsidRPr="00C76E5D" w:rsidRDefault="00D73ED9" w:rsidP="00D73ED9">
      <w:pPr>
        <w:ind w:firstLine="720"/>
        <w:jc w:val="both"/>
      </w:pPr>
    </w:p>
    <w:p w:rsidR="00D73ED9" w:rsidRPr="00C76E5D" w:rsidRDefault="00D73ED9" w:rsidP="00D73ED9">
      <w:pPr>
        <w:ind w:firstLine="720"/>
        <w:jc w:val="both"/>
      </w:pPr>
    </w:p>
    <w:p w:rsidR="00D73ED9" w:rsidRPr="00C76E5D" w:rsidRDefault="00D73ED9" w:rsidP="00D73ED9">
      <w:pPr>
        <w:ind w:firstLine="720"/>
        <w:jc w:val="both"/>
      </w:pPr>
    </w:p>
    <w:p w:rsidR="00D73ED9" w:rsidRPr="00C76E5D" w:rsidRDefault="00D73ED9" w:rsidP="00D73ED9">
      <w:pPr>
        <w:ind w:firstLine="720"/>
        <w:jc w:val="both"/>
      </w:pPr>
    </w:p>
    <w:p w:rsidR="00D73ED9" w:rsidRPr="00C76E5D" w:rsidRDefault="00D73ED9" w:rsidP="00D73ED9">
      <w:pPr>
        <w:ind w:firstLine="720"/>
        <w:jc w:val="both"/>
      </w:pPr>
      <w:r w:rsidRPr="00C76E5D">
        <w:t>-------------------------------------------</w:t>
      </w:r>
    </w:p>
    <w:p w:rsidR="00D73ED9" w:rsidRPr="00C76E5D" w:rsidRDefault="00D73ED9" w:rsidP="00D73ED9">
      <w:pPr>
        <w:tabs>
          <w:tab w:val="left" w:pos="284"/>
        </w:tabs>
        <w:ind w:firstLine="720"/>
        <w:jc w:val="both"/>
      </w:pPr>
      <w:r w:rsidRPr="00C76E5D">
        <w:t>1</w:t>
      </w:r>
      <w:r w:rsidRPr="00C76E5D">
        <w:tab/>
        <w:t>Enerji ve Tabii Kaynaklar Bakanlığı'nın arama/işletme ruhsatının tarih ve sayısı yazılacaktır.</w:t>
      </w:r>
    </w:p>
    <w:p w:rsidR="00D73ED9" w:rsidRPr="00C76E5D" w:rsidRDefault="00D73ED9" w:rsidP="00D73ED9">
      <w:pPr>
        <w:tabs>
          <w:tab w:val="left" w:pos="284"/>
        </w:tabs>
        <w:ind w:firstLine="720"/>
        <w:jc w:val="both"/>
      </w:pPr>
      <w:r w:rsidRPr="00C76E5D">
        <w:t>2</w:t>
      </w:r>
      <w:r w:rsidRPr="00C76E5D">
        <w:tab/>
        <w:t xml:space="preserve">Faaliyetin arama, işletme, zenginleştirme işlemlerinden hangisi ya da hangilerinden oluştuğu belirtilecektir. </w:t>
      </w:r>
    </w:p>
    <w:p w:rsidR="00D73ED9" w:rsidRPr="00C76E5D" w:rsidRDefault="00D73ED9" w:rsidP="00D73ED9">
      <w:pPr>
        <w:spacing w:before="120"/>
        <w:jc w:val="both"/>
      </w:pPr>
    </w:p>
    <w:p w:rsidR="00D73ED9" w:rsidRPr="00C76E5D" w:rsidRDefault="00D73ED9" w:rsidP="00D73ED9">
      <w:pPr>
        <w:spacing w:before="120"/>
        <w:jc w:val="both"/>
      </w:pPr>
    </w:p>
    <w:p w:rsidR="00D73ED9" w:rsidRPr="00C76E5D" w:rsidRDefault="00D73ED9" w:rsidP="00D73ED9">
      <w:pPr>
        <w:spacing w:before="120"/>
        <w:jc w:val="both"/>
      </w:pPr>
    </w:p>
    <w:p w:rsidR="00D73ED9" w:rsidRPr="00C76E5D" w:rsidRDefault="00D73ED9" w:rsidP="00D73ED9">
      <w:pPr>
        <w:spacing w:before="120"/>
        <w:jc w:val="both"/>
      </w:pPr>
    </w:p>
    <w:p w:rsidR="00D73ED9" w:rsidRPr="00C76E5D" w:rsidRDefault="00D73ED9" w:rsidP="00D73ED9">
      <w:pPr>
        <w:spacing w:before="120"/>
        <w:jc w:val="both"/>
      </w:pPr>
    </w:p>
    <w:p w:rsidR="00D73ED9" w:rsidRPr="00C76E5D" w:rsidRDefault="00D73ED9" w:rsidP="00D73ED9">
      <w:pPr>
        <w:spacing w:before="120"/>
        <w:jc w:val="both"/>
      </w:pPr>
    </w:p>
    <w:p w:rsidR="00D73ED9" w:rsidRPr="00C76E5D" w:rsidRDefault="00D73ED9" w:rsidP="00D73ED9">
      <w:pPr>
        <w:spacing w:before="120"/>
        <w:jc w:val="both"/>
      </w:pPr>
    </w:p>
    <w:p w:rsidR="00D73ED9" w:rsidRPr="00C76E5D" w:rsidRDefault="00D73ED9" w:rsidP="00D73ED9">
      <w:pPr>
        <w:spacing w:before="120"/>
        <w:jc w:val="both"/>
      </w:pPr>
    </w:p>
    <w:p w:rsidR="00D73ED9" w:rsidRDefault="00D73ED9" w:rsidP="00D73ED9">
      <w:pPr>
        <w:spacing w:before="120"/>
        <w:jc w:val="both"/>
        <w:rPr>
          <w:b/>
        </w:rPr>
      </w:pPr>
    </w:p>
    <w:p w:rsidR="00D73ED9" w:rsidRDefault="00D73ED9" w:rsidP="00D73ED9">
      <w:pPr>
        <w:spacing w:before="120"/>
        <w:jc w:val="both"/>
        <w:rPr>
          <w:b/>
        </w:rPr>
      </w:pPr>
    </w:p>
    <w:p w:rsidR="00D73ED9" w:rsidRDefault="00D73ED9" w:rsidP="00D73ED9">
      <w:pPr>
        <w:spacing w:before="120"/>
        <w:jc w:val="both"/>
        <w:rPr>
          <w:b/>
        </w:rPr>
      </w:pPr>
    </w:p>
    <w:p w:rsidR="00D73ED9" w:rsidRPr="00FB0316" w:rsidRDefault="00D73ED9" w:rsidP="00D73ED9">
      <w:pPr>
        <w:spacing w:before="120"/>
        <w:jc w:val="both"/>
        <w:rPr>
          <w:b/>
        </w:rPr>
      </w:pPr>
      <w:r w:rsidRPr="00FB0316">
        <w:rPr>
          <w:b/>
        </w:rPr>
        <w:t xml:space="preserve">EK </w:t>
      </w:r>
      <w:r>
        <w:rPr>
          <w:b/>
        </w:rPr>
        <w:t>8</w:t>
      </w:r>
      <w:r w:rsidRPr="00FB0316">
        <w:rPr>
          <w:b/>
        </w:rPr>
        <w:t xml:space="preserve">B: </w:t>
      </w:r>
      <w:r w:rsidRPr="00551EF2">
        <w:t>ALTIN, GÜMÜŞ ve PLATİN İLE İLGİLİ ARAMA, İŞLETME, ZENGİNLEŞTİRME RAFİNAJ FAALİYETLERİNE İLİŞKİN VERİLECEK İSTİSNA BELGESİ ÖRNEĞİ</w:t>
      </w:r>
    </w:p>
    <w:p w:rsidR="00D73ED9" w:rsidRDefault="00D73ED9" w:rsidP="00D73ED9">
      <w:pPr>
        <w:spacing w:before="120"/>
        <w:jc w:val="center"/>
        <w:rPr>
          <w:b/>
        </w:rPr>
      </w:pPr>
    </w:p>
    <w:p w:rsidR="00D73ED9" w:rsidRPr="00FB0316" w:rsidRDefault="00D73ED9" w:rsidP="00D73ED9">
      <w:pPr>
        <w:spacing w:before="120"/>
        <w:jc w:val="center"/>
        <w:rPr>
          <w:b/>
        </w:rPr>
      </w:pPr>
      <w:r w:rsidRPr="00FB0316">
        <w:rPr>
          <w:b/>
        </w:rPr>
        <w:t>T.C</w:t>
      </w:r>
    </w:p>
    <w:p w:rsidR="00D73ED9" w:rsidRPr="00FB0316" w:rsidRDefault="00D73ED9" w:rsidP="00D73ED9">
      <w:pPr>
        <w:spacing w:before="120"/>
        <w:jc w:val="center"/>
        <w:rPr>
          <w:b/>
        </w:rPr>
      </w:pPr>
      <w:r w:rsidRPr="00FB0316">
        <w:rPr>
          <w:b/>
        </w:rPr>
        <w:t>………………….. VERGİ DAİRESİ BAŞKANLIĞI/DEFTERDARLIĞI</w:t>
      </w:r>
    </w:p>
    <w:p w:rsidR="00D73ED9" w:rsidRPr="00FB0316" w:rsidRDefault="00D73ED9" w:rsidP="00D73ED9">
      <w:pPr>
        <w:spacing w:before="120"/>
        <w:jc w:val="center"/>
        <w:rPr>
          <w:b/>
        </w:rPr>
      </w:pPr>
      <w:r w:rsidRPr="00FB0316">
        <w:rPr>
          <w:b/>
        </w:rPr>
        <w:t>(………………Vergi Dairesi Müdürlüğü)</w:t>
      </w:r>
    </w:p>
    <w:p w:rsidR="00D73ED9" w:rsidRPr="00FB0316" w:rsidRDefault="00D73ED9" w:rsidP="00D73ED9">
      <w:pPr>
        <w:spacing w:before="120"/>
        <w:jc w:val="center"/>
      </w:pPr>
      <w:r w:rsidRPr="00FB0316">
        <w:t>…………………………………</w:t>
      </w:r>
    </w:p>
    <w:p w:rsidR="00D73ED9" w:rsidRPr="00FB0316" w:rsidRDefault="00D73ED9" w:rsidP="00D73ED9">
      <w:pPr>
        <w:spacing w:before="120"/>
        <w:jc w:val="center"/>
      </w:pPr>
      <w:r w:rsidRPr="00FB0316">
        <w:t>…………………………………………………………….</w:t>
      </w:r>
    </w:p>
    <w:p w:rsidR="00D73ED9" w:rsidRPr="00FB0316" w:rsidRDefault="00D73ED9" w:rsidP="00D73ED9">
      <w:pPr>
        <w:spacing w:before="120"/>
        <w:jc w:val="center"/>
      </w:pPr>
    </w:p>
    <w:p w:rsidR="00D73ED9" w:rsidRPr="00FB0316" w:rsidRDefault="00D73ED9" w:rsidP="00D73ED9">
      <w:pPr>
        <w:spacing w:before="120"/>
        <w:jc w:val="both"/>
      </w:pPr>
      <w:r w:rsidRPr="00FB0316">
        <w:t>İLGİ: …../…../……… tarihli dilekçeniz.</w:t>
      </w:r>
    </w:p>
    <w:p w:rsidR="00D73ED9" w:rsidRPr="00FB0316" w:rsidRDefault="00D73ED9" w:rsidP="00D73ED9">
      <w:pPr>
        <w:spacing w:before="120"/>
        <w:ind w:firstLine="708"/>
        <w:jc w:val="both"/>
      </w:pPr>
      <w:r w:rsidRPr="00FB0316">
        <w:t>İlgide kayıtlı dilekçenizde, altın/gümüş/platin ile ilgili arama/işletme/zenginleştirme/rafinaj faaliyetinde bulunduğunuz belirtilerek bu faaliyetlerinize ilişkin olarak satıcı firmaya/gümrük idaresine ibraz edilmek üzere bu faaliyetlerinizde kullanılacak mal ve hizmetlerin alımının/ithalinin KDV’den istisna olduğunu belirten bir belge verilmesi talep edilmektedir.</w:t>
      </w:r>
    </w:p>
    <w:p w:rsidR="00D73ED9" w:rsidRPr="00FB0316" w:rsidRDefault="00D73ED9" w:rsidP="00D73ED9">
      <w:pPr>
        <w:spacing w:before="120"/>
        <w:ind w:firstLine="708"/>
        <w:jc w:val="both"/>
      </w:pPr>
      <w:r w:rsidRPr="00FB0316">
        <w:t xml:space="preserve">Yukarıda açık kimliği/unvanı ve adresi belirtilen firmanız ……...…………. işinden dolayı Dairemizin ……….....…vergi kimlik numarasında kayıtlı mükellefi bulunmaktadır. </w:t>
      </w:r>
    </w:p>
    <w:p w:rsidR="00D73ED9" w:rsidRPr="00FB0316" w:rsidRDefault="00D73ED9" w:rsidP="00D73ED9">
      <w:pPr>
        <w:spacing w:before="120"/>
        <w:ind w:firstLine="708"/>
        <w:jc w:val="both"/>
      </w:pPr>
      <w:r w:rsidRPr="00FB0316">
        <w:t>Altın/gümüş/platin ile ilgili arama/ işletme/zenginleştirme/rafinaj faaliyetinde bulunan firmanıza bu faaliyetinize ilişkin yapılan teslim ve hizmetler ile bunların ithali 3065 sayılı KDV Kanunun 13/c maddesi uyarınca KDV’den müstesnadır.</w:t>
      </w:r>
    </w:p>
    <w:p w:rsidR="00D73ED9" w:rsidRPr="00FB0316" w:rsidRDefault="00D73ED9" w:rsidP="00D73ED9">
      <w:pPr>
        <w:spacing w:before="120"/>
        <w:ind w:firstLine="708"/>
        <w:jc w:val="both"/>
      </w:pPr>
      <w:r w:rsidRPr="00FB0316">
        <w:t>Bu belgenin verilmesine esas olan dilekçenizde belirtilen hususların aksine bir durumun tespiti veya sonradan ortaya çıkması halinde, ziyaa uğratılan vergi ve buna bağlı ceza, faiz ve zamlardan firmanız sorumlu olup, bu belgeye istinaden istisna uygulayan mükellefler sorumlu tutulmayacaktır.</w:t>
      </w:r>
    </w:p>
    <w:p w:rsidR="00D73ED9" w:rsidRPr="00FB0316" w:rsidRDefault="00D73ED9" w:rsidP="00D73ED9">
      <w:pPr>
        <w:spacing w:before="120"/>
        <w:ind w:firstLine="708"/>
        <w:jc w:val="both"/>
      </w:pPr>
      <w:r w:rsidRPr="00FB0316">
        <w:t>Bu belge, aşağıda yer verilen altın, gümüş ve platin ile ilgili arama, işletme, zenginleştirme rafinaj faaliyetlerine ilişkin proje kapsamındaki</w:t>
      </w:r>
      <w:r w:rsidRPr="00FB0316">
        <w:rPr>
          <w:bCs/>
          <w:iCs/>
        </w:rPr>
        <w:t xml:space="preserve"> mal ve hizmetlerle sınırlı olarak </w:t>
      </w:r>
      <w:r w:rsidRPr="00FB0316">
        <w:t>firmanızca bu faaliyetinize ilişkin mal veya hizmet satın alacağınız firmaya/ithal edeceğiniz gümrük idaresine (…/.../……) - (…/…/…….) tarihleri arasında ibraz edilmek üzere verilmiştir.</w:t>
      </w:r>
    </w:p>
    <w:p w:rsidR="00D73ED9" w:rsidRPr="00FB0316" w:rsidRDefault="00D73ED9" w:rsidP="00D73ED9">
      <w:pPr>
        <w:spacing w:before="120"/>
        <w:ind w:firstLine="708"/>
        <w:jc w:val="both"/>
      </w:pPr>
      <w:r w:rsidRPr="00FB0316">
        <w:t>Bilgi edinilmesini rica ederim.</w:t>
      </w:r>
    </w:p>
    <w:p w:rsidR="00D73ED9" w:rsidRPr="00FB0316" w:rsidRDefault="00D73ED9" w:rsidP="00D73ED9">
      <w:pPr>
        <w:spacing w:before="120"/>
        <w:ind w:left="5664" w:firstLine="6"/>
        <w:jc w:val="center"/>
      </w:pPr>
      <w:r w:rsidRPr="00FB0316">
        <w:t>Vergi Dairesi Müdürü</w:t>
      </w:r>
    </w:p>
    <w:p w:rsidR="00D73ED9" w:rsidRPr="00FB0316" w:rsidRDefault="00D73ED9" w:rsidP="00D73ED9">
      <w:pPr>
        <w:spacing w:before="120"/>
        <w:ind w:left="5664" w:firstLine="6"/>
        <w:jc w:val="center"/>
      </w:pPr>
      <w:r w:rsidRPr="00FB0316">
        <w:t>Tarih             İmza</w:t>
      </w:r>
    </w:p>
    <w:p w:rsidR="00D73ED9" w:rsidRPr="00FB0316" w:rsidRDefault="00D73ED9" w:rsidP="00D73ED9">
      <w:pPr>
        <w:spacing w:before="120"/>
        <w:jc w:val="both"/>
      </w:pPr>
    </w:p>
    <w:p w:rsidR="00D73ED9" w:rsidRPr="00FB0316" w:rsidRDefault="00D73ED9" w:rsidP="00D73ED9">
      <w:pPr>
        <w:spacing w:before="120"/>
        <w:jc w:val="both"/>
      </w:pPr>
    </w:p>
    <w:p w:rsidR="00D73ED9" w:rsidRPr="00FB0316" w:rsidRDefault="00D73ED9" w:rsidP="00D73ED9">
      <w:pPr>
        <w:spacing w:before="120"/>
        <w:jc w:val="both"/>
      </w:pPr>
    </w:p>
    <w:p w:rsidR="00D73ED9" w:rsidRPr="00FB0316" w:rsidRDefault="00D73ED9" w:rsidP="00D73ED9">
      <w:pPr>
        <w:spacing w:before="120"/>
        <w:jc w:val="both"/>
      </w:pPr>
    </w:p>
    <w:p w:rsidR="00D73ED9" w:rsidRPr="00FB0316" w:rsidRDefault="00D73ED9" w:rsidP="00D73ED9">
      <w:pPr>
        <w:spacing w:before="120"/>
        <w:jc w:val="both"/>
      </w:pPr>
      <w:r w:rsidRPr="00FB0316">
        <w:rPr>
          <w:b/>
        </w:rPr>
        <w:t xml:space="preserve">EK: </w:t>
      </w:r>
      <w:r w:rsidRPr="00FB0316">
        <w:t>Altın, Gümüş ve Platin ile İlgili Arama, İşletme, Zenginleştirme Rafinaj Faaliyetlerine İlişkin</w:t>
      </w:r>
      <w:r w:rsidRPr="00FB0316">
        <w:rPr>
          <w:bCs/>
          <w:iCs/>
        </w:rPr>
        <w:t xml:space="preserve">Mal Teslimleri ve Hizmet İfalarına İlişkin Liste </w:t>
      </w:r>
    </w:p>
    <w:p w:rsidR="00D73ED9" w:rsidRPr="00FB0316" w:rsidRDefault="00D73ED9" w:rsidP="00D73ED9">
      <w:pPr>
        <w:spacing w:before="120"/>
        <w:jc w:val="both"/>
        <w:rPr>
          <w:b/>
        </w:rPr>
      </w:pPr>
    </w:p>
    <w:p w:rsidR="00D73ED9" w:rsidRDefault="00D73ED9" w:rsidP="00D73ED9">
      <w:pPr>
        <w:spacing w:before="120"/>
        <w:jc w:val="both"/>
      </w:pPr>
    </w:p>
    <w:p w:rsidR="00D73ED9" w:rsidRDefault="00D73ED9" w:rsidP="00D73ED9">
      <w:pPr>
        <w:spacing w:before="120"/>
        <w:jc w:val="both"/>
      </w:pPr>
    </w:p>
    <w:p w:rsidR="00D73ED9" w:rsidRDefault="00D73ED9" w:rsidP="00D73ED9">
      <w:pPr>
        <w:spacing w:before="120"/>
        <w:jc w:val="both"/>
      </w:pPr>
    </w:p>
    <w:p w:rsidR="00D73ED9" w:rsidRDefault="00D73ED9" w:rsidP="00D73ED9">
      <w:pPr>
        <w:spacing w:before="120"/>
        <w:jc w:val="both"/>
      </w:pPr>
    </w:p>
    <w:p w:rsidR="00D73ED9" w:rsidRDefault="00D73ED9" w:rsidP="00D73ED9">
      <w:pPr>
        <w:spacing w:before="120"/>
        <w:jc w:val="both"/>
      </w:pPr>
    </w:p>
    <w:p w:rsidR="00D73ED9" w:rsidRDefault="00D73ED9" w:rsidP="00D73ED9">
      <w:pPr>
        <w:spacing w:before="120"/>
        <w:jc w:val="both"/>
        <w:rPr>
          <w:b/>
        </w:rPr>
      </w:pPr>
    </w:p>
    <w:p w:rsidR="00D73ED9" w:rsidRDefault="00D73ED9" w:rsidP="00D73ED9">
      <w:pPr>
        <w:spacing w:before="120"/>
        <w:jc w:val="both"/>
        <w:rPr>
          <w:b/>
        </w:rPr>
      </w:pPr>
    </w:p>
    <w:p w:rsidR="00D73ED9" w:rsidRDefault="00D73ED9" w:rsidP="00D73ED9">
      <w:pPr>
        <w:spacing w:before="120"/>
        <w:jc w:val="both"/>
        <w:rPr>
          <w:b/>
        </w:rPr>
      </w:pPr>
    </w:p>
    <w:p w:rsidR="00D73ED9" w:rsidRPr="00483DE8" w:rsidRDefault="00D73ED9" w:rsidP="00D73ED9">
      <w:pPr>
        <w:spacing w:before="120"/>
        <w:jc w:val="both"/>
        <w:rPr>
          <w:b/>
        </w:rPr>
      </w:pPr>
      <w:r w:rsidRPr="00483DE8">
        <w:rPr>
          <w:b/>
        </w:rPr>
        <w:t xml:space="preserve">Altın, Gümüş ve Platin ile İlgili Arama, İşletme, Zenginleştirme Rafinaj Faaliyetlerine İlişkinOnaylanmış Proje </w:t>
      </w:r>
      <w:r w:rsidRPr="00483DE8">
        <w:rPr>
          <w:b/>
          <w:bCs/>
          <w:iCs/>
        </w:rPr>
        <w:t xml:space="preserve">Kapsamında Mal Teslimleri ve Hizmet İfalarına İlişkin Liste </w:t>
      </w:r>
    </w:p>
    <w:p w:rsidR="00D73ED9" w:rsidRPr="00C76E5D" w:rsidRDefault="00D73ED9" w:rsidP="00D73ED9">
      <w:pPr>
        <w:spacing w:before="120" w:after="120"/>
        <w:jc w:val="both"/>
        <w:rPr>
          <w:b/>
          <w:bCs/>
          <w:iCs/>
        </w:rPr>
      </w:pPr>
      <w:r w:rsidRPr="00C76E5D">
        <w:rPr>
          <w:b/>
          <w:bCs/>
          <w:iCs/>
        </w:rPr>
        <w:t>Projenin Adı</w:t>
      </w:r>
      <w:r w:rsidRPr="00C76E5D">
        <w:rPr>
          <w:b/>
          <w:bCs/>
          <w:iCs/>
        </w:rPr>
        <w:tab/>
      </w:r>
      <w:r w:rsidRPr="00C76E5D">
        <w:rPr>
          <w:b/>
          <w:bCs/>
          <w:iCs/>
        </w:rPr>
        <w:tab/>
        <w:t>:</w:t>
      </w:r>
    </w:p>
    <w:p w:rsidR="00D73ED9" w:rsidRPr="00C76E5D" w:rsidRDefault="00D73ED9" w:rsidP="00D73ED9">
      <w:pPr>
        <w:spacing w:before="120" w:after="120"/>
        <w:jc w:val="both"/>
        <w:rPr>
          <w:b/>
          <w:bCs/>
          <w:iCs/>
        </w:rPr>
      </w:pPr>
      <w:r w:rsidRPr="00C76E5D">
        <w:rPr>
          <w:b/>
          <w:bCs/>
          <w:iCs/>
        </w:rPr>
        <w:t>İşin Niteliği</w:t>
      </w:r>
      <w:r w:rsidRPr="00C76E5D">
        <w:rPr>
          <w:b/>
          <w:bCs/>
          <w:iCs/>
        </w:rPr>
        <w:tab/>
      </w:r>
      <w:r w:rsidRPr="00C76E5D">
        <w:rPr>
          <w:b/>
          <w:bCs/>
          <w:iCs/>
        </w:rPr>
        <w:tab/>
        <w:t>:</w:t>
      </w:r>
    </w:p>
    <w:p w:rsidR="00D73ED9" w:rsidRPr="00C76E5D" w:rsidRDefault="00D73ED9" w:rsidP="00D73ED9">
      <w:pPr>
        <w:spacing w:before="120" w:after="120"/>
        <w:jc w:val="both"/>
        <w:rPr>
          <w:b/>
          <w:bCs/>
          <w:iCs/>
        </w:rPr>
      </w:pPr>
      <w:r w:rsidRPr="00C76E5D">
        <w:rPr>
          <w:b/>
          <w:bCs/>
          <w:iCs/>
        </w:rPr>
        <w:t>Projenin Başlangıç ve Bitiş Süresi</w:t>
      </w:r>
      <w:r w:rsidRPr="00C76E5D">
        <w:rPr>
          <w:b/>
          <w:bCs/>
          <w:iCs/>
        </w:rPr>
        <w:tab/>
        <w:t>:</w:t>
      </w:r>
    </w:p>
    <w:p w:rsidR="00D73ED9" w:rsidRPr="00C76E5D" w:rsidRDefault="00D73ED9" w:rsidP="00D73ED9">
      <w:pPr>
        <w:spacing w:before="120" w:after="120"/>
        <w:jc w:val="both"/>
        <w:rPr>
          <w:b/>
        </w:rPr>
      </w:pPr>
      <w:r w:rsidRPr="00C76E5D">
        <w:rPr>
          <w:b/>
        </w:rPr>
        <w:t>Mükellefin Adı /Unvanı</w:t>
      </w:r>
      <w:r w:rsidRPr="00C76E5D">
        <w:rPr>
          <w:b/>
        </w:rPr>
        <w:tab/>
        <w:t>:</w:t>
      </w:r>
    </w:p>
    <w:p w:rsidR="00D73ED9" w:rsidRPr="00C76E5D" w:rsidRDefault="00D73ED9" w:rsidP="00D73ED9">
      <w:pPr>
        <w:spacing w:before="120" w:after="120"/>
        <w:jc w:val="both"/>
        <w:rPr>
          <w:b/>
        </w:rPr>
      </w:pPr>
      <w:r w:rsidRPr="00C76E5D">
        <w:rPr>
          <w:b/>
        </w:rPr>
        <w:t>Vergi Dairesi</w:t>
      </w:r>
      <w:r w:rsidRPr="00C76E5D">
        <w:rPr>
          <w:b/>
        </w:rPr>
        <w:tab/>
      </w:r>
      <w:r w:rsidRPr="00C76E5D">
        <w:rPr>
          <w:b/>
        </w:rPr>
        <w:tab/>
        <w:t>:</w:t>
      </w:r>
    </w:p>
    <w:p w:rsidR="00D73ED9" w:rsidRPr="00C76E5D" w:rsidRDefault="00D73ED9" w:rsidP="00D73ED9">
      <w:pPr>
        <w:spacing w:before="120" w:after="120"/>
        <w:jc w:val="both"/>
        <w:rPr>
          <w:b/>
        </w:rPr>
      </w:pPr>
      <w:r w:rsidRPr="00C76E5D">
        <w:rPr>
          <w:b/>
        </w:rPr>
        <w:t>Vergi Kimlik Numarası:</w:t>
      </w:r>
    </w:p>
    <w:p w:rsidR="00D73ED9" w:rsidRDefault="00D73ED9" w:rsidP="00D73ED9">
      <w:pPr>
        <w:spacing w:before="120" w:after="120"/>
        <w:jc w:val="both"/>
        <w:rPr>
          <w:b/>
        </w:rPr>
      </w:pPr>
      <w:r w:rsidRPr="00C76E5D">
        <w:rPr>
          <w:b/>
        </w:rPr>
        <w:t>Faaliyetin Niteliği</w:t>
      </w:r>
      <w:r w:rsidRPr="00C76E5D">
        <w:rPr>
          <w:b/>
        </w:rPr>
        <w:tab/>
      </w:r>
      <w:r>
        <w:rPr>
          <w:b/>
        </w:rPr>
        <w:t>:</w:t>
      </w:r>
    </w:p>
    <w:p w:rsidR="00D73ED9" w:rsidRDefault="00D73ED9" w:rsidP="00D73ED9">
      <w:pPr>
        <w:spacing w:before="120" w:after="120"/>
        <w:jc w:val="both"/>
        <w:rPr>
          <w:b/>
        </w:rPr>
      </w:pPr>
      <w:r>
        <w:rPr>
          <w:b/>
        </w:rPr>
        <w:t>Toplam Proje Maliyeti</w:t>
      </w:r>
      <w:r>
        <w:rPr>
          <w:b/>
        </w:rPr>
        <w:tab/>
      </w:r>
      <w:r>
        <w:rPr>
          <w:b/>
        </w:rPr>
        <w:tab/>
        <w:t>:</w:t>
      </w:r>
      <w:r>
        <w:rPr>
          <w:b/>
        </w:rPr>
        <w:tab/>
      </w:r>
      <w:r>
        <w:rPr>
          <w:b/>
        </w:rPr>
        <w:tab/>
      </w:r>
      <w:r>
        <w:rPr>
          <w:b/>
        </w:rPr>
        <w:tab/>
      </w:r>
      <w:r>
        <w:rPr>
          <w:b/>
        </w:rPr>
        <w:tab/>
        <w:t>Toplam Proje Maliyetinin ‰ 5’i:</w:t>
      </w:r>
    </w:p>
    <w:p w:rsidR="00D73ED9" w:rsidRPr="00C76E5D" w:rsidRDefault="00D73ED9" w:rsidP="00D73ED9">
      <w:pPr>
        <w:spacing w:before="120" w:after="120"/>
        <w:ind w:firstLine="720"/>
        <w:jc w:val="both"/>
        <w:rPr>
          <w:b/>
        </w:rPr>
      </w:pPr>
      <w:r>
        <w:rPr>
          <w:b/>
        </w:rPr>
        <w:tab/>
      </w:r>
      <w:r>
        <w:rPr>
          <w:b/>
        </w:rPr>
        <w:tab/>
      </w:r>
      <w:r>
        <w:rPr>
          <w:b/>
        </w:rPr>
        <w:tab/>
      </w:r>
      <w:r>
        <w:rPr>
          <w:b/>
        </w:rPr>
        <w:tab/>
      </w:r>
      <w:r>
        <w:rPr>
          <w:b/>
        </w:rPr>
        <w:tab/>
      </w:r>
      <w:r>
        <w:rPr>
          <w:b/>
        </w:rPr>
        <w:tab/>
      </w:r>
      <w:r>
        <w:rPr>
          <w:b/>
        </w:rPr>
        <w:tab/>
      </w:r>
      <w:r>
        <w:rPr>
          <w:b/>
        </w:rPr>
        <w:tab/>
      </w:r>
      <w:r>
        <w:rPr>
          <w:b/>
        </w:rPr>
        <w:tab/>
      </w:r>
      <w:r>
        <w:rPr>
          <w:b/>
        </w:rPr>
        <w:tab/>
        <w:t xml:space="preserve">   %10’i:</w:t>
      </w:r>
    </w:p>
    <w:p w:rsidR="00D73ED9" w:rsidRPr="00C76E5D" w:rsidRDefault="00D73ED9" w:rsidP="00D73ED9">
      <w:pPr>
        <w:spacing w:before="120" w:after="120"/>
        <w:jc w:val="both"/>
        <w:rPr>
          <w:b/>
          <w:bCs/>
          <w:iCs/>
        </w:rPr>
      </w:pPr>
    </w:p>
    <w:tbl>
      <w:tblPr>
        <w:tblW w:w="515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739"/>
        <w:gridCol w:w="636"/>
        <w:gridCol w:w="740"/>
        <w:gridCol w:w="861"/>
        <w:gridCol w:w="929"/>
        <w:gridCol w:w="758"/>
        <w:gridCol w:w="722"/>
        <w:gridCol w:w="475"/>
        <w:gridCol w:w="746"/>
        <w:gridCol w:w="861"/>
        <w:gridCol w:w="1222"/>
        <w:gridCol w:w="939"/>
      </w:tblGrid>
      <w:tr w:rsidR="00D73ED9" w:rsidTr="00D90011">
        <w:tc>
          <w:tcPr>
            <w:tcW w:w="204" w:type="pct"/>
            <w:vMerge w:val="restart"/>
            <w:textDirection w:val="btLr"/>
          </w:tcPr>
          <w:p w:rsidR="00D73ED9" w:rsidRDefault="00D73ED9" w:rsidP="00D90011">
            <w:pPr>
              <w:ind w:left="113" w:right="113"/>
              <w:jc w:val="both"/>
              <w:rPr>
                <w:b/>
              </w:rPr>
            </w:pPr>
            <w:r>
              <w:rPr>
                <w:b/>
              </w:rPr>
              <w:t>Sıra No</w:t>
            </w:r>
          </w:p>
        </w:tc>
        <w:tc>
          <w:tcPr>
            <w:tcW w:w="4796" w:type="pct"/>
            <w:gridSpan w:val="11"/>
          </w:tcPr>
          <w:p w:rsidR="00D73ED9" w:rsidRDefault="00D73ED9" w:rsidP="00D90011">
            <w:pPr>
              <w:jc w:val="both"/>
              <w:rPr>
                <w:b/>
              </w:rPr>
            </w:pPr>
          </w:p>
        </w:tc>
      </w:tr>
      <w:tr w:rsidR="00D73ED9" w:rsidTr="00D90011">
        <w:tc>
          <w:tcPr>
            <w:tcW w:w="0" w:type="auto"/>
            <w:vMerge/>
            <w:vAlign w:val="center"/>
          </w:tcPr>
          <w:p w:rsidR="00D73ED9" w:rsidRDefault="00D73ED9" w:rsidP="00D90011">
            <w:pPr>
              <w:rPr>
                <w:b/>
              </w:rPr>
            </w:pPr>
          </w:p>
        </w:tc>
        <w:tc>
          <w:tcPr>
            <w:tcW w:w="1207" w:type="pct"/>
            <w:gridSpan w:val="3"/>
          </w:tcPr>
          <w:p w:rsidR="00D73ED9" w:rsidRDefault="00D73ED9" w:rsidP="00D90011">
            <w:pPr>
              <w:jc w:val="both"/>
              <w:rPr>
                <w:b/>
              </w:rPr>
            </w:pPr>
            <w:r>
              <w:rPr>
                <w:b/>
              </w:rPr>
              <w:t xml:space="preserve">Malın/Hizmetin </w:t>
            </w:r>
          </w:p>
        </w:tc>
        <w:tc>
          <w:tcPr>
            <w:tcW w:w="2415" w:type="pct"/>
            <w:gridSpan w:val="6"/>
          </w:tcPr>
          <w:p w:rsidR="00D73ED9" w:rsidRDefault="00D73ED9" w:rsidP="00D90011">
            <w:pPr>
              <w:jc w:val="both"/>
              <w:rPr>
                <w:b/>
              </w:rPr>
            </w:pPr>
            <w:r>
              <w:rPr>
                <w:b/>
              </w:rPr>
              <w:t>Satıcı Firma</w:t>
            </w:r>
          </w:p>
        </w:tc>
        <w:tc>
          <w:tcPr>
            <w:tcW w:w="1174" w:type="pct"/>
            <w:gridSpan w:val="2"/>
          </w:tcPr>
          <w:p w:rsidR="00D73ED9" w:rsidRDefault="00D73ED9" w:rsidP="00D90011">
            <w:pPr>
              <w:jc w:val="both"/>
              <w:rPr>
                <w:b/>
              </w:rPr>
            </w:pPr>
            <w:r>
              <w:rPr>
                <w:b/>
              </w:rPr>
              <w:t>İmza/Kaşe-Onay</w:t>
            </w:r>
          </w:p>
        </w:tc>
      </w:tr>
      <w:tr w:rsidR="00D73ED9" w:rsidTr="00D90011">
        <w:trPr>
          <w:trHeight w:val="345"/>
        </w:trPr>
        <w:tc>
          <w:tcPr>
            <w:tcW w:w="0" w:type="auto"/>
            <w:vMerge/>
            <w:vAlign w:val="center"/>
          </w:tcPr>
          <w:p w:rsidR="00D73ED9" w:rsidRDefault="00D73ED9" w:rsidP="00D90011">
            <w:pPr>
              <w:rPr>
                <w:b/>
              </w:rPr>
            </w:pPr>
          </w:p>
        </w:tc>
        <w:tc>
          <w:tcPr>
            <w:tcW w:w="369" w:type="pct"/>
            <w:vMerge w:val="restart"/>
          </w:tcPr>
          <w:p w:rsidR="00D73ED9" w:rsidRDefault="00D73ED9" w:rsidP="00D90011">
            <w:pPr>
              <w:jc w:val="both"/>
            </w:pPr>
            <w:r>
              <w:t>Cinsi</w:t>
            </w:r>
          </w:p>
        </w:tc>
        <w:tc>
          <w:tcPr>
            <w:tcW w:w="404" w:type="pct"/>
            <w:vMerge w:val="restart"/>
          </w:tcPr>
          <w:p w:rsidR="00D73ED9" w:rsidRDefault="00D73ED9" w:rsidP="00D90011">
            <w:pPr>
              <w:jc w:val="both"/>
            </w:pPr>
            <w:r>
              <w:t xml:space="preserve">Ölçü Birimi </w:t>
            </w:r>
          </w:p>
        </w:tc>
        <w:tc>
          <w:tcPr>
            <w:tcW w:w="434" w:type="pct"/>
            <w:vMerge w:val="restart"/>
          </w:tcPr>
          <w:p w:rsidR="00D73ED9" w:rsidRDefault="00D73ED9" w:rsidP="00D90011">
            <w:pPr>
              <w:jc w:val="both"/>
            </w:pPr>
            <w:r>
              <w:t xml:space="preserve">Miktarı </w:t>
            </w:r>
          </w:p>
        </w:tc>
        <w:tc>
          <w:tcPr>
            <w:tcW w:w="454" w:type="pct"/>
            <w:vMerge w:val="restart"/>
          </w:tcPr>
          <w:p w:rsidR="00D73ED9" w:rsidRDefault="00D73ED9" w:rsidP="00D90011">
            <w:pPr>
              <w:jc w:val="both"/>
            </w:pPr>
            <w:r>
              <w:t>Adı /Unvanı</w:t>
            </w:r>
          </w:p>
        </w:tc>
        <w:tc>
          <w:tcPr>
            <w:tcW w:w="479" w:type="pct"/>
            <w:vMerge w:val="restart"/>
          </w:tcPr>
          <w:p w:rsidR="00D73ED9" w:rsidRDefault="00D73ED9" w:rsidP="00D90011">
            <w:pPr>
              <w:jc w:val="both"/>
            </w:pPr>
            <w:r>
              <w:t>Vergi Kimlik No</w:t>
            </w:r>
          </w:p>
        </w:tc>
        <w:tc>
          <w:tcPr>
            <w:tcW w:w="1482" w:type="pct"/>
            <w:gridSpan w:val="4"/>
          </w:tcPr>
          <w:p w:rsidR="00D73ED9" w:rsidRDefault="00D73ED9" w:rsidP="00D90011">
            <w:pPr>
              <w:jc w:val="both"/>
            </w:pPr>
            <w:r>
              <w:rPr>
                <w:b/>
              </w:rPr>
              <w:t>Fatura</w:t>
            </w:r>
          </w:p>
        </w:tc>
        <w:tc>
          <w:tcPr>
            <w:tcW w:w="658" w:type="pct"/>
            <w:vMerge w:val="restart"/>
          </w:tcPr>
          <w:p w:rsidR="00D73ED9" w:rsidRDefault="00D73ED9" w:rsidP="00D90011">
            <w:pPr>
              <w:jc w:val="both"/>
            </w:pPr>
            <w:r>
              <w:t>Satıcı Firma Adı/Unvanı</w:t>
            </w:r>
          </w:p>
        </w:tc>
        <w:tc>
          <w:tcPr>
            <w:tcW w:w="516" w:type="pct"/>
            <w:vMerge w:val="restart"/>
          </w:tcPr>
          <w:p w:rsidR="00D73ED9" w:rsidRDefault="00D73ED9" w:rsidP="00D90011">
            <w:pPr>
              <w:jc w:val="both"/>
            </w:pPr>
            <w:r>
              <w:t>Gümrük İdaresi</w:t>
            </w:r>
          </w:p>
        </w:tc>
      </w:tr>
      <w:tr w:rsidR="00D73ED9" w:rsidTr="00D90011">
        <w:trPr>
          <w:trHeight w:val="345"/>
        </w:trPr>
        <w:tc>
          <w:tcPr>
            <w:tcW w:w="0" w:type="auto"/>
            <w:vMerge/>
            <w:vAlign w:val="center"/>
          </w:tcPr>
          <w:p w:rsidR="00D73ED9" w:rsidRDefault="00D73ED9" w:rsidP="00D90011">
            <w:pPr>
              <w:rPr>
                <w:b/>
              </w:rPr>
            </w:pPr>
          </w:p>
        </w:tc>
        <w:tc>
          <w:tcPr>
            <w:tcW w:w="0" w:type="auto"/>
            <w:vMerge/>
            <w:vAlign w:val="center"/>
          </w:tcPr>
          <w:p w:rsidR="00D73ED9" w:rsidRDefault="00D73ED9" w:rsidP="00D90011"/>
        </w:tc>
        <w:tc>
          <w:tcPr>
            <w:tcW w:w="0" w:type="auto"/>
            <w:vMerge/>
            <w:vAlign w:val="center"/>
          </w:tcPr>
          <w:p w:rsidR="00D73ED9" w:rsidRDefault="00D73ED9" w:rsidP="00D90011"/>
        </w:tc>
        <w:tc>
          <w:tcPr>
            <w:tcW w:w="0" w:type="auto"/>
            <w:vMerge/>
            <w:vAlign w:val="center"/>
          </w:tcPr>
          <w:p w:rsidR="00D73ED9" w:rsidRDefault="00D73ED9" w:rsidP="00D90011"/>
        </w:tc>
        <w:tc>
          <w:tcPr>
            <w:tcW w:w="0" w:type="auto"/>
            <w:vMerge/>
            <w:vAlign w:val="center"/>
          </w:tcPr>
          <w:p w:rsidR="00D73ED9" w:rsidRDefault="00D73ED9" w:rsidP="00D90011"/>
        </w:tc>
        <w:tc>
          <w:tcPr>
            <w:tcW w:w="0" w:type="auto"/>
            <w:vMerge/>
            <w:vAlign w:val="center"/>
          </w:tcPr>
          <w:p w:rsidR="00D73ED9" w:rsidRDefault="00D73ED9" w:rsidP="00D90011"/>
        </w:tc>
        <w:tc>
          <w:tcPr>
            <w:tcW w:w="369" w:type="pct"/>
          </w:tcPr>
          <w:p w:rsidR="00D73ED9" w:rsidRDefault="00D73ED9" w:rsidP="00D90011">
            <w:pPr>
              <w:jc w:val="both"/>
            </w:pPr>
            <w:r>
              <w:t>Tarihi</w:t>
            </w:r>
          </w:p>
        </w:tc>
        <w:tc>
          <w:tcPr>
            <w:tcW w:w="296" w:type="pct"/>
          </w:tcPr>
          <w:p w:rsidR="00D73ED9" w:rsidRDefault="00D73ED9" w:rsidP="00D90011">
            <w:pPr>
              <w:jc w:val="both"/>
            </w:pPr>
            <w:r>
              <w:t>No</w:t>
            </w:r>
          </w:p>
        </w:tc>
        <w:tc>
          <w:tcPr>
            <w:tcW w:w="370" w:type="pct"/>
          </w:tcPr>
          <w:p w:rsidR="00D73ED9" w:rsidRDefault="00D73ED9" w:rsidP="00D90011">
            <w:pPr>
              <w:jc w:val="both"/>
            </w:pPr>
            <w:r>
              <w:t>Tutarı</w:t>
            </w:r>
          </w:p>
        </w:tc>
        <w:tc>
          <w:tcPr>
            <w:tcW w:w="447" w:type="pct"/>
          </w:tcPr>
          <w:p w:rsidR="00D73ED9" w:rsidRDefault="00D73ED9" w:rsidP="00D90011">
            <w:pPr>
              <w:jc w:val="both"/>
            </w:pPr>
            <w:r>
              <w:t xml:space="preserve">Miktarı </w:t>
            </w:r>
          </w:p>
        </w:tc>
        <w:tc>
          <w:tcPr>
            <w:tcW w:w="0" w:type="auto"/>
            <w:vMerge/>
            <w:vAlign w:val="center"/>
          </w:tcPr>
          <w:p w:rsidR="00D73ED9" w:rsidRDefault="00D73ED9" w:rsidP="00D90011"/>
        </w:tc>
        <w:tc>
          <w:tcPr>
            <w:tcW w:w="0" w:type="auto"/>
            <w:vMerge/>
            <w:vAlign w:val="center"/>
          </w:tcPr>
          <w:p w:rsidR="00D73ED9" w:rsidRDefault="00D73ED9" w:rsidP="00D90011"/>
        </w:tc>
      </w:tr>
      <w:tr w:rsidR="00D73ED9" w:rsidTr="00D90011">
        <w:tc>
          <w:tcPr>
            <w:tcW w:w="204" w:type="pct"/>
          </w:tcPr>
          <w:p w:rsidR="00D73ED9" w:rsidRDefault="00D73ED9" w:rsidP="00D90011">
            <w:pPr>
              <w:jc w:val="both"/>
            </w:pPr>
            <w:r>
              <w:t>1</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2</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3</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4</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5</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6</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7</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lastRenderedPageBreak/>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bl>
    <w:p w:rsidR="00D73ED9" w:rsidRPr="00C76E5D" w:rsidRDefault="00D73ED9" w:rsidP="00D73ED9">
      <w:pPr>
        <w:spacing w:before="60"/>
        <w:jc w:val="both"/>
        <w:rPr>
          <w:b/>
          <w:bCs/>
          <w:iCs/>
        </w:rPr>
      </w:pPr>
    </w:p>
    <w:p w:rsidR="00D73ED9" w:rsidRPr="00C76E5D" w:rsidRDefault="00D73ED9" w:rsidP="00D73ED9">
      <w:pPr>
        <w:spacing w:before="60"/>
        <w:jc w:val="both"/>
        <w:rPr>
          <w:b/>
          <w:bCs/>
          <w:iCs/>
        </w:rPr>
      </w:pPr>
    </w:p>
    <w:p w:rsidR="00D73ED9" w:rsidRPr="00C76E5D" w:rsidRDefault="00D73ED9" w:rsidP="00D73ED9">
      <w:pPr>
        <w:spacing w:before="120"/>
        <w:ind w:firstLine="720"/>
        <w:jc w:val="both"/>
        <w:rPr>
          <w:rFonts w:eastAsia="ヒラギノ明朝 Pro W3"/>
        </w:rPr>
      </w:pPr>
    </w:p>
    <w:p w:rsidR="00D73ED9" w:rsidRPr="00C76E5D" w:rsidRDefault="00D73ED9" w:rsidP="00D73ED9">
      <w:pPr>
        <w:spacing w:before="120"/>
        <w:ind w:firstLine="720"/>
        <w:jc w:val="both"/>
        <w:rPr>
          <w:rFonts w:eastAsia="ヒラギノ明朝 Pro W3"/>
        </w:rPr>
      </w:pPr>
      <w:r w:rsidRPr="00C76E5D">
        <w:rPr>
          <w:rFonts w:eastAsia="ヒラギノ明朝 Pro W3"/>
        </w:rPr>
        <w:tab/>
      </w:r>
      <w:r w:rsidRPr="00C76E5D">
        <w:rPr>
          <w:rFonts w:eastAsia="ヒラギノ明朝 Pro W3"/>
        </w:rPr>
        <w:tab/>
      </w:r>
      <w:r w:rsidRPr="00C76E5D">
        <w:rPr>
          <w:rFonts w:eastAsia="ヒラギノ明朝 Pro W3"/>
        </w:rPr>
        <w:tab/>
        <w:t xml:space="preserve">                                                               Tarih             İmza</w:t>
      </w:r>
    </w:p>
    <w:p w:rsidR="00D73ED9" w:rsidRPr="00C76E5D" w:rsidRDefault="00D73ED9" w:rsidP="00D73ED9">
      <w:pPr>
        <w:spacing w:before="120"/>
        <w:ind w:firstLine="720"/>
        <w:jc w:val="both"/>
        <w:rPr>
          <w:rFonts w:eastAsia="ヒラギノ明朝 Pro W3"/>
        </w:rPr>
      </w:pPr>
    </w:p>
    <w:p w:rsidR="00D73ED9" w:rsidRPr="00C76E5D" w:rsidRDefault="00D73ED9" w:rsidP="00D73ED9">
      <w:pPr>
        <w:spacing w:before="60"/>
        <w:ind w:firstLine="720"/>
        <w:jc w:val="both"/>
        <w:rPr>
          <w:b/>
          <w:bCs/>
          <w:iCs/>
        </w:rPr>
      </w:pPr>
    </w:p>
    <w:p w:rsidR="00D73ED9" w:rsidRPr="00C76E5D" w:rsidRDefault="00D73ED9" w:rsidP="00D73ED9">
      <w:pPr>
        <w:spacing w:before="120"/>
        <w:ind w:firstLine="720"/>
        <w:jc w:val="both"/>
        <w:rPr>
          <w:b/>
        </w:rPr>
      </w:pPr>
    </w:p>
    <w:p w:rsidR="00D73ED9" w:rsidRPr="00C76E5D" w:rsidRDefault="00D73ED9" w:rsidP="00D73ED9">
      <w:pPr>
        <w:spacing w:before="120"/>
        <w:ind w:firstLine="720"/>
        <w:jc w:val="both"/>
        <w:rPr>
          <w:b/>
        </w:rPr>
      </w:pPr>
    </w:p>
    <w:p w:rsidR="00D73ED9" w:rsidRPr="00C76E5D" w:rsidRDefault="00D73ED9" w:rsidP="00D73ED9">
      <w:pPr>
        <w:spacing w:before="120"/>
        <w:ind w:firstLine="720"/>
        <w:jc w:val="both"/>
        <w:rPr>
          <w:b/>
        </w:rPr>
      </w:pPr>
    </w:p>
    <w:p w:rsidR="00D73ED9" w:rsidRPr="00C76E5D" w:rsidRDefault="00D73ED9" w:rsidP="00D73ED9">
      <w:pPr>
        <w:spacing w:before="120"/>
        <w:ind w:firstLine="720"/>
        <w:jc w:val="both"/>
        <w:rPr>
          <w:b/>
        </w:rPr>
      </w:pPr>
    </w:p>
    <w:p w:rsidR="00D73ED9" w:rsidRPr="00C76E5D" w:rsidRDefault="00D73ED9" w:rsidP="00D73ED9">
      <w:pPr>
        <w:spacing w:before="60"/>
        <w:jc w:val="both"/>
        <w:rPr>
          <w:b/>
          <w:bCs/>
          <w:iCs/>
        </w:rPr>
      </w:pPr>
    </w:p>
    <w:p w:rsidR="00D73ED9" w:rsidRPr="00C76E5D" w:rsidRDefault="00D73ED9" w:rsidP="00D73ED9">
      <w:pPr>
        <w:spacing w:before="60"/>
        <w:jc w:val="both"/>
        <w:rPr>
          <w:b/>
          <w:bCs/>
          <w:iCs/>
        </w:rPr>
      </w:pPr>
    </w:p>
    <w:p w:rsidR="00D73ED9" w:rsidRPr="00C76E5D" w:rsidRDefault="00D73ED9" w:rsidP="00D73ED9">
      <w:pPr>
        <w:spacing w:before="60"/>
        <w:jc w:val="both"/>
        <w:rPr>
          <w:b/>
          <w:bCs/>
          <w:iCs/>
        </w:rPr>
      </w:pPr>
    </w:p>
    <w:p w:rsidR="00D73ED9" w:rsidRPr="00C76E5D" w:rsidRDefault="00D73ED9" w:rsidP="00D73ED9">
      <w:pPr>
        <w:spacing w:before="60"/>
        <w:jc w:val="both"/>
        <w:rPr>
          <w:b/>
          <w:bCs/>
          <w:iCs/>
        </w:rPr>
      </w:pPr>
    </w:p>
    <w:p w:rsidR="00D73ED9" w:rsidRPr="00C76E5D" w:rsidRDefault="00D73ED9" w:rsidP="00D73ED9">
      <w:pPr>
        <w:spacing w:before="60"/>
        <w:jc w:val="both"/>
        <w:rPr>
          <w:b/>
          <w:bCs/>
          <w:iCs/>
        </w:rPr>
      </w:pPr>
    </w:p>
    <w:p w:rsidR="00D73ED9" w:rsidRDefault="00D73ED9" w:rsidP="00D73ED9">
      <w:pPr>
        <w:spacing w:before="60"/>
        <w:jc w:val="both"/>
        <w:rPr>
          <w:b/>
          <w:bCs/>
          <w:iCs/>
        </w:rPr>
      </w:pPr>
    </w:p>
    <w:p w:rsidR="00D73ED9" w:rsidRDefault="00D73ED9" w:rsidP="00D73ED9">
      <w:pPr>
        <w:spacing w:before="60"/>
        <w:jc w:val="both"/>
        <w:rPr>
          <w:b/>
          <w:bCs/>
          <w:iCs/>
        </w:rPr>
      </w:pPr>
    </w:p>
    <w:p w:rsidR="00D73ED9" w:rsidRPr="00C76E5D" w:rsidRDefault="00D73ED9" w:rsidP="00D73ED9">
      <w:pPr>
        <w:spacing w:before="60"/>
        <w:jc w:val="both"/>
        <w:rPr>
          <w:b/>
          <w:bCs/>
          <w:iCs/>
        </w:rPr>
      </w:pPr>
      <w:r w:rsidRPr="00C76E5D">
        <w:rPr>
          <w:b/>
          <w:bCs/>
          <w:iCs/>
        </w:rPr>
        <w:t xml:space="preserve">EK </w:t>
      </w:r>
      <w:r>
        <w:rPr>
          <w:b/>
          <w:bCs/>
          <w:iCs/>
        </w:rPr>
        <w:t>9</w:t>
      </w:r>
      <w:r w:rsidRPr="00C76E5D">
        <w:rPr>
          <w:b/>
          <w:bCs/>
          <w:iCs/>
        </w:rPr>
        <w:t xml:space="preserve">: </w:t>
      </w:r>
      <w:r w:rsidRPr="00C76E5D">
        <w:rPr>
          <w:b/>
        </w:rPr>
        <w:t>3065 SAYILI KANUNUN (13/d) BENDİ UYGULAMASINA İLİŞKİN EKLER</w:t>
      </w:r>
    </w:p>
    <w:p w:rsidR="00D73ED9" w:rsidRPr="00C76E5D" w:rsidRDefault="00D73ED9" w:rsidP="00D73ED9">
      <w:pPr>
        <w:spacing w:before="60"/>
        <w:jc w:val="both"/>
        <w:rPr>
          <w:bCs/>
        </w:rPr>
      </w:pPr>
      <w:r w:rsidRPr="00FD23B9">
        <w:rPr>
          <w:b/>
          <w:bCs/>
          <w:iCs/>
        </w:rPr>
        <w:t>EK 9A:</w:t>
      </w:r>
      <w:r w:rsidRPr="00C76E5D">
        <w:rPr>
          <w:bCs/>
          <w:iCs/>
        </w:rPr>
        <w:t>YATIRIM TEŞVİK BELGESİ SAHİBİ MÜKELLEFLERE VERİLECEK İSTİSNA BELGESİ ÖRNEĞİ</w:t>
      </w:r>
    </w:p>
    <w:p w:rsidR="00D73ED9" w:rsidRPr="00C76E5D" w:rsidRDefault="00D73ED9" w:rsidP="00D73ED9">
      <w:pPr>
        <w:spacing w:before="480"/>
        <w:ind w:firstLine="720"/>
        <w:jc w:val="center"/>
        <w:rPr>
          <w:b/>
        </w:rPr>
      </w:pPr>
      <w:r w:rsidRPr="00C76E5D">
        <w:rPr>
          <w:b/>
        </w:rPr>
        <w:t>T.C.</w:t>
      </w:r>
    </w:p>
    <w:p w:rsidR="00D73ED9" w:rsidRPr="00C76E5D" w:rsidRDefault="00D73ED9" w:rsidP="00D73ED9">
      <w:pPr>
        <w:ind w:firstLine="720"/>
        <w:jc w:val="center"/>
        <w:rPr>
          <w:b/>
        </w:rPr>
      </w:pPr>
      <w:r w:rsidRPr="00C76E5D">
        <w:rPr>
          <w:b/>
        </w:rPr>
        <w:t>…………………. VERGİ DAİRESİ BAŞKANLIĞI/DEFTERDARLIĞI</w:t>
      </w:r>
    </w:p>
    <w:p w:rsidR="00D73ED9" w:rsidRPr="00C76E5D" w:rsidRDefault="00D73ED9" w:rsidP="00D73ED9">
      <w:pPr>
        <w:ind w:firstLine="720"/>
        <w:jc w:val="center"/>
      </w:pPr>
      <w:r w:rsidRPr="00C76E5D">
        <w:t>…………..…… Vergi Dairesi Müdürlüğü</w:t>
      </w:r>
    </w:p>
    <w:p w:rsidR="00D73ED9" w:rsidRPr="00C76E5D" w:rsidRDefault="00D73ED9" w:rsidP="00D73ED9">
      <w:pPr>
        <w:spacing w:before="480"/>
        <w:ind w:firstLine="720"/>
        <w:jc w:val="center"/>
      </w:pPr>
      <w:r w:rsidRPr="00C76E5D">
        <w:t>………………………………….</w:t>
      </w:r>
    </w:p>
    <w:p w:rsidR="00D73ED9" w:rsidRPr="00C76E5D" w:rsidRDefault="00D73ED9" w:rsidP="00D73ED9">
      <w:pPr>
        <w:ind w:firstLine="720"/>
        <w:jc w:val="center"/>
      </w:pPr>
      <w:r w:rsidRPr="00C76E5D">
        <w:t>………………………………….</w:t>
      </w:r>
    </w:p>
    <w:p w:rsidR="00D73ED9" w:rsidRPr="00C76E5D" w:rsidRDefault="00D73ED9" w:rsidP="00D73ED9">
      <w:pPr>
        <w:spacing w:before="240"/>
        <w:ind w:firstLine="720"/>
        <w:jc w:val="both"/>
        <w:rPr>
          <w:i/>
        </w:rPr>
      </w:pPr>
      <w:r w:rsidRPr="00C76E5D">
        <w:rPr>
          <w:b/>
          <w:iCs/>
        </w:rPr>
        <w:lastRenderedPageBreak/>
        <w:t>İlgi   :</w:t>
      </w:r>
      <w:r w:rsidRPr="00C76E5D">
        <w:rPr>
          <w:iCs/>
        </w:rPr>
        <w:t>............tarihli dilekçeniz.</w:t>
      </w:r>
    </w:p>
    <w:p w:rsidR="00D73ED9" w:rsidRPr="00C76E5D" w:rsidRDefault="00D73ED9" w:rsidP="00D73ED9">
      <w:pPr>
        <w:spacing w:before="120" w:after="120"/>
        <w:ind w:firstLine="720"/>
        <w:jc w:val="both"/>
        <w:rPr>
          <w:i/>
        </w:rPr>
      </w:pPr>
      <w:r w:rsidRPr="00C76E5D">
        <w:rPr>
          <w:iCs/>
        </w:rPr>
        <w:t xml:space="preserve">Dairemizde ..........................vergi kimlik numarası ile KDV mükellefiyetiniz bulunmaktadır. </w:t>
      </w:r>
    </w:p>
    <w:p w:rsidR="00D73ED9" w:rsidRPr="00C76E5D" w:rsidRDefault="00D73ED9" w:rsidP="00D73ED9">
      <w:pPr>
        <w:spacing w:before="120" w:after="120"/>
        <w:ind w:firstLine="720"/>
        <w:jc w:val="both"/>
        <w:rPr>
          <w:i/>
        </w:rPr>
      </w:pPr>
      <w:r w:rsidRPr="00C76E5D">
        <w:rPr>
          <w:iCs/>
        </w:rPr>
        <w:t xml:space="preserve">............tarih ve ................sayılı Yatırım Teşvik Belgesi eki listede KDV istisnasından faydalanılabileceği belirtilmiş bulunan makine-teçhizatın KDV mevzuatına göre indirim hakkı tanınan işlemlerle ilgili olduğu tespit edilmiştir. </w:t>
      </w:r>
    </w:p>
    <w:p w:rsidR="00D73ED9" w:rsidRPr="00C76E5D" w:rsidRDefault="00D73ED9" w:rsidP="00D73ED9">
      <w:pPr>
        <w:spacing w:before="120" w:after="120"/>
        <w:ind w:firstLine="720"/>
        <w:jc w:val="both"/>
        <w:rPr>
          <w:i/>
        </w:rPr>
      </w:pPr>
      <w:r w:rsidRPr="00C76E5D">
        <w:rPr>
          <w:iCs/>
        </w:rPr>
        <w:t xml:space="preserve">Bu makine ve teçhizatın ithalinde ve tarafınıza tesliminde 3065 sayılı </w:t>
      </w:r>
      <w:r>
        <w:rPr>
          <w:iCs/>
        </w:rPr>
        <w:t>KDV</w:t>
      </w:r>
      <w:r w:rsidRPr="00C76E5D">
        <w:rPr>
          <w:iCs/>
        </w:rPr>
        <w:t xml:space="preserve"> Kanununun (13/d) maddesi kapsamında istisna uygulanabilecektir.</w:t>
      </w:r>
    </w:p>
    <w:p w:rsidR="00D73ED9" w:rsidRPr="00C76E5D" w:rsidRDefault="00D73ED9" w:rsidP="00D73ED9">
      <w:pPr>
        <w:spacing w:before="120" w:after="120"/>
        <w:ind w:firstLine="720"/>
        <w:jc w:val="both"/>
        <w:rPr>
          <w:i/>
        </w:rPr>
      </w:pPr>
      <w:r w:rsidRPr="00C76E5D">
        <w:rPr>
          <w:iCs/>
        </w:rPr>
        <w:t>İstisnanın uygulanmasında, Genel Tebliğdeki usul ve esaslara uyulmaması halinde gerekli müeyyidelerin uygulanacağı tabiidir.</w:t>
      </w:r>
    </w:p>
    <w:p w:rsidR="00D73ED9" w:rsidRPr="00C76E5D" w:rsidRDefault="00D73ED9" w:rsidP="00D73ED9">
      <w:pPr>
        <w:spacing w:before="120" w:after="120"/>
        <w:ind w:firstLine="720"/>
        <w:jc w:val="both"/>
        <w:rPr>
          <w:iCs/>
        </w:rPr>
      </w:pPr>
      <w:r w:rsidRPr="00C76E5D">
        <w:rPr>
          <w:iCs/>
        </w:rPr>
        <w:t>Bilgi edinilmesini rica ederim.</w:t>
      </w:r>
    </w:p>
    <w:p w:rsidR="00D73ED9" w:rsidRPr="00C76E5D" w:rsidRDefault="00D73ED9" w:rsidP="00D73ED9">
      <w:pPr>
        <w:spacing w:before="120"/>
        <w:ind w:firstLine="720"/>
        <w:jc w:val="both"/>
        <w:rPr>
          <w:iCs/>
        </w:rPr>
      </w:pPr>
    </w:p>
    <w:p w:rsidR="00D73ED9" w:rsidRPr="00C76E5D" w:rsidRDefault="00D73ED9" w:rsidP="00D73ED9">
      <w:pPr>
        <w:spacing w:before="120"/>
        <w:ind w:firstLine="720"/>
        <w:jc w:val="both"/>
        <w:rPr>
          <w:b/>
          <w:i/>
        </w:rPr>
      </w:pPr>
      <w:r w:rsidRPr="00C76E5D">
        <w:rPr>
          <w:b/>
          <w:iCs/>
        </w:rPr>
        <w:t xml:space="preserve">                                                                                              Vergi Dairesi Müdürü</w:t>
      </w:r>
    </w:p>
    <w:p w:rsidR="00D73ED9" w:rsidRPr="00C76E5D" w:rsidRDefault="00D73ED9" w:rsidP="00D73ED9">
      <w:pPr>
        <w:spacing w:before="120"/>
        <w:ind w:firstLine="720"/>
        <w:jc w:val="both"/>
        <w:rPr>
          <w:b/>
          <w:bCs/>
          <w:iCs/>
        </w:rPr>
      </w:pPr>
    </w:p>
    <w:p w:rsidR="00D73ED9" w:rsidRPr="00C76E5D" w:rsidRDefault="00D73ED9" w:rsidP="00D73ED9">
      <w:pPr>
        <w:spacing w:before="120"/>
        <w:ind w:firstLine="720"/>
        <w:jc w:val="both"/>
        <w:rPr>
          <w:b/>
          <w:bCs/>
          <w:iCs/>
        </w:rPr>
      </w:pPr>
    </w:p>
    <w:p w:rsidR="00D73ED9" w:rsidRPr="00C76E5D" w:rsidRDefault="00D73ED9" w:rsidP="00D73ED9">
      <w:pPr>
        <w:spacing w:before="60"/>
        <w:ind w:firstLine="720"/>
        <w:jc w:val="both"/>
        <w:rPr>
          <w:b/>
          <w:bCs/>
          <w:iCs/>
        </w:rPr>
      </w:pPr>
    </w:p>
    <w:p w:rsidR="00D73ED9" w:rsidRPr="00C76E5D" w:rsidRDefault="00D73ED9" w:rsidP="00D73ED9">
      <w:pPr>
        <w:spacing w:before="60"/>
        <w:ind w:firstLine="720"/>
        <w:jc w:val="both"/>
        <w:rPr>
          <w:b/>
          <w:bCs/>
          <w:iCs/>
        </w:rPr>
      </w:pPr>
    </w:p>
    <w:p w:rsidR="00D73ED9" w:rsidRPr="00C76E5D" w:rsidRDefault="00D73ED9" w:rsidP="00D73ED9">
      <w:pPr>
        <w:spacing w:before="60"/>
        <w:ind w:firstLine="720"/>
        <w:jc w:val="both"/>
        <w:rPr>
          <w:b/>
          <w:bCs/>
          <w:iCs/>
        </w:rPr>
      </w:pPr>
    </w:p>
    <w:p w:rsidR="00D73ED9" w:rsidRPr="00C76E5D" w:rsidRDefault="00D73ED9" w:rsidP="00D73ED9">
      <w:pPr>
        <w:spacing w:before="60"/>
        <w:ind w:firstLine="720"/>
        <w:jc w:val="both"/>
        <w:rPr>
          <w:b/>
          <w:bCs/>
          <w:iCs/>
        </w:rPr>
      </w:pPr>
    </w:p>
    <w:p w:rsidR="00D73ED9" w:rsidRPr="00C76E5D" w:rsidRDefault="00D73ED9" w:rsidP="00D73ED9">
      <w:pPr>
        <w:spacing w:before="60"/>
        <w:ind w:firstLine="720"/>
        <w:jc w:val="both"/>
        <w:rPr>
          <w:b/>
          <w:bCs/>
          <w:iCs/>
        </w:rPr>
      </w:pPr>
    </w:p>
    <w:p w:rsidR="00D73ED9" w:rsidRPr="00C76E5D" w:rsidRDefault="00D73ED9" w:rsidP="00D73ED9">
      <w:pPr>
        <w:spacing w:before="60"/>
        <w:ind w:firstLine="720"/>
        <w:jc w:val="both"/>
        <w:rPr>
          <w:b/>
          <w:bCs/>
          <w:iCs/>
        </w:rPr>
      </w:pPr>
    </w:p>
    <w:p w:rsidR="00D73ED9" w:rsidRPr="00C76E5D" w:rsidRDefault="00D73ED9" w:rsidP="00D73ED9">
      <w:pPr>
        <w:spacing w:before="60"/>
        <w:ind w:firstLine="720"/>
        <w:jc w:val="both"/>
        <w:rPr>
          <w:b/>
          <w:bCs/>
          <w:iCs/>
        </w:rPr>
      </w:pPr>
    </w:p>
    <w:p w:rsidR="00D73ED9" w:rsidRPr="00C76E5D" w:rsidRDefault="00D73ED9" w:rsidP="00D73ED9">
      <w:pPr>
        <w:spacing w:before="60"/>
        <w:ind w:firstLine="720"/>
        <w:jc w:val="both"/>
        <w:rPr>
          <w:b/>
          <w:bCs/>
          <w:iCs/>
        </w:rPr>
      </w:pPr>
    </w:p>
    <w:p w:rsidR="00D73ED9" w:rsidRPr="00C76E5D" w:rsidRDefault="00D73ED9" w:rsidP="00D73ED9">
      <w:pPr>
        <w:spacing w:before="60"/>
        <w:ind w:firstLine="720"/>
        <w:jc w:val="both"/>
        <w:rPr>
          <w:b/>
          <w:bCs/>
          <w:iCs/>
        </w:rPr>
      </w:pPr>
    </w:p>
    <w:p w:rsidR="00D73ED9" w:rsidRPr="00C76E5D" w:rsidRDefault="00D73ED9" w:rsidP="00D73ED9">
      <w:pPr>
        <w:spacing w:before="60"/>
        <w:ind w:firstLine="720"/>
        <w:jc w:val="both"/>
        <w:rPr>
          <w:b/>
          <w:bCs/>
          <w:iCs/>
        </w:rPr>
      </w:pPr>
    </w:p>
    <w:p w:rsidR="00D73ED9" w:rsidRPr="00C76E5D" w:rsidRDefault="00D73ED9" w:rsidP="00D73ED9">
      <w:pPr>
        <w:spacing w:before="60"/>
        <w:ind w:firstLine="720"/>
        <w:jc w:val="both"/>
        <w:rPr>
          <w:b/>
          <w:bCs/>
          <w:iCs/>
        </w:rPr>
      </w:pPr>
    </w:p>
    <w:p w:rsidR="00D73ED9" w:rsidRPr="00C76E5D" w:rsidRDefault="00D73ED9" w:rsidP="00D73ED9">
      <w:pPr>
        <w:spacing w:before="60"/>
        <w:ind w:firstLine="720"/>
        <w:jc w:val="both"/>
        <w:rPr>
          <w:b/>
          <w:bCs/>
          <w:iCs/>
        </w:rPr>
      </w:pPr>
    </w:p>
    <w:p w:rsidR="00D73ED9" w:rsidRPr="00C76E5D" w:rsidRDefault="00D73ED9" w:rsidP="00D73ED9">
      <w:pPr>
        <w:spacing w:before="60"/>
        <w:ind w:firstLine="720"/>
        <w:jc w:val="both"/>
        <w:rPr>
          <w:bCs/>
          <w:iCs/>
        </w:rPr>
      </w:pPr>
    </w:p>
    <w:p w:rsidR="00D73ED9" w:rsidRPr="00C76E5D" w:rsidRDefault="00D73ED9" w:rsidP="00D73ED9">
      <w:pPr>
        <w:spacing w:before="60"/>
        <w:ind w:firstLine="720"/>
        <w:jc w:val="both"/>
        <w:rPr>
          <w:bCs/>
          <w:iCs/>
        </w:rPr>
      </w:pPr>
    </w:p>
    <w:p w:rsidR="00D73ED9" w:rsidRPr="00C76E5D" w:rsidRDefault="00D73ED9" w:rsidP="00D73ED9">
      <w:pPr>
        <w:spacing w:before="60"/>
        <w:ind w:firstLine="720"/>
        <w:jc w:val="both"/>
        <w:rPr>
          <w:bCs/>
          <w:iCs/>
        </w:rPr>
      </w:pPr>
    </w:p>
    <w:p w:rsidR="00D73ED9" w:rsidRPr="00C76E5D" w:rsidRDefault="00D73ED9" w:rsidP="00D73ED9">
      <w:pPr>
        <w:spacing w:before="60"/>
        <w:ind w:firstLine="720"/>
        <w:jc w:val="both"/>
        <w:rPr>
          <w:bCs/>
          <w:iCs/>
        </w:rPr>
      </w:pPr>
    </w:p>
    <w:p w:rsidR="00D73ED9" w:rsidRPr="00C76E5D" w:rsidRDefault="00D73ED9" w:rsidP="00D73ED9">
      <w:pPr>
        <w:spacing w:before="60"/>
        <w:ind w:firstLine="720"/>
        <w:jc w:val="both"/>
        <w:rPr>
          <w:bCs/>
          <w:iCs/>
        </w:rPr>
      </w:pPr>
    </w:p>
    <w:p w:rsidR="00D73ED9" w:rsidRPr="00C76E5D" w:rsidRDefault="00D73ED9" w:rsidP="00D73ED9">
      <w:pPr>
        <w:spacing w:before="60"/>
        <w:ind w:firstLine="720"/>
        <w:jc w:val="both"/>
        <w:rPr>
          <w:bCs/>
          <w:iCs/>
        </w:rPr>
      </w:pPr>
    </w:p>
    <w:p w:rsidR="00D73ED9" w:rsidRDefault="00D73ED9" w:rsidP="00D73ED9">
      <w:pPr>
        <w:spacing w:before="60"/>
        <w:jc w:val="both"/>
        <w:rPr>
          <w:b/>
          <w:bCs/>
          <w:iCs/>
        </w:rPr>
      </w:pPr>
    </w:p>
    <w:p w:rsidR="00D73ED9" w:rsidRDefault="00D73ED9" w:rsidP="00D73ED9">
      <w:pPr>
        <w:spacing w:before="60"/>
        <w:jc w:val="both"/>
        <w:rPr>
          <w:b/>
          <w:bCs/>
          <w:iCs/>
        </w:rPr>
      </w:pPr>
    </w:p>
    <w:p w:rsidR="00D73ED9" w:rsidRDefault="00D73ED9" w:rsidP="00D73ED9">
      <w:pPr>
        <w:spacing w:before="60"/>
        <w:jc w:val="both"/>
        <w:rPr>
          <w:b/>
          <w:bCs/>
          <w:iCs/>
        </w:rPr>
      </w:pPr>
    </w:p>
    <w:p w:rsidR="00D73ED9" w:rsidRDefault="00D73ED9" w:rsidP="00D73ED9">
      <w:pPr>
        <w:spacing w:before="60"/>
        <w:jc w:val="both"/>
        <w:rPr>
          <w:b/>
          <w:bCs/>
          <w:iCs/>
        </w:rPr>
      </w:pPr>
    </w:p>
    <w:p w:rsidR="00D73ED9" w:rsidRPr="00C76E5D" w:rsidRDefault="00D73ED9" w:rsidP="00D73ED9">
      <w:pPr>
        <w:spacing w:before="60"/>
        <w:jc w:val="both"/>
      </w:pPr>
      <w:r>
        <w:rPr>
          <w:b/>
          <w:bCs/>
          <w:iCs/>
        </w:rPr>
        <w:t>EK 9</w:t>
      </w:r>
      <w:r w:rsidRPr="00F26E7B">
        <w:rPr>
          <w:b/>
          <w:bCs/>
          <w:iCs/>
        </w:rPr>
        <w:t>B:</w:t>
      </w:r>
      <w:r w:rsidRPr="00C76E5D">
        <w:rPr>
          <w:bCs/>
        </w:rPr>
        <w:t>YATIRIM TEŞVİK BELGESİ KAPSAMINDAKİ MAKİNA TEÇHİZAT İSTİSNASI BİLDİRİM FORMU</w:t>
      </w:r>
    </w:p>
    <w:p w:rsidR="00D73ED9" w:rsidRPr="00C76E5D" w:rsidRDefault="00D73ED9" w:rsidP="00D73ED9">
      <w:pPr>
        <w:spacing w:before="60"/>
        <w:ind w:firstLine="720"/>
        <w:jc w:val="both"/>
      </w:pPr>
    </w:p>
    <w:tbl>
      <w:tblPr>
        <w:tblW w:w="9408" w:type="dxa"/>
        <w:tblInd w:w="52" w:type="dxa"/>
        <w:tblCellMar>
          <w:left w:w="70" w:type="dxa"/>
          <w:right w:w="70" w:type="dxa"/>
        </w:tblCellMar>
        <w:tblLook w:val="00A0"/>
      </w:tblPr>
      <w:tblGrid>
        <w:gridCol w:w="663"/>
        <w:gridCol w:w="1761"/>
        <w:gridCol w:w="1156"/>
        <w:gridCol w:w="1388"/>
        <w:gridCol w:w="571"/>
        <w:gridCol w:w="810"/>
        <w:gridCol w:w="945"/>
        <w:gridCol w:w="680"/>
        <w:gridCol w:w="716"/>
        <w:gridCol w:w="662"/>
        <w:gridCol w:w="653"/>
      </w:tblGrid>
      <w:tr w:rsidR="00D73ED9" w:rsidRPr="00C76E5D" w:rsidTr="00D90011">
        <w:trPr>
          <w:trHeight w:val="255"/>
        </w:trPr>
        <w:tc>
          <w:tcPr>
            <w:tcW w:w="9408" w:type="dxa"/>
            <w:gridSpan w:val="11"/>
            <w:tcBorders>
              <w:top w:val="nil"/>
              <w:left w:val="nil"/>
              <w:bottom w:val="nil"/>
              <w:right w:val="nil"/>
            </w:tcBorders>
            <w:noWrap/>
            <w:vAlign w:val="bottom"/>
          </w:tcPr>
          <w:p w:rsidR="00D73ED9" w:rsidRPr="00C76E5D" w:rsidRDefault="00D73ED9" w:rsidP="00D90011">
            <w:pPr>
              <w:ind w:firstLine="720"/>
              <w:jc w:val="center"/>
              <w:rPr>
                <w:b/>
                <w:bCs/>
              </w:rPr>
            </w:pPr>
            <w:r w:rsidRPr="00C76E5D">
              <w:rPr>
                <w:b/>
                <w:bCs/>
              </w:rPr>
              <w:t>YATIRIM TEŞVİK BELGESİ KAPSAMINDAKİ</w:t>
            </w:r>
          </w:p>
        </w:tc>
      </w:tr>
      <w:tr w:rsidR="00D73ED9" w:rsidRPr="00C76E5D" w:rsidTr="00D90011">
        <w:trPr>
          <w:trHeight w:val="255"/>
        </w:trPr>
        <w:tc>
          <w:tcPr>
            <w:tcW w:w="9408" w:type="dxa"/>
            <w:gridSpan w:val="11"/>
            <w:tcBorders>
              <w:top w:val="nil"/>
              <w:left w:val="nil"/>
              <w:bottom w:val="nil"/>
              <w:right w:val="nil"/>
            </w:tcBorders>
            <w:noWrap/>
            <w:vAlign w:val="bottom"/>
          </w:tcPr>
          <w:p w:rsidR="00D73ED9" w:rsidRPr="00C76E5D" w:rsidRDefault="00D73ED9" w:rsidP="00D90011">
            <w:pPr>
              <w:ind w:firstLine="720"/>
              <w:jc w:val="center"/>
              <w:rPr>
                <w:b/>
                <w:bCs/>
              </w:rPr>
            </w:pPr>
            <w:r w:rsidRPr="00C76E5D">
              <w:rPr>
                <w:b/>
                <w:bCs/>
              </w:rPr>
              <w:t>MAKİNA VE TEÇHİZAT İSTİSNASI BİLDİRİM FORMU</w:t>
            </w:r>
          </w:p>
        </w:tc>
      </w:tr>
      <w:tr w:rsidR="00D73ED9" w:rsidRPr="00C76E5D" w:rsidTr="00D90011">
        <w:trPr>
          <w:trHeight w:val="255"/>
        </w:trPr>
        <w:tc>
          <w:tcPr>
            <w:tcW w:w="383" w:type="dxa"/>
            <w:tcBorders>
              <w:top w:val="nil"/>
              <w:left w:val="nil"/>
              <w:bottom w:val="single" w:sz="4" w:space="0" w:color="auto"/>
              <w:right w:val="nil"/>
            </w:tcBorders>
            <w:noWrap/>
            <w:vAlign w:val="bottom"/>
          </w:tcPr>
          <w:p w:rsidR="00D73ED9" w:rsidRPr="00C76E5D" w:rsidRDefault="00D73ED9" w:rsidP="00D90011">
            <w:pPr>
              <w:ind w:firstLine="720"/>
              <w:jc w:val="both"/>
            </w:pPr>
          </w:p>
        </w:tc>
        <w:tc>
          <w:tcPr>
            <w:tcW w:w="1761" w:type="dxa"/>
            <w:tcBorders>
              <w:top w:val="nil"/>
              <w:left w:val="nil"/>
              <w:bottom w:val="single" w:sz="4" w:space="0" w:color="auto"/>
              <w:right w:val="nil"/>
            </w:tcBorders>
            <w:noWrap/>
            <w:vAlign w:val="bottom"/>
          </w:tcPr>
          <w:p w:rsidR="00D73ED9" w:rsidRPr="00C76E5D" w:rsidRDefault="00D73ED9" w:rsidP="00D90011">
            <w:pPr>
              <w:ind w:firstLine="720"/>
              <w:jc w:val="both"/>
            </w:pPr>
          </w:p>
        </w:tc>
        <w:tc>
          <w:tcPr>
            <w:tcW w:w="1156" w:type="dxa"/>
            <w:tcBorders>
              <w:top w:val="nil"/>
              <w:left w:val="nil"/>
              <w:bottom w:val="single" w:sz="4" w:space="0" w:color="auto"/>
              <w:right w:val="nil"/>
            </w:tcBorders>
            <w:noWrap/>
            <w:vAlign w:val="bottom"/>
          </w:tcPr>
          <w:p w:rsidR="00D73ED9" w:rsidRPr="00C76E5D" w:rsidRDefault="00D73ED9" w:rsidP="00D90011">
            <w:pPr>
              <w:ind w:firstLine="720"/>
              <w:jc w:val="both"/>
            </w:pPr>
          </w:p>
        </w:tc>
        <w:tc>
          <w:tcPr>
            <w:tcW w:w="1388" w:type="dxa"/>
            <w:tcBorders>
              <w:top w:val="nil"/>
              <w:left w:val="nil"/>
              <w:bottom w:val="single" w:sz="4" w:space="0" w:color="auto"/>
              <w:right w:val="nil"/>
            </w:tcBorders>
            <w:noWrap/>
            <w:vAlign w:val="bottom"/>
          </w:tcPr>
          <w:p w:rsidR="00D73ED9" w:rsidRPr="00C76E5D" w:rsidRDefault="00D73ED9" w:rsidP="00D90011">
            <w:pPr>
              <w:ind w:firstLine="720"/>
              <w:jc w:val="both"/>
            </w:pPr>
          </w:p>
        </w:tc>
        <w:tc>
          <w:tcPr>
            <w:tcW w:w="491" w:type="dxa"/>
            <w:tcBorders>
              <w:top w:val="nil"/>
              <w:left w:val="nil"/>
              <w:bottom w:val="single" w:sz="4" w:space="0" w:color="auto"/>
              <w:right w:val="nil"/>
            </w:tcBorders>
            <w:noWrap/>
            <w:vAlign w:val="bottom"/>
          </w:tcPr>
          <w:p w:rsidR="00D73ED9" w:rsidRPr="00C76E5D" w:rsidRDefault="00D73ED9" w:rsidP="00D90011">
            <w:pPr>
              <w:ind w:firstLine="720"/>
              <w:jc w:val="both"/>
            </w:pPr>
          </w:p>
        </w:tc>
        <w:tc>
          <w:tcPr>
            <w:tcW w:w="632" w:type="dxa"/>
            <w:tcBorders>
              <w:top w:val="nil"/>
              <w:left w:val="nil"/>
              <w:bottom w:val="single" w:sz="4" w:space="0" w:color="auto"/>
              <w:right w:val="nil"/>
            </w:tcBorders>
            <w:noWrap/>
            <w:vAlign w:val="bottom"/>
          </w:tcPr>
          <w:p w:rsidR="00D73ED9" w:rsidRPr="00C76E5D" w:rsidRDefault="00D73ED9" w:rsidP="00D90011">
            <w:pPr>
              <w:ind w:firstLine="720"/>
              <w:jc w:val="both"/>
            </w:pPr>
          </w:p>
        </w:tc>
        <w:tc>
          <w:tcPr>
            <w:tcW w:w="945" w:type="dxa"/>
            <w:tcBorders>
              <w:top w:val="nil"/>
              <w:left w:val="nil"/>
              <w:bottom w:val="single" w:sz="4" w:space="0" w:color="auto"/>
              <w:right w:val="nil"/>
            </w:tcBorders>
            <w:noWrap/>
            <w:vAlign w:val="bottom"/>
          </w:tcPr>
          <w:p w:rsidR="00D73ED9" w:rsidRPr="00C76E5D" w:rsidRDefault="00D73ED9" w:rsidP="00D90011">
            <w:pPr>
              <w:ind w:firstLine="720"/>
              <w:jc w:val="both"/>
            </w:pPr>
          </w:p>
        </w:tc>
        <w:tc>
          <w:tcPr>
            <w:tcW w:w="678" w:type="dxa"/>
            <w:tcBorders>
              <w:top w:val="nil"/>
              <w:left w:val="nil"/>
              <w:bottom w:val="single" w:sz="4" w:space="0" w:color="auto"/>
              <w:right w:val="nil"/>
            </w:tcBorders>
            <w:noWrap/>
            <w:vAlign w:val="bottom"/>
          </w:tcPr>
          <w:p w:rsidR="00D73ED9" w:rsidRPr="00C76E5D" w:rsidRDefault="00D73ED9" w:rsidP="00D90011">
            <w:pPr>
              <w:ind w:firstLine="720"/>
              <w:jc w:val="both"/>
            </w:pPr>
          </w:p>
        </w:tc>
        <w:tc>
          <w:tcPr>
            <w:tcW w:w="713" w:type="dxa"/>
            <w:tcBorders>
              <w:top w:val="nil"/>
              <w:left w:val="nil"/>
              <w:bottom w:val="single" w:sz="4" w:space="0" w:color="auto"/>
              <w:right w:val="nil"/>
            </w:tcBorders>
            <w:noWrap/>
            <w:vAlign w:val="bottom"/>
          </w:tcPr>
          <w:p w:rsidR="00D73ED9" w:rsidRPr="00C76E5D" w:rsidRDefault="00D73ED9" w:rsidP="00D90011">
            <w:pPr>
              <w:ind w:firstLine="720"/>
              <w:jc w:val="both"/>
            </w:pPr>
          </w:p>
        </w:tc>
        <w:tc>
          <w:tcPr>
            <w:tcW w:w="614" w:type="dxa"/>
            <w:tcBorders>
              <w:top w:val="nil"/>
              <w:left w:val="nil"/>
              <w:bottom w:val="single" w:sz="4" w:space="0" w:color="auto"/>
              <w:right w:val="nil"/>
            </w:tcBorders>
            <w:noWrap/>
            <w:vAlign w:val="bottom"/>
          </w:tcPr>
          <w:p w:rsidR="00D73ED9" w:rsidRPr="00C76E5D" w:rsidRDefault="00D73ED9" w:rsidP="00D90011">
            <w:pPr>
              <w:ind w:firstLine="720"/>
              <w:jc w:val="both"/>
            </w:pPr>
          </w:p>
        </w:tc>
        <w:tc>
          <w:tcPr>
            <w:tcW w:w="647" w:type="dxa"/>
            <w:tcBorders>
              <w:top w:val="nil"/>
              <w:left w:val="nil"/>
              <w:bottom w:val="single" w:sz="4" w:space="0" w:color="auto"/>
              <w:right w:val="nil"/>
            </w:tcBorders>
            <w:noWrap/>
            <w:vAlign w:val="bottom"/>
          </w:tcPr>
          <w:p w:rsidR="00D73ED9" w:rsidRPr="00C76E5D" w:rsidRDefault="00D73ED9" w:rsidP="00D90011">
            <w:pPr>
              <w:ind w:firstLine="720"/>
              <w:jc w:val="both"/>
            </w:pPr>
          </w:p>
        </w:tc>
      </w:tr>
      <w:tr w:rsidR="00D73ED9" w:rsidRPr="00C76E5D" w:rsidTr="00D90011">
        <w:trPr>
          <w:trHeight w:val="495"/>
        </w:trPr>
        <w:tc>
          <w:tcPr>
            <w:tcW w:w="383" w:type="dxa"/>
            <w:vMerge w:val="restart"/>
            <w:tcBorders>
              <w:top w:val="single" w:sz="4" w:space="0" w:color="auto"/>
              <w:left w:val="single" w:sz="4" w:space="0" w:color="auto"/>
              <w:bottom w:val="single" w:sz="4" w:space="0" w:color="auto"/>
              <w:right w:val="single" w:sz="4" w:space="0" w:color="auto"/>
            </w:tcBorders>
            <w:noWrap/>
            <w:textDirection w:val="btLr"/>
            <w:vAlign w:val="center"/>
          </w:tcPr>
          <w:p w:rsidR="00D73ED9" w:rsidRPr="00C76E5D" w:rsidRDefault="00D73ED9" w:rsidP="00D90011">
            <w:pPr>
              <w:jc w:val="both"/>
              <w:rPr>
                <w:b/>
                <w:bCs/>
              </w:rPr>
            </w:pPr>
            <w:r w:rsidRPr="00C76E5D">
              <w:rPr>
                <w:b/>
                <w:bCs/>
              </w:rPr>
              <w:t>Mükellefin</w:t>
            </w:r>
          </w:p>
        </w:tc>
        <w:tc>
          <w:tcPr>
            <w:tcW w:w="2917" w:type="dxa"/>
            <w:gridSpan w:val="2"/>
            <w:tcBorders>
              <w:top w:val="single" w:sz="4" w:space="0" w:color="auto"/>
              <w:left w:val="single" w:sz="4" w:space="0" w:color="auto"/>
              <w:bottom w:val="single" w:sz="4" w:space="0" w:color="auto"/>
              <w:right w:val="single" w:sz="4" w:space="0" w:color="auto"/>
            </w:tcBorders>
            <w:noWrap/>
            <w:vAlign w:val="center"/>
          </w:tcPr>
          <w:p w:rsidR="00D73ED9" w:rsidRPr="00C76E5D" w:rsidRDefault="00D73ED9" w:rsidP="00D90011">
            <w:pPr>
              <w:ind w:firstLine="720"/>
              <w:jc w:val="both"/>
              <w:rPr>
                <w:b/>
                <w:bCs/>
              </w:rPr>
            </w:pPr>
            <w:r w:rsidRPr="00C76E5D">
              <w:rPr>
                <w:b/>
                <w:bCs/>
              </w:rPr>
              <w:t>Adı Soyadı (Unvanı):</w:t>
            </w:r>
          </w:p>
        </w:tc>
        <w:tc>
          <w:tcPr>
            <w:tcW w:w="6108" w:type="dxa"/>
            <w:gridSpan w:val="8"/>
            <w:tcBorders>
              <w:top w:val="single" w:sz="4" w:space="0" w:color="auto"/>
              <w:left w:val="single" w:sz="4" w:space="0" w:color="auto"/>
              <w:bottom w:val="single" w:sz="4" w:space="0" w:color="auto"/>
              <w:right w:val="single" w:sz="4" w:space="0" w:color="auto"/>
            </w:tcBorders>
            <w:noWrap/>
            <w:vAlign w:val="center"/>
          </w:tcPr>
          <w:p w:rsidR="00D73ED9" w:rsidRPr="00C76E5D" w:rsidRDefault="00D73ED9" w:rsidP="00D90011">
            <w:pPr>
              <w:ind w:firstLine="720"/>
              <w:jc w:val="both"/>
            </w:pPr>
          </w:p>
        </w:tc>
      </w:tr>
      <w:tr w:rsidR="00D73ED9" w:rsidRPr="00C76E5D" w:rsidTr="00D90011">
        <w:trPr>
          <w:trHeight w:val="435"/>
        </w:trPr>
        <w:tc>
          <w:tcPr>
            <w:tcW w:w="383" w:type="dxa"/>
            <w:vMerge/>
            <w:tcBorders>
              <w:top w:val="single" w:sz="4" w:space="0" w:color="auto"/>
              <w:left w:val="single" w:sz="4" w:space="0" w:color="auto"/>
              <w:bottom w:val="single" w:sz="4" w:space="0" w:color="auto"/>
              <w:right w:val="single" w:sz="4" w:space="0" w:color="auto"/>
            </w:tcBorders>
            <w:vAlign w:val="center"/>
          </w:tcPr>
          <w:p w:rsidR="00D73ED9" w:rsidRPr="00C76E5D" w:rsidRDefault="00D73ED9" w:rsidP="00D90011">
            <w:pPr>
              <w:ind w:firstLine="720"/>
              <w:jc w:val="both"/>
              <w:rPr>
                <w:b/>
                <w:bCs/>
              </w:rPr>
            </w:pPr>
          </w:p>
        </w:tc>
        <w:tc>
          <w:tcPr>
            <w:tcW w:w="2917" w:type="dxa"/>
            <w:gridSpan w:val="2"/>
            <w:tcBorders>
              <w:top w:val="single" w:sz="4" w:space="0" w:color="auto"/>
              <w:left w:val="single" w:sz="4" w:space="0" w:color="auto"/>
              <w:bottom w:val="single" w:sz="4" w:space="0" w:color="auto"/>
              <w:right w:val="single" w:sz="4" w:space="0" w:color="auto"/>
            </w:tcBorders>
            <w:noWrap/>
            <w:vAlign w:val="center"/>
          </w:tcPr>
          <w:p w:rsidR="00D73ED9" w:rsidRPr="00C76E5D" w:rsidRDefault="00D73ED9" w:rsidP="00D90011">
            <w:pPr>
              <w:ind w:firstLine="720"/>
              <w:jc w:val="both"/>
              <w:rPr>
                <w:b/>
                <w:bCs/>
              </w:rPr>
            </w:pPr>
            <w:r w:rsidRPr="00C76E5D">
              <w:rPr>
                <w:b/>
                <w:bCs/>
              </w:rPr>
              <w:t>Vergi Dairesi           :</w:t>
            </w:r>
          </w:p>
        </w:tc>
        <w:tc>
          <w:tcPr>
            <w:tcW w:w="6108" w:type="dxa"/>
            <w:gridSpan w:val="8"/>
            <w:tcBorders>
              <w:top w:val="single" w:sz="4" w:space="0" w:color="auto"/>
              <w:left w:val="single" w:sz="4" w:space="0" w:color="auto"/>
              <w:bottom w:val="single" w:sz="4" w:space="0" w:color="auto"/>
              <w:right w:val="single" w:sz="4" w:space="0" w:color="auto"/>
            </w:tcBorders>
            <w:noWrap/>
            <w:vAlign w:val="center"/>
          </w:tcPr>
          <w:p w:rsidR="00D73ED9" w:rsidRPr="00C76E5D" w:rsidRDefault="00D73ED9" w:rsidP="00D90011">
            <w:pPr>
              <w:ind w:firstLine="720"/>
              <w:jc w:val="both"/>
            </w:pPr>
          </w:p>
        </w:tc>
      </w:tr>
      <w:tr w:rsidR="00D73ED9" w:rsidRPr="00C76E5D" w:rsidTr="00D90011">
        <w:trPr>
          <w:trHeight w:val="405"/>
        </w:trPr>
        <w:tc>
          <w:tcPr>
            <w:tcW w:w="383" w:type="dxa"/>
            <w:vMerge/>
            <w:tcBorders>
              <w:top w:val="single" w:sz="4" w:space="0" w:color="auto"/>
              <w:left w:val="single" w:sz="4" w:space="0" w:color="auto"/>
              <w:bottom w:val="single" w:sz="4" w:space="0" w:color="auto"/>
              <w:right w:val="single" w:sz="4" w:space="0" w:color="auto"/>
            </w:tcBorders>
            <w:vAlign w:val="center"/>
          </w:tcPr>
          <w:p w:rsidR="00D73ED9" w:rsidRPr="00C76E5D" w:rsidRDefault="00D73ED9" w:rsidP="00D90011">
            <w:pPr>
              <w:ind w:firstLine="720"/>
              <w:jc w:val="both"/>
              <w:rPr>
                <w:b/>
                <w:bCs/>
              </w:rPr>
            </w:pPr>
          </w:p>
        </w:tc>
        <w:tc>
          <w:tcPr>
            <w:tcW w:w="2917" w:type="dxa"/>
            <w:gridSpan w:val="2"/>
            <w:tcBorders>
              <w:top w:val="single" w:sz="4" w:space="0" w:color="auto"/>
              <w:left w:val="single" w:sz="4" w:space="0" w:color="auto"/>
              <w:bottom w:val="single" w:sz="4" w:space="0" w:color="auto"/>
              <w:right w:val="single" w:sz="4" w:space="0" w:color="auto"/>
            </w:tcBorders>
            <w:noWrap/>
            <w:vAlign w:val="center"/>
          </w:tcPr>
          <w:p w:rsidR="00D73ED9" w:rsidRPr="00C76E5D" w:rsidRDefault="00D73ED9" w:rsidP="00D90011">
            <w:pPr>
              <w:ind w:firstLine="720"/>
              <w:jc w:val="both"/>
              <w:rPr>
                <w:b/>
                <w:bCs/>
              </w:rPr>
            </w:pPr>
            <w:r w:rsidRPr="00C76E5D">
              <w:rPr>
                <w:b/>
                <w:bCs/>
              </w:rPr>
              <w:t>Vergi Kimlik No      :</w:t>
            </w:r>
          </w:p>
        </w:tc>
        <w:tc>
          <w:tcPr>
            <w:tcW w:w="6108" w:type="dxa"/>
            <w:gridSpan w:val="8"/>
            <w:tcBorders>
              <w:top w:val="single" w:sz="4" w:space="0" w:color="auto"/>
              <w:left w:val="single" w:sz="4" w:space="0" w:color="auto"/>
              <w:bottom w:val="single" w:sz="4" w:space="0" w:color="auto"/>
              <w:right w:val="single" w:sz="4" w:space="0" w:color="auto"/>
            </w:tcBorders>
            <w:noWrap/>
            <w:vAlign w:val="center"/>
          </w:tcPr>
          <w:p w:rsidR="00D73ED9" w:rsidRPr="00C76E5D" w:rsidRDefault="00D73ED9" w:rsidP="00D90011">
            <w:pPr>
              <w:ind w:firstLine="720"/>
              <w:jc w:val="both"/>
            </w:pPr>
          </w:p>
        </w:tc>
      </w:tr>
      <w:tr w:rsidR="00D73ED9" w:rsidRPr="00C76E5D" w:rsidTr="00D90011">
        <w:trPr>
          <w:trHeight w:val="277"/>
        </w:trPr>
        <w:tc>
          <w:tcPr>
            <w:tcW w:w="383" w:type="dxa"/>
            <w:tcBorders>
              <w:top w:val="single" w:sz="4" w:space="0" w:color="auto"/>
              <w:bottom w:val="single" w:sz="4" w:space="0" w:color="auto"/>
            </w:tcBorders>
            <w:vAlign w:val="center"/>
          </w:tcPr>
          <w:p w:rsidR="00D73ED9" w:rsidRPr="00C76E5D" w:rsidRDefault="00D73ED9" w:rsidP="00D90011">
            <w:pPr>
              <w:ind w:firstLine="720"/>
              <w:jc w:val="both"/>
              <w:rPr>
                <w:b/>
                <w:bCs/>
              </w:rPr>
            </w:pPr>
          </w:p>
        </w:tc>
        <w:tc>
          <w:tcPr>
            <w:tcW w:w="2917" w:type="dxa"/>
            <w:gridSpan w:val="2"/>
            <w:tcBorders>
              <w:top w:val="single" w:sz="4" w:space="0" w:color="auto"/>
              <w:bottom w:val="single" w:sz="4" w:space="0" w:color="auto"/>
            </w:tcBorders>
            <w:noWrap/>
            <w:vAlign w:val="center"/>
          </w:tcPr>
          <w:p w:rsidR="00D73ED9" w:rsidRPr="00C76E5D" w:rsidRDefault="00D73ED9" w:rsidP="00D90011">
            <w:pPr>
              <w:ind w:firstLine="720"/>
              <w:jc w:val="both"/>
              <w:rPr>
                <w:b/>
                <w:bCs/>
              </w:rPr>
            </w:pPr>
          </w:p>
        </w:tc>
        <w:tc>
          <w:tcPr>
            <w:tcW w:w="6108" w:type="dxa"/>
            <w:gridSpan w:val="8"/>
            <w:tcBorders>
              <w:top w:val="single" w:sz="4" w:space="0" w:color="auto"/>
              <w:bottom w:val="single" w:sz="4" w:space="0" w:color="auto"/>
            </w:tcBorders>
            <w:noWrap/>
            <w:vAlign w:val="center"/>
          </w:tcPr>
          <w:p w:rsidR="00D73ED9" w:rsidRPr="00C76E5D" w:rsidRDefault="00D73ED9" w:rsidP="00D90011">
            <w:pPr>
              <w:ind w:firstLine="720"/>
              <w:jc w:val="both"/>
            </w:pPr>
          </w:p>
        </w:tc>
      </w:tr>
      <w:tr w:rsidR="00D73ED9" w:rsidRPr="00C76E5D" w:rsidTr="00D90011">
        <w:trPr>
          <w:trHeight w:val="630"/>
        </w:trPr>
        <w:tc>
          <w:tcPr>
            <w:tcW w:w="383" w:type="dxa"/>
            <w:vMerge w:val="restart"/>
            <w:tcBorders>
              <w:top w:val="single" w:sz="4" w:space="0" w:color="auto"/>
              <w:left w:val="single" w:sz="4" w:space="0" w:color="auto"/>
              <w:bottom w:val="single" w:sz="4" w:space="0" w:color="auto"/>
              <w:right w:val="single" w:sz="4" w:space="0" w:color="auto"/>
            </w:tcBorders>
            <w:noWrap/>
            <w:textDirection w:val="btLr"/>
            <w:vAlign w:val="bottom"/>
          </w:tcPr>
          <w:p w:rsidR="00D73ED9" w:rsidRPr="00C76E5D" w:rsidRDefault="00D73ED9" w:rsidP="00D90011">
            <w:pPr>
              <w:rPr>
                <w:b/>
                <w:bCs/>
              </w:rPr>
            </w:pPr>
            <w:r>
              <w:rPr>
                <w:b/>
                <w:bCs/>
              </w:rPr>
              <w:t xml:space="preserve">Sıra </w:t>
            </w:r>
            <w:r w:rsidRPr="00C76E5D">
              <w:rPr>
                <w:b/>
                <w:bCs/>
              </w:rPr>
              <w:t>No</w:t>
            </w:r>
          </w:p>
        </w:tc>
        <w:tc>
          <w:tcPr>
            <w:tcW w:w="4305" w:type="dxa"/>
            <w:gridSpan w:val="3"/>
            <w:tcBorders>
              <w:top w:val="single" w:sz="4" w:space="0" w:color="auto"/>
              <w:left w:val="nil"/>
              <w:bottom w:val="single" w:sz="4" w:space="0" w:color="auto"/>
              <w:right w:val="single" w:sz="4" w:space="0" w:color="auto"/>
            </w:tcBorders>
            <w:vAlign w:val="center"/>
          </w:tcPr>
          <w:p w:rsidR="00D73ED9" w:rsidRPr="00C76E5D" w:rsidRDefault="00D73ED9" w:rsidP="00D90011">
            <w:pPr>
              <w:jc w:val="both"/>
              <w:rPr>
                <w:b/>
                <w:bCs/>
              </w:rPr>
            </w:pPr>
            <w:r w:rsidRPr="00C76E5D">
              <w:rPr>
                <w:b/>
                <w:bCs/>
              </w:rPr>
              <w:t>ALICININ</w:t>
            </w:r>
          </w:p>
        </w:tc>
        <w:tc>
          <w:tcPr>
            <w:tcW w:w="2068" w:type="dxa"/>
            <w:gridSpan w:val="3"/>
            <w:tcBorders>
              <w:top w:val="single" w:sz="4" w:space="0" w:color="auto"/>
              <w:left w:val="nil"/>
              <w:bottom w:val="single" w:sz="4" w:space="0" w:color="auto"/>
              <w:right w:val="single" w:sz="4" w:space="0" w:color="auto"/>
            </w:tcBorders>
            <w:vAlign w:val="center"/>
          </w:tcPr>
          <w:p w:rsidR="00D73ED9" w:rsidRPr="00C76E5D" w:rsidRDefault="00D73ED9" w:rsidP="00D90011">
            <w:pPr>
              <w:jc w:val="both"/>
              <w:rPr>
                <w:b/>
                <w:bCs/>
              </w:rPr>
            </w:pPr>
            <w:r w:rsidRPr="00C76E5D">
              <w:rPr>
                <w:b/>
                <w:bCs/>
              </w:rPr>
              <w:t>SATILAN MALIN</w:t>
            </w:r>
          </w:p>
        </w:tc>
        <w:tc>
          <w:tcPr>
            <w:tcW w:w="1391" w:type="dxa"/>
            <w:gridSpan w:val="2"/>
            <w:tcBorders>
              <w:top w:val="single" w:sz="4" w:space="0" w:color="auto"/>
              <w:left w:val="nil"/>
              <w:bottom w:val="single" w:sz="4" w:space="0" w:color="auto"/>
              <w:right w:val="single" w:sz="4" w:space="0" w:color="auto"/>
            </w:tcBorders>
            <w:vAlign w:val="center"/>
          </w:tcPr>
          <w:p w:rsidR="00D73ED9" w:rsidRPr="00C76E5D" w:rsidRDefault="00D73ED9" w:rsidP="00D90011">
            <w:pPr>
              <w:jc w:val="both"/>
              <w:rPr>
                <w:b/>
                <w:bCs/>
              </w:rPr>
            </w:pPr>
            <w:r w:rsidRPr="00C76E5D">
              <w:rPr>
                <w:b/>
                <w:bCs/>
              </w:rPr>
              <w:t>SATIŞ FATURASININ</w:t>
            </w:r>
          </w:p>
        </w:tc>
        <w:tc>
          <w:tcPr>
            <w:tcW w:w="1261" w:type="dxa"/>
            <w:gridSpan w:val="2"/>
            <w:tcBorders>
              <w:top w:val="single" w:sz="4" w:space="0" w:color="auto"/>
              <w:left w:val="nil"/>
              <w:bottom w:val="single" w:sz="4" w:space="0" w:color="auto"/>
              <w:right w:val="single" w:sz="4" w:space="0" w:color="auto"/>
            </w:tcBorders>
            <w:vAlign w:val="center"/>
          </w:tcPr>
          <w:p w:rsidR="00D73ED9" w:rsidRPr="00C76E5D" w:rsidRDefault="00D73ED9" w:rsidP="00D90011">
            <w:pPr>
              <w:jc w:val="both"/>
              <w:rPr>
                <w:b/>
                <w:bCs/>
              </w:rPr>
            </w:pPr>
            <w:r w:rsidRPr="00C76E5D">
              <w:rPr>
                <w:b/>
                <w:bCs/>
              </w:rPr>
              <w:t>YATIRIM TEŞVİK BELGESİNİN</w:t>
            </w:r>
          </w:p>
        </w:tc>
      </w:tr>
      <w:tr w:rsidR="00D73ED9" w:rsidRPr="00C76E5D" w:rsidTr="00D90011">
        <w:trPr>
          <w:trHeight w:val="405"/>
        </w:trPr>
        <w:tc>
          <w:tcPr>
            <w:tcW w:w="383" w:type="dxa"/>
            <w:vMerge/>
            <w:tcBorders>
              <w:top w:val="single" w:sz="4" w:space="0" w:color="auto"/>
              <w:left w:val="single" w:sz="4" w:space="0" w:color="auto"/>
              <w:bottom w:val="single" w:sz="4" w:space="0" w:color="auto"/>
              <w:right w:val="single" w:sz="4" w:space="0" w:color="auto"/>
            </w:tcBorders>
            <w:vAlign w:val="center"/>
          </w:tcPr>
          <w:p w:rsidR="00D73ED9" w:rsidRPr="00C76E5D" w:rsidRDefault="00D73ED9" w:rsidP="00D90011">
            <w:pPr>
              <w:ind w:firstLine="720"/>
              <w:jc w:val="both"/>
              <w:rPr>
                <w:b/>
                <w:bCs/>
              </w:rPr>
            </w:pPr>
          </w:p>
        </w:tc>
        <w:tc>
          <w:tcPr>
            <w:tcW w:w="1761" w:type="dxa"/>
            <w:tcBorders>
              <w:top w:val="nil"/>
              <w:left w:val="nil"/>
              <w:bottom w:val="single" w:sz="4" w:space="0" w:color="auto"/>
              <w:right w:val="single" w:sz="4" w:space="0" w:color="auto"/>
            </w:tcBorders>
            <w:noWrap/>
            <w:vAlign w:val="center"/>
          </w:tcPr>
          <w:p w:rsidR="00D73ED9" w:rsidRPr="00C76E5D" w:rsidRDefault="00D73ED9" w:rsidP="00D90011">
            <w:pPr>
              <w:jc w:val="both"/>
              <w:rPr>
                <w:b/>
                <w:bCs/>
              </w:rPr>
            </w:pPr>
            <w:r w:rsidRPr="00C76E5D">
              <w:rPr>
                <w:b/>
                <w:bCs/>
              </w:rPr>
              <w:t>Adı Soyadı (Unvanı)</w:t>
            </w:r>
          </w:p>
        </w:tc>
        <w:tc>
          <w:tcPr>
            <w:tcW w:w="1156" w:type="dxa"/>
            <w:tcBorders>
              <w:top w:val="nil"/>
              <w:left w:val="nil"/>
              <w:bottom w:val="single" w:sz="4" w:space="0" w:color="auto"/>
              <w:right w:val="single" w:sz="4" w:space="0" w:color="auto"/>
            </w:tcBorders>
            <w:noWrap/>
            <w:vAlign w:val="center"/>
          </w:tcPr>
          <w:p w:rsidR="00D73ED9" w:rsidRPr="00C76E5D" w:rsidRDefault="00D73ED9" w:rsidP="00D90011">
            <w:pPr>
              <w:jc w:val="both"/>
              <w:rPr>
                <w:b/>
                <w:bCs/>
              </w:rPr>
            </w:pPr>
            <w:r w:rsidRPr="00C76E5D">
              <w:rPr>
                <w:b/>
                <w:bCs/>
              </w:rPr>
              <w:t>Vergi Dairesi</w:t>
            </w:r>
          </w:p>
        </w:tc>
        <w:tc>
          <w:tcPr>
            <w:tcW w:w="1388" w:type="dxa"/>
            <w:tcBorders>
              <w:top w:val="nil"/>
              <w:left w:val="nil"/>
              <w:bottom w:val="single" w:sz="4" w:space="0" w:color="auto"/>
              <w:right w:val="single" w:sz="4" w:space="0" w:color="auto"/>
            </w:tcBorders>
            <w:noWrap/>
            <w:vAlign w:val="center"/>
          </w:tcPr>
          <w:p w:rsidR="00D73ED9" w:rsidRPr="00C76E5D" w:rsidRDefault="00D73ED9" w:rsidP="00D90011">
            <w:pPr>
              <w:jc w:val="both"/>
              <w:rPr>
                <w:b/>
                <w:bCs/>
              </w:rPr>
            </w:pPr>
            <w:r w:rsidRPr="00C76E5D">
              <w:rPr>
                <w:b/>
                <w:bCs/>
              </w:rPr>
              <w:t>Vergi Kimlik No</w:t>
            </w:r>
          </w:p>
        </w:tc>
        <w:tc>
          <w:tcPr>
            <w:tcW w:w="491" w:type="dxa"/>
            <w:tcBorders>
              <w:top w:val="nil"/>
              <w:left w:val="nil"/>
              <w:bottom w:val="single" w:sz="4" w:space="0" w:color="auto"/>
              <w:right w:val="single" w:sz="4" w:space="0" w:color="auto"/>
            </w:tcBorders>
            <w:noWrap/>
            <w:vAlign w:val="center"/>
          </w:tcPr>
          <w:p w:rsidR="00D73ED9" w:rsidRPr="00C76E5D" w:rsidRDefault="00D73ED9" w:rsidP="00D90011">
            <w:pPr>
              <w:jc w:val="both"/>
              <w:rPr>
                <w:b/>
                <w:bCs/>
              </w:rPr>
            </w:pPr>
            <w:r w:rsidRPr="00C76E5D">
              <w:rPr>
                <w:b/>
                <w:bCs/>
              </w:rPr>
              <w:t>Cinsi</w:t>
            </w:r>
          </w:p>
        </w:tc>
        <w:tc>
          <w:tcPr>
            <w:tcW w:w="632" w:type="dxa"/>
            <w:tcBorders>
              <w:top w:val="nil"/>
              <w:left w:val="nil"/>
              <w:bottom w:val="single" w:sz="4" w:space="0" w:color="auto"/>
              <w:right w:val="single" w:sz="4" w:space="0" w:color="auto"/>
            </w:tcBorders>
            <w:noWrap/>
            <w:vAlign w:val="center"/>
          </w:tcPr>
          <w:p w:rsidR="00D73ED9" w:rsidRPr="00C76E5D" w:rsidRDefault="00D73ED9" w:rsidP="00D90011">
            <w:pPr>
              <w:jc w:val="both"/>
              <w:rPr>
                <w:b/>
                <w:bCs/>
              </w:rPr>
            </w:pPr>
            <w:r w:rsidRPr="00C76E5D">
              <w:rPr>
                <w:b/>
                <w:bCs/>
              </w:rPr>
              <w:t>Miktarı</w:t>
            </w:r>
          </w:p>
        </w:tc>
        <w:tc>
          <w:tcPr>
            <w:tcW w:w="945" w:type="dxa"/>
            <w:tcBorders>
              <w:top w:val="nil"/>
              <w:left w:val="nil"/>
              <w:bottom w:val="single" w:sz="4" w:space="0" w:color="auto"/>
              <w:right w:val="single" w:sz="4" w:space="0" w:color="auto"/>
            </w:tcBorders>
            <w:noWrap/>
            <w:vAlign w:val="center"/>
          </w:tcPr>
          <w:p w:rsidR="00D73ED9" w:rsidRPr="00C76E5D" w:rsidRDefault="00D73ED9" w:rsidP="00D90011">
            <w:pPr>
              <w:jc w:val="both"/>
              <w:rPr>
                <w:b/>
                <w:bCs/>
              </w:rPr>
            </w:pPr>
            <w:r w:rsidRPr="00C76E5D">
              <w:rPr>
                <w:b/>
                <w:bCs/>
              </w:rPr>
              <w:t>Tutarı (TL)</w:t>
            </w:r>
          </w:p>
        </w:tc>
        <w:tc>
          <w:tcPr>
            <w:tcW w:w="678" w:type="dxa"/>
            <w:tcBorders>
              <w:top w:val="nil"/>
              <w:left w:val="nil"/>
              <w:bottom w:val="single" w:sz="4" w:space="0" w:color="auto"/>
              <w:right w:val="single" w:sz="4" w:space="0" w:color="auto"/>
            </w:tcBorders>
            <w:noWrap/>
            <w:vAlign w:val="center"/>
          </w:tcPr>
          <w:p w:rsidR="00D73ED9" w:rsidRPr="00C76E5D" w:rsidRDefault="00D73ED9" w:rsidP="00D90011">
            <w:pPr>
              <w:jc w:val="both"/>
              <w:rPr>
                <w:b/>
                <w:bCs/>
              </w:rPr>
            </w:pPr>
            <w:r w:rsidRPr="00C76E5D">
              <w:rPr>
                <w:b/>
                <w:bCs/>
              </w:rPr>
              <w:t>Tarihi</w:t>
            </w:r>
          </w:p>
        </w:tc>
        <w:tc>
          <w:tcPr>
            <w:tcW w:w="713" w:type="dxa"/>
            <w:tcBorders>
              <w:top w:val="nil"/>
              <w:left w:val="nil"/>
              <w:bottom w:val="single" w:sz="4" w:space="0" w:color="auto"/>
              <w:right w:val="single" w:sz="4" w:space="0" w:color="auto"/>
            </w:tcBorders>
            <w:noWrap/>
            <w:vAlign w:val="center"/>
          </w:tcPr>
          <w:p w:rsidR="00D73ED9" w:rsidRPr="00C76E5D" w:rsidRDefault="00D73ED9" w:rsidP="00D90011">
            <w:pPr>
              <w:jc w:val="both"/>
              <w:rPr>
                <w:b/>
                <w:bCs/>
              </w:rPr>
            </w:pPr>
            <w:r w:rsidRPr="00C76E5D">
              <w:rPr>
                <w:b/>
                <w:bCs/>
              </w:rPr>
              <w:t>Sayısı</w:t>
            </w:r>
          </w:p>
        </w:tc>
        <w:tc>
          <w:tcPr>
            <w:tcW w:w="614" w:type="dxa"/>
            <w:tcBorders>
              <w:top w:val="nil"/>
              <w:left w:val="nil"/>
              <w:bottom w:val="single" w:sz="4" w:space="0" w:color="auto"/>
              <w:right w:val="single" w:sz="4" w:space="0" w:color="auto"/>
            </w:tcBorders>
            <w:noWrap/>
            <w:vAlign w:val="center"/>
          </w:tcPr>
          <w:p w:rsidR="00D73ED9" w:rsidRPr="00C76E5D" w:rsidRDefault="00D73ED9" w:rsidP="00D90011">
            <w:pPr>
              <w:jc w:val="both"/>
              <w:rPr>
                <w:b/>
                <w:bCs/>
              </w:rPr>
            </w:pPr>
            <w:r w:rsidRPr="00C76E5D">
              <w:rPr>
                <w:b/>
                <w:bCs/>
              </w:rPr>
              <w:t>Tarihi</w:t>
            </w:r>
          </w:p>
        </w:tc>
        <w:tc>
          <w:tcPr>
            <w:tcW w:w="647" w:type="dxa"/>
            <w:tcBorders>
              <w:top w:val="nil"/>
              <w:left w:val="nil"/>
              <w:bottom w:val="single" w:sz="4" w:space="0" w:color="auto"/>
              <w:right w:val="single" w:sz="4" w:space="0" w:color="auto"/>
            </w:tcBorders>
            <w:noWrap/>
            <w:vAlign w:val="center"/>
          </w:tcPr>
          <w:p w:rsidR="00D73ED9" w:rsidRPr="00C76E5D" w:rsidRDefault="00D73ED9" w:rsidP="00D90011">
            <w:pPr>
              <w:jc w:val="both"/>
              <w:rPr>
                <w:b/>
                <w:bCs/>
              </w:rPr>
            </w:pPr>
            <w:r w:rsidRPr="00C76E5D">
              <w:rPr>
                <w:b/>
                <w:bCs/>
              </w:rPr>
              <w:t>Sayısı</w:t>
            </w:r>
          </w:p>
        </w:tc>
      </w:tr>
      <w:tr w:rsidR="00D73ED9" w:rsidRPr="00C76E5D" w:rsidTr="00D90011">
        <w:trPr>
          <w:trHeight w:val="402"/>
        </w:trPr>
        <w:tc>
          <w:tcPr>
            <w:tcW w:w="383" w:type="dxa"/>
            <w:tcBorders>
              <w:top w:val="nil"/>
              <w:left w:val="single" w:sz="4" w:space="0" w:color="auto"/>
              <w:bottom w:val="single" w:sz="4" w:space="0" w:color="auto"/>
              <w:right w:val="single" w:sz="4" w:space="0" w:color="auto"/>
            </w:tcBorders>
            <w:noWrap/>
            <w:vAlign w:val="bottom"/>
          </w:tcPr>
          <w:p w:rsidR="00D73ED9" w:rsidRPr="00C76E5D" w:rsidRDefault="00D73ED9" w:rsidP="00D90011">
            <w:pPr>
              <w:ind w:firstLine="720"/>
              <w:jc w:val="both"/>
            </w:pPr>
            <w:r w:rsidRPr="00C76E5D">
              <w:t>1</w:t>
            </w:r>
          </w:p>
        </w:tc>
        <w:tc>
          <w:tcPr>
            <w:tcW w:w="1761"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1156"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1388"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491"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32"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945"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78"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713"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14"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47"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r>
      <w:tr w:rsidR="00D73ED9" w:rsidRPr="00C76E5D" w:rsidTr="00D90011">
        <w:trPr>
          <w:trHeight w:val="402"/>
        </w:trPr>
        <w:tc>
          <w:tcPr>
            <w:tcW w:w="383" w:type="dxa"/>
            <w:tcBorders>
              <w:top w:val="nil"/>
              <w:left w:val="single" w:sz="4" w:space="0" w:color="auto"/>
              <w:bottom w:val="single" w:sz="4" w:space="0" w:color="auto"/>
              <w:right w:val="single" w:sz="4" w:space="0" w:color="auto"/>
            </w:tcBorders>
            <w:noWrap/>
            <w:vAlign w:val="bottom"/>
          </w:tcPr>
          <w:p w:rsidR="00D73ED9" w:rsidRPr="00C76E5D" w:rsidRDefault="00D73ED9" w:rsidP="00D90011">
            <w:pPr>
              <w:ind w:firstLine="720"/>
              <w:jc w:val="both"/>
            </w:pPr>
            <w:r w:rsidRPr="00C76E5D">
              <w:t>2</w:t>
            </w:r>
          </w:p>
        </w:tc>
        <w:tc>
          <w:tcPr>
            <w:tcW w:w="1761"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1156"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1388"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491"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32"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945"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78"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713"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14"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47"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r>
      <w:tr w:rsidR="00D73ED9" w:rsidRPr="00C76E5D" w:rsidTr="00D90011">
        <w:trPr>
          <w:trHeight w:val="402"/>
        </w:trPr>
        <w:tc>
          <w:tcPr>
            <w:tcW w:w="383" w:type="dxa"/>
            <w:tcBorders>
              <w:top w:val="nil"/>
              <w:left w:val="single" w:sz="4" w:space="0" w:color="auto"/>
              <w:bottom w:val="single" w:sz="4" w:space="0" w:color="auto"/>
              <w:right w:val="single" w:sz="4" w:space="0" w:color="auto"/>
            </w:tcBorders>
            <w:noWrap/>
            <w:vAlign w:val="bottom"/>
          </w:tcPr>
          <w:p w:rsidR="00D73ED9" w:rsidRPr="00C76E5D" w:rsidRDefault="00D73ED9" w:rsidP="00D90011">
            <w:pPr>
              <w:ind w:firstLine="720"/>
              <w:jc w:val="both"/>
            </w:pPr>
            <w:r w:rsidRPr="00C76E5D">
              <w:t>3</w:t>
            </w:r>
          </w:p>
        </w:tc>
        <w:tc>
          <w:tcPr>
            <w:tcW w:w="1761"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1156"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1388"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491"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32"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945"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78"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713"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14"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47"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r>
      <w:tr w:rsidR="00D73ED9" w:rsidRPr="00C76E5D" w:rsidTr="00D90011">
        <w:trPr>
          <w:trHeight w:val="402"/>
        </w:trPr>
        <w:tc>
          <w:tcPr>
            <w:tcW w:w="383" w:type="dxa"/>
            <w:tcBorders>
              <w:top w:val="nil"/>
              <w:left w:val="single" w:sz="4" w:space="0" w:color="auto"/>
              <w:bottom w:val="single" w:sz="4" w:space="0" w:color="auto"/>
              <w:right w:val="single" w:sz="4" w:space="0" w:color="auto"/>
            </w:tcBorders>
            <w:noWrap/>
            <w:vAlign w:val="bottom"/>
          </w:tcPr>
          <w:p w:rsidR="00D73ED9" w:rsidRPr="00C76E5D" w:rsidRDefault="00D73ED9" w:rsidP="00D90011">
            <w:pPr>
              <w:ind w:firstLine="720"/>
              <w:jc w:val="both"/>
            </w:pPr>
            <w:r w:rsidRPr="00C76E5D">
              <w:t>4</w:t>
            </w:r>
          </w:p>
        </w:tc>
        <w:tc>
          <w:tcPr>
            <w:tcW w:w="1761"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1156"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1388"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491"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32"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945"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78"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713"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14"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47"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r>
      <w:tr w:rsidR="00D73ED9" w:rsidRPr="00C76E5D" w:rsidTr="00D90011">
        <w:trPr>
          <w:trHeight w:val="402"/>
        </w:trPr>
        <w:tc>
          <w:tcPr>
            <w:tcW w:w="383" w:type="dxa"/>
            <w:tcBorders>
              <w:top w:val="nil"/>
              <w:left w:val="single" w:sz="4" w:space="0" w:color="auto"/>
              <w:bottom w:val="single" w:sz="4" w:space="0" w:color="auto"/>
              <w:right w:val="single" w:sz="4" w:space="0" w:color="auto"/>
            </w:tcBorders>
            <w:noWrap/>
            <w:vAlign w:val="bottom"/>
          </w:tcPr>
          <w:p w:rsidR="00D73ED9" w:rsidRPr="00C76E5D" w:rsidRDefault="00D73ED9" w:rsidP="00D90011">
            <w:pPr>
              <w:ind w:firstLine="720"/>
              <w:jc w:val="both"/>
            </w:pPr>
            <w:r w:rsidRPr="00C76E5D">
              <w:t>5</w:t>
            </w:r>
          </w:p>
        </w:tc>
        <w:tc>
          <w:tcPr>
            <w:tcW w:w="1761"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1156"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1388"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491"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32"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945"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78"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713"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14"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47"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r>
      <w:tr w:rsidR="00D73ED9" w:rsidRPr="00C76E5D" w:rsidTr="00D90011">
        <w:trPr>
          <w:trHeight w:val="402"/>
        </w:trPr>
        <w:tc>
          <w:tcPr>
            <w:tcW w:w="383" w:type="dxa"/>
            <w:tcBorders>
              <w:top w:val="nil"/>
              <w:left w:val="single" w:sz="4" w:space="0" w:color="auto"/>
              <w:bottom w:val="single" w:sz="4" w:space="0" w:color="auto"/>
              <w:right w:val="single" w:sz="4" w:space="0" w:color="auto"/>
            </w:tcBorders>
            <w:noWrap/>
            <w:vAlign w:val="bottom"/>
          </w:tcPr>
          <w:p w:rsidR="00D73ED9" w:rsidRPr="00C76E5D" w:rsidRDefault="00D73ED9" w:rsidP="00D90011">
            <w:pPr>
              <w:ind w:firstLine="720"/>
              <w:jc w:val="both"/>
            </w:pPr>
            <w:r w:rsidRPr="00C76E5D">
              <w:t>6</w:t>
            </w:r>
          </w:p>
        </w:tc>
        <w:tc>
          <w:tcPr>
            <w:tcW w:w="1761"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1156"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1388"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491"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32"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945"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78"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713"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14"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47"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r>
      <w:tr w:rsidR="00D73ED9" w:rsidRPr="00C76E5D" w:rsidTr="00D90011">
        <w:trPr>
          <w:trHeight w:val="402"/>
        </w:trPr>
        <w:tc>
          <w:tcPr>
            <w:tcW w:w="383" w:type="dxa"/>
            <w:tcBorders>
              <w:top w:val="nil"/>
              <w:left w:val="single" w:sz="4" w:space="0" w:color="auto"/>
              <w:bottom w:val="single" w:sz="4" w:space="0" w:color="auto"/>
              <w:right w:val="single" w:sz="4" w:space="0" w:color="auto"/>
            </w:tcBorders>
            <w:noWrap/>
            <w:vAlign w:val="bottom"/>
          </w:tcPr>
          <w:p w:rsidR="00D73ED9" w:rsidRPr="00C76E5D" w:rsidRDefault="00D73ED9" w:rsidP="00D90011">
            <w:pPr>
              <w:ind w:firstLine="720"/>
              <w:jc w:val="both"/>
            </w:pPr>
            <w:r w:rsidRPr="00C76E5D">
              <w:t>7</w:t>
            </w:r>
          </w:p>
        </w:tc>
        <w:tc>
          <w:tcPr>
            <w:tcW w:w="1761"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1156"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1388"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491"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32"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945"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78"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713"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14"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47"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r>
      <w:tr w:rsidR="00D73ED9" w:rsidRPr="00C76E5D" w:rsidTr="00D90011">
        <w:trPr>
          <w:trHeight w:val="402"/>
        </w:trPr>
        <w:tc>
          <w:tcPr>
            <w:tcW w:w="383" w:type="dxa"/>
            <w:tcBorders>
              <w:top w:val="nil"/>
              <w:left w:val="single" w:sz="4" w:space="0" w:color="auto"/>
              <w:bottom w:val="single" w:sz="4" w:space="0" w:color="auto"/>
              <w:right w:val="single" w:sz="4" w:space="0" w:color="auto"/>
            </w:tcBorders>
            <w:noWrap/>
            <w:vAlign w:val="bottom"/>
          </w:tcPr>
          <w:p w:rsidR="00D73ED9" w:rsidRPr="00C76E5D" w:rsidRDefault="00D73ED9" w:rsidP="00D90011">
            <w:pPr>
              <w:ind w:firstLine="720"/>
              <w:jc w:val="both"/>
            </w:pPr>
            <w:r w:rsidRPr="00C76E5D">
              <w:t>8</w:t>
            </w:r>
          </w:p>
        </w:tc>
        <w:tc>
          <w:tcPr>
            <w:tcW w:w="1761"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1156"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1388"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491"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32"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945"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78"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713"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14"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47"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r>
      <w:tr w:rsidR="00D73ED9" w:rsidRPr="00C76E5D" w:rsidTr="00D90011">
        <w:trPr>
          <w:trHeight w:val="402"/>
        </w:trPr>
        <w:tc>
          <w:tcPr>
            <w:tcW w:w="383" w:type="dxa"/>
            <w:tcBorders>
              <w:top w:val="nil"/>
              <w:left w:val="single" w:sz="4" w:space="0" w:color="auto"/>
              <w:bottom w:val="single" w:sz="4" w:space="0" w:color="auto"/>
              <w:right w:val="single" w:sz="4" w:space="0" w:color="auto"/>
            </w:tcBorders>
            <w:noWrap/>
            <w:vAlign w:val="bottom"/>
          </w:tcPr>
          <w:p w:rsidR="00D73ED9" w:rsidRPr="00C76E5D" w:rsidRDefault="00D73ED9" w:rsidP="00D90011">
            <w:pPr>
              <w:ind w:firstLine="720"/>
              <w:jc w:val="both"/>
            </w:pPr>
            <w:r w:rsidRPr="00C76E5D">
              <w:lastRenderedPageBreak/>
              <w:t>9</w:t>
            </w:r>
          </w:p>
        </w:tc>
        <w:tc>
          <w:tcPr>
            <w:tcW w:w="1761"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1156"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1388"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491"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32"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945"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78"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713"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14"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47"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r>
      <w:tr w:rsidR="00D73ED9" w:rsidRPr="00C76E5D" w:rsidTr="00D90011">
        <w:trPr>
          <w:trHeight w:val="402"/>
        </w:trPr>
        <w:tc>
          <w:tcPr>
            <w:tcW w:w="383" w:type="dxa"/>
            <w:tcBorders>
              <w:top w:val="nil"/>
              <w:left w:val="single" w:sz="4" w:space="0" w:color="auto"/>
              <w:bottom w:val="single" w:sz="4" w:space="0" w:color="auto"/>
              <w:right w:val="single" w:sz="4" w:space="0" w:color="auto"/>
            </w:tcBorders>
            <w:noWrap/>
            <w:vAlign w:val="bottom"/>
          </w:tcPr>
          <w:p w:rsidR="00D73ED9" w:rsidRPr="00C76E5D" w:rsidRDefault="00D73ED9" w:rsidP="00D90011">
            <w:pPr>
              <w:ind w:firstLine="720"/>
              <w:jc w:val="both"/>
            </w:pPr>
          </w:p>
        </w:tc>
        <w:tc>
          <w:tcPr>
            <w:tcW w:w="1761"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1156"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1388"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491"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32"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945"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78"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713"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14"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47"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r>
      <w:tr w:rsidR="00D73ED9" w:rsidRPr="00C76E5D" w:rsidTr="00D90011">
        <w:trPr>
          <w:trHeight w:val="402"/>
        </w:trPr>
        <w:tc>
          <w:tcPr>
            <w:tcW w:w="383" w:type="dxa"/>
            <w:tcBorders>
              <w:top w:val="nil"/>
              <w:left w:val="single" w:sz="4" w:space="0" w:color="auto"/>
              <w:bottom w:val="single" w:sz="4" w:space="0" w:color="auto"/>
              <w:right w:val="single" w:sz="4" w:space="0" w:color="auto"/>
            </w:tcBorders>
            <w:noWrap/>
            <w:vAlign w:val="bottom"/>
          </w:tcPr>
          <w:p w:rsidR="00D73ED9" w:rsidRPr="00C76E5D" w:rsidRDefault="00D73ED9" w:rsidP="00D90011">
            <w:pPr>
              <w:ind w:firstLine="720"/>
              <w:jc w:val="both"/>
            </w:pPr>
          </w:p>
        </w:tc>
        <w:tc>
          <w:tcPr>
            <w:tcW w:w="1761"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1156"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1388"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491"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32"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945"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78"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713"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14"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47"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r>
      <w:tr w:rsidR="00D73ED9" w:rsidRPr="00C76E5D" w:rsidTr="00D90011">
        <w:trPr>
          <w:trHeight w:val="402"/>
        </w:trPr>
        <w:tc>
          <w:tcPr>
            <w:tcW w:w="383" w:type="dxa"/>
            <w:tcBorders>
              <w:top w:val="nil"/>
              <w:left w:val="single" w:sz="4" w:space="0" w:color="auto"/>
              <w:bottom w:val="single" w:sz="4" w:space="0" w:color="auto"/>
              <w:right w:val="single" w:sz="4" w:space="0" w:color="auto"/>
            </w:tcBorders>
            <w:noWrap/>
            <w:vAlign w:val="bottom"/>
          </w:tcPr>
          <w:p w:rsidR="00D73ED9" w:rsidRPr="00C76E5D" w:rsidRDefault="00D73ED9" w:rsidP="00D90011">
            <w:pPr>
              <w:ind w:firstLine="720"/>
              <w:jc w:val="both"/>
            </w:pPr>
          </w:p>
        </w:tc>
        <w:tc>
          <w:tcPr>
            <w:tcW w:w="1761"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1156"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1388"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491"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32"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945"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78"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713"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14"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47"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r>
      <w:tr w:rsidR="00D73ED9" w:rsidRPr="00C76E5D" w:rsidTr="00D90011">
        <w:trPr>
          <w:trHeight w:val="402"/>
        </w:trPr>
        <w:tc>
          <w:tcPr>
            <w:tcW w:w="383" w:type="dxa"/>
            <w:tcBorders>
              <w:top w:val="nil"/>
              <w:left w:val="single" w:sz="4" w:space="0" w:color="auto"/>
              <w:bottom w:val="single" w:sz="4" w:space="0" w:color="auto"/>
              <w:right w:val="single" w:sz="4" w:space="0" w:color="auto"/>
            </w:tcBorders>
            <w:noWrap/>
            <w:vAlign w:val="bottom"/>
          </w:tcPr>
          <w:p w:rsidR="00D73ED9" w:rsidRPr="00C76E5D" w:rsidRDefault="00D73ED9" w:rsidP="00D90011">
            <w:pPr>
              <w:ind w:firstLine="720"/>
              <w:jc w:val="both"/>
            </w:pPr>
          </w:p>
        </w:tc>
        <w:tc>
          <w:tcPr>
            <w:tcW w:w="1761"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1156"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1388"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491"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32"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945"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78"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713"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14"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47"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r>
      <w:tr w:rsidR="00D73ED9" w:rsidRPr="00C76E5D" w:rsidTr="00D90011">
        <w:trPr>
          <w:trHeight w:val="402"/>
        </w:trPr>
        <w:tc>
          <w:tcPr>
            <w:tcW w:w="383" w:type="dxa"/>
            <w:tcBorders>
              <w:top w:val="nil"/>
              <w:left w:val="single" w:sz="4" w:space="0" w:color="auto"/>
              <w:bottom w:val="single" w:sz="4" w:space="0" w:color="auto"/>
              <w:right w:val="single" w:sz="4" w:space="0" w:color="auto"/>
            </w:tcBorders>
            <w:noWrap/>
            <w:vAlign w:val="bottom"/>
          </w:tcPr>
          <w:p w:rsidR="00D73ED9" w:rsidRPr="00C76E5D" w:rsidRDefault="00D73ED9" w:rsidP="00D90011">
            <w:pPr>
              <w:ind w:firstLine="720"/>
              <w:jc w:val="both"/>
            </w:pPr>
          </w:p>
        </w:tc>
        <w:tc>
          <w:tcPr>
            <w:tcW w:w="1761"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1156"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1388"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491"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32"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945"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78"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713"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14"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47"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r>
      <w:tr w:rsidR="00D73ED9" w:rsidRPr="00C76E5D" w:rsidTr="00D90011">
        <w:trPr>
          <w:trHeight w:val="402"/>
        </w:trPr>
        <w:tc>
          <w:tcPr>
            <w:tcW w:w="383" w:type="dxa"/>
            <w:tcBorders>
              <w:top w:val="nil"/>
              <w:left w:val="single" w:sz="4" w:space="0" w:color="auto"/>
              <w:bottom w:val="single" w:sz="4" w:space="0" w:color="auto"/>
              <w:right w:val="single" w:sz="4" w:space="0" w:color="auto"/>
            </w:tcBorders>
            <w:noWrap/>
            <w:vAlign w:val="bottom"/>
          </w:tcPr>
          <w:p w:rsidR="00D73ED9" w:rsidRPr="00C76E5D" w:rsidRDefault="00D73ED9" w:rsidP="00D90011">
            <w:pPr>
              <w:ind w:firstLine="720"/>
              <w:jc w:val="both"/>
            </w:pPr>
          </w:p>
        </w:tc>
        <w:tc>
          <w:tcPr>
            <w:tcW w:w="1761"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1156"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1388"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491"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32"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945"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78"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713"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14"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c>
          <w:tcPr>
            <w:tcW w:w="647" w:type="dxa"/>
            <w:tcBorders>
              <w:top w:val="nil"/>
              <w:left w:val="nil"/>
              <w:bottom w:val="single" w:sz="4" w:space="0" w:color="auto"/>
              <w:right w:val="single" w:sz="4" w:space="0" w:color="auto"/>
            </w:tcBorders>
            <w:noWrap/>
            <w:vAlign w:val="bottom"/>
          </w:tcPr>
          <w:p w:rsidR="00D73ED9" w:rsidRPr="00C76E5D" w:rsidRDefault="00D73ED9" w:rsidP="00D90011">
            <w:pPr>
              <w:ind w:firstLine="720"/>
              <w:jc w:val="both"/>
            </w:pPr>
            <w:r w:rsidRPr="00C76E5D">
              <w:t> </w:t>
            </w:r>
          </w:p>
        </w:tc>
      </w:tr>
      <w:tr w:rsidR="00D73ED9" w:rsidRPr="00C76E5D" w:rsidTr="00D90011">
        <w:trPr>
          <w:trHeight w:val="255"/>
        </w:trPr>
        <w:tc>
          <w:tcPr>
            <w:tcW w:w="383" w:type="dxa"/>
            <w:tcBorders>
              <w:top w:val="nil"/>
              <w:left w:val="nil"/>
              <w:bottom w:val="nil"/>
              <w:right w:val="nil"/>
            </w:tcBorders>
            <w:noWrap/>
            <w:vAlign w:val="bottom"/>
          </w:tcPr>
          <w:p w:rsidR="00D73ED9" w:rsidRPr="00C76E5D" w:rsidRDefault="00D73ED9" w:rsidP="00D90011">
            <w:pPr>
              <w:ind w:firstLine="720"/>
              <w:jc w:val="both"/>
            </w:pPr>
          </w:p>
        </w:tc>
        <w:tc>
          <w:tcPr>
            <w:tcW w:w="1761" w:type="dxa"/>
            <w:tcBorders>
              <w:top w:val="nil"/>
              <w:left w:val="nil"/>
              <w:bottom w:val="nil"/>
              <w:right w:val="nil"/>
            </w:tcBorders>
            <w:noWrap/>
            <w:vAlign w:val="bottom"/>
          </w:tcPr>
          <w:p w:rsidR="00D73ED9" w:rsidRPr="00C76E5D" w:rsidRDefault="00D73ED9" w:rsidP="00D90011">
            <w:pPr>
              <w:ind w:firstLine="720"/>
              <w:jc w:val="both"/>
            </w:pPr>
          </w:p>
        </w:tc>
        <w:tc>
          <w:tcPr>
            <w:tcW w:w="1156" w:type="dxa"/>
            <w:tcBorders>
              <w:top w:val="nil"/>
              <w:left w:val="nil"/>
              <w:bottom w:val="nil"/>
              <w:right w:val="nil"/>
            </w:tcBorders>
            <w:noWrap/>
            <w:vAlign w:val="bottom"/>
          </w:tcPr>
          <w:p w:rsidR="00D73ED9" w:rsidRPr="00C76E5D" w:rsidRDefault="00D73ED9" w:rsidP="00D90011">
            <w:pPr>
              <w:ind w:firstLine="720"/>
              <w:jc w:val="both"/>
            </w:pPr>
          </w:p>
        </w:tc>
        <w:tc>
          <w:tcPr>
            <w:tcW w:w="1388" w:type="dxa"/>
            <w:tcBorders>
              <w:top w:val="nil"/>
              <w:left w:val="nil"/>
              <w:bottom w:val="nil"/>
              <w:right w:val="nil"/>
            </w:tcBorders>
            <w:noWrap/>
            <w:vAlign w:val="bottom"/>
          </w:tcPr>
          <w:p w:rsidR="00D73ED9" w:rsidRPr="00C76E5D" w:rsidRDefault="00D73ED9" w:rsidP="00D90011">
            <w:pPr>
              <w:ind w:firstLine="720"/>
              <w:jc w:val="both"/>
            </w:pPr>
          </w:p>
        </w:tc>
        <w:tc>
          <w:tcPr>
            <w:tcW w:w="491" w:type="dxa"/>
            <w:tcBorders>
              <w:top w:val="nil"/>
              <w:left w:val="nil"/>
              <w:bottom w:val="nil"/>
              <w:right w:val="nil"/>
            </w:tcBorders>
            <w:noWrap/>
            <w:vAlign w:val="bottom"/>
          </w:tcPr>
          <w:p w:rsidR="00D73ED9" w:rsidRPr="00C76E5D" w:rsidRDefault="00D73ED9" w:rsidP="00D90011">
            <w:pPr>
              <w:ind w:firstLine="720"/>
              <w:jc w:val="both"/>
            </w:pPr>
          </w:p>
        </w:tc>
        <w:tc>
          <w:tcPr>
            <w:tcW w:w="632" w:type="dxa"/>
            <w:tcBorders>
              <w:top w:val="nil"/>
              <w:left w:val="nil"/>
              <w:bottom w:val="nil"/>
              <w:right w:val="nil"/>
            </w:tcBorders>
            <w:noWrap/>
            <w:vAlign w:val="bottom"/>
          </w:tcPr>
          <w:p w:rsidR="00D73ED9" w:rsidRPr="00C76E5D" w:rsidRDefault="00D73ED9" w:rsidP="00D90011">
            <w:pPr>
              <w:ind w:firstLine="720"/>
              <w:jc w:val="both"/>
            </w:pPr>
          </w:p>
        </w:tc>
        <w:tc>
          <w:tcPr>
            <w:tcW w:w="945" w:type="dxa"/>
            <w:tcBorders>
              <w:top w:val="nil"/>
              <w:left w:val="nil"/>
              <w:bottom w:val="nil"/>
              <w:right w:val="nil"/>
            </w:tcBorders>
            <w:noWrap/>
            <w:vAlign w:val="bottom"/>
          </w:tcPr>
          <w:p w:rsidR="00D73ED9" w:rsidRPr="00C76E5D" w:rsidRDefault="00D73ED9" w:rsidP="00D90011">
            <w:pPr>
              <w:ind w:firstLine="720"/>
              <w:jc w:val="both"/>
            </w:pPr>
          </w:p>
        </w:tc>
        <w:tc>
          <w:tcPr>
            <w:tcW w:w="678" w:type="dxa"/>
            <w:tcBorders>
              <w:top w:val="nil"/>
              <w:left w:val="nil"/>
              <w:bottom w:val="nil"/>
              <w:right w:val="nil"/>
            </w:tcBorders>
            <w:noWrap/>
            <w:vAlign w:val="bottom"/>
          </w:tcPr>
          <w:p w:rsidR="00D73ED9" w:rsidRPr="00C76E5D" w:rsidRDefault="00D73ED9" w:rsidP="00D90011">
            <w:pPr>
              <w:ind w:firstLine="720"/>
              <w:jc w:val="both"/>
            </w:pPr>
          </w:p>
        </w:tc>
        <w:tc>
          <w:tcPr>
            <w:tcW w:w="713" w:type="dxa"/>
            <w:tcBorders>
              <w:top w:val="nil"/>
              <w:left w:val="nil"/>
              <w:bottom w:val="nil"/>
              <w:right w:val="nil"/>
            </w:tcBorders>
            <w:noWrap/>
            <w:vAlign w:val="bottom"/>
          </w:tcPr>
          <w:p w:rsidR="00D73ED9" w:rsidRPr="00C76E5D" w:rsidRDefault="00D73ED9" w:rsidP="00D90011">
            <w:pPr>
              <w:ind w:firstLine="720"/>
              <w:jc w:val="both"/>
            </w:pPr>
          </w:p>
        </w:tc>
        <w:tc>
          <w:tcPr>
            <w:tcW w:w="614" w:type="dxa"/>
            <w:tcBorders>
              <w:top w:val="nil"/>
              <w:left w:val="nil"/>
              <w:bottom w:val="nil"/>
              <w:right w:val="nil"/>
            </w:tcBorders>
            <w:noWrap/>
            <w:vAlign w:val="bottom"/>
          </w:tcPr>
          <w:p w:rsidR="00D73ED9" w:rsidRPr="00C76E5D" w:rsidRDefault="00D73ED9" w:rsidP="00D90011">
            <w:pPr>
              <w:ind w:firstLine="720"/>
              <w:jc w:val="both"/>
            </w:pPr>
          </w:p>
        </w:tc>
        <w:tc>
          <w:tcPr>
            <w:tcW w:w="647" w:type="dxa"/>
            <w:tcBorders>
              <w:top w:val="nil"/>
              <w:left w:val="nil"/>
              <w:bottom w:val="nil"/>
              <w:right w:val="nil"/>
            </w:tcBorders>
            <w:noWrap/>
            <w:vAlign w:val="bottom"/>
          </w:tcPr>
          <w:p w:rsidR="00D73ED9" w:rsidRPr="00C76E5D" w:rsidRDefault="00D73ED9" w:rsidP="00D90011">
            <w:pPr>
              <w:ind w:firstLine="720"/>
              <w:jc w:val="both"/>
            </w:pPr>
          </w:p>
        </w:tc>
      </w:tr>
      <w:tr w:rsidR="00D73ED9" w:rsidRPr="00C76E5D" w:rsidTr="00D90011">
        <w:trPr>
          <w:trHeight w:val="255"/>
        </w:trPr>
        <w:tc>
          <w:tcPr>
            <w:tcW w:w="383" w:type="dxa"/>
            <w:tcBorders>
              <w:top w:val="nil"/>
              <w:left w:val="nil"/>
              <w:bottom w:val="nil"/>
              <w:right w:val="nil"/>
            </w:tcBorders>
            <w:noWrap/>
            <w:vAlign w:val="bottom"/>
          </w:tcPr>
          <w:p w:rsidR="00D73ED9" w:rsidRPr="00C76E5D" w:rsidRDefault="00D73ED9" w:rsidP="00D90011">
            <w:pPr>
              <w:ind w:firstLine="720"/>
              <w:jc w:val="both"/>
            </w:pPr>
          </w:p>
        </w:tc>
        <w:tc>
          <w:tcPr>
            <w:tcW w:w="1761" w:type="dxa"/>
            <w:tcBorders>
              <w:top w:val="nil"/>
              <w:left w:val="nil"/>
              <w:bottom w:val="nil"/>
              <w:right w:val="nil"/>
            </w:tcBorders>
            <w:noWrap/>
            <w:vAlign w:val="bottom"/>
          </w:tcPr>
          <w:p w:rsidR="00D73ED9" w:rsidRPr="00C76E5D" w:rsidRDefault="00D73ED9" w:rsidP="00D90011">
            <w:pPr>
              <w:ind w:firstLine="720"/>
              <w:jc w:val="both"/>
            </w:pPr>
          </w:p>
        </w:tc>
        <w:tc>
          <w:tcPr>
            <w:tcW w:w="1156" w:type="dxa"/>
            <w:tcBorders>
              <w:top w:val="nil"/>
              <w:left w:val="nil"/>
              <w:bottom w:val="nil"/>
              <w:right w:val="nil"/>
            </w:tcBorders>
            <w:noWrap/>
            <w:vAlign w:val="bottom"/>
          </w:tcPr>
          <w:p w:rsidR="00D73ED9" w:rsidRPr="00C76E5D" w:rsidRDefault="00D73ED9" w:rsidP="00D90011">
            <w:pPr>
              <w:ind w:firstLine="720"/>
              <w:jc w:val="both"/>
            </w:pPr>
          </w:p>
        </w:tc>
        <w:tc>
          <w:tcPr>
            <w:tcW w:w="1388" w:type="dxa"/>
            <w:tcBorders>
              <w:top w:val="nil"/>
              <w:left w:val="nil"/>
              <w:bottom w:val="nil"/>
              <w:right w:val="nil"/>
            </w:tcBorders>
            <w:noWrap/>
            <w:vAlign w:val="bottom"/>
          </w:tcPr>
          <w:p w:rsidR="00D73ED9" w:rsidRPr="00C76E5D" w:rsidRDefault="00D73ED9" w:rsidP="00D90011">
            <w:pPr>
              <w:ind w:firstLine="720"/>
              <w:jc w:val="both"/>
            </w:pPr>
          </w:p>
        </w:tc>
        <w:tc>
          <w:tcPr>
            <w:tcW w:w="491" w:type="dxa"/>
            <w:tcBorders>
              <w:top w:val="nil"/>
              <w:left w:val="nil"/>
              <w:bottom w:val="nil"/>
              <w:right w:val="nil"/>
            </w:tcBorders>
            <w:noWrap/>
            <w:vAlign w:val="bottom"/>
          </w:tcPr>
          <w:p w:rsidR="00D73ED9" w:rsidRPr="00C76E5D" w:rsidRDefault="00D73ED9" w:rsidP="00D90011">
            <w:pPr>
              <w:ind w:firstLine="720"/>
              <w:jc w:val="both"/>
            </w:pPr>
          </w:p>
        </w:tc>
        <w:tc>
          <w:tcPr>
            <w:tcW w:w="632" w:type="dxa"/>
            <w:tcBorders>
              <w:top w:val="nil"/>
              <w:left w:val="nil"/>
              <w:bottom w:val="nil"/>
              <w:right w:val="nil"/>
            </w:tcBorders>
            <w:noWrap/>
            <w:vAlign w:val="bottom"/>
          </w:tcPr>
          <w:p w:rsidR="00D73ED9" w:rsidRPr="00C76E5D" w:rsidRDefault="00D73ED9" w:rsidP="00D90011">
            <w:pPr>
              <w:ind w:firstLine="720"/>
              <w:jc w:val="both"/>
            </w:pPr>
          </w:p>
        </w:tc>
        <w:tc>
          <w:tcPr>
            <w:tcW w:w="945" w:type="dxa"/>
            <w:tcBorders>
              <w:top w:val="nil"/>
              <w:left w:val="nil"/>
              <w:bottom w:val="nil"/>
              <w:right w:val="nil"/>
            </w:tcBorders>
            <w:noWrap/>
            <w:vAlign w:val="bottom"/>
          </w:tcPr>
          <w:p w:rsidR="00D73ED9" w:rsidRPr="00C76E5D" w:rsidRDefault="00D73ED9" w:rsidP="00D90011">
            <w:pPr>
              <w:ind w:firstLine="720"/>
              <w:jc w:val="both"/>
            </w:pPr>
          </w:p>
        </w:tc>
        <w:tc>
          <w:tcPr>
            <w:tcW w:w="678" w:type="dxa"/>
            <w:tcBorders>
              <w:top w:val="nil"/>
              <w:left w:val="nil"/>
              <w:bottom w:val="nil"/>
              <w:right w:val="nil"/>
            </w:tcBorders>
            <w:noWrap/>
            <w:vAlign w:val="bottom"/>
          </w:tcPr>
          <w:p w:rsidR="00D73ED9" w:rsidRPr="00C76E5D" w:rsidRDefault="00D73ED9" w:rsidP="00D90011">
            <w:pPr>
              <w:ind w:firstLine="720"/>
              <w:jc w:val="both"/>
            </w:pPr>
          </w:p>
        </w:tc>
        <w:tc>
          <w:tcPr>
            <w:tcW w:w="1974" w:type="dxa"/>
            <w:gridSpan w:val="3"/>
            <w:tcBorders>
              <w:top w:val="nil"/>
              <w:left w:val="nil"/>
              <w:bottom w:val="nil"/>
              <w:right w:val="nil"/>
            </w:tcBorders>
            <w:noWrap/>
            <w:vAlign w:val="bottom"/>
          </w:tcPr>
          <w:p w:rsidR="00D73ED9" w:rsidRPr="00C76E5D" w:rsidRDefault="00D73ED9" w:rsidP="00D90011">
            <w:pPr>
              <w:ind w:firstLine="720"/>
              <w:jc w:val="both"/>
              <w:rPr>
                <w:b/>
                <w:bCs/>
              </w:rPr>
            </w:pPr>
            <w:r w:rsidRPr="00C76E5D">
              <w:rPr>
                <w:b/>
                <w:bCs/>
              </w:rPr>
              <w:t>İmza ve Kaşe</w:t>
            </w:r>
          </w:p>
        </w:tc>
      </w:tr>
    </w:tbl>
    <w:p w:rsidR="00D73ED9" w:rsidRPr="00C76E5D" w:rsidRDefault="00D73ED9" w:rsidP="00D73ED9">
      <w:pPr>
        <w:spacing w:before="60"/>
        <w:ind w:firstLine="720"/>
        <w:jc w:val="both"/>
      </w:pPr>
    </w:p>
    <w:p w:rsidR="00D73ED9" w:rsidRPr="00C76E5D" w:rsidRDefault="00D73ED9" w:rsidP="00D73ED9">
      <w:pPr>
        <w:spacing w:before="60"/>
        <w:ind w:firstLine="720"/>
        <w:jc w:val="both"/>
        <w:rPr>
          <w:b/>
          <w:bCs/>
          <w:iCs/>
        </w:rPr>
      </w:pPr>
    </w:p>
    <w:p w:rsidR="00D73ED9" w:rsidRPr="00C76E5D" w:rsidRDefault="00D73ED9" w:rsidP="00D73ED9">
      <w:pPr>
        <w:spacing w:before="60"/>
        <w:ind w:firstLine="720"/>
        <w:jc w:val="both"/>
        <w:rPr>
          <w:b/>
          <w:bCs/>
          <w:iCs/>
        </w:rPr>
      </w:pPr>
    </w:p>
    <w:p w:rsidR="00D73ED9" w:rsidRPr="00C76E5D" w:rsidRDefault="00D73ED9" w:rsidP="00D73ED9">
      <w:pPr>
        <w:spacing w:before="60"/>
        <w:ind w:firstLine="720"/>
        <w:jc w:val="both"/>
        <w:rPr>
          <w:b/>
          <w:bCs/>
          <w:iCs/>
        </w:rPr>
      </w:pPr>
    </w:p>
    <w:p w:rsidR="00D73ED9" w:rsidRPr="00C76E5D" w:rsidRDefault="00D73ED9" w:rsidP="00D73ED9">
      <w:pPr>
        <w:spacing w:before="60"/>
        <w:ind w:firstLine="720"/>
        <w:jc w:val="both"/>
        <w:rPr>
          <w:b/>
          <w:bCs/>
          <w:iCs/>
        </w:rPr>
      </w:pPr>
    </w:p>
    <w:p w:rsidR="00D73ED9" w:rsidRPr="00C76E5D" w:rsidRDefault="00D73ED9" w:rsidP="00D73ED9">
      <w:pPr>
        <w:ind w:firstLine="720"/>
        <w:jc w:val="both"/>
      </w:pPr>
    </w:p>
    <w:p w:rsidR="00D73ED9" w:rsidRPr="00C76E5D" w:rsidRDefault="00D73ED9" w:rsidP="00D73ED9">
      <w:pPr>
        <w:jc w:val="both"/>
        <w:rPr>
          <w:b/>
        </w:rPr>
      </w:pPr>
    </w:p>
    <w:p w:rsidR="00D73ED9" w:rsidRPr="00C76E5D" w:rsidRDefault="00D73ED9" w:rsidP="00D73ED9">
      <w:pPr>
        <w:jc w:val="both"/>
        <w:rPr>
          <w:b/>
        </w:rPr>
      </w:pPr>
    </w:p>
    <w:p w:rsidR="00D73ED9" w:rsidRPr="00C76E5D" w:rsidRDefault="00D73ED9" w:rsidP="00D73ED9">
      <w:pPr>
        <w:jc w:val="both"/>
        <w:rPr>
          <w:b/>
        </w:rPr>
      </w:pPr>
    </w:p>
    <w:p w:rsidR="00D73ED9" w:rsidRPr="00C76E5D" w:rsidRDefault="00D73ED9" w:rsidP="00D73ED9">
      <w:pPr>
        <w:jc w:val="both"/>
        <w:rPr>
          <w:b/>
        </w:rPr>
      </w:pPr>
    </w:p>
    <w:p w:rsidR="00D73ED9" w:rsidRDefault="00D73ED9" w:rsidP="00D73ED9">
      <w:pPr>
        <w:jc w:val="both"/>
        <w:rPr>
          <w:b/>
        </w:rPr>
      </w:pPr>
    </w:p>
    <w:p w:rsidR="00D73ED9" w:rsidRDefault="00D73ED9" w:rsidP="00D73ED9">
      <w:pPr>
        <w:rPr>
          <w:b/>
        </w:rPr>
      </w:pPr>
      <w:r>
        <w:rPr>
          <w:b/>
        </w:rPr>
        <w:br w:type="page"/>
      </w:r>
    </w:p>
    <w:p w:rsidR="00D73ED9" w:rsidRPr="00C76E5D" w:rsidRDefault="00D73ED9" w:rsidP="00D73ED9">
      <w:pPr>
        <w:jc w:val="both"/>
        <w:rPr>
          <w:b/>
        </w:rPr>
      </w:pPr>
      <w:r>
        <w:rPr>
          <w:b/>
        </w:rPr>
        <w:lastRenderedPageBreak/>
        <w:t>EK 10</w:t>
      </w:r>
      <w:r w:rsidRPr="00C76E5D">
        <w:rPr>
          <w:b/>
        </w:rPr>
        <w:t xml:space="preserve">: </w:t>
      </w:r>
      <w:r w:rsidRPr="00C76E5D">
        <w:t xml:space="preserve">3065 SAYILI KANUNUN (13/e)  BENDİ UYGULAMASINA İLİŞKİN </w:t>
      </w:r>
      <w:r w:rsidRPr="00C76E5D">
        <w:rPr>
          <w:bCs/>
          <w:iCs/>
        </w:rPr>
        <w:t>İSTİSNA BELGESİ ÖRNEĞİ</w:t>
      </w:r>
    </w:p>
    <w:p w:rsidR="00D73ED9" w:rsidRPr="00C76E5D" w:rsidRDefault="00D73ED9" w:rsidP="00D73ED9">
      <w:pPr>
        <w:spacing w:before="120"/>
        <w:ind w:firstLine="720"/>
        <w:jc w:val="center"/>
        <w:rPr>
          <w:b/>
        </w:rPr>
      </w:pPr>
      <w:r w:rsidRPr="00C76E5D">
        <w:rPr>
          <w:b/>
        </w:rPr>
        <w:t>T.C.</w:t>
      </w:r>
    </w:p>
    <w:p w:rsidR="00D73ED9" w:rsidRPr="00C76E5D" w:rsidRDefault="00D73ED9" w:rsidP="00D73ED9">
      <w:pPr>
        <w:ind w:firstLine="720"/>
        <w:jc w:val="center"/>
        <w:rPr>
          <w:b/>
        </w:rPr>
      </w:pPr>
      <w:r>
        <w:rPr>
          <w:b/>
        </w:rPr>
        <w:t>…</w:t>
      </w:r>
      <w:r w:rsidRPr="00C76E5D">
        <w:rPr>
          <w:b/>
        </w:rPr>
        <w:t>........ VERGİ DAİRESİ BAŞKANLIĞI/DEFTERDARLIĞI</w:t>
      </w:r>
    </w:p>
    <w:p w:rsidR="00D73ED9" w:rsidRPr="00C76E5D" w:rsidRDefault="00D73ED9" w:rsidP="00D73ED9">
      <w:pPr>
        <w:ind w:firstLine="720"/>
        <w:jc w:val="center"/>
        <w:rPr>
          <w:b/>
        </w:rPr>
      </w:pPr>
      <w:r>
        <w:rPr>
          <w:b/>
        </w:rPr>
        <w:t>…</w:t>
      </w:r>
      <w:r w:rsidRPr="00C76E5D">
        <w:rPr>
          <w:b/>
        </w:rPr>
        <w:t>.......Vergi Dairesi Müdürlüğü</w:t>
      </w:r>
    </w:p>
    <w:p w:rsidR="00D73ED9" w:rsidRPr="00C76E5D" w:rsidRDefault="00D73ED9" w:rsidP="00D73ED9">
      <w:pPr>
        <w:jc w:val="both"/>
        <w:rPr>
          <w:b/>
        </w:rPr>
      </w:pPr>
    </w:p>
    <w:p w:rsidR="00D73ED9" w:rsidRPr="00C76E5D" w:rsidRDefault="00D73ED9" w:rsidP="00D73ED9">
      <w:pPr>
        <w:jc w:val="both"/>
        <w:rPr>
          <w:b/>
        </w:rPr>
      </w:pPr>
      <w:r w:rsidRPr="00C76E5D">
        <w:rPr>
          <w:b/>
        </w:rPr>
        <w:t>Sayı:</w:t>
      </w:r>
    </w:p>
    <w:p w:rsidR="00D73ED9" w:rsidRPr="00C76E5D" w:rsidRDefault="00D73ED9" w:rsidP="00D73ED9">
      <w:pPr>
        <w:jc w:val="both"/>
        <w:rPr>
          <w:b/>
        </w:rPr>
      </w:pPr>
      <w:r w:rsidRPr="00C76E5D">
        <w:rPr>
          <w:b/>
        </w:rPr>
        <w:t>Konu:</w:t>
      </w:r>
    </w:p>
    <w:p w:rsidR="00D73ED9" w:rsidRDefault="00D73ED9" w:rsidP="00D73ED9">
      <w:pPr>
        <w:spacing w:before="120" w:after="120"/>
        <w:ind w:firstLine="720"/>
        <w:jc w:val="center"/>
      </w:pPr>
      <w:r>
        <w:t>………………………</w:t>
      </w:r>
    </w:p>
    <w:p w:rsidR="00D73ED9" w:rsidRPr="00C76E5D" w:rsidRDefault="00D73ED9" w:rsidP="00D73ED9">
      <w:pPr>
        <w:spacing w:before="120" w:after="120"/>
        <w:ind w:firstLine="720"/>
        <w:jc w:val="center"/>
      </w:pPr>
      <w:r>
        <w:t>……………………………..</w:t>
      </w:r>
    </w:p>
    <w:p w:rsidR="00D73ED9" w:rsidRPr="00C76E5D" w:rsidRDefault="00D73ED9" w:rsidP="00D73ED9">
      <w:pPr>
        <w:jc w:val="both"/>
        <w:rPr>
          <w:rFonts w:eastAsia="ヒラギノ明朝 Pro W3"/>
        </w:rPr>
      </w:pPr>
    </w:p>
    <w:p w:rsidR="00D73ED9" w:rsidRPr="00C76E5D" w:rsidRDefault="00D73ED9" w:rsidP="00D73ED9">
      <w:pPr>
        <w:jc w:val="both"/>
        <w:rPr>
          <w:rFonts w:eastAsia="ヒラギノ明朝 Pro W3"/>
        </w:rPr>
      </w:pPr>
    </w:p>
    <w:p w:rsidR="00D73ED9" w:rsidRPr="00C76E5D" w:rsidRDefault="00D73ED9" w:rsidP="00D73ED9">
      <w:pPr>
        <w:jc w:val="both"/>
        <w:rPr>
          <w:rFonts w:eastAsia="ヒラギノ明朝 Pro W3"/>
        </w:rPr>
      </w:pPr>
      <w:r w:rsidRPr="00C76E5D">
        <w:rPr>
          <w:rFonts w:eastAsia="ヒラギノ明朝 Pro W3"/>
        </w:rPr>
        <w:t>İLGİ: …../…../……… tarihli dilekçeniz.</w:t>
      </w:r>
    </w:p>
    <w:p w:rsidR="00D73ED9" w:rsidRPr="00C76E5D" w:rsidRDefault="00D73ED9" w:rsidP="00D73ED9">
      <w:pPr>
        <w:spacing w:before="120" w:after="120"/>
        <w:ind w:firstLine="720"/>
        <w:jc w:val="both"/>
      </w:pPr>
      <w:r w:rsidRPr="00C76E5D">
        <w:t>Yukarıda sicil bilgileri belirtilen mükellef ....................'da bulunan liman/hava meydanı inşası/yenilenmesi/genişletilmesi işini yapmakta/yaptırmakta olup; bu işe ilişkin, Maliye Bakanlığı Gelir İdaresi Başkanlığı tarafından hazırlanarak .. / .. / 20.. tarihli ve …….. sayılı Resmi Gazete’d</w:t>
      </w:r>
      <w:r>
        <w:t>e yayımlanan KDV Genel Tebliği</w:t>
      </w:r>
      <w:r w:rsidRPr="00C76E5D">
        <w:t xml:space="preserve">nde belirtilen ve proje kapsamında malları ve inşaat taahhüt hizmetini ..................tarihine kadar 3065 sayılı </w:t>
      </w:r>
      <w:r>
        <w:t>KDV</w:t>
      </w:r>
      <w:r w:rsidRPr="00C76E5D">
        <w:t xml:space="preserve"> Kanununun (13/e) maddesi gereğince vergiden istisna olarak alabilmesi için bu belge düzenlenmiş ve verilmiştir.</w:t>
      </w:r>
    </w:p>
    <w:p w:rsidR="00D73ED9" w:rsidRPr="00C76E5D" w:rsidRDefault="00D73ED9" w:rsidP="00D73ED9">
      <w:pPr>
        <w:spacing w:before="120" w:after="120"/>
        <w:ind w:firstLine="720"/>
        <w:jc w:val="both"/>
      </w:pPr>
      <w:r w:rsidRPr="00C76E5D">
        <w:t>Bu belgeye istinaden söz konusu proje kapsamında yapılacak mal teslimleri ve inşaat taahhüt hizmetleri aşağıdaki tabloda belirtilmiştir.</w:t>
      </w:r>
    </w:p>
    <w:p w:rsidR="00D73ED9" w:rsidRPr="00C76E5D" w:rsidRDefault="00D73ED9" w:rsidP="00D73ED9">
      <w:pPr>
        <w:ind w:firstLine="720"/>
        <w:jc w:val="both"/>
        <w:rPr>
          <w:b/>
        </w:rPr>
      </w:pPr>
    </w:p>
    <w:p w:rsidR="00D73ED9" w:rsidRPr="00C76E5D" w:rsidRDefault="00D73ED9" w:rsidP="00D73ED9">
      <w:pPr>
        <w:ind w:firstLine="720"/>
        <w:jc w:val="both"/>
        <w:rPr>
          <w:b/>
        </w:rPr>
      </w:pPr>
    </w:p>
    <w:p w:rsidR="00D73ED9" w:rsidRPr="00C76E5D" w:rsidRDefault="00D73ED9" w:rsidP="00D73ED9">
      <w:pPr>
        <w:ind w:left="6360" w:firstLine="12"/>
        <w:jc w:val="both"/>
        <w:rPr>
          <w:b/>
        </w:rPr>
      </w:pPr>
      <w:r w:rsidRPr="00C76E5D">
        <w:rPr>
          <w:b/>
        </w:rPr>
        <w:t>Vergi Dairesi Müdürü</w:t>
      </w:r>
    </w:p>
    <w:p w:rsidR="00D73ED9" w:rsidRPr="00C76E5D" w:rsidRDefault="00D73ED9" w:rsidP="00D73ED9">
      <w:pPr>
        <w:spacing w:before="60"/>
        <w:ind w:firstLine="720"/>
        <w:jc w:val="both"/>
        <w:rPr>
          <w:b/>
          <w:bCs/>
          <w:iCs/>
        </w:rPr>
      </w:pPr>
    </w:p>
    <w:p w:rsidR="00D73ED9" w:rsidRPr="00C76E5D" w:rsidRDefault="00D73ED9" w:rsidP="00D73ED9">
      <w:pPr>
        <w:spacing w:before="60"/>
        <w:ind w:firstLine="720"/>
        <w:jc w:val="both"/>
        <w:rPr>
          <w:b/>
          <w:bCs/>
          <w:iCs/>
        </w:rPr>
      </w:pPr>
    </w:p>
    <w:p w:rsidR="00D73ED9" w:rsidRPr="00C76E5D" w:rsidRDefault="00D73ED9" w:rsidP="00D73ED9">
      <w:pPr>
        <w:spacing w:before="120"/>
        <w:jc w:val="both"/>
      </w:pPr>
    </w:p>
    <w:p w:rsidR="00D73ED9" w:rsidRPr="00C76E5D" w:rsidRDefault="00D73ED9" w:rsidP="00D73ED9">
      <w:pPr>
        <w:spacing w:before="120"/>
        <w:jc w:val="both"/>
      </w:pPr>
      <w:r w:rsidRPr="00F26E7B">
        <w:rPr>
          <w:b/>
        </w:rPr>
        <w:t>EK:</w:t>
      </w:r>
      <w:r>
        <w:t xml:space="preserve">Limanlar ve Hava Meydanlarına Bağlantı Sağlayan Demiryolu Hatları ile Liman ve Hava Meydanlarının İnşası, Yenilenmesi ve Genişletilmesine ilişkin </w:t>
      </w:r>
      <w:r w:rsidRPr="00C76E5D">
        <w:rPr>
          <w:bCs/>
          <w:iCs/>
        </w:rPr>
        <w:t>Projesi Kapsamında Yapılacak Mal Teslimleri ve Hizmet İfalarına İlişkin Liste</w:t>
      </w:r>
    </w:p>
    <w:p w:rsidR="00D73ED9" w:rsidRPr="00C76E5D" w:rsidRDefault="00D73ED9" w:rsidP="00D73ED9">
      <w:pPr>
        <w:spacing w:before="60"/>
        <w:ind w:firstLine="720"/>
        <w:jc w:val="both"/>
        <w:rPr>
          <w:b/>
        </w:rPr>
      </w:pPr>
    </w:p>
    <w:p w:rsidR="00D73ED9" w:rsidRPr="00C76E5D" w:rsidRDefault="00D73ED9" w:rsidP="00D73ED9">
      <w:pPr>
        <w:spacing w:before="60"/>
        <w:ind w:firstLine="720"/>
        <w:jc w:val="both"/>
        <w:rPr>
          <w:b/>
        </w:rPr>
      </w:pPr>
    </w:p>
    <w:p w:rsidR="00D73ED9" w:rsidRPr="00C76E5D" w:rsidRDefault="00D73ED9" w:rsidP="00D73ED9">
      <w:pPr>
        <w:spacing w:before="120"/>
        <w:jc w:val="both"/>
      </w:pPr>
    </w:p>
    <w:p w:rsidR="00D73ED9" w:rsidRPr="00C76E5D" w:rsidRDefault="00D73ED9" w:rsidP="00D73ED9">
      <w:pPr>
        <w:spacing w:before="120"/>
        <w:jc w:val="both"/>
      </w:pPr>
    </w:p>
    <w:p w:rsidR="00D73ED9" w:rsidRPr="00C76E5D" w:rsidRDefault="00D73ED9" w:rsidP="00D73ED9">
      <w:pPr>
        <w:spacing w:before="120"/>
        <w:jc w:val="both"/>
      </w:pPr>
    </w:p>
    <w:p w:rsidR="00D73ED9" w:rsidRPr="00C76E5D" w:rsidRDefault="00D73ED9" w:rsidP="00D73ED9">
      <w:pPr>
        <w:spacing w:before="120"/>
        <w:jc w:val="both"/>
      </w:pPr>
    </w:p>
    <w:p w:rsidR="00D73ED9" w:rsidRPr="00C76E5D" w:rsidRDefault="00D73ED9" w:rsidP="00D73ED9">
      <w:pPr>
        <w:spacing w:before="120"/>
        <w:jc w:val="both"/>
      </w:pPr>
    </w:p>
    <w:p w:rsidR="00D73ED9" w:rsidRPr="00C76E5D" w:rsidRDefault="00D73ED9" w:rsidP="00D73ED9">
      <w:pPr>
        <w:spacing w:before="120"/>
        <w:jc w:val="both"/>
      </w:pPr>
    </w:p>
    <w:p w:rsidR="00D73ED9" w:rsidRPr="00C76E5D" w:rsidRDefault="00D73ED9" w:rsidP="00D73ED9">
      <w:pPr>
        <w:spacing w:before="120"/>
        <w:jc w:val="both"/>
        <w:rPr>
          <w:b/>
        </w:rPr>
      </w:pPr>
    </w:p>
    <w:p w:rsidR="00D73ED9" w:rsidRPr="00C76E5D" w:rsidRDefault="00D73ED9" w:rsidP="00D73ED9">
      <w:pPr>
        <w:spacing w:before="120"/>
        <w:jc w:val="both"/>
        <w:rPr>
          <w:b/>
        </w:rPr>
      </w:pPr>
    </w:p>
    <w:p w:rsidR="00D73ED9" w:rsidRPr="00C76E5D" w:rsidRDefault="00D73ED9" w:rsidP="00D73ED9">
      <w:pPr>
        <w:spacing w:before="120"/>
        <w:jc w:val="both"/>
        <w:rPr>
          <w:b/>
        </w:rPr>
      </w:pPr>
    </w:p>
    <w:p w:rsidR="00D73ED9" w:rsidRPr="00C76E5D" w:rsidRDefault="00D73ED9" w:rsidP="00D73ED9">
      <w:pPr>
        <w:spacing w:before="120"/>
        <w:jc w:val="both"/>
        <w:rPr>
          <w:b/>
        </w:rPr>
      </w:pPr>
    </w:p>
    <w:p w:rsidR="00D73ED9" w:rsidRPr="00C76E5D" w:rsidRDefault="00D73ED9" w:rsidP="00D73ED9">
      <w:pPr>
        <w:spacing w:before="120"/>
        <w:jc w:val="both"/>
        <w:rPr>
          <w:b/>
        </w:rPr>
      </w:pPr>
    </w:p>
    <w:p w:rsidR="00D73ED9" w:rsidRPr="00C76E5D" w:rsidRDefault="00D73ED9" w:rsidP="00D73ED9">
      <w:pPr>
        <w:spacing w:before="120"/>
        <w:jc w:val="both"/>
        <w:rPr>
          <w:b/>
        </w:rPr>
      </w:pPr>
    </w:p>
    <w:p w:rsidR="00D73ED9" w:rsidRPr="00C76E5D" w:rsidRDefault="00D73ED9" w:rsidP="00D73ED9">
      <w:pPr>
        <w:spacing w:before="120"/>
        <w:jc w:val="both"/>
        <w:rPr>
          <w:b/>
        </w:rPr>
      </w:pPr>
    </w:p>
    <w:p w:rsidR="00D73ED9" w:rsidRDefault="00D73ED9" w:rsidP="00D73ED9">
      <w:pPr>
        <w:spacing w:before="120"/>
        <w:jc w:val="both"/>
        <w:rPr>
          <w:b/>
        </w:rPr>
      </w:pPr>
    </w:p>
    <w:p w:rsidR="00D73ED9" w:rsidRDefault="00D73ED9" w:rsidP="00D73ED9">
      <w:pPr>
        <w:spacing w:before="120"/>
        <w:jc w:val="both"/>
        <w:rPr>
          <w:b/>
        </w:rPr>
      </w:pPr>
    </w:p>
    <w:p w:rsidR="00D73ED9" w:rsidRPr="00C76E5D" w:rsidRDefault="00D73ED9" w:rsidP="00D73ED9">
      <w:pPr>
        <w:spacing w:before="120"/>
        <w:jc w:val="both"/>
        <w:rPr>
          <w:b/>
        </w:rPr>
      </w:pPr>
      <w:r w:rsidRPr="00AA1D62">
        <w:rPr>
          <w:b/>
        </w:rPr>
        <w:t xml:space="preserve">Limanlar ve Hava Meydanlarına Bağlantı Sağlayan Demiryolu Hatları ile Liman ve Hava Meydanlarının İnşası, Yenilenmesi ve Genişletilmesine ilişkin </w:t>
      </w:r>
      <w:r w:rsidRPr="00AA1D62">
        <w:rPr>
          <w:b/>
          <w:bCs/>
          <w:iCs/>
        </w:rPr>
        <w:t>Projesi Kapsamında Yapılacak Mal Teslimleri ve Hizmet İfalarına İlişkin Liste</w:t>
      </w:r>
    </w:p>
    <w:p w:rsidR="00D73ED9" w:rsidRPr="00C76E5D" w:rsidRDefault="00D73ED9" w:rsidP="00D73ED9">
      <w:pPr>
        <w:spacing w:before="120" w:after="120"/>
        <w:jc w:val="both"/>
        <w:rPr>
          <w:b/>
          <w:bCs/>
          <w:iCs/>
        </w:rPr>
      </w:pPr>
      <w:r w:rsidRPr="00C76E5D">
        <w:rPr>
          <w:b/>
          <w:bCs/>
          <w:iCs/>
        </w:rPr>
        <w:t>Projenin Adı</w:t>
      </w:r>
      <w:r w:rsidRPr="00C76E5D">
        <w:rPr>
          <w:b/>
          <w:bCs/>
          <w:iCs/>
        </w:rPr>
        <w:tab/>
      </w:r>
      <w:r w:rsidRPr="00C76E5D">
        <w:rPr>
          <w:b/>
          <w:bCs/>
          <w:iCs/>
        </w:rPr>
        <w:tab/>
        <w:t>:</w:t>
      </w:r>
    </w:p>
    <w:p w:rsidR="00D73ED9" w:rsidRPr="00C76E5D" w:rsidRDefault="00D73ED9" w:rsidP="00D73ED9">
      <w:pPr>
        <w:spacing w:before="120" w:after="120"/>
        <w:jc w:val="both"/>
        <w:rPr>
          <w:b/>
          <w:bCs/>
          <w:iCs/>
        </w:rPr>
      </w:pPr>
      <w:r w:rsidRPr="00C76E5D">
        <w:rPr>
          <w:b/>
          <w:bCs/>
          <w:iCs/>
        </w:rPr>
        <w:t>İşin Niteliği</w:t>
      </w:r>
      <w:r w:rsidRPr="00C76E5D">
        <w:rPr>
          <w:b/>
          <w:bCs/>
          <w:iCs/>
        </w:rPr>
        <w:tab/>
      </w:r>
      <w:r w:rsidRPr="00C76E5D">
        <w:rPr>
          <w:b/>
          <w:bCs/>
          <w:iCs/>
        </w:rPr>
        <w:tab/>
        <w:t>:</w:t>
      </w:r>
    </w:p>
    <w:p w:rsidR="00D73ED9" w:rsidRPr="00C76E5D" w:rsidRDefault="00D73ED9" w:rsidP="00D73ED9">
      <w:pPr>
        <w:spacing w:before="120" w:after="120"/>
        <w:jc w:val="both"/>
        <w:rPr>
          <w:b/>
          <w:bCs/>
          <w:iCs/>
        </w:rPr>
      </w:pPr>
      <w:r w:rsidRPr="00C76E5D">
        <w:rPr>
          <w:b/>
          <w:bCs/>
          <w:iCs/>
        </w:rPr>
        <w:t>Projenin Başlangıç ve Bitiş Süresi</w:t>
      </w:r>
      <w:r w:rsidRPr="00C76E5D">
        <w:rPr>
          <w:b/>
          <w:bCs/>
          <w:iCs/>
        </w:rPr>
        <w:tab/>
        <w:t>:</w:t>
      </w:r>
    </w:p>
    <w:p w:rsidR="00D73ED9" w:rsidRPr="00C76E5D" w:rsidRDefault="00D73ED9" w:rsidP="00D73ED9">
      <w:pPr>
        <w:spacing w:before="120" w:after="120"/>
        <w:jc w:val="both"/>
        <w:rPr>
          <w:b/>
        </w:rPr>
      </w:pPr>
      <w:r w:rsidRPr="00C76E5D">
        <w:rPr>
          <w:b/>
        </w:rPr>
        <w:t>Mükellefin Adı /Unvanı</w:t>
      </w:r>
      <w:r w:rsidRPr="00C76E5D">
        <w:rPr>
          <w:b/>
        </w:rPr>
        <w:tab/>
        <w:t>:</w:t>
      </w:r>
    </w:p>
    <w:p w:rsidR="00D73ED9" w:rsidRPr="00C76E5D" w:rsidRDefault="00D73ED9" w:rsidP="00D73ED9">
      <w:pPr>
        <w:spacing w:before="120" w:after="120"/>
        <w:jc w:val="both"/>
        <w:rPr>
          <w:b/>
        </w:rPr>
      </w:pPr>
      <w:r w:rsidRPr="00C76E5D">
        <w:rPr>
          <w:b/>
        </w:rPr>
        <w:t>Vergi Dairesi</w:t>
      </w:r>
      <w:r w:rsidRPr="00C76E5D">
        <w:rPr>
          <w:b/>
        </w:rPr>
        <w:tab/>
      </w:r>
      <w:r w:rsidRPr="00C76E5D">
        <w:rPr>
          <w:b/>
        </w:rPr>
        <w:tab/>
        <w:t>:</w:t>
      </w:r>
    </w:p>
    <w:p w:rsidR="00D73ED9" w:rsidRPr="00C76E5D" w:rsidRDefault="00D73ED9" w:rsidP="00D73ED9">
      <w:pPr>
        <w:spacing w:before="120" w:after="120"/>
        <w:jc w:val="both"/>
        <w:rPr>
          <w:b/>
        </w:rPr>
      </w:pPr>
      <w:r w:rsidRPr="00C76E5D">
        <w:rPr>
          <w:b/>
        </w:rPr>
        <w:t>Vergi Kimlik Numarası:</w:t>
      </w:r>
    </w:p>
    <w:p w:rsidR="00D73ED9" w:rsidRDefault="00D73ED9" w:rsidP="00D73ED9">
      <w:pPr>
        <w:spacing w:before="120" w:after="120"/>
        <w:jc w:val="both"/>
        <w:rPr>
          <w:b/>
        </w:rPr>
      </w:pPr>
      <w:r w:rsidRPr="00C76E5D">
        <w:rPr>
          <w:b/>
        </w:rPr>
        <w:t>Faaliyetin Niteliği</w:t>
      </w:r>
      <w:r w:rsidRPr="00C76E5D">
        <w:rPr>
          <w:b/>
        </w:rPr>
        <w:tab/>
        <w:t>:</w:t>
      </w:r>
    </w:p>
    <w:p w:rsidR="00D73ED9" w:rsidRDefault="00D73ED9" w:rsidP="00D73ED9">
      <w:pPr>
        <w:spacing w:before="120" w:after="120"/>
        <w:jc w:val="both"/>
        <w:rPr>
          <w:b/>
        </w:rPr>
      </w:pPr>
      <w:r>
        <w:rPr>
          <w:b/>
        </w:rPr>
        <w:t>Toplam Proje Maliyeti</w:t>
      </w:r>
      <w:r>
        <w:rPr>
          <w:b/>
        </w:rPr>
        <w:tab/>
      </w:r>
      <w:r>
        <w:rPr>
          <w:b/>
        </w:rPr>
        <w:tab/>
        <w:t>:</w:t>
      </w:r>
      <w:r>
        <w:rPr>
          <w:b/>
        </w:rPr>
        <w:tab/>
      </w:r>
      <w:r>
        <w:rPr>
          <w:b/>
        </w:rPr>
        <w:tab/>
      </w:r>
      <w:r>
        <w:rPr>
          <w:b/>
        </w:rPr>
        <w:tab/>
      </w:r>
      <w:r>
        <w:rPr>
          <w:b/>
        </w:rPr>
        <w:tab/>
        <w:t>Toplam Proje Maliyetinin ‰ 5’i:</w:t>
      </w:r>
    </w:p>
    <w:p w:rsidR="00D73ED9" w:rsidRPr="00C76E5D" w:rsidRDefault="00D73ED9" w:rsidP="00D73ED9">
      <w:pPr>
        <w:spacing w:before="120" w:after="120"/>
        <w:ind w:firstLine="720"/>
        <w:jc w:val="both"/>
        <w:rPr>
          <w:b/>
        </w:rPr>
      </w:pPr>
      <w:r>
        <w:rPr>
          <w:b/>
        </w:rPr>
        <w:tab/>
      </w:r>
      <w:r>
        <w:rPr>
          <w:b/>
        </w:rPr>
        <w:tab/>
      </w:r>
      <w:r>
        <w:rPr>
          <w:b/>
        </w:rPr>
        <w:tab/>
      </w:r>
      <w:r>
        <w:rPr>
          <w:b/>
        </w:rPr>
        <w:tab/>
      </w:r>
      <w:r>
        <w:rPr>
          <w:b/>
        </w:rPr>
        <w:tab/>
      </w:r>
      <w:r>
        <w:rPr>
          <w:b/>
        </w:rPr>
        <w:tab/>
      </w:r>
      <w:r>
        <w:rPr>
          <w:b/>
        </w:rPr>
        <w:tab/>
      </w:r>
      <w:r>
        <w:rPr>
          <w:b/>
        </w:rPr>
        <w:tab/>
      </w:r>
      <w:r>
        <w:rPr>
          <w:b/>
        </w:rPr>
        <w:tab/>
      </w:r>
      <w:r>
        <w:rPr>
          <w:b/>
        </w:rPr>
        <w:tab/>
        <w:t xml:space="preserve">   %10’i:</w:t>
      </w:r>
    </w:p>
    <w:p w:rsidR="00D73ED9" w:rsidRPr="00C76E5D" w:rsidRDefault="00D73ED9" w:rsidP="00D73ED9">
      <w:pPr>
        <w:spacing w:before="120" w:after="120"/>
        <w:jc w:val="both"/>
        <w:rPr>
          <w:b/>
          <w:bCs/>
          <w:iCs/>
        </w:rPr>
      </w:pPr>
    </w:p>
    <w:tbl>
      <w:tblPr>
        <w:tblW w:w="515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739"/>
        <w:gridCol w:w="636"/>
        <w:gridCol w:w="740"/>
        <w:gridCol w:w="861"/>
        <w:gridCol w:w="929"/>
        <w:gridCol w:w="758"/>
        <w:gridCol w:w="722"/>
        <w:gridCol w:w="475"/>
        <w:gridCol w:w="746"/>
        <w:gridCol w:w="861"/>
        <w:gridCol w:w="1222"/>
        <w:gridCol w:w="939"/>
      </w:tblGrid>
      <w:tr w:rsidR="00D73ED9" w:rsidTr="00D90011">
        <w:tc>
          <w:tcPr>
            <w:tcW w:w="204" w:type="pct"/>
            <w:vMerge w:val="restart"/>
            <w:textDirection w:val="btLr"/>
          </w:tcPr>
          <w:p w:rsidR="00D73ED9" w:rsidRDefault="00D73ED9" w:rsidP="00D90011">
            <w:pPr>
              <w:ind w:left="113" w:right="113"/>
              <w:jc w:val="both"/>
              <w:rPr>
                <w:b/>
              </w:rPr>
            </w:pPr>
            <w:r>
              <w:rPr>
                <w:b/>
              </w:rPr>
              <w:t>Sıra No</w:t>
            </w:r>
          </w:p>
        </w:tc>
        <w:tc>
          <w:tcPr>
            <w:tcW w:w="4796" w:type="pct"/>
            <w:gridSpan w:val="11"/>
          </w:tcPr>
          <w:p w:rsidR="00D73ED9" w:rsidRDefault="00D73ED9" w:rsidP="00D90011">
            <w:pPr>
              <w:jc w:val="both"/>
              <w:rPr>
                <w:b/>
              </w:rPr>
            </w:pPr>
          </w:p>
        </w:tc>
      </w:tr>
      <w:tr w:rsidR="00D73ED9" w:rsidTr="00D90011">
        <w:tc>
          <w:tcPr>
            <w:tcW w:w="0" w:type="auto"/>
            <w:vMerge/>
            <w:vAlign w:val="center"/>
          </w:tcPr>
          <w:p w:rsidR="00D73ED9" w:rsidRDefault="00D73ED9" w:rsidP="00D90011">
            <w:pPr>
              <w:rPr>
                <w:b/>
              </w:rPr>
            </w:pPr>
          </w:p>
        </w:tc>
        <w:tc>
          <w:tcPr>
            <w:tcW w:w="1207" w:type="pct"/>
            <w:gridSpan w:val="3"/>
          </w:tcPr>
          <w:p w:rsidR="00D73ED9" w:rsidRDefault="00D73ED9" w:rsidP="00D90011">
            <w:pPr>
              <w:jc w:val="both"/>
              <w:rPr>
                <w:b/>
              </w:rPr>
            </w:pPr>
            <w:r>
              <w:rPr>
                <w:b/>
              </w:rPr>
              <w:t xml:space="preserve">Malın/Hizmetin </w:t>
            </w:r>
          </w:p>
        </w:tc>
        <w:tc>
          <w:tcPr>
            <w:tcW w:w="2415" w:type="pct"/>
            <w:gridSpan w:val="6"/>
          </w:tcPr>
          <w:p w:rsidR="00D73ED9" w:rsidRDefault="00D73ED9" w:rsidP="00D90011">
            <w:pPr>
              <w:jc w:val="both"/>
              <w:rPr>
                <w:b/>
              </w:rPr>
            </w:pPr>
            <w:r>
              <w:rPr>
                <w:b/>
              </w:rPr>
              <w:t>Satıcı Firma</w:t>
            </w:r>
          </w:p>
        </w:tc>
        <w:tc>
          <w:tcPr>
            <w:tcW w:w="1174" w:type="pct"/>
            <w:gridSpan w:val="2"/>
          </w:tcPr>
          <w:p w:rsidR="00D73ED9" w:rsidRDefault="00D73ED9" w:rsidP="00D90011">
            <w:pPr>
              <w:jc w:val="both"/>
              <w:rPr>
                <w:b/>
              </w:rPr>
            </w:pPr>
            <w:r>
              <w:rPr>
                <w:b/>
              </w:rPr>
              <w:t>İmza/Kaşe-Onay</w:t>
            </w:r>
          </w:p>
        </w:tc>
      </w:tr>
      <w:tr w:rsidR="00D73ED9" w:rsidTr="00D90011">
        <w:trPr>
          <w:trHeight w:val="345"/>
        </w:trPr>
        <w:tc>
          <w:tcPr>
            <w:tcW w:w="0" w:type="auto"/>
            <w:vMerge/>
            <w:vAlign w:val="center"/>
          </w:tcPr>
          <w:p w:rsidR="00D73ED9" w:rsidRDefault="00D73ED9" w:rsidP="00D90011">
            <w:pPr>
              <w:rPr>
                <w:b/>
              </w:rPr>
            </w:pPr>
          </w:p>
        </w:tc>
        <w:tc>
          <w:tcPr>
            <w:tcW w:w="369" w:type="pct"/>
            <w:vMerge w:val="restart"/>
          </w:tcPr>
          <w:p w:rsidR="00D73ED9" w:rsidRDefault="00D73ED9" w:rsidP="00D90011">
            <w:pPr>
              <w:jc w:val="both"/>
            </w:pPr>
            <w:r>
              <w:t>Cinsi</w:t>
            </w:r>
          </w:p>
        </w:tc>
        <w:tc>
          <w:tcPr>
            <w:tcW w:w="404" w:type="pct"/>
            <w:vMerge w:val="restart"/>
          </w:tcPr>
          <w:p w:rsidR="00D73ED9" w:rsidRDefault="00D73ED9" w:rsidP="00D90011">
            <w:pPr>
              <w:jc w:val="both"/>
            </w:pPr>
            <w:r>
              <w:t xml:space="preserve">Ölçü </w:t>
            </w:r>
            <w:r>
              <w:lastRenderedPageBreak/>
              <w:t xml:space="preserve">Birimi </w:t>
            </w:r>
          </w:p>
        </w:tc>
        <w:tc>
          <w:tcPr>
            <w:tcW w:w="434" w:type="pct"/>
            <w:vMerge w:val="restart"/>
          </w:tcPr>
          <w:p w:rsidR="00D73ED9" w:rsidRDefault="00D73ED9" w:rsidP="00D90011">
            <w:pPr>
              <w:jc w:val="both"/>
            </w:pPr>
            <w:r>
              <w:lastRenderedPageBreak/>
              <w:t xml:space="preserve">Miktarı </w:t>
            </w:r>
          </w:p>
        </w:tc>
        <w:tc>
          <w:tcPr>
            <w:tcW w:w="454" w:type="pct"/>
            <w:vMerge w:val="restart"/>
          </w:tcPr>
          <w:p w:rsidR="00D73ED9" w:rsidRDefault="00D73ED9" w:rsidP="00D90011">
            <w:pPr>
              <w:jc w:val="both"/>
            </w:pPr>
            <w:r>
              <w:t xml:space="preserve">Adı </w:t>
            </w:r>
            <w:r>
              <w:lastRenderedPageBreak/>
              <w:t>/Unvanı</w:t>
            </w:r>
          </w:p>
        </w:tc>
        <w:tc>
          <w:tcPr>
            <w:tcW w:w="479" w:type="pct"/>
            <w:vMerge w:val="restart"/>
          </w:tcPr>
          <w:p w:rsidR="00D73ED9" w:rsidRDefault="00D73ED9" w:rsidP="00D90011">
            <w:pPr>
              <w:jc w:val="both"/>
            </w:pPr>
            <w:r>
              <w:lastRenderedPageBreak/>
              <w:t xml:space="preserve">Vergi </w:t>
            </w:r>
            <w:r>
              <w:lastRenderedPageBreak/>
              <w:t>Kimlik No</w:t>
            </w:r>
          </w:p>
        </w:tc>
        <w:tc>
          <w:tcPr>
            <w:tcW w:w="1482" w:type="pct"/>
            <w:gridSpan w:val="4"/>
          </w:tcPr>
          <w:p w:rsidR="00D73ED9" w:rsidRDefault="00D73ED9" w:rsidP="00D90011">
            <w:pPr>
              <w:jc w:val="both"/>
            </w:pPr>
            <w:r>
              <w:rPr>
                <w:b/>
              </w:rPr>
              <w:lastRenderedPageBreak/>
              <w:t>Fatura</w:t>
            </w:r>
          </w:p>
        </w:tc>
        <w:tc>
          <w:tcPr>
            <w:tcW w:w="658" w:type="pct"/>
            <w:vMerge w:val="restart"/>
          </w:tcPr>
          <w:p w:rsidR="00D73ED9" w:rsidRDefault="00D73ED9" w:rsidP="00D90011">
            <w:pPr>
              <w:jc w:val="both"/>
            </w:pPr>
            <w:r>
              <w:t xml:space="preserve">Satıcı </w:t>
            </w:r>
            <w:r>
              <w:lastRenderedPageBreak/>
              <w:t>Firma Adı/Unvanı</w:t>
            </w:r>
          </w:p>
        </w:tc>
        <w:tc>
          <w:tcPr>
            <w:tcW w:w="516" w:type="pct"/>
            <w:vMerge w:val="restart"/>
          </w:tcPr>
          <w:p w:rsidR="00D73ED9" w:rsidRDefault="00D73ED9" w:rsidP="00D90011">
            <w:pPr>
              <w:jc w:val="both"/>
            </w:pPr>
            <w:r>
              <w:lastRenderedPageBreak/>
              <w:t xml:space="preserve">Gümrük </w:t>
            </w:r>
            <w:r>
              <w:lastRenderedPageBreak/>
              <w:t>İdaresi</w:t>
            </w:r>
          </w:p>
        </w:tc>
      </w:tr>
      <w:tr w:rsidR="00D73ED9" w:rsidTr="00D90011">
        <w:trPr>
          <w:trHeight w:val="345"/>
        </w:trPr>
        <w:tc>
          <w:tcPr>
            <w:tcW w:w="0" w:type="auto"/>
            <w:vMerge/>
            <w:vAlign w:val="center"/>
          </w:tcPr>
          <w:p w:rsidR="00D73ED9" w:rsidRDefault="00D73ED9" w:rsidP="00D90011">
            <w:pPr>
              <w:rPr>
                <w:b/>
              </w:rPr>
            </w:pPr>
          </w:p>
        </w:tc>
        <w:tc>
          <w:tcPr>
            <w:tcW w:w="0" w:type="auto"/>
            <w:vMerge/>
            <w:vAlign w:val="center"/>
          </w:tcPr>
          <w:p w:rsidR="00D73ED9" w:rsidRDefault="00D73ED9" w:rsidP="00D90011"/>
        </w:tc>
        <w:tc>
          <w:tcPr>
            <w:tcW w:w="0" w:type="auto"/>
            <w:vMerge/>
            <w:vAlign w:val="center"/>
          </w:tcPr>
          <w:p w:rsidR="00D73ED9" w:rsidRDefault="00D73ED9" w:rsidP="00D90011"/>
        </w:tc>
        <w:tc>
          <w:tcPr>
            <w:tcW w:w="0" w:type="auto"/>
            <w:vMerge/>
            <w:vAlign w:val="center"/>
          </w:tcPr>
          <w:p w:rsidR="00D73ED9" w:rsidRDefault="00D73ED9" w:rsidP="00D90011"/>
        </w:tc>
        <w:tc>
          <w:tcPr>
            <w:tcW w:w="0" w:type="auto"/>
            <w:vMerge/>
            <w:vAlign w:val="center"/>
          </w:tcPr>
          <w:p w:rsidR="00D73ED9" w:rsidRDefault="00D73ED9" w:rsidP="00D90011"/>
        </w:tc>
        <w:tc>
          <w:tcPr>
            <w:tcW w:w="0" w:type="auto"/>
            <w:vMerge/>
            <w:vAlign w:val="center"/>
          </w:tcPr>
          <w:p w:rsidR="00D73ED9" w:rsidRDefault="00D73ED9" w:rsidP="00D90011"/>
        </w:tc>
        <w:tc>
          <w:tcPr>
            <w:tcW w:w="369" w:type="pct"/>
          </w:tcPr>
          <w:p w:rsidR="00D73ED9" w:rsidRDefault="00D73ED9" w:rsidP="00D90011">
            <w:pPr>
              <w:jc w:val="both"/>
            </w:pPr>
            <w:r>
              <w:t>Tarihi</w:t>
            </w:r>
          </w:p>
        </w:tc>
        <w:tc>
          <w:tcPr>
            <w:tcW w:w="296" w:type="pct"/>
          </w:tcPr>
          <w:p w:rsidR="00D73ED9" w:rsidRDefault="00D73ED9" w:rsidP="00D90011">
            <w:pPr>
              <w:jc w:val="both"/>
            </w:pPr>
            <w:r>
              <w:t>No</w:t>
            </w:r>
          </w:p>
        </w:tc>
        <w:tc>
          <w:tcPr>
            <w:tcW w:w="370" w:type="pct"/>
          </w:tcPr>
          <w:p w:rsidR="00D73ED9" w:rsidRDefault="00D73ED9" w:rsidP="00D90011">
            <w:pPr>
              <w:jc w:val="both"/>
            </w:pPr>
            <w:r>
              <w:t>Tutarı</w:t>
            </w:r>
          </w:p>
        </w:tc>
        <w:tc>
          <w:tcPr>
            <w:tcW w:w="447" w:type="pct"/>
          </w:tcPr>
          <w:p w:rsidR="00D73ED9" w:rsidRDefault="00D73ED9" w:rsidP="00D90011">
            <w:pPr>
              <w:jc w:val="both"/>
            </w:pPr>
            <w:r>
              <w:t xml:space="preserve">Miktarı </w:t>
            </w:r>
          </w:p>
        </w:tc>
        <w:tc>
          <w:tcPr>
            <w:tcW w:w="0" w:type="auto"/>
            <w:vMerge/>
            <w:vAlign w:val="center"/>
          </w:tcPr>
          <w:p w:rsidR="00D73ED9" w:rsidRDefault="00D73ED9" w:rsidP="00D90011"/>
        </w:tc>
        <w:tc>
          <w:tcPr>
            <w:tcW w:w="0" w:type="auto"/>
            <w:vMerge/>
            <w:vAlign w:val="center"/>
          </w:tcPr>
          <w:p w:rsidR="00D73ED9" w:rsidRDefault="00D73ED9" w:rsidP="00D90011"/>
        </w:tc>
      </w:tr>
      <w:tr w:rsidR="00D73ED9" w:rsidTr="00D90011">
        <w:tc>
          <w:tcPr>
            <w:tcW w:w="204" w:type="pct"/>
          </w:tcPr>
          <w:p w:rsidR="00D73ED9" w:rsidRDefault="00D73ED9" w:rsidP="00D90011">
            <w:pPr>
              <w:jc w:val="both"/>
            </w:pPr>
            <w:r>
              <w:lastRenderedPageBreak/>
              <w:t>1</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2</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3</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4</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5</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6</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7</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bl>
    <w:p w:rsidR="00D73ED9" w:rsidRPr="00C76E5D" w:rsidRDefault="00D73ED9" w:rsidP="00D73ED9">
      <w:pPr>
        <w:spacing w:before="60"/>
        <w:jc w:val="both"/>
        <w:rPr>
          <w:b/>
          <w:bCs/>
          <w:iCs/>
        </w:rPr>
      </w:pPr>
    </w:p>
    <w:p w:rsidR="00D73ED9" w:rsidRPr="00C76E5D" w:rsidRDefault="00D73ED9" w:rsidP="00D73ED9">
      <w:pPr>
        <w:spacing w:before="60"/>
        <w:jc w:val="both"/>
        <w:rPr>
          <w:b/>
          <w:bCs/>
          <w:iCs/>
        </w:rPr>
      </w:pPr>
    </w:p>
    <w:p w:rsidR="00D73ED9" w:rsidRPr="00C76E5D" w:rsidRDefault="00D73ED9" w:rsidP="00D73ED9">
      <w:pPr>
        <w:spacing w:before="120"/>
        <w:ind w:firstLine="720"/>
        <w:jc w:val="both"/>
        <w:rPr>
          <w:rFonts w:eastAsia="ヒラギノ明朝 Pro W3"/>
        </w:rPr>
      </w:pPr>
    </w:p>
    <w:p w:rsidR="00D73ED9" w:rsidRPr="00C76E5D" w:rsidRDefault="00D73ED9" w:rsidP="00D73ED9">
      <w:pPr>
        <w:spacing w:before="120"/>
        <w:ind w:left="5664" w:firstLine="6"/>
        <w:jc w:val="center"/>
        <w:rPr>
          <w:rFonts w:eastAsia="ヒラギノ明朝 Pro W3"/>
        </w:rPr>
      </w:pPr>
      <w:r w:rsidRPr="00C76E5D">
        <w:rPr>
          <w:rFonts w:eastAsia="ヒラギノ明朝 Pro W3"/>
        </w:rPr>
        <w:t>Vergi Dairesi Müdürü</w:t>
      </w:r>
    </w:p>
    <w:p w:rsidR="00D73ED9" w:rsidRPr="00C76E5D" w:rsidRDefault="00D73ED9" w:rsidP="00D73ED9">
      <w:pPr>
        <w:spacing w:before="120"/>
        <w:ind w:left="5664" w:firstLine="6"/>
        <w:jc w:val="center"/>
        <w:rPr>
          <w:rFonts w:eastAsia="ヒラギノ明朝 Pro W3"/>
        </w:rPr>
      </w:pPr>
      <w:r w:rsidRPr="00C76E5D">
        <w:rPr>
          <w:rFonts w:eastAsia="ヒラギノ明朝 Pro W3"/>
        </w:rPr>
        <w:t>Tarih             İmza</w:t>
      </w:r>
    </w:p>
    <w:p w:rsidR="00D73ED9" w:rsidRPr="00C76E5D" w:rsidRDefault="00D73ED9" w:rsidP="00D73ED9">
      <w:pPr>
        <w:spacing w:before="60"/>
        <w:jc w:val="both"/>
        <w:rPr>
          <w:b/>
        </w:rPr>
      </w:pPr>
    </w:p>
    <w:p w:rsidR="00D73ED9" w:rsidRPr="00C76E5D" w:rsidRDefault="00D73ED9" w:rsidP="00D73ED9">
      <w:pPr>
        <w:spacing w:before="60"/>
        <w:jc w:val="both"/>
        <w:rPr>
          <w:b/>
        </w:rPr>
      </w:pPr>
    </w:p>
    <w:p w:rsidR="00D73ED9" w:rsidRPr="00C76E5D" w:rsidRDefault="00D73ED9" w:rsidP="00D73ED9">
      <w:pPr>
        <w:spacing w:before="60"/>
        <w:jc w:val="both"/>
        <w:rPr>
          <w:b/>
        </w:rPr>
      </w:pPr>
    </w:p>
    <w:p w:rsidR="00D73ED9" w:rsidRPr="00C76E5D" w:rsidRDefault="00D73ED9" w:rsidP="00D73ED9">
      <w:pPr>
        <w:spacing w:before="60"/>
        <w:jc w:val="both"/>
        <w:rPr>
          <w:b/>
        </w:rPr>
      </w:pPr>
    </w:p>
    <w:p w:rsidR="00D73ED9" w:rsidRPr="00C76E5D" w:rsidRDefault="00D73ED9" w:rsidP="00D73ED9">
      <w:pPr>
        <w:spacing w:before="60"/>
        <w:jc w:val="both"/>
        <w:rPr>
          <w:b/>
        </w:rPr>
      </w:pPr>
    </w:p>
    <w:p w:rsidR="00D73ED9" w:rsidRPr="00C76E5D" w:rsidRDefault="00D73ED9" w:rsidP="00D73ED9">
      <w:pPr>
        <w:spacing w:before="60"/>
        <w:jc w:val="both"/>
        <w:rPr>
          <w:b/>
        </w:rPr>
      </w:pPr>
    </w:p>
    <w:p w:rsidR="00D73ED9" w:rsidRPr="00C76E5D" w:rsidRDefault="00D73ED9" w:rsidP="00D73ED9">
      <w:pPr>
        <w:spacing w:before="60"/>
        <w:jc w:val="both"/>
        <w:rPr>
          <w:b/>
        </w:rPr>
      </w:pPr>
    </w:p>
    <w:p w:rsidR="00D73ED9" w:rsidRPr="00C76E5D" w:rsidRDefault="00D73ED9" w:rsidP="00D73ED9">
      <w:pPr>
        <w:spacing w:before="60"/>
        <w:jc w:val="both"/>
        <w:rPr>
          <w:b/>
        </w:rPr>
      </w:pPr>
    </w:p>
    <w:p w:rsidR="00D73ED9" w:rsidRPr="00C76E5D" w:rsidRDefault="00D73ED9" w:rsidP="00D73ED9">
      <w:pPr>
        <w:spacing w:before="60"/>
        <w:jc w:val="both"/>
        <w:rPr>
          <w:b/>
        </w:rPr>
      </w:pPr>
    </w:p>
    <w:p w:rsidR="00D73ED9" w:rsidRDefault="00D73ED9" w:rsidP="00D73ED9">
      <w:pPr>
        <w:spacing w:before="60"/>
        <w:jc w:val="both"/>
        <w:rPr>
          <w:b/>
        </w:rPr>
      </w:pPr>
    </w:p>
    <w:p w:rsidR="00D73ED9" w:rsidRDefault="00D73ED9" w:rsidP="00D73ED9">
      <w:pPr>
        <w:spacing w:before="60"/>
        <w:jc w:val="both"/>
        <w:rPr>
          <w:b/>
        </w:rPr>
      </w:pPr>
    </w:p>
    <w:p w:rsidR="00D73ED9" w:rsidRDefault="00D73ED9" w:rsidP="00D73ED9">
      <w:pPr>
        <w:spacing w:before="60"/>
        <w:jc w:val="both"/>
        <w:rPr>
          <w:b/>
        </w:rPr>
      </w:pPr>
    </w:p>
    <w:p w:rsidR="00D73ED9" w:rsidRDefault="00D73ED9" w:rsidP="00D73ED9">
      <w:pPr>
        <w:spacing w:before="60"/>
        <w:jc w:val="both"/>
        <w:rPr>
          <w:b/>
        </w:rPr>
      </w:pPr>
    </w:p>
    <w:p w:rsidR="00D73ED9" w:rsidRDefault="00D73ED9" w:rsidP="00D73ED9">
      <w:pPr>
        <w:spacing w:before="60"/>
        <w:jc w:val="both"/>
        <w:rPr>
          <w:b/>
        </w:rPr>
      </w:pPr>
    </w:p>
    <w:p w:rsidR="00D73ED9" w:rsidRDefault="00D73ED9" w:rsidP="00D73ED9">
      <w:pPr>
        <w:spacing w:before="60"/>
        <w:jc w:val="both"/>
        <w:rPr>
          <w:b/>
        </w:rPr>
      </w:pPr>
      <w:r>
        <w:rPr>
          <w:b/>
        </w:rPr>
        <w:t>EK 11: 3065 SAYILI KANUNUN (13/f) BENDİ UYGULAMASINA İLİŞKİN EKLER</w:t>
      </w:r>
    </w:p>
    <w:p w:rsidR="00D73ED9" w:rsidRDefault="00D73ED9" w:rsidP="00D73ED9">
      <w:pPr>
        <w:spacing w:before="60"/>
        <w:jc w:val="both"/>
        <w:rPr>
          <w:b/>
        </w:rPr>
      </w:pPr>
      <w:r>
        <w:rPr>
          <w:b/>
        </w:rPr>
        <w:t>EK 11A:</w:t>
      </w:r>
      <w:r>
        <w:t xml:space="preserve"> ULUSAL GÜVENLİK KURULUŞU TARAFINDAN ASIL YÜKLENİCİYE VERİLEN İSTİSNA BELGESİ ÖRNEĞİ</w:t>
      </w:r>
    </w:p>
    <w:p w:rsidR="00D73ED9" w:rsidRPr="00C76E5D" w:rsidRDefault="00D73ED9" w:rsidP="00D73ED9">
      <w:pPr>
        <w:tabs>
          <w:tab w:val="left" w:pos="567"/>
        </w:tabs>
        <w:spacing w:before="360"/>
        <w:jc w:val="center"/>
        <w:rPr>
          <w:b/>
        </w:rPr>
      </w:pPr>
      <w:r w:rsidRPr="00C76E5D">
        <w:rPr>
          <w:b/>
        </w:rPr>
        <w:t>T.C.</w:t>
      </w:r>
    </w:p>
    <w:p w:rsidR="00D73ED9" w:rsidRPr="00C76E5D" w:rsidRDefault="00D73ED9" w:rsidP="00D73ED9">
      <w:pPr>
        <w:tabs>
          <w:tab w:val="left" w:pos="567"/>
        </w:tabs>
        <w:spacing w:before="60"/>
        <w:jc w:val="center"/>
        <w:rPr>
          <w:b/>
        </w:rPr>
      </w:pPr>
      <w:r w:rsidRPr="00C76E5D">
        <w:rPr>
          <w:b/>
        </w:rPr>
        <w:t>MİLLİ SAVUNMA BAKANLIĞI</w:t>
      </w:r>
    </w:p>
    <w:p w:rsidR="00D73ED9" w:rsidRPr="00C76E5D" w:rsidRDefault="00D73ED9" w:rsidP="00D73ED9">
      <w:pPr>
        <w:tabs>
          <w:tab w:val="left" w:pos="567"/>
        </w:tabs>
        <w:spacing w:before="60"/>
        <w:jc w:val="center"/>
        <w:rPr>
          <w:b/>
        </w:rPr>
      </w:pPr>
      <w:r w:rsidRPr="00C76E5D">
        <w:rPr>
          <w:b/>
        </w:rPr>
        <w:t>Savunma Sanayi Müsteşarlığı</w:t>
      </w:r>
    </w:p>
    <w:p w:rsidR="00D73ED9" w:rsidRPr="00C76E5D" w:rsidRDefault="00D73ED9" w:rsidP="00D73ED9">
      <w:pPr>
        <w:tabs>
          <w:tab w:val="left" w:pos="567"/>
        </w:tabs>
        <w:spacing w:before="60"/>
        <w:jc w:val="both"/>
        <w:rPr>
          <w:b/>
        </w:rPr>
      </w:pPr>
      <w:r w:rsidRPr="00C76E5D">
        <w:rPr>
          <w:b/>
        </w:rPr>
        <w:t>Sayı</w:t>
      </w:r>
      <w:r w:rsidRPr="00C76E5D">
        <w:rPr>
          <w:b/>
        </w:rPr>
        <w:tab/>
        <w:t>:</w:t>
      </w:r>
    </w:p>
    <w:p w:rsidR="00D73ED9" w:rsidRPr="00C76E5D" w:rsidRDefault="00D73ED9" w:rsidP="00D73ED9">
      <w:pPr>
        <w:tabs>
          <w:tab w:val="left" w:pos="567"/>
        </w:tabs>
        <w:spacing w:before="60"/>
        <w:jc w:val="both"/>
        <w:rPr>
          <w:b/>
        </w:rPr>
      </w:pPr>
      <w:r w:rsidRPr="00C76E5D">
        <w:rPr>
          <w:b/>
        </w:rPr>
        <w:t>Konu</w:t>
      </w:r>
      <w:r w:rsidRPr="00C76E5D">
        <w:rPr>
          <w:b/>
        </w:rPr>
        <w:tab/>
        <w:t>:</w:t>
      </w:r>
    </w:p>
    <w:p w:rsidR="00D73ED9" w:rsidRPr="00C76E5D" w:rsidRDefault="00D73ED9" w:rsidP="00D73ED9">
      <w:pPr>
        <w:tabs>
          <w:tab w:val="left" w:pos="567"/>
        </w:tabs>
        <w:spacing w:before="60"/>
        <w:ind w:firstLine="720"/>
        <w:jc w:val="both"/>
      </w:pPr>
    </w:p>
    <w:p w:rsidR="00D73ED9" w:rsidRPr="00C76E5D" w:rsidRDefault="00D73ED9" w:rsidP="00D73ED9">
      <w:pPr>
        <w:tabs>
          <w:tab w:val="left" w:pos="567"/>
        </w:tabs>
        <w:spacing w:before="60"/>
        <w:ind w:firstLine="720"/>
        <w:jc w:val="center"/>
      </w:pPr>
      <w:r w:rsidRPr="00C76E5D">
        <w:t>……………………….</w:t>
      </w:r>
    </w:p>
    <w:p w:rsidR="00D73ED9" w:rsidRPr="00C76E5D" w:rsidRDefault="00D73ED9" w:rsidP="00D73ED9">
      <w:pPr>
        <w:tabs>
          <w:tab w:val="left" w:pos="567"/>
        </w:tabs>
        <w:spacing w:before="60"/>
        <w:ind w:firstLine="720"/>
        <w:jc w:val="center"/>
      </w:pPr>
      <w:r w:rsidRPr="00C76E5D">
        <w:t>……………………….</w:t>
      </w:r>
    </w:p>
    <w:p w:rsidR="00D73ED9" w:rsidRPr="00C76E5D" w:rsidRDefault="00D73ED9" w:rsidP="00D73ED9">
      <w:pPr>
        <w:tabs>
          <w:tab w:val="left" w:pos="567"/>
        </w:tabs>
        <w:spacing w:before="60"/>
        <w:ind w:firstLine="720"/>
        <w:jc w:val="center"/>
      </w:pPr>
      <w:r w:rsidRPr="00C76E5D">
        <w:t>……………………….</w:t>
      </w:r>
    </w:p>
    <w:p w:rsidR="00D73ED9" w:rsidRPr="00C76E5D" w:rsidRDefault="00D73ED9" w:rsidP="00D73ED9">
      <w:pPr>
        <w:tabs>
          <w:tab w:val="left" w:pos="567"/>
        </w:tabs>
        <w:spacing w:before="60"/>
        <w:ind w:firstLine="720"/>
        <w:jc w:val="center"/>
      </w:pPr>
      <w:r w:rsidRPr="00C76E5D">
        <w:t>………………</w:t>
      </w:r>
    </w:p>
    <w:p w:rsidR="00D73ED9" w:rsidRPr="00C76E5D" w:rsidRDefault="00D73ED9" w:rsidP="00D73ED9">
      <w:pPr>
        <w:tabs>
          <w:tab w:val="left" w:pos="567"/>
        </w:tabs>
        <w:spacing w:before="60"/>
        <w:ind w:firstLine="720"/>
        <w:jc w:val="both"/>
      </w:pPr>
    </w:p>
    <w:p w:rsidR="00D73ED9" w:rsidRPr="00C76E5D" w:rsidRDefault="00D73ED9" w:rsidP="00D73ED9">
      <w:pPr>
        <w:tabs>
          <w:tab w:val="left" w:pos="567"/>
        </w:tabs>
        <w:spacing w:before="60"/>
        <w:ind w:firstLine="720"/>
        <w:jc w:val="both"/>
      </w:pPr>
    </w:p>
    <w:p w:rsidR="00D73ED9" w:rsidRPr="00C76E5D" w:rsidRDefault="00D73ED9" w:rsidP="00D73ED9">
      <w:pPr>
        <w:tabs>
          <w:tab w:val="left" w:pos="567"/>
        </w:tabs>
        <w:spacing w:before="120" w:after="120"/>
        <w:ind w:firstLine="720"/>
        <w:jc w:val="both"/>
      </w:pPr>
      <w:r w:rsidRPr="00C76E5D">
        <w:t>Şirketinizce / firmanızca / kuruluşunuzca .. / .. /20.. tarihli ve</w:t>
      </w:r>
      <w:r>
        <w:t xml:space="preserve"> …</w:t>
      </w:r>
      <w:r w:rsidRPr="00C76E5D">
        <w:t xml:space="preserve">…sayılı fatura ile Bakanlığımıza / Komutanlığımıza / Müsteşarlığımıza / Genel Müdürlüğümüze teslim edilen mallar/ifa edilen hizmetler 3065 sayılı </w:t>
      </w:r>
      <w:r>
        <w:t>KDV</w:t>
      </w:r>
      <w:r w:rsidRPr="00C76E5D">
        <w:t xml:space="preserve"> Kanununun 13 üncü maddesinin (f) bendi kapsamında KDV’den müstesnadır. </w:t>
      </w:r>
    </w:p>
    <w:p w:rsidR="00D73ED9" w:rsidRPr="00C76E5D" w:rsidRDefault="00D73ED9" w:rsidP="00D73ED9">
      <w:pPr>
        <w:tabs>
          <w:tab w:val="left" w:pos="567"/>
        </w:tabs>
        <w:spacing w:before="120" w:after="120"/>
        <w:ind w:firstLine="720"/>
        <w:jc w:val="both"/>
      </w:pPr>
      <w:r w:rsidRPr="00C76E5D">
        <w:t xml:space="preserve">İş bu yazı Maliye Bakanlığı Gelir İdaresi Başkanlığı tarafından hazırlanarak .. / .. / 20.. tarih ve </w:t>
      </w:r>
      <w:r>
        <w:t xml:space="preserve">………… </w:t>
      </w:r>
      <w:r w:rsidRPr="00C76E5D">
        <w:t>sayılı Resmi, Gazete’de yayımlanan KDV Genel Tebliğinde yapılan açıklamalar uyarınca düzenlenmiştir.</w:t>
      </w:r>
    </w:p>
    <w:p w:rsidR="00D73ED9" w:rsidRPr="00C76E5D" w:rsidRDefault="00D73ED9" w:rsidP="00D73ED9">
      <w:pPr>
        <w:tabs>
          <w:tab w:val="left" w:pos="567"/>
        </w:tabs>
        <w:spacing w:before="120" w:after="120"/>
        <w:ind w:firstLine="720"/>
        <w:jc w:val="both"/>
      </w:pPr>
      <w:r w:rsidRPr="00C76E5D">
        <w:t>Bilgi edinilmesini rica ederim.</w:t>
      </w:r>
    </w:p>
    <w:p w:rsidR="00D73ED9" w:rsidRPr="00C76E5D" w:rsidRDefault="00D73ED9" w:rsidP="00D73ED9">
      <w:pPr>
        <w:tabs>
          <w:tab w:val="left" w:pos="567"/>
        </w:tabs>
        <w:spacing w:before="60"/>
        <w:ind w:firstLine="720"/>
        <w:jc w:val="both"/>
      </w:pPr>
    </w:p>
    <w:p w:rsidR="00D73ED9" w:rsidRPr="00C76E5D" w:rsidRDefault="00D73ED9" w:rsidP="00D73ED9">
      <w:pPr>
        <w:spacing w:before="60"/>
        <w:ind w:firstLine="720"/>
        <w:jc w:val="both"/>
        <w:rPr>
          <w:b/>
        </w:rPr>
      </w:pPr>
    </w:p>
    <w:p w:rsidR="00D73ED9" w:rsidRPr="00C76E5D" w:rsidRDefault="00D73ED9" w:rsidP="00D73ED9">
      <w:pPr>
        <w:spacing w:before="60"/>
        <w:ind w:left="7080"/>
        <w:jc w:val="both"/>
        <w:rPr>
          <w:b/>
        </w:rPr>
      </w:pPr>
      <w:r w:rsidRPr="00C76E5D">
        <w:rPr>
          <w:b/>
        </w:rPr>
        <w:lastRenderedPageBreak/>
        <w:t xml:space="preserve">                                                                                                                                     İmza/Kaşe</w:t>
      </w:r>
    </w:p>
    <w:p w:rsidR="00D73ED9" w:rsidRPr="00C76E5D" w:rsidRDefault="00D73ED9" w:rsidP="00D73ED9">
      <w:pPr>
        <w:spacing w:before="60"/>
        <w:ind w:firstLine="720"/>
        <w:jc w:val="both"/>
        <w:rPr>
          <w:b/>
        </w:rPr>
      </w:pPr>
    </w:p>
    <w:p w:rsidR="00D73ED9" w:rsidRPr="00C76E5D" w:rsidRDefault="00D73ED9" w:rsidP="00D73ED9">
      <w:pPr>
        <w:spacing w:before="60"/>
        <w:ind w:firstLine="720"/>
        <w:jc w:val="both"/>
        <w:rPr>
          <w:b/>
        </w:rPr>
      </w:pPr>
    </w:p>
    <w:p w:rsidR="00D73ED9" w:rsidRPr="00C76E5D" w:rsidRDefault="00D73ED9" w:rsidP="00D73ED9">
      <w:pPr>
        <w:spacing w:before="60"/>
        <w:ind w:firstLine="720"/>
        <w:jc w:val="both"/>
        <w:rPr>
          <w:b/>
        </w:rPr>
      </w:pPr>
    </w:p>
    <w:p w:rsidR="00D73ED9" w:rsidRPr="00C76E5D" w:rsidRDefault="00D73ED9" w:rsidP="00D73ED9">
      <w:pPr>
        <w:spacing w:before="60"/>
        <w:ind w:firstLine="720"/>
        <w:jc w:val="both"/>
        <w:rPr>
          <w:b/>
        </w:rPr>
      </w:pPr>
    </w:p>
    <w:p w:rsidR="00D73ED9" w:rsidRPr="00C76E5D" w:rsidRDefault="00D73ED9" w:rsidP="00D73ED9">
      <w:pPr>
        <w:spacing w:before="60"/>
        <w:ind w:firstLine="720"/>
        <w:jc w:val="both"/>
        <w:rPr>
          <w:b/>
        </w:rPr>
      </w:pPr>
    </w:p>
    <w:p w:rsidR="00D73ED9" w:rsidRPr="00C76E5D" w:rsidRDefault="00D73ED9" w:rsidP="00D73ED9">
      <w:pPr>
        <w:spacing w:before="60"/>
        <w:ind w:firstLine="720"/>
        <w:jc w:val="both"/>
        <w:rPr>
          <w:b/>
        </w:rPr>
      </w:pPr>
    </w:p>
    <w:p w:rsidR="00D73ED9" w:rsidRPr="00C76E5D" w:rsidRDefault="00D73ED9" w:rsidP="00D73ED9">
      <w:pPr>
        <w:spacing w:before="60"/>
        <w:ind w:firstLine="720"/>
        <w:jc w:val="both"/>
        <w:rPr>
          <w:b/>
        </w:rPr>
      </w:pPr>
    </w:p>
    <w:p w:rsidR="00D73ED9" w:rsidRPr="00C76E5D" w:rsidRDefault="00D73ED9" w:rsidP="00D73ED9">
      <w:pPr>
        <w:spacing w:before="60"/>
        <w:ind w:firstLine="720"/>
        <w:jc w:val="both"/>
        <w:rPr>
          <w:b/>
        </w:rPr>
      </w:pPr>
    </w:p>
    <w:p w:rsidR="00D73ED9" w:rsidRPr="00C76E5D" w:rsidRDefault="00D73ED9" w:rsidP="00D73ED9">
      <w:pPr>
        <w:spacing w:before="60"/>
        <w:ind w:firstLine="720"/>
        <w:jc w:val="both"/>
        <w:rPr>
          <w:b/>
        </w:rPr>
      </w:pPr>
    </w:p>
    <w:p w:rsidR="00D73ED9" w:rsidRPr="00C76E5D" w:rsidRDefault="00D73ED9" w:rsidP="00D73ED9">
      <w:pPr>
        <w:ind w:firstLine="720"/>
        <w:jc w:val="both"/>
        <w:rPr>
          <w:b/>
          <w:bCs/>
        </w:rPr>
        <w:sectPr w:rsidR="00D73ED9" w:rsidRPr="00C76E5D" w:rsidSect="008F0FAB">
          <w:headerReference w:type="default" r:id="rId9"/>
          <w:pgSz w:w="11907" w:h="16840" w:code="9"/>
          <w:pgMar w:top="1103" w:right="1418" w:bottom="1418" w:left="1418" w:header="709" w:footer="709" w:gutter="0"/>
          <w:cols w:space="708"/>
        </w:sectPr>
      </w:pPr>
    </w:p>
    <w:p w:rsidR="00D73ED9" w:rsidRPr="00C76E5D" w:rsidRDefault="00D73ED9" w:rsidP="00D73ED9">
      <w:pPr>
        <w:jc w:val="both"/>
        <w:rPr>
          <w:bCs/>
        </w:rPr>
      </w:pPr>
      <w:r w:rsidRPr="00C76E5D">
        <w:rPr>
          <w:b/>
          <w:bCs/>
        </w:rPr>
        <w:lastRenderedPageBreak/>
        <w:t xml:space="preserve">EK </w:t>
      </w:r>
      <w:r>
        <w:rPr>
          <w:b/>
          <w:bCs/>
        </w:rPr>
        <w:t>11</w:t>
      </w:r>
      <w:r w:rsidRPr="00C76E5D">
        <w:rPr>
          <w:b/>
          <w:bCs/>
        </w:rPr>
        <w:t xml:space="preserve">B: </w:t>
      </w:r>
      <w:r w:rsidRPr="00C76E5D">
        <w:rPr>
          <w:bCs/>
        </w:rPr>
        <w:t xml:space="preserve">ULUSAL GÜVENLİK KURULUŞLARINA KDV KANUNUNUN </w:t>
      </w:r>
      <w:r>
        <w:rPr>
          <w:bCs/>
        </w:rPr>
        <w:t>(13/f)</w:t>
      </w:r>
      <w:r w:rsidRPr="00C76E5D">
        <w:rPr>
          <w:bCs/>
        </w:rPr>
        <w:t xml:space="preserve"> MADDESİ KAPSAMINDA YAPILACAK TESLİM VE HİZMETLERİN ÜRETİMİNDE KULLANILACAK MAL VE HİZMETLERE AİT LİSTE ÖRNEĞİ</w:t>
      </w:r>
    </w:p>
    <w:p w:rsidR="00D73ED9" w:rsidRPr="00C76E5D" w:rsidRDefault="00D73ED9" w:rsidP="00D73ED9">
      <w:pPr>
        <w:ind w:firstLine="720"/>
        <w:jc w:val="both"/>
        <w:rPr>
          <w:b/>
          <w:bCs/>
        </w:rPr>
      </w:pPr>
    </w:p>
    <w:tbl>
      <w:tblPr>
        <w:tblW w:w="14104" w:type="dxa"/>
        <w:tblCellMar>
          <w:left w:w="70" w:type="dxa"/>
          <w:right w:w="70" w:type="dxa"/>
        </w:tblCellMar>
        <w:tblLook w:val="0000"/>
      </w:tblPr>
      <w:tblGrid>
        <w:gridCol w:w="1344"/>
        <w:gridCol w:w="3616"/>
        <w:gridCol w:w="4090"/>
        <w:gridCol w:w="2180"/>
        <w:gridCol w:w="2874"/>
      </w:tblGrid>
      <w:tr w:rsidR="00D73ED9" w:rsidRPr="00C76E5D" w:rsidTr="00D90011">
        <w:trPr>
          <w:trHeight w:val="318"/>
        </w:trPr>
        <w:tc>
          <w:tcPr>
            <w:tcW w:w="476" w:type="pct"/>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jc w:val="both"/>
              <w:rPr>
                <w:b/>
                <w:bCs/>
              </w:rPr>
            </w:pPr>
            <w:r w:rsidRPr="00C76E5D">
              <w:rPr>
                <w:b/>
                <w:bCs/>
              </w:rPr>
              <w:t>TARİH:</w:t>
            </w:r>
          </w:p>
        </w:tc>
        <w:tc>
          <w:tcPr>
            <w:tcW w:w="1282" w:type="pct"/>
            <w:tcBorders>
              <w:top w:val="double" w:sz="4" w:space="0" w:color="auto"/>
              <w:left w:val="double" w:sz="4" w:space="0" w:color="auto"/>
              <w:bottom w:val="double" w:sz="4" w:space="0" w:color="auto"/>
              <w:right w:val="double" w:sz="4" w:space="0" w:color="auto"/>
            </w:tcBorders>
            <w:vAlign w:val="center"/>
          </w:tcPr>
          <w:p w:rsidR="00D73ED9" w:rsidRPr="00C76E5D" w:rsidRDefault="00D73ED9" w:rsidP="00D90011">
            <w:pPr>
              <w:ind w:firstLine="720"/>
              <w:jc w:val="both"/>
              <w:rPr>
                <w:b/>
                <w:bCs/>
              </w:rPr>
            </w:pPr>
            <w:r w:rsidRPr="00C76E5D">
              <w:rPr>
                <w:b/>
                <w:bCs/>
              </w:rPr>
              <w:t> </w:t>
            </w:r>
          </w:p>
        </w:tc>
        <w:tc>
          <w:tcPr>
            <w:tcW w:w="1450" w:type="pct"/>
            <w:tcBorders>
              <w:left w:val="double" w:sz="4" w:space="0" w:color="auto"/>
            </w:tcBorders>
            <w:noWrap/>
            <w:vAlign w:val="bottom"/>
          </w:tcPr>
          <w:p w:rsidR="00D73ED9" w:rsidRPr="00C76E5D" w:rsidRDefault="00D73ED9" w:rsidP="00D90011">
            <w:pPr>
              <w:ind w:firstLine="720"/>
              <w:jc w:val="both"/>
            </w:pPr>
          </w:p>
        </w:tc>
        <w:tc>
          <w:tcPr>
            <w:tcW w:w="773" w:type="pct"/>
            <w:vAlign w:val="center"/>
          </w:tcPr>
          <w:p w:rsidR="00D73ED9" w:rsidRPr="00C76E5D" w:rsidRDefault="00D73ED9" w:rsidP="00D90011">
            <w:pPr>
              <w:ind w:firstLine="720"/>
              <w:jc w:val="both"/>
              <w:rPr>
                <w:b/>
                <w:bCs/>
              </w:rPr>
            </w:pPr>
          </w:p>
        </w:tc>
        <w:tc>
          <w:tcPr>
            <w:tcW w:w="1019" w:type="pct"/>
            <w:vAlign w:val="center"/>
          </w:tcPr>
          <w:p w:rsidR="00D73ED9" w:rsidRPr="00C76E5D" w:rsidRDefault="00D73ED9" w:rsidP="00D90011">
            <w:pPr>
              <w:ind w:firstLine="720"/>
              <w:jc w:val="both"/>
              <w:rPr>
                <w:b/>
                <w:bCs/>
              </w:rPr>
            </w:pPr>
          </w:p>
        </w:tc>
      </w:tr>
      <w:tr w:rsidR="00D73ED9" w:rsidRPr="00C76E5D" w:rsidTr="00D90011">
        <w:trPr>
          <w:trHeight w:val="381"/>
        </w:trPr>
        <w:tc>
          <w:tcPr>
            <w:tcW w:w="476" w:type="pct"/>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jc w:val="both"/>
              <w:rPr>
                <w:b/>
                <w:bCs/>
              </w:rPr>
            </w:pPr>
            <w:r w:rsidRPr="00C76E5D">
              <w:rPr>
                <w:b/>
                <w:bCs/>
              </w:rPr>
              <w:t>SAYI:</w:t>
            </w:r>
          </w:p>
        </w:tc>
        <w:tc>
          <w:tcPr>
            <w:tcW w:w="1282" w:type="pct"/>
            <w:tcBorders>
              <w:top w:val="double" w:sz="4" w:space="0" w:color="auto"/>
              <w:left w:val="double" w:sz="4" w:space="0" w:color="auto"/>
              <w:bottom w:val="double" w:sz="4" w:space="0" w:color="auto"/>
              <w:right w:val="double" w:sz="4" w:space="0" w:color="auto"/>
            </w:tcBorders>
            <w:vAlign w:val="center"/>
          </w:tcPr>
          <w:p w:rsidR="00D73ED9" w:rsidRPr="00C76E5D" w:rsidRDefault="00D73ED9" w:rsidP="00D90011">
            <w:pPr>
              <w:ind w:firstLine="720"/>
              <w:jc w:val="both"/>
              <w:rPr>
                <w:b/>
                <w:bCs/>
              </w:rPr>
            </w:pPr>
            <w:r w:rsidRPr="00C76E5D">
              <w:rPr>
                <w:b/>
                <w:bCs/>
              </w:rPr>
              <w:t> </w:t>
            </w:r>
          </w:p>
        </w:tc>
        <w:tc>
          <w:tcPr>
            <w:tcW w:w="1450" w:type="pct"/>
            <w:tcBorders>
              <w:left w:val="double" w:sz="4" w:space="0" w:color="auto"/>
            </w:tcBorders>
            <w:noWrap/>
            <w:vAlign w:val="bottom"/>
          </w:tcPr>
          <w:p w:rsidR="00D73ED9" w:rsidRPr="00C76E5D" w:rsidRDefault="00D73ED9" w:rsidP="00D90011">
            <w:pPr>
              <w:ind w:firstLine="720"/>
              <w:jc w:val="both"/>
            </w:pPr>
          </w:p>
        </w:tc>
        <w:tc>
          <w:tcPr>
            <w:tcW w:w="773" w:type="pct"/>
            <w:vAlign w:val="center"/>
          </w:tcPr>
          <w:p w:rsidR="00D73ED9" w:rsidRPr="00C76E5D" w:rsidRDefault="00D73ED9" w:rsidP="00D90011">
            <w:pPr>
              <w:ind w:firstLine="720"/>
              <w:jc w:val="both"/>
              <w:rPr>
                <w:b/>
                <w:bCs/>
              </w:rPr>
            </w:pPr>
          </w:p>
        </w:tc>
        <w:tc>
          <w:tcPr>
            <w:tcW w:w="1019" w:type="pct"/>
            <w:vAlign w:val="center"/>
          </w:tcPr>
          <w:p w:rsidR="00D73ED9" w:rsidRPr="00C76E5D" w:rsidRDefault="00D73ED9" w:rsidP="00D90011">
            <w:pPr>
              <w:ind w:firstLine="720"/>
              <w:jc w:val="both"/>
              <w:rPr>
                <w:b/>
                <w:bCs/>
              </w:rPr>
            </w:pPr>
          </w:p>
        </w:tc>
      </w:tr>
      <w:tr w:rsidR="00D73ED9" w:rsidRPr="00C76E5D" w:rsidTr="00D90011">
        <w:trPr>
          <w:trHeight w:val="287"/>
        </w:trPr>
        <w:tc>
          <w:tcPr>
            <w:tcW w:w="476" w:type="pct"/>
            <w:tcBorders>
              <w:top w:val="double" w:sz="4" w:space="0" w:color="auto"/>
              <w:bottom w:val="double" w:sz="4" w:space="0" w:color="auto"/>
            </w:tcBorders>
            <w:noWrap/>
            <w:vAlign w:val="bottom"/>
          </w:tcPr>
          <w:p w:rsidR="00D73ED9" w:rsidRPr="00C76E5D" w:rsidRDefault="00D73ED9" w:rsidP="00D90011">
            <w:pPr>
              <w:ind w:firstLine="720"/>
              <w:jc w:val="both"/>
            </w:pPr>
          </w:p>
        </w:tc>
        <w:tc>
          <w:tcPr>
            <w:tcW w:w="1282" w:type="pct"/>
            <w:tcBorders>
              <w:top w:val="double" w:sz="4" w:space="0" w:color="auto"/>
              <w:bottom w:val="double" w:sz="4" w:space="0" w:color="auto"/>
            </w:tcBorders>
            <w:noWrap/>
            <w:vAlign w:val="bottom"/>
          </w:tcPr>
          <w:p w:rsidR="00D73ED9" w:rsidRPr="00C76E5D" w:rsidRDefault="00D73ED9" w:rsidP="00D90011">
            <w:pPr>
              <w:ind w:firstLine="720"/>
              <w:jc w:val="both"/>
            </w:pPr>
          </w:p>
        </w:tc>
        <w:tc>
          <w:tcPr>
            <w:tcW w:w="1450" w:type="pct"/>
            <w:tcBorders>
              <w:bottom w:val="double" w:sz="4" w:space="0" w:color="auto"/>
            </w:tcBorders>
            <w:noWrap/>
            <w:vAlign w:val="bottom"/>
          </w:tcPr>
          <w:p w:rsidR="00D73ED9" w:rsidRPr="00C76E5D" w:rsidRDefault="00D73ED9" w:rsidP="00D90011">
            <w:pPr>
              <w:ind w:firstLine="720"/>
              <w:jc w:val="both"/>
            </w:pPr>
          </w:p>
        </w:tc>
        <w:tc>
          <w:tcPr>
            <w:tcW w:w="773" w:type="pct"/>
            <w:tcBorders>
              <w:bottom w:val="double" w:sz="4" w:space="0" w:color="auto"/>
            </w:tcBorders>
            <w:noWrap/>
            <w:vAlign w:val="bottom"/>
          </w:tcPr>
          <w:p w:rsidR="00D73ED9" w:rsidRPr="00C76E5D" w:rsidRDefault="00D73ED9" w:rsidP="00D90011">
            <w:pPr>
              <w:ind w:firstLine="720"/>
              <w:jc w:val="both"/>
            </w:pPr>
          </w:p>
        </w:tc>
        <w:tc>
          <w:tcPr>
            <w:tcW w:w="1019" w:type="pct"/>
            <w:tcBorders>
              <w:bottom w:val="double" w:sz="4" w:space="0" w:color="auto"/>
            </w:tcBorders>
            <w:noWrap/>
            <w:vAlign w:val="bottom"/>
          </w:tcPr>
          <w:p w:rsidR="00D73ED9" w:rsidRPr="00C76E5D" w:rsidRDefault="00D73ED9" w:rsidP="00D90011">
            <w:pPr>
              <w:ind w:firstLine="720"/>
              <w:jc w:val="both"/>
            </w:pPr>
          </w:p>
        </w:tc>
      </w:tr>
      <w:tr w:rsidR="00D73ED9" w:rsidRPr="00C76E5D" w:rsidTr="00D90011">
        <w:trPr>
          <w:trHeight w:val="492"/>
        </w:trPr>
        <w:tc>
          <w:tcPr>
            <w:tcW w:w="3208" w:type="pct"/>
            <w:gridSpan w:val="3"/>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jc w:val="both"/>
              <w:rPr>
                <w:b/>
                <w:bCs/>
              </w:rPr>
            </w:pPr>
            <w:r w:rsidRPr="00C76E5D">
              <w:rPr>
                <w:b/>
                <w:bCs/>
              </w:rPr>
              <w:t>SÖZLEŞME YAPILAN ULUSAL GÜVENLİK KURULUŞUNUN</w:t>
            </w:r>
          </w:p>
        </w:tc>
        <w:tc>
          <w:tcPr>
            <w:tcW w:w="1792" w:type="pct"/>
            <w:gridSpan w:val="2"/>
            <w:tcBorders>
              <w:top w:val="double" w:sz="4" w:space="0" w:color="auto"/>
              <w:left w:val="double" w:sz="4" w:space="0" w:color="auto"/>
              <w:bottom w:val="double" w:sz="4" w:space="0" w:color="auto"/>
              <w:right w:val="double" w:sz="4" w:space="0" w:color="auto"/>
            </w:tcBorders>
            <w:vAlign w:val="center"/>
          </w:tcPr>
          <w:p w:rsidR="00D73ED9" w:rsidRPr="00C76E5D" w:rsidRDefault="00D73ED9" w:rsidP="00D90011">
            <w:pPr>
              <w:jc w:val="both"/>
              <w:rPr>
                <w:b/>
                <w:bCs/>
              </w:rPr>
            </w:pPr>
            <w:r w:rsidRPr="00C76E5D">
              <w:rPr>
                <w:b/>
                <w:bCs/>
              </w:rPr>
              <w:t>YÜKLENİCİ FİRMANIN</w:t>
            </w:r>
          </w:p>
        </w:tc>
      </w:tr>
      <w:tr w:rsidR="00D73ED9" w:rsidRPr="00C76E5D" w:rsidTr="00D90011">
        <w:trPr>
          <w:trHeight w:val="303"/>
        </w:trPr>
        <w:tc>
          <w:tcPr>
            <w:tcW w:w="1758" w:type="pct"/>
            <w:gridSpan w:val="2"/>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jc w:val="both"/>
              <w:rPr>
                <w:b/>
                <w:bCs/>
              </w:rPr>
            </w:pPr>
            <w:r w:rsidRPr="00C76E5D">
              <w:rPr>
                <w:b/>
                <w:bCs/>
              </w:rPr>
              <w:t>ADI / UNVANI</w:t>
            </w:r>
          </w:p>
        </w:tc>
        <w:tc>
          <w:tcPr>
            <w:tcW w:w="1450" w:type="pct"/>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jc w:val="both"/>
              <w:rPr>
                <w:b/>
                <w:bCs/>
              </w:rPr>
            </w:pPr>
            <w:r w:rsidRPr="00C76E5D">
              <w:rPr>
                <w:b/>
                <w:bCs/>
              </w:rPr>
              <w:t>VERGİ KİMLİK NUMARASI</w:t>
            </w:r>
          </w:p>
        </w:tc>
        <w:tc>
          <w:tcPr>
            <w:tcW w:w="773" w:type="pct"/>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jc w:val="both"/>
              <w:rPr>
                <w:b/>
                <w:bCs/>
              </w:rPr>
            </w:pPr>
            <w:r w:rsidRPr="00C76E5D">
              <w:rPr>
                <w:b/>
                <w:bCs/>
              </w:rPr>
              <w:t>ADI / UNVANI</w:t>
            </w:r>
          </w:p>
        </w:tc>
        <w:tc>
          <w:tcPr>
            <w:tcW w:w="1019" w:type="pct"/>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jc w:val="both"/>
              <w:rPr>
                <w:b/>
                <w:bCs/>
              </w:rPr>
            </w:pPr>
            <w:r w:rsidRPr="00C76E5D">
              <w:rPr>
                <w:b/>
                <w:bCs/>
              </w:rPr>
              <w:t>VERGİ KİMLİK NO</w:t>
            </w:r>
          </w:p>
        </w:tc>
      </w:tr>
      <w:tr w:rsidR="00D73ED9" w:rsidRPr="00C76E5D" w:rsidTr="00D90011">
        <w:trPr>
          <w:trHeight w:val="318"/>
        </w:trPr>
        <w:tc>
          <w:tcPr>
            <w:tcW w:w="1758" w:type="pct"/>
            <w:gridSpan w:val="2"/>
            <w:tcBorders>
              <w:top w:val="double" w:sz="4" w:space="0" w:color="auto"/>
              <w:left w:val="double" w:sz="4" w:space="0" w:color="auto"/>
              <w:bottom w:val="double" w:sz="4" w:space="0" w:color="auto"/>
              <w:right w:val="double" w:sz="4" w:space="0" w:color="auto"/>
            </w:tcBorders>
            <w:noWrap/>
            <w:vAlign w:val="bottom"/>
          </w:tcPr>
          <w:p w:rsidR="00D73ED9" w:rsidRPr="00C76E5D" w:rsidRDefault="00D73ED9" w:rsidP="00D90011">
            <w:pPr>
              <w:jc w:val="both"/>
              <w:rPr>
                <w:b/>
                <w:bCs/>
              </w:rPr>
            </w:pPr>
            <w:r w:rsidRPr="00C76E5D">
              <w:rPr>
                <w:b/>
                <w:bCs/>
              </w:rPr>
              <w:t> </w:t>
            </w:r>
          </w:p>
        </w:tc>
        <w:tc>
          <w:tcPr>
            <w:tcW w:w="1450" w:type="pct"/>
            <w:tcBorders>
              <w:top w:val="double" w:sz="4" w:space="0" w:color="auto"/>
              <w:left w:val="double" w:sz="4" w:space="0" w:color="auto"/>
              <w:bottom w:val="double" w:sz="4" w:space="0" w:color="auto"/>
              <w:right w:val="double" w:sz="4" w:space="0" w:color="auto"/>
            </w:tcBorders>
            <w:noWrap/>
            <w:vAlign w:val="bottom"/>
          </w:tcPr>
          <w:p w:rsidR="00D73ED9" w:rsidRPr="00C76E5D" w:rsidRDefault="00D73ED9" w:rsidP="00D90011">
            <w:pPr>
              <w:jc w:val="both"/>
              <w:rPr>
                <w:b/>
                <w:bCs/>
              </w:rPr>
            </w:pPr>
            <w:r w:rsidRPr="00C76E5D">
              <w:rPr>
                <w:b/>
                <w:bCs/>
              </w:rPr>
              <w:t> </w:t>
            </w:r>
          </w:p>
        </w:tc>
        <w:tc>
          <w:tcPr>
            <w:tcW w:w="773" w:type="pct"/>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jc w:val="both"/>
              <w:rPr>
                <w:b/>
                <w:bCs/>
              </w:rPr>
            </w:pPr>
            <w:r w:rsidRPr="00C76E5D">
              <w:rPr>
                <w:b/>
                <w:bCs/>
              </w:rPr>
              <w:t> </w:t>
            </w:r>
          </w:p>
        </w:tc>
        <w:tc>
          <w:tcPr>
            <w:tcW w:w="1019" w:type="pct"/>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jc w:val="both"/>
              <w:rPr>
                <w:b/>
                <w:bCs/>
              </w:rPr>
            </w:pPr>
            <w:r w:rsidRPr="00C76E5D">
              <w:rPr>
                <w:b/>
                <w:bCs/>
              </w:rPr>
              <w:t> </w:t>
            </w:r>
          </w:p>
        </w:tc>
      </w:tr>
      <w:tr w:rsidR="00D73ED9" w:rsidRPr="00C76E5D" w:rsidTr="00D90011">
        <w:trPr>
          <w:trHeight w:val="426"/>
        </w:trPr>
        <w:tc>
          <w:tcPr>
            <w:tcW w:w="5000" w:type="pct"/>
            <w:gridSpan w:val="5"/>
            <w:tcBorders>
              <w:top w:val="double" w:sz="4" w:space="0" w:color="auto"/>
              <w:bottom w:val="double" w:sz="4" w:space="0" w:color="auto"/>
            </w:tcBorders>
            <w:noWrap/>
            <w:vAlign w:val="center"/>
          </w:tcPr>
          <w:p w:rsidR="00D73ED9" w:rsidRPr="00C76E5D" w:rsidRDefault="00D73ED9" w:rsidP="00D90011">
            <w:pPr>
              <w:jc w:val="both"/>
              <w:rPr>
                <w:b/>
                <w:bCs/>
              </w:rPr>
            </w:pPr>
            <w:r w:rsidRPr="00C76E5D">
              <w:rPr>
                <w:b/>
                <w:bCs/>
              </w:rPr>
              <w:t> </w:t>
            </w:r>
          </w:p>
        </w:tc>
      </w:tr>
      <w:tr w:rsidR="00D73ED9" w:rsidRPr="00C76E5D" w:rsidTr="00D90011">
        <w:trPr>
          <w:trHeight w:val="333"/>
        </w:trPr>
        <w:tc>
          <w:tcPr>
            <w:tcW w:w="3208" w:type="pct"/>
            <w:gridSpan w:val="3"/>
            <w:vMerge w:val="restart"/>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jc w:val="both"/>
              <w:rPr>
                <w:b/>
                <w:bCs/>
              </w:rPr>
            </w:pPr>
            <w:r w:rsidRPr="00C76E5D">
              <w:rPr>
                <w:b/>
                <w:bCs/>
              </w:rPr>
              <w:t>İŞİN ADI</w:t>
            </w:r>
          </w:p>
        </w:tc>
        <w:tc>
          <w:tcPr>
            <w:tcW w:w="1792" w:type="pct"/>
            <w:gridSpan w:val="2"/>
            <w:tcBorders>
              <w:top w:val="double" w:sz="4" w:space="0" w:color="auto"/>
              <w:left w:val="double" w:sz="4" w:space="0" w:color="auto"/>
              <w:bottom w:val="double" w:sz="4" w:space="0" w:color="auto"/>
              <w:right w:val="double" w:sz="4" w:space="0" w:color="auto"/>
            </w:tcBorders>
            <w:vAlign w:val="center"/>
          </w:tcPr>
          <w:p w:rsidR="00D73ED9" w:rsidRPr="00C76E5D" w:rsidRDefault="00D73ED9" w:rsidP="00D90011">
            <w:pPr>
              <w:jc w:val="both"/>
              <w:rPr>
                <w:b/>
                <w:bCs/>
              </w:rPr>
            </w:pPr>
            <w:r w:rsidRPr="00C76E5D">
              <w:rPr>
                <w:b/>
                <w:bCs/>
              </w:rPr>
              <w:t>İSTİSNA BELGESİNİN</w:t>
            </w:r>
          </w:p>
        </w:tc>
      </w:tr>
      <w:tr w:rsidR="00D73ED9" w:rsidRPr="00C76E5D" w:rsidTr="00D90011">
        <w:trPr>
          <w:trHeight w:val="239"/>
        </w:trPr>
        <w:tc>
          <w:tcPr>
            <w:tcW w:w="0" w:type="auto"/>
            <w:gridSpan w:val="3"/>
            <w:vMerge/>
            <w:tcBorders>
              <w:top w:val="double" w:sz="4" w:space="0" w:color="auto"/>
              <w:left w:val="double" w:sz="4" w:space="0" w:color="auto"/>
              <w:bottom w:val="double" w:sz="4" w:space="0" w:color="auto"/>
              <w:right w:val="double" w:sz="4" w:space="0" w:color="auto"/>
            </w:tcBorders>
            <w:vAlign w:val="center"/>
          </w:tcPr>
          <w:p w:rsidR="00D73ED9" w:rsidRPr="00C76E5D" w:rsidRDefault="00D73ED9" w:rsidP="00D90011">
            <w:pPr>
              <w:jc w:val="both"/>
              <w:rPr>
                <w:b/>
                <w:bCs/>
              </w:rPr>
            </w:pPr>
          </w:p>
        </w:tc>
        <w:tc>
          <w:tcPr>
            <w:tcW w:w="773" w:type="pct"/>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jc w:val="both"/>
              <w:rPr>
                <w:b/>
                <w:bCs/>
              </w:rPr>
            </w:pPr>
            <w:r w:rsidRPr="00C76E5D">
              <w:rPr>
                <w:b/>
                <w:bCs/>
              </w:rPr>
              <w:t>TARİHİ</w:t>
            </w:r>
          </w:p>
        </w:tc>
        <w:tc>
          <w:tcPr>
            <w:tcW w:w="1019" w:type="pct"/>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jc w:val="both"/>
              <w:rPr>
                <w:b/>
                <w:bCs/>
              </w:rPr>
            </w:pPr>
            <w:r w:rsidRPr="00C76E5D">
              <w:rPr>
                <w:b/>
                <w:bCs/>
              </w:rPr>
              <w:t>SAYISI</w:t>
            </w:r>
          </w:p>
        </w:tc>
      </w:tr>
      <w:tr w:rsidR="00D73ED9" w:rsidRPr="00C76E5D" w:rsidTr="00D90011">
        <w:trPr>
          <w:trHeight w:val="318"/>
        </w:trPr>
        <w:tc>
          <w:tcPr>
            <w:tcW w:w="3208" w:type="pct"/>
            <w:gridSpan w:val="3"/>
            <w:tcBorders>
              <w:top w:val="double" w:sz="4" w:space="0" w:color="auto"/>
              <w:left w:val="double" w:sz="4" w:space="0" w:color="auto"/>
              <w:bottom w:val="double" w:sz="4" w:space="0" w:color="auto"/>
              <w:right w:val="double" w:sz="4" w:space="0" w:color="auto"/>
            </w:tcBorders>
            <w:noWrap/>
            <w:vAlign w:val="bottom"/>
          </w:tcPr>
          <w:p w:rsidR="00D73ED9" w:rsidRPr="00C76E5D" w:rsidRDefault="00D73ED9" w:rsidP="00D90011">
            <w:pPr>
              <w:jc w:val="both"/>
              <w:rPr>
                <w:b/>
                <w:bCs/>
              </w:rPr>
            </w:pPr>
            <w:r w:rsidRPr="00C76E5D">
              <w:rPr>
                <w:b/>
                <w:bCs/>
              </w:rPr>
              <w:t> </w:t>
            </w:r>
          </w:p>
        </w:tc>
        <w:tc>
          <w:tcPr>
            <w:tcW w:w="773" w:type="pct"/>
            <w:tcBorders>
              <w:top w:val="double" w:sz="4" w:space="0" w:color="auto"/>
              <w:left w:val="double" w:sz="4" w:space="0" w:color="auto"/>
              <w:bottom w:val="double" w:sz="4" w:space="0" w:color="auto"/>
              <w:right w:val="double" w:sz="4" w:space="0" w:color="auto"/>
            </w:tcBorders>
            <w:noWrap/>
            <w:vAlign w:val="bottom"/>
          </w:tcPr>
          <w:p w:rsidR="00D73ED9" w:rsidRPr="00C76E5D" w:rsidRDefault="00D73ED9" w:rsidP="00D90011">
            <w:pPr>
              <w:jc w:val="both"/>
              <w:rPr>
                <w:b/>
                <w:bCs/>
              </w:rPr>
            </w:pPr>
            <w:r w:rsidRPr="00C76E5D">
              <w:rPr>
                <w:b/>
                <w:bCs/>
              </w:rPr>
              <w:t> </w:t>
            </w:r>
          </w:p>
        </w:tc>
        <w:tc>
          <w:tcPr>
            <w:tcW w:w="1019" w:type="pct"/>
            <w:tcBorders>
              <w:top w:val="double" w:sz="4" w:space="0" w:color="auto"/>
              <w:left w:val="double" w:sz="4" w:space="0" w:color="auto"/>
              <w:bottom w:val="double" w:sz="4" w:space="0" w:color="auto"/>
              <w:right w:val="double" w:sz="4" w:space="0" w:color="auto"/>
            </w:tcBorders>
            <w:noWrap/>
            <w:vAlign w:val="bottom"/>
          </w:tcPr>
          <w:p w:rsidR="00D73ED9" w:rsidRPr="00C76E5D" w:rsidRDefault="00D73ED9" w:rsidP="00D90011">
            <w:pPr>
              <w:jc w:val="both"/>
            </w:pPr>
            <w:r w:rsidRPr="00C76E5D">
              <w:t> </w:t>
            </w:r>
          </w:p>
        </w:tc>
      </w:tr>
      <w:tr w:rsidR="00D73ED9" w:rsidRPr="00C76E5D" w:rsidTr="00D90011">
        <w:trPr>
          <w:trHeight w:val="287"/>
        </w:trPr>
        <w:tc>
          <w:tcPr>
            <w:tcW w:w="5000" w:type="pct"/>
            <w:gridSpan w:val="5"/>
            <w:tcBorders>
              <w:top w:val="double" w:sz="4" w:space="0" w:color="auto"/>
              <w:bottom w:val="double" w:sz="4" w:space="0" w:color="auto"/>
            </w:tcBorders>
            <w:noWrap/>
            <w:vAlign w:val="center"/>
          </w:tcPr>
          <w:p w:rsidR="00D73ED9" w:rsidRPr="00C76E5D" w:rsidRDefault="00D73ED9" w:rsidP="00D90011">
            <w:pPr>
              <w:jc w:val="both"/>
              <w:rPr>
                <w:b/>
                <w:bCs/>
              </w:rPr>
            </w:pPr>
            <w:r w:rsidRPr="00C76E5D">
              <w:rPr>
                <w:b/>
                <w:bCs/>
              </w:rPr>
              <w:t> </w:t>
            </w:r>
          </w:p>
        </w:tc>
      </w:tr>
      <w:tr w:rsidR="00D73ED9" w:rsidRPr="00C76E5D" w:rsidTr="00D90011">
        <w:trPr>
          <w:trHeight w:val="359"/>
        </w:trPr>
        <w:tc>
          <w:tcPr>
            <w:tcW w:w="5000" w:type="pct"/>
            <w:gridSpan w:val="5"/>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jc w:val="both"/>
              <w:rPr>
                <w:b/>
                <w:bCs/>
              </w:rPr>
            </w:pPr>
            <w:r w:rsidRPr="00C76E5D">
              <w:rPr>
                <w:b/>
                <w:bCs/>
              </w:rPr>
              <w:t>YAPILACAK TESLİM VE HİZMETLERİN ÜRETİMİNDE KULLANILACAK MAL VE HİZMETLER</w:t>
            </w:r>
          </w:p>
        </w:tc>
      </w:tr>
      <w:tr w:rsidR="00D73ED9" w:rsidRPr="00C76E5D" w:rsidTr="00D90011">
        <w:trPr>
          <w:trHeight w:val="477"/>
        </w:trPr>
        <w:tc>
          <w:tcPr>
            <w:tcW w:w="476" w:type="pct"/>
            <w:tcBorders>
              <w:top w:val="double" w:sz="4" w:space="0" w:color="auto"/>
              <w:left w:val="double" w:sz="4" w:space="0" w:color="auto"/>
              <w:bottom w:val="double" w:sz="4" w:space="0" w:color="auto"/>
              <w:right w:val="double" w:sz="4" w:space="0" w:color="auto"/>
            </w:tcBorders>
            <w:vAlign w:val="center"/>
          </w:tcPr>
          <w:p w:rsidR="00D73ED9" w:rsidRPr="00C76E5D" w:rsidRDefault="00D73ED9" w:rsidP="00D90011">
            <w:pPr>
              <w:jc w:val="both"/>
              <w:rPr>
                <w:b/>
                <w:bCs/>
              </w:rPr>
            </w:pPr>
            <w:r w:rsidRPr="00C76E5D">
              <w:rPr>
                <w:b/>
                <w:bCs/>
              </w:rPr>
              <w:t>LİSTE SIRA NO</w:t>
            </w:r>
          </w:p>
        </w:tc>
        <w:tc>
          <w:tcPr>
            <w:tcW w:w="2732" w:type="pct"/>
            <w:gridSpan w:val="2"/>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jc w:val="both"/>
              <w:rPr>
                <w:b/>
                <w:bCs/>
              </w:rPr>
            </w:pPr>
            <w:r w:rsidRPr="00C76E5D">
              <w:rPr>
                <w:b/>
                <w:bCs/>
              </w:rPr>
              <w:t>CİNSİ</w:t>
            </w:r>
          </w:p>
        </w:tc>
        <w:tc>
          <w:tcPr>
            <w:tcW w:w="773" w:type="pct"/>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jc w:val="both"/>
              <w:rPr>
                <w:b/>
                <w:bCs/>
              </w:rPr>
            </w:pPr>
            <w:r w:rsidRPr="00C76E5D">
              <w:rPr>
                <w:b/>
                <w:bCs/>
              </w:rPr>
              <w:t>ÖLÇÜ BİRİMİ</w:t>
            </w:r>
          </w:p>
        </w:tc>
        <w:tc>
          <w:tcPr>
            <w:tcW w:w="1019" w:type="pct"/>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jc w:val="both"/>
              <w:rPr>
                <w:b/>
                <w:bCs/>
              </w:rPr>
            </w:pPr>
            <w:r w:rsidRPr="00C76E5D">
              <w:rPr>
                <w:b/>
                <w:bCs/>
              </w:rPr>
              <w:t>MİKTARI</w:t>
            </w:r>
          </w:p>
        </w:tc>
      </w:tr>
      <w:tr w:rsidR="00D73ED9" w:rsidRPr="00C76E5D" w:rsidTr="00D90011">
        <w:trPr>
          <w:trHeight w:val="318"/>
        </w:trPr>
        <w:tc>
          <w:tcPr>
            <w:tcW w:w="476" w:type="pct"/>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jc w:val="both"/>
              <w:rPr>
                <w:b/>
                <w:bCs/>
              </w:rPr>
            </w:pPr>
            <w:r w:rsidRPr="00C76E5D">
              <w:rPr>
                <w:b/>
                <w:bCs/>
              </w:rPr>
              <w:lastRenderedPageBreak/>
              <w:t> </w:t>
            </w:r>
          </w:p>
        </w:tc>
        <w:tc>
          <w:tcPr>
            <w:tcW w:w="2732" w:type="pct"/>
            <w:gridSpan w:val="2"/>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jc w:val="both"/>
              <w:rPr>
                <w:b/>
                <w:bCs/>
              </w:rPr>
            </w:pPr>
            <w:r w:rsidRPr="00C76E5D">
              <w:rPr>
                <w:b/>
                <w:bCs/>
              </w:rPr>
              <w:t> </w:t>
            </w:r>
          </w:p>
        </w:tc>
        <w:tc>
          <w:tcPr>
            <w:tcW w:w="773" w:type="pct"/>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jc w:val="both"/>
              <w:rPr>
                <w:b/>
                <w:bCs/>
              </w:rPr>
            </w:pPr>
            <w:r w:rsidRPr="00C76E5D">
              <w:rPr>
                <w:b/>
                <w:bCs/>
              </w:rPr>
              <w:t> </w:t>
            </w:r>
          </w:p>
        </w:tc>
        <w:tc>
          <w:tcPr>
            <w:tcW w:w="1019" w:type="pct"/>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jc w:val="both"/>
              <w:rPr>
                <w:b/>
                <w:bCs/>
              </w:rPr>
            </w:pPr>
            <w:r w:rsidRPr="00C76E5D">
              <w:rPr>
                <w:b/>
                <w:bCs/>
              </w:rPr>
              <w:t> </w:t>
            </w:r>
          </w:p>
        </w:tc>
      </w:tr>
      <w:tr w:rsidR="00D73ED9" w:rsidRPr="00C76E5D" w:rsidTr="00D90011">
        <w:trPr>
          <w:trHeight w:val="318"/>
        </w:trPr>
        <w:tc>
          <w:tcPr>
            <w:tcW w:w="476" w:type="pct"/>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ind w:firstLine="720"/>
              <w:jc w:val="both"/>
              <w:rPr>
                <w:b/>
                <w:bCs/>
              </w:rPr>
            </w:pPr>
            <w:r w:rsidRPr="00C76E5D">
              <w:rPr>
                <w:b/>
                <w:bCs/>
              </w:rPr>
              <w:t> </w:t>
            </w:r>
          </w:p>
        </w:tc>
        <w:tc>
          <w:tcPr>
            <w:tcW w:w="2732" w:type="pct"/>
            <w:gridSpan w:val="2"/>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ind w:firstLine="720"/>
              <w:jc w:val="both"/>
              <w:rPr>
                <w:b/>
                <w:bCs/>
              </w:rPr>
            </w:pPr>
            <w:r w:rsidRPr="00C76E5D">
              <w:rPr>
                <w:b/>
                <w:bCs/>
              </w:rPr>
              <w:t> </w:t>
            </w:r>
          </w:p>
        </w:tc>
        <w:tc>
          <w:tcPr>
            <w:tcW w:w="773" w:type="pct"/>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ind w:firstLine="720"/>
              <w:jc w:val="both"/>
              <w:rPr>
                <w:b/>
                <w:bCs/>
              </w:rPr>
            </w:pPr>
            <w:r w:rsidRPr="00C76E5D">
              <w:rPr>
                <w:b/>
                <w:bCs/>
              </w:rPr>
              <w:t> </w:t>
            </w:r>
          </w:p>
        </w:tc>
        <w:tc>
          <w:tcPr>
            <w:tcW w:w="1019" w:type="pct"/>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ind w:firstLine="720"/>
              <w:jc w:val="both"/>
              <w:rPr>
                <w:b/>
                <w:bCs/>
              </w:rPr>
            </w:pPr>
            <w:r w:rsidRPr="00C76E5D">
              <w:rPr>
                <w:b/>
                <w:bCs/>
              </w:rPr>
              <w:t> </w:t>
            </w:r>
          </w:p>
        </w:tc>
      </w:tr>
      <w:tr w:rsidR="00D73ED9" w:rsidRPr="00C76E5D" w:rsidTr="00D90011">
        <w:trPr>
          <w:trHeight w:val="333"/>
        </w:trPr>
        <w:tc>
          <w:tcPr>
            <w:tcW w:w="476" w:type="pct"/>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ind w:firstLine="720"/>
              <w:jc w:val="both"/>
              <w:rPr>
                <w:b/>
                <w:bCs/>
              </w:rPr>
            </w:pPr>
            <w:r w:rsidRPr="00C76E5D">
              <w:rPr>
                <w:b/>
                <w:bCs/>
              </w:rPr>
              <w:t> </w:t>
            </w:r>
          </w:p>
        </w:tc>
        <w:tc>
          <w:tcPr>
            <w:tcW w:w="2732" w:type="pct"/>
            <w:gridSpan w:val="2"/>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ind w:firstLine="720"/>
              <w:jc w:val="both"/>
              <w:rPr>
                <w:b/>
                <w:bCs/>
              </w:rPr>
            </w:pPr>
            <w:r w:rsidRPr="00C76E5D">
              <w:rPr>
                <w:b/>
                <w:bCs/>
              </w:rPr>
              <w:t> </w:t>
            </w:r>
          </w:p>
        </w:tc>
        <w:tc>
          <w:tcPr>
            <w:tcW w:w="773" w:type="pct"/>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ind w:firstLine="720"/>
              <w:jc w:val="both"/>
              <w:rPr>
                <w:b/>
                <w:bCs/>
              </w:rPr>
            </w:pPr>
            <w:r w:rsidRPr="00C76E5D">
              <w:rPr>
                <w:b/>
                <w:bCs/>
              </w:rPr>
              <w:t> </w:t>
            </w:r>
          </w:p>
        </w:tc>
        <w:tc>
          <w:tcPr>
            <w:tcW w:w="1019" w:type="pct"/>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ind w:firstLine="720"/>
              <w:jc w:val="both"/>
              <w:rPr>
                <w:b/>
                <w:bCs/>
              </w:rPr>
            </w:pPr>
            <w:r w:rsidRPr="00C76E5D">
              <w:rPr>
                <w:b/>
                <w:bCs/>
              </w:rPr>
              <w:t> </w:t>
            </w:r>
          </w:p>
        </w:tc>
      </w:tr>
      <w:tr w:rsidR="00D73ED9" w:rsidRPr="00C76E5D" w:rsidTr="00D90011">
        <w:trPr>
          <w:trHeight w:val="287"/>
        </w:trPr>
        <w:tc>
          <w:tcPr>
            <w:tcW w:w="476" w:type="pct"/>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ind w:firstLine="720"/>
              <w:jc w:val="both"/>
              <w:rPr>
                <w:b/>
                <w:bCs/>
              </w:rPr>
            </w:pPr>
            <w:r w:rsidRPr="00C76E5D">
              <w:rPr>
                <w:b/>
                <w:bCs/>
              </w:rPr>
              <w:t> </w:t>
            </w:r>
          </w:p>
        </w:tc>
        <w:tc>
          <w:tcPr>
            <w:tcW w:w="2732" w:type="pct"/>
            <w:gridSpan w:val="2"/>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ind w:firstLine="720"/>
              <w:jc w:val="both"/>
              <w:rPr>
                <w:b/>
                <w:bCs/>
              </w:rPr>
            </w:pPr>
            <w:r w:rsidRPr="00C76E5D">
              <w:rPr>
                <w:b/>
                <w:bCs/>
              </w:rPr>
              <w:t> </w:t>
            </w:r>
          </w:p>
        </w:tc>
        <w:tc>
          <w:tcPr>
            <w:tcW w:w="773" w:type="pct"/>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ind w:firstLine="720"/>
              <w:jc w:val="both"/>
              <w:rPr>
                <w:b/>
                <w:bCs/>
              </w:rPr>
            </w:pPr>
            <w:r w:rsidRPr="00C76E5D">
              <w:rPr>
                <w:b/>
                <w:bCs/>
              </w:rPr>
              <w:t> </w:t>
            </w:r>
          </w:p>
        </w:tc>
        <w:tc>
          <w:tcPr>
            <w:tcW w:w="1019" w:type="pct"/>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ind w:firstLine="720"/>
              <w:jc w:val="both"/>
              <w:rPr>
                <w:b/>
                <w:bCs/>
              </w:rPr>
            </w:pPr>
            <w:r w:rsidRPr="00C76E5D">
              <w:rPr>
                <w:b/>
                <w:bCs/>
              </w:rPr>
              <w:t> </w:t>
            </w:r>
          </w:p>
        </w:tc>
      </w:tr>
      <w:tr w:rsidR="00D73ED9" w:rsidRPr="00C76E5D" w:rsidTr="00D90011">
        <w:trPr>
          <w:trHeight w:val="303"/>
        </w:trPr>
        <w:tc>
          <w:tcPr>
            <w:tcW w:w="476" w:type="pct"/>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ind w:firstLine="720"/>
              <w:jc w:val="both"/>
              <w:rPr>
                <w:b/>
                <w:bCs/>
              </w:rPr>
            </w:pPr>
            <w:r w:rsidRPr="00C76E5D">
              <w:rPr>
                <w:b/>
                <w:bCs/>
              </w:rPr>
              <w:t> </w:t>
            </w:r>
          </w:p>
        </w:tc>
        <w:tc>
          <w:tcPr>
            <w:tcW w:w="2732" w:type="pct"/>
            <w:gridSpan w:val="2"/>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ind w:firstLine="720"/>
              <w:jc w:val="both"/>
              <w:rPr>
                <w:b/>
                <w:bCs/>
              </w:rPr>
            </w:pPr>
            <w:r w:rsidRPr="00C76E5D">
              <w:rPr>
                <w:b/>
                <w:bCs/>
              </w:rPr>
              <w:t> </w:t>
            </w:r>
          </w:p>
        </w:tc>
        <w:tc>
          <w:tcPr>
            <w:tcW w:w="773" w:type="pct"/>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ind w:firstLine="720"/>
              <w:jc w:val="both"/>
              <w:rPr>
                <w:b/>
                <w:bCs/>
              </w:rPr>
            </w:pPr>
            <w:r w:rsidRPr="00C76E5D">
              <w:rPr>
                <w:b/>
                <w:bCs/>
              </w:rPr>
              <w:t> </w:t>
            </w:r>
          </w:p>
        </w:tc>
        <w:tc>
          <w:tcPr>
            <w:tcW w:w="1019" w:type="pct"/>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ind w:firstLine="720"/>
              <w:jc w:val="both"/>
              <w:rPr>
                <w:b/>
                <w:bCs/>
              </w:rPr>
            </w:pPr>
            <w:r w:rsidRPr="00C76E5D">
              <w:rPr>
                <w:b/>
                <w:bCs/>
              </w:rPr>
              <w:t> </w:t>
            </w:r>
          </w:p>
        </w:tc>
      </w:tr>
      <w:tr w:rsidR="00D73ED9" w:rsidRPr="00C76E5D" w:rsidTr="00D90011">
        <w:trPr>
          <w:trHeight w:val="303"/>
        </w:trPr>
        <w:tc>
          <w:tcPr>
            <w:tcW w:w="476" w:type="pct"/>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ind w:firstLine="720"/>
              <w:jc w:val="both"/>
              <w:rPr>
                <w:b/>
                <w:bCs/>
              </w:rPr>
            </w:pPr>
            <w:r w:rsidRPr="00C76E5D">
              <w:rPr>
                <w:b/>
                <w:bCs/>
              </w:rPr>
              <w:t> </w:t>
            </w:r>
          </w:p>
        </w:tc>
        <w:tc>
          <w:tcPr>
            <w:tcW w:w="2732" w:type="pct"/>
            <w:gridSpan w:val="2"/>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ind w:firstLine="720"/>
              <w:jc w:val="both"/>
              <w:rPr>
                <w:b/>
                <w:bCs/>
              </w:rPr>
            </w:pPr>
            <w:r w:rsidRPr="00C76E5D">
              <w:rPr>
                <w:b/>
                <w:bCs/>
              </w:rPr>
              <w:t> </w:t>
            </w:r>
          </w:p>
        </w:tc>
        <w:tc>
          <w:tcPr>
            <w:tcW w:w="773" w:type="pct"/>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ind w:firstLine="720"/>
              <w:jc w:val="both"/>
              <w:rPr>
                <w:b/>
                <w:bCs/>
              </w:rPr>
            </w:pPr>
            <w:r w:rsidRPr="00C76E5D">
              <w:rPr>
                <w:b/>
                <w:bCs/>
              </w:rPr>
              <w:t> </w:t>
            </w:r>
          </w:p>
        </w:tc>
        <w:tc>
          <w:tcPr>
            <w:tcW w:w="1019" w:type="pct"/>
            <w:tcBorders>
              <w:top w:val="double" w:sz="4" w:space="0" w:color="auto"/>
              <w:left w:val="double" w:sz="4" w:space="0" w:color="auto"/>
              <w:bottom w:val="double" w:sz="4" w:space="0" w:color="auto"/>
              <w:right w:val="double" w:sz="4" w:space="0" w:color="auto"/>
            </w:tcBorders>
            <w:noWrap/>
            <w:vAlign w:val="center"/>
          </w:tcPr>
          <w:p w:rsidR="00D73ED9" w:rsidRPr="00C76E5D" w:rsidRDefault="00D73ED9" w:rsidP="00D90011">
            <w:pPr>
              <w:ind w:firstLine="720"/>
              <w:jc w:val="both"/>
              <w:rPr>
                <w:b/>
                <w:bCs/>
              </w:rPr>
            </w:pPr>
            <w:r w:rsidRPr="00C76E5D">
              <w:rPr>
                <w:b/>
                <w:bCs/>
              </w:rPr>
              <w:t> </w:t>
            </w:r>
          </w:p>
        </w:tc>
      </w:tr>
    </w:tbl>
    <w:p w:rsidR="00D73ED9" w:rsidRPr="00C76E5D" w:rsidRDefault="00D73ED9" w:rsidP="00D73ED9">
      <w:pPr>
        <w:ind w:firstLine="720"/>
        <w:jc w:val="both"/>
        <w:rPr>
          <w:b/>
        </w:rPr>
        <w:sectPr w:rsidR="00D73ED9" w:rsidRPr="00C76E5D" w:rsidSect="008F0FAB">
          <w:pgSz w:w="16840" w:h="11907" w:orient="landscape" w:code="9"/>
          <w:pgMar w:top="1418" w:right="1418" w:bottom="1418" w:left="1418" w:header="709" w:footer="709" w:gutter="0"/>
          <w:cols w:space="708"/>
        </w:sectPr>
      </w:pPr>
    </w:p>
    <w:p w:rsidR="00D73ED9" w:rsidRDefault="00D73ED9" w:rsidP="00D73ED9">
      <w:pPr>
        <w:jc w:val="both"/>
        <w:rPr>
          <w:b/>
        </w:rPr>
      </w:pPr>
    </w:p>
    <w:p w:rsidR="00D73ED9" w:rsidRPr="00C76E5D" w:rsidRDefault="00D73ED9" w:rsidP="00D73ED9">
      <w:pPr>
        <w:jc w:val="both"/>
      </w:pPr>
      <w:r>
        <w:rPr>
          <w:b/>
        </w:rPr>
        <w:t>EK 11</w:t>
      </w:r>
      <w:r w:rsidRPr="005E2F8C">
        <w:rPr>
          <w:b/>
        </w:rPr>
        <w:t>C:</w:t>
      </w:r>
      <w:r w:rsidRPr="00C76E5D">
        <w:t>YÜKLENİCİLERİN TESLİM VE İFALARINA İLİŞKİN İSTİSNA BELGESİ ÖRNEĞİ</w:t>
      </w:r>
    </w:p>
    <w:p w:rsidR="00D73ED9" w:rsidRPr="00C76E5D" w:rsidRDefault="00D73ED9" w:rsidP="00D73ED9">
      <w:pPr>
        <w:ind w:firstLine="720"/>
        <w:jc w:val="both"/>
        <w:rPr>
          <w:b/>
        </w:rPr>
      </w:pPr>
    </w:p>
    <w:p w:rsidR="00D73ED9" w:rsidRPr="00C76E5D" w:rsidRDefault="00D73ED9" w:rsidP="00D73ED9">
      <w:pPr>
        <w:jc w:val="center"/>
        <w:rPr>
          <w:b/>
        </w:rPr>
      </w:pPr>
      <w:r w:rsidRPr="00C76E5D">
        <w:rPr>
          <w:b/>
        </w:rPr>
        <w:t>T.C.</w:t>
      </w:r>
    </w:p>
    <w:p w:rsidR="00D73ED9" w:rsidRPr="00C76E5D" w:rsidRDefault="00D73ED9" w:rsidP="00D73ED9">
      <w:pPr>
        <w:jc w:val="center"/>
        <w:rPr>
          <w:b/>
        </w:rPr>
      </w:pPr>
      <w:r w:rsidRPr="00C76E5D">
        <w:rPr>
          <w:b/>
        </w:rPr>
        <w:t>MİLLİ SAVUNMA BAKANLIĞI</w:t>
      </w:r>
    </w:p>
    <w:p w:rsidR="00D73ED9" w:rsidRPr="00C76E5D" w:rsidRDefault="00D73ED9" w:rsidP="00D73ED9">
      <w:pPr>
        <w:jc w:val="center"/>
        <w:rPr>
          <w:b/>
        </w:rPr>
      </w:pPr>
      <w:r w:rsidRPr="00C76E5D">
        <w:rPr>
          <w:b/>
        </w:rPr>
        <w:t>Savunma Sanayi Müsteşarlığı</w:t>
      </w:r>
    </w:p>
    <w:p w:rsidR="00D73ED9" w:rsidRPr="00C76E5D" w:rsidRDefault="00D73ED9" w:rsidP="00D73ED9">
      <w:pPr>
        <w:spacing w:before="360"/>
        <w:jc w:val="both"/>
        <w:rPr>
          <w:b/>
        </w:rPr>
      </w:pPr>
      <w:r w:rsidRPr="00C76E5D">
        <w:rPr>
          <w:b/>
        </w:rPr>
        <w:t>Sayı  :</w:t>
      </w:r>
    </w:p>
    <w:p w:rsidR="00D73ED9" w:rsidRPr="00C76E5D" w:rsidRDefault="00D73ED9" w:rsidP="00D73ED9">
      <w:pPr>
        <w:jc w:val="both"/>
        <w:rPr>
          <w:b/>
        </w:rPr>
      </w:pPr>
      <w:r w:rsidRPr="00C76E5D">
        <w:rPr>
          <w:b/>
        </w:rPr>
        <w:t>Konu:</w:t>
      </w:r>
    </w:p>
    <w:p w:rsidR="00D73ED9" w:rsidRPr="00C76E5D" w:rsidRDefault="00D73ED9" w:rsidP="00D73ED9">
      <w:pPr>
        <w:spacing w:before="240"/>
        <w:ind w:firstLine="720"/>
        <w:jc w:val="center"/>
      </w:pPr>
      <w:r w:rsidRPr="00C76E5D">
        <w:t>……………………</w:t>
      </w:r>
    </w:p>
    <w:p w:rsidR="00D73ED9" w:rsidRPr="00C76E5D" w:rsidRDefault="00D73ED9" w:rsidP="00D73ED9">
      <w:pPr>
        <w:ind w:firstLine="720"/>
        <w:jc w:val="center"/>
      </w:pPr>
      <w:r w:rsidRPr="00C76E5D">
        <w:t>……………………</w:t>
      </w:r>
    </w:p>
    <w:p w:rsidR="00D73ED9" w:rsidRPr="00C76E5D" w:rsidRDefault="00D73ED9" w:rsidP="00D73ED9">
      <w:pPr>
        <w:ind w:firstLine="720"/>
        <w:jc w:val="center"/>
      </w:pPr>
      <w:r w:rsidRPr="00C76E5D">
        <w:t>……………………</w:t>
      </w:r>
    </w:p>
    <w:p w:rsidR="00D73ED9" w:rsidRPr="00C76E5D" w:rsidRDefault="00D73ED9" w:rsidP="00D73ED9">
      <w:pPr>
        <w:ind w:firstLine="720"/>
        <w:jc w:val="center"/>
      </w:pPr>
      <w:r w:rsidRPr="00C76E5D">
        <w:t>…………..</w:t>
      </w:r>
    </w:p>
    <w:p w:rsidR="00D73ED9" w:rsidRPr="00C76E5D" w:rsidRDefault="00D73ED9" w:rsidP="00D73ED9">
      <w:pPr>
        <w:spacing w:before="360"/>
        <w:ind w:firstLine="720"/>
        <w:jc w:val="both"/>
      </w:pPr>
      <w:r w:rsidRPr="00C76E5D">
        <w:rPr>
          <w:b/>
        </w:rPr>
        <w:t>İlgi   :</w:t>
      </w:r>
      <w:r w:rsidRPr="00C76E5D">
        <w:t>.. / .. /20</w:t>
      </w:r>
      <w:r>
        <w:t>..</w:t>
      </w:r>
      <w:r w:rsidRPr="00C76E5D">
        <w:t xml:space="preserve"> tarihli dilekçeniz.</w:t>
      </w:r>
    </w:p>
    <w:p w:rsidR="00D73ED9" w:rsidRPr="00C76E5D" w:rsidRDefault="00D73ED9" w:rsidP="00D73ED9">
      <w:pPr>
        <w:spacing w:before="120" w:after="120"/>
        <w:ind w:firstLine="720"/>
        <w:jc w:val="both"/>
      </w:pPr>
      <w:r w:rsidRPr="00C76E5D">
        <w:t xml:space="preserve">Bakanlığımız/Müsteşarlığımız/Komutanlığımız/Genel Müdürlüğümüz tarafından şirketinize ihale edilen ve ../../20.. tarihinde sözleşmesi imzalanan projeye ilişkin olarak şirketiniz tarafından hazırlanan ekli listede sayılan teslim ve hizmetlerin, Bakanlığımıza/Müsteşarlığımıza/ Komutanlığımıza/Genel Müdürlüğümüze teslim edilecek mallar ile ifa edilecek hizmetlerin üretimine ilişkin olduğu anlaşılmıştır. Bu nedenle, söz konusu listedeki mal ve hizmetlerin firmanızca temini 3065 sayılı </w:t>
      </w:r>
      <w:r>
        <w:t>KDV</w:t>
      </w:r>
      <w:r w:rsidRPr="00C76E5D">
        <w:t xml:space="preserve"> Kanununun 13 üncü maddesinin (f) bendi kapsamında KDV’den müstesnadır.  </w:t>
      </w:r>
    </w:p>
    <w:p w:rsidR="00D73ED9" w:rsidRPr="00C76E5D" w:rsidRDefault="00D73ED9" w:rsidP="00D73ED9">
      <w:pPr>
        <w:spacing w:before="120" w:after="120"/>
        <w:ind w:firstLine="720"/>
        <w:jc w:val="both"/>
      </w:pPr>
      <w:r w:rsidRPr="00C76E5D">
        <w:t xml:space="preserve">Bu belge, Maliye Bakanlığı Gelir İdaresi Başkanlığı tarafından hazırlanarak .. / .. / 20.. tarih ve </w:t>
      </w:r>
      <w:r>
        <w:t>…….. sayılı Resmi</w:t>
      </w:r>
      <w:r w:rsidRPr="00C76E5D">
        <w:t xml:space="preserve"> Gazete’de yayımlanan KDV Genel Tebliğinde yapılan düzenlemelere dayanılarak ve …/…/20.. tarihine kadar geçerli olmak üzere tanzim olunmuştur.</w:t>
      </w:r>
    </w:p>
    <w:p w:rsidR="00D73ED9" w:rsidRPr="00C76E5D" w:rsidRDefault="00D73ED9" w:rsidP="00D73ED9">
      <w:pPr>
        <w:spacing w:before="120" w:after="120"/>
        <w:ind w:firstLine="720"/>
        <w:jc w:val="both"/>
      </w:pPr>
      <w:r w:rsidRPr="00C76E5D">
        <w:t>Bilgi edinilmesini rica ederim.</w:t>
      </w:r>
    </w:p>
    <w:p w:rsidR="00D73ED9" w:rsidRPr="00C76E5D" w:rsidRDefault="00D73ED9" w:rsidP="00D73ED9">
      <w:pPr>
        <w:ind w:firstLine="720"/>
        <w:jc w:val="both"/>
      </w:pPr>
    </w:p>
    <w:p w:rsidR="00D73ED9" w:rsidRPr="00C76E5D" w:rsidRDefault="00D73ED9" w:rsidP="00D73ED9">
      <w:pPr>
        <w:ind w:left="5652" w:firstLine="720"/>
        <w:jc w:val="both"/>
        <w:rPr>
          <w:b/>
        </w:rPr>
      </w:pPr>
      <w:r w:rsidRPr="00C76E5D">
        <w:rPr>
          <w:b/>
        </w:rPr>
        <w:t>İmza/Kaşe</w:t>
      </w:r>
    </w:p>
    <w:p w:rsidR="00D73ED9" w:rsidRPr="00C76E5D" w:rsidRDefault="00D73ED9" w:rsidP="00D73ED9">
      <w:pPr>
        <w:ind w:firstLine="720"/>
        <w:jc w:val="both"/>
      </w:pPr>
    </w:p>
    <w:p w:rsidR="00D73ED9" w:rsidRPr="00C76E5D" w:rsidRDefault="00D73ED9" w:rsidP="00D73ED9">
      <w:pPr>
        <w:ind w:firstLine="720"/>
        <w:jc w:val="both"/>
      </w:pPr>
    </w:p>
    <w:p w:rsidR="00D73ED9" w:rsidRPr="00C76E5D" w:rsidRDefault="00D73ED9" w:rsidP="00D73ED9">
      <w:pPr>
        <w:sectPr w:rsidR="00D73ED9" w:rsidRPr="00C76E5D" w:rsidSect="008F0FAB">
          <w:pgSz w:w="11907" w:h="16840" w:code="9"/>
          <w:pgMar w:top="1418" w:right="1418" w:bottom="1418" w:left="1418" w:header="709" w:footer="709" w:gutter="0"/>
          <w:cols w:space="708"/>
        </w:sectPr>
      </w:pPr>
    </w:p>
    <w:p w:rsidR="00D73ED9" w:rsidRPr="00C76E5D" w:rsidRDefault="00D73ED9" w:rsidP="00D73ED9">
      <w:pPr>
        <w:ind w:firstLine="720"/>
        <w:jc w:val="both"/>
      </w:pPr>
    </w:p>
    <w:p w:rsidR="00D73ED9" w:rsidRPr="005E2F8C" w:rsidRDefault="00D73ED9" w:rsidP="00D73ED9">
      <w:pPr>
        <w:ind w:firstLine="720"/>
        <w:jc w:val="both"/>
        <w:rPr>
          <w:b/>
        </w:rPr>
      </w:pPr>
      <w:r w:rsidRPr="005E2F8C">
        <w:rPr>
          <w:b/>
        </w:rPr>
        <w:t xml:space="preserve">EK 11D: </w:t>
      </w:r>
      <w:r w:rsidRPr="005E2F8C">
        <w:rPr>
          <w:bCs/>
        </w:rPr>
        <w:t>YÜKLENİCİ FİRMALARA YAPILAN TESLİM VE HİZMETLERE AİT LİSTE</w:t>
      </w:r>
    </w:p>
    <w:tbl>
      <w:tblPr>
        <w:tblW w:w="1414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tblPr>
      <w:tblGrid>
        <w:gridCol w:w="1348"/>
        <w:gridCol w:w="708"/>
        <w:gridCol w:w="1089"/>
        <w:gridCol w:w="894"/>
        <w:gridCol w:w="993"/>
        <w:gridCol w:w="849"/>
        <w:gridCol w:w="1279"/>
        <w:gridCol w:w="1319"/>
        <w:gridCol w:w="767"/>
        <w:gridCol w:w="730"/>
        <w:gridCol w:w="826"/>
        <w:gridCol w:w="1056"/>
        <w:gridCol w:w="874"/>
        <w:gridCol w:w="478"/>
        <w:gridCol w:w="939"/>
      </w:tblGrid>
      <w:tr w:rsidR="00D73ED9" w:rsidRPr="00C76E5D" w:rsidTr="00D90011">
        <w:trPr>
          <w:trHeight w:val="1936"/>
        </w:trPr>
        <w:tc>
          <w:tcPr>
            <w:tcW w:w="476" w:type="pct"/>
            <w:vMerge w:val="restart"/>
            <w:textDirection w:val="btLr"/>
            <w:vAlign w:val="bottom"/>
          </w:tcPr>
          <w:p w:rsidR="00D73ED9" w:rsidRPr="00C76E5D" w:rsidRDefault="00D73ED9" w:rsidP="00D90011">
            <w:pPr>
              <w:ind w:left="113" w:right="113" w:firstLine="720"/>
              <w:jc w:val="both"/>
              <w:rPr>
                <w:b/>
                <w:bCs/>
              </w:rPr>
            </w:pPr>
            <w:r w:rsidRPr="00C76E5D">
              <w:rPr>
                <w:b/>
                <w:bCs/>
              </w:rPr>
              <w:t>SIRA NO</w:t>
            </w:r>
          </w:p>
        </w:tc>
        <w:tc>
          <w:tcPr>
            <w:tcW w:w="250" w:type="pct"/>
            <w:vMerge w:val="restart"/>
            <w:tcBorders>
              <w:bottom w:val="single" w:sz="4" w:space="0" w:color="auto"/>
            </w:tcBorders>
            <w:vAlign w:val="center"/>
          </w:tcPr>
          <w:p w:rsidR="00D73ED9" w:rsidRPr="00C76E5D" w:rsidRDefault="00D73ED9" w:rsidP="00D90011">
            <w:pPr>
              <w:ind w:firstLine="720"/>
              <w:jc w:val="both"/>
              <w:rPr>
                <w:b/>
                <w:bCs/>
              </w:rPr>
            </w:pPr>
          </w:p>
        </w:tc>
        <w:tc>
          <w:tcPr>
            <w:tcW w:w="701" w:type="pct"/>
            <w:gridSpan w:val="2"/>
            <w:vAlign w:val="center"/>
          </w:tcPr>
          <w:p w:rsidR="00D73ED9" w:rsidRPr="00C76E5D" w:rsidRDefault="00D73ED9" w:rsidP="00D90011">
            <w:pPr>
              <w:jc w:val="both"/>
              <w:rPr>
                <w:b/>
                <w:bCs/>
              </w:rPr>
            </w:pPr>
            <w:r w:rsidRPr="00C76E5D">
              <w:rPr>
                <w:b/>
                <w:bCs/>
              </w:rPr>
              <w:t>ULUSAL GÜVENLİK KURULUŞU TARAFINDAN VERİLEN İSTİSNA BELGESİNİN</w:t>
            </w:r>
          </w:p>
        </w:tc>
        <w:tc>
          <w:tcPr>
            <w:tcW w:w="651" w:type="pct"/>
            <w:gridSpan w:val="2"/>
            <w:vAlign w:val="center"/>
          </w:tcPr>
          <w:p w:rsidR="00D73ED9" w:rsidRPr="00C76E5D" w:rsidRDefault="00D73ED9" w:rsidP="00D90011">
            <w:pPr>
              <w:jc w:val="both"/>
              <w:rPr>
                <w:b/>
                <w:bCs/>
              </w:rPr>
            </w:pPr>
            <w:r w:rsidRPr="00C76E5D">
              <w:rPr>
                <w:b/>
                <w:bCs/>
              </w:rPr>
              <w:t>ULUSAL GÜVENLİK KURULUŞU TARAFINDAN ONAYLANAN LİSTENİN</w:t>
            </w:r>
          </w:p>
        </w:tc>
        <w:tc>
          <w:tcPr>
            <w:tcW w:w="918" w:type="pct"/>
            <w:gridSpan w:val="2"/>
            <w:vAlign w:val="center"/>
          </w:tcPr>
          <w:p w:rsidR="00D73ED9" w:rsidRPr="00C76E5D" w:rsidRDefault="00D73ED9" w:rsidP="00D90011">
            <w:pPr>
              <w:jc w:val="both"/>
              <w:rPr>
                <w:b/>
                <w:bCs/>
              </w:rPr>
            </w:pPr>
            <w:r w:rsidRPr="00C76E5D">
              <w:rPr>
                <w:b/>
                <w:bCs/>
              </w:rPr>
              <w:t>ALICI FİRMANIN</w:t>
            </w:r>
          </w:p>
        </w:tc>
        <w:tc>
          <w:tcPr>
            <w:tcW w:w="1194" w:type="pct"/>
            <w:gridSpan w:val="4"/>
            <w:vAlign w:val="center"/>
          </w:tcPr>
          <w:p w:rsidR="00D73ED9" w:rsidRPr="00C76E5D" w:rsidRDefault="00D73ED9" w:rsidP="00D90011">
            <w:pPr>
              <w:jc w:val="both"/>
              <w:rPr>
                <w:b/>
                <w:bCs/>
              </w:rPr>
            </w:pPr>
            <w:r w:rsidRPr="00C76E5D">
              <w:rPr>
                <w:b/>
                <w:bCs/>
              </w:rPr>
              <w:t>MALIN / HİZMETİN</w:t>
            </w:r>
          </w:p>
        </w:tc>
        <w:tc>
          <w:tcPr>
            <w:tcW w:w="810" w:type="pct"/>
            <w:gridSpan w:val="3"/>
            <w:vAlign w:val="center"/>
          </w:tcPr>
          <w:p w:rsidR="00D73ED9" w:rsidRPr="00C76E5D" w:rsidRDefault="00D73ED9" w:rsidP="00D90011">
            <w:pPr>
              <w:jc w:val="both"/>
              <w:rPr>
                <w:b/>
                <w:bCs/>
              </w:rPr>
            </w:pPr>
            <w:r w:rsidRPr="00C76E5D">
              <w:rPr>
                <w:b/>
                <w:bCs/>
              </w:rPr>
              <w:t>FATURA</w:t>
            </w:r>
          </w:p>
        </w:tc>
      </w:tr>
      <w:tr w:rsidR="00D73ED9" w:rsidRPr="00C76E5D" w:rsidTr="00D90011">
        <w:trPr>
          <w:trHeight w:val="855"/>
        </w:trPr>
        <w:tc>
          <w:tcPr>
            <w:tcW w:w="476" w:type="pct"/>
            <w:vMerge/>
            <w:vAlign w:val="center"/>
          </w:tcPr>
          <w:p w:rsidR="00D73ED9" w:rsidRPr="00C76E5D" w:rsidRDefault="00D73ED9" w:rsidP="00D90011">
            <w:pPr>
              <w:ind w:firstLine="720"/>
              <w:jc w:val="both"/>
              <w:rPr>
                <w:b/>
                <w:bCs/>
              </w:rPr>
            </w:pPr>
          </w:p>
        </w:tc>
        <w:tc>
          <w:tcPr>
            <w:tcW w:w="250" w:type="pct"/>
            <w:vMerge/>
            <w:tcBorders>
              <w:bottom w:val="single" w:sz="4" w:space="0" w:color="auto"/>
            </w:tcBorders>
            <w:vAlign w:val="center"/>
          </w:tcPr>
          <w:p w:rsidR="00D73ED9" w:rsidRPr="00C76E5D" w:rsidRDefault="00D73ED9" w:rsidP="00D90011">
            <w:pPr>
              <w:ind w:firstLine="720"/>
              <w:jc w:val="both"/>
              <w:rPr>
                <w:b/>
                <w:bCs/>
              </w:rPr>
            </w:pPr>
          </w:p>
        </w:tc>
        <w:tc>
          <w:tcPr>
            <w:tcW w:w="385" w:type="pct"/>
            <w:vAlign w:val="center"/>
          </w:tcPr>
          <w:p w:rsidR="00D73ED9" w:rsidRPr="00C76E5D" w:rsidRDefault="00D73ED9" w:rsidP="00D90011">
            <w:pPr>
              <w:jc w:val="both"/>
              <w:rPr>
                <w:b/>
                <w:bCs/>
              </w:rPr>
            </w:pPr>
            <w:r w:rsidRPr="00C76E5D">
              <w:rPr>
                <w:b/>
                <w:bCs/>
              </w:rPr>
              <w:t>TARİHİ</w:t>
            </w:r>
          </w:p>
        </w:tc>
        <w:tc>
          <w:tcPr>
            <w:tcW w:w="316" w:type="pct"/>
            <w:vAlign w:val="center"/>
          </w:tcPr>
          <w:p w:rsidR="00D73ED9" w:rsidRPr="00C76E5D" w:rsidRDefault="00D73ED9" w:rsidP="00D90011">
            <w:pPr>
              <w:jc w:val="both"/>
              <w:rPr>
                <w:b/>
                <w:bCs/>
              </w:rPr>
            </w:pPr>
            <w:r w:rsidRPr="00C76E5D">
              <w:rPr>
                <w:b/>
                <w:bCs/>
              </w:rPr>
              <w:t>SAYISI</w:t>
            </w:r>
          </w:p>
        </w:tc>
        <w:tc>
          <w:tcPr>
            <w:tcW w:w="351" w:type="pct"/>
            <w:vAlign w:val="center"/>
          </w:tcPr>
          <w:p w:rsidR="00D73ED9" w:rsidRPr="00C76E5D" w:rsidRDefault="00D73ED9" w:rsidP="00D90011">
            <w:pPr>
              <w:jc w:val="both"/>
              <w:rPr>
                <w:b/>
                <w:bCs/>
              </w:rPr>
            </w:pPr>
            <w:r w:rsidRPr="00C76E5D">
              <w:rPr>
                <w:b/>
                <w:bCs/>
              </w:rPr>
              <w:t>TARİHİ</w:t>
            </w:r>
          </w:p>
        </w:tc>
        <w:tc>
          <w:tcPr>
            <w:tcW w:w="300" w:type="pct"/>
            <w:vAlign w:val="center"/>
          </w:tcPr>
          <w:p w:rsidR="00D73ED9" w:rsidRPr="00C76E5D" w:rsidRDefault="00D73ED9" w:rsidP="00D90011">
            <w:pPr>
              <w:jc w:val="both"/>
              <w:rPr>
                <w:b/>
                <w:bCs/>
              </w:rPr>
            </w:pPr>
            <w:r w:rsidRPr="00C76E5D">
              <w:rPr>
                <w:b/>
                <w:bCs/>
              </w:rPr>
              <w:t>SAYISI</w:t>
            </w:r>
          </w:p>
        </w:tc>
        <w:tc>
          <w:tcPr>
            <w:tcW w:w="452" w:type="pct"/>
            <w:vAlign w:val="center"/>
          </w:tcPr>
          <w:p w:rsidR="00D73ED9" w:rsidRPr="00C76E5D" w:rsidRDefault="00D73ED9" w:rsidP="00D90011">
            <w:pPr>
              <w:jc w:val="both"/>
              <w:rPr>
                <w:b/>
                <w:bCs/>
              </w:rPr>
            </w:pPr>
            <w:r w:rsidRPr="00C76E5D">
              <w:rPr>
                <w:b/>
                <w:bCs/>
              </w:rPr>
              <w:t>ADI/UNVANI</w:t>
            </w:r>
          </w:p>
        </w:tc>
        <w:tc>
          <w:tcPr>
            <w:tcW w:w="466" w:type="pct"/>
            <w:vAlign w:val="center"/>
          </w:tcPr>
          <w:p w:rsidR="00D73ED9" w:rsidRPr="00C76E5D" w:rsidRDefault="00D73ED9" w:rsidP="00D90011">
            <w:pPr>
              <w:jc w:val="both"/>
              <w:rPr>
                <w:b/>
                <w:bCs/>
              </w:rPr>
            </w:pPr>
            <w:r w:rsidRPr="00C76E5D">
              <w:rPr>
                <w:b/>
                <w:bCs/>
              </w:rPr>
              <w:t>VERGİ KİMLİK NUMARASI</w:t>
            </w:r>
          </w:p>
        </w:tc>
        <w:tc>
          <w:tcPr>
            <w:tcW w:w="271" w:type="pct"/>
            <w:vAlign w:val="center"/>
          </w:tcPr>
          <w:p w:rsidR="00D73ED9" w:rsidRPr="00C76E5D" w:rsidRDefault="00D73ED9" w:rsidP="00D90011">
            <w:pPr>
              <w:jc w:val="both"/>
              <w:rPr>
                <w:b/>
                <w:bCs/>
              </w:rPr>
            </w:pPr>
            <w:r w:rsidRPr="00C76E5D">
              <w:rPr>
                <w:b/>
                <w:bCs/>
              </w:rPr>
              <w:t>LİSTE SIRA NO</w:t>
            </w:r>
          </w:p>
        </w:tc>
        <w:tc>
          <w:tcPr>
            <w:tcW w:w="258" w:type="pct"/>
            <w:vAlign w:val="center"/>
          </w:tcPr>
          <w:p w:rsidR="00D73ED9" w:rsidRPr="00C76E5D" w:rsidRDefault="00D73ED9" w:rsidP="00D90011">
            <w:pPr>
              <w:jc w:val="both"/>
              <w:rPr>
                <w:b/>
                <w:bCs/>
              </w:rPr>
            </w:pPr>
            <w:r w:rsidRPr="00C76E5D">
              <w:rPr>
                <w:b/>
                <w:bCs/>
              </w:rPr>
              <w:t>CİNSİ</w:t>
            </w:r>
          </w:p>
        </w:tc>
        <w:tc>
          <w:tcPr>
            <w:tcW w:w="292" w:type="pct"/>
            <w:vAlign w:val="center"/>
          </w:tcPr>
          <w:p w:rsidR="00D73ED9" w:rsidRPr="00C76E5D" w:rsidRDefault="00D73ED9" w:rsidP="00D90011">
            <w:pPr>
              <w:jc w:val="both"/>
              <w:rPr>
                <w:b/>
                <w:bCs/>
              </w:rPr>
            </w:pPr>
            <w:r w:rsidRPr="00C76E5D">
              <w:rPr>
                <w:b/>
                <w:bCs/>
              </w:rPr>
              <w:t>ÖLÇÜ BİRİMİ</w:t>
            </w:r>
          </w:p>
        </w:tc>
        <w:tc>
          <w:tcPr>
            <w:tcW w:w="373" w:type="pct"/>
            <w:vAlign w:val="center"/>
          </w:tcPr>
          <w:p w:rsidR="00D73ED9" w:rsidRPr="00C76E5D" w:rsidRDefault="00D73ED9" w:rsidP="00D90011">
            <w:pPr>
              <w:jc w:val="both"/>
              <w:rPr>
                <w:b/>
                <w:bCs/>
              </w:rPr>
            </w:pPr>
            <w:r w:rsidRPr="00C76E5D">
              <w:rPr>
                <w:b/>
                <w:bCs/>
              </w:rPr>
              <w:t>MİKTARI</w:t>
            </w:r>
          </w:p>
        </w:tc>
        <w:tc>
          <w:tcPr>
            <w:tcW w:w="309" w:type="pct"/>
            <w:vAlign w:val="center"/>
          </w:tcPr>
          <w:p w:rsidR="00D73ED9" w:rsidRPr="00C76E5D" w:rsidRDefault="00D73ED9" w:rsidP="00D90011">
            <w:pPr>
              <w:jc w:val="both"/>
              <w:rPr>
                <w:b/>
                <w:bCs/>
              </w:rPr>
            </w:pPr>
            <w:r w:rsidRPr="00C76E5D">
              <w:rPr>
                <w:b/>
                <w:bCs/>
              </w:rPr>
              <w:t>TARİHİ</w:t>
            </w:r>
          </w:p>
        </w:tc>
        <w:tc>
          <w:tcPr>
            <w:tcW w:w="169" w:type="pct"/>
            <w:vAlign w:val="center"/>
          </w:tcPr>
          <w:p w:rsidR="00D73ED9" w:rsidRPr="00C76E5D" w:rsidRDefault="00D73ED9" w:rsidP="00D90011">
            <w:pPr>
              <w:jc w:val="both"/>
              <w:rPr>
                <w:b/>
                <w:bCs/>
              </w:rPr>
            </w:pPr>
            <w:r w:rsidRPr="00C76E5D">
              <w:rPr>
                <w:b/>
                <w:bCs/>
              </w:rPr>
              <w:t>NO</w:t>
            </w:r>
          </w:p>
        </w:tc>
        <w:tc>
          <w:tcPr>
            <w:tcW w:w="332" w:type="pct"/>
            <w:vAlign w:val="center"/>
          </w:tcPr>
          <w:p w:rsidR="00D73ED9" w:rsidRPr="00C76E5D" w:rsidRDefault="00D73ED9" w:rsidP="00D90011">
            <w:pPr>
              <w:jc w:val="both"/>
              <w:rPr>
                <w:b/>
                <w:bCs/>
              </w:rPr>
            </w:pPr>
            <w:r w:rsidRPr="00C76E5D">
              <w:rPr>
                <w:b/>
                <w:bCs/>
              </w:rPr>
              <w:t>BEDELİ</w:t>
            </w:r>
          </w:p>
        </w:tc>
      </w:tr>
      <w:tr w:rsidR="00D73ED9" w:rsidRPr="00C76E5D" w:rsidTr="00D90011">
        <w:trPr>
          <w:trHeight w:val="387"/>
        </w:trPr>
        <w:tc>
          <w:tcPr>
            <w:tcW w:w="476" w:type="pct"/>
            <w:noWrap/>
            <w:vAlign w:val="bottom"/>
          </w:tcPr>
          <w:p w:rsidR="00D73ED9" w:rsidRPr="00C76E5D" w:rsidRDefault="00D73ED9" w:rsidP="00D90011">
            <w:pPr>
              <w:ind w:firstLine="720"/>
              <w:jc w:val="both"/>
            </w:pPr>
            <w:r w:rsidRPr="00C76E5D">
              <w:t> </w:t>
            </w:r>
          </w:p>
        </w:tc>
        <w:tc>
          <w:tcPr>
            <w:tcW w:w="250" w:type="pct"/>
            <w:tcBorders>
              <w:top w:val="single" w:sz="4" w:space="0" w:color="auto"/>
            </w:tcBorders>
            <w:noWrap/>
            <w:vAlign w:val="bottom"/>
          </w:tcPr>
          <w:p w:rsidR="00D73ED9" w:rsidRPr="00C76E5D" w:rsidRDefault="00D73ED9" w:rsidP="00D90011">
            <w:pPr>
              <w:ind w:firstLine="720"/>
              <w:jc w:val="both"/>
            </w:pPr>
            <w:r w:rsidRPr="00C76E5D">
              <w:t> </w:t>
            </w:r>
          </w:p>
        </w:tc>
        <w:tc>
          <w:tcPr>
            <w:tcW w:w="385" w:type="pct"/>
            <w:noWrap/>
            <w:vAlign w:val="bottom"/>
          </w:tcPr>
          <w:p w:rsidR="00D73ED9" w:rsidRPr="00C76E5D" w:rsidRDefault="00D73ED9" w:rsidP="00D90011">
            <w:pPr>
              <w:ind w:firstLine="720"/>
              <w:jc w:val="both"/>
            </w:pPr>
            <w:r w:rsidRPr="00C76E5D">
              <w:t> </w:t>
            </w:r>
          </w:p>
        </w:tc>
        <w:tc>
          <w:tcPr>
            <w:tcW w:w="316" w:type="pct"/>
            <w:noWrap/>
            <w:vAlign w:val="bottom"/>
          </w:tcPr>
          <w:p w:rsidR="00D73ED9" w:rsidRPr="00C76E5D" w:rsidRDefault="00D73ED9" w:rsidP="00D90011">
            <w:pPr>
              <w:ind w:firstLine="720"/>
              <w:jc w:val="both"/>
            </w:pPr>
            <w:r w:rsidRPr="00C76E5D">
              <w:t> </w:t>
            </w:r>
          </w:p>
        </w:tc>
        <w:tc>
          <w:tcPr>
            <w:tcW w:w="351" w:type="pct"/>
            <w:noWrap/>
            <w:vAlign w:val="bottom"/>
          </w:tcPr>
          <w:p w:rsidR="00D73ED9" w:rsidRPr="00C76E5D" w:rsidRDefault="00D73ED9" w:rsidP="00D90011">
            <w:pPr>
              <w:ind w:firstLine="720"/>
              <w:jc w:val="both"/>
            </w:pPr>
            <w:r w:rsidRPr="00C76E5D">
              <w:t> </w:t>
            </w:r>
          </w:p>
        </w:tc>
        <w:tc>
          <w:tcPr>
            <w:tcW w:w="300" w:type="pct"/>
            <w:noWrap/>
            <w:vAlign w:val="bottom"/>
          </w:tcPr>
          <w:p w:rsidR="00D73ED9" w:rsidRPr="00C76E5D" w:rsidRDefault="00D73ED9" w:rsidP="00D90011">
            <w:pPr>
              <w:ind w:firstLine="720"/>
              <w:jc w:val="both"/>
            </w:pPr>
            <w:r w:rsidRPr="00C76E5D">
              <w:t> </w:t>
            </w:r>
          </w:p>
        </w:tc>
        <w:tc>
          <w:tcPr>
            <w:tcW w:w="452" w:type="pct"/>
            <w:noWrap/>
            <w:vAlign w:val="bottom"/>
          </w:tcPr>
          <w:p w:rsidR="00D73ED9" w:rsidRPr="00C76E5D" w:rsidRDefault="00D73ED9" w:rsidP="00D90011">
            <w:pPr>
              <w:ind w:firstLine="720"/>
              <w:jc w:val="both"/>
            </w:pPr>
            <w:r w:rsidRPr="00C76E5D">
              <w:t> </w:t>
            </w:r>
          </w:p>
        </w:tc>
        <w:tc>
          <w:tcPr>
            <w:tcW w:w="466" w:type="pct"/>
            <w:noWrap/>
            <w:vAlign w:val="bottom"/>
          </w:tcPr>
          <w:p w:rsidR="00D73ED9" w:rsidRPr="00C76E5D" w:rsidRDefault="00D73ED9" w:rsidP="00D90011">
            <w:pPr>
              <w:ind w:firstLine="720"/>
              <w:jc w:val="both"/>
            </w:pPr>
            <w:r w:rsidRPr="00C76E5D">
              <w:t> </w:t>
            </w:r>
          </w:p>
        </w:tc>
        <w:tc>
          <w:tcPr>
            <w:tcW w:w="271" w:type="pct"/>
            <w:noWrap/>
            <w:vAlign w:val="bottom"/>
          </w:tcPr>
          <w:p w:rsidR="00D73ED9" w:rsidRPr="00C76E5D" w:rsidRDefault="00D73ED9" w:rsidP="00D90011">
            <w:pPr>
              <w:ind w:firstLine="720"/>
              <w:jc w:val="both"/>
            </w:pPr>
            <w:r w:rsidRPr="00C76E5D">
              <w:t> </w:t>
            </w:r>
          </w:p>
        </w:tc>
        <w:tc>
          <w:tcPr>
            <w:tcW w:w="258" w:type="pct"/>
            <w:noWrap/>
            <w:vAlign w:val="bottom"/>
          </w:tcPr>
          <w:p w:rsidR="00D73ED9" w:rsidRPr="00C76E5D" w:rsidRDefault="00D73ED9" w:rsidP="00D90011">
            <w:pPr>
              <w:ind w:firstLine="720"/>
              <w:jc w:val="both"/>
            </w:pPr>
            <w:r w:rsidRPr="00C76E5D">
              <w:t> </w:t>
            </w:r>
          </w:p>
        </w:tc>
        <w:tc>
          <w:tcPr>
            <w:tcW w:w="292" w:type="pct"/>
            <w:noWrap/>
            <w:vAlign w:val="bottom"/>
          </w:tcPr>
          <w:p w:rsidR="00D73ED9" w:rsidRPr="00C76E5D" w:rsidRDefault="00D73ED9" w:rsidP="00D90011">
            <w:pPr>
              <w:ind w:firstLine="720"/>
              <w:jc w:val="both"/>
            </w:pPr>
            <w:r w:rsidRPr="00C76E5D">
              <w:t> </w:t>
            </w:r>
          </w:p>
        </w:tc>
        <w:tc>
          <w:tcPr>
            <w:tcW w:w="373" w:type="pct"/>
            <w:noWrap/>
            <w:vAlign w:val="bottom"/>
          </w:tcPr>
          <w:p w:rsidR="00D73ED9" w:rsidRPr="00C76E5D" w:rsidRDefault="00D73ED9" w:rsidP="00D90011">
            <w:pPr>
              <w:ind w:firstLine="720"/>
              <w:jc w:val="both"/>
            </w:pPr>
            <w:r w:rsidRPr="00C76E5D">
              <w:t> </w:t>
            </w:r>
          </w:p>
        </w:tc>
        <w:tc>
          <w:tcPr>
            <w:tcW w:w="309" w:type="pct"/>
            <w:noWrap/>
            <w:vAlign w:val="bottom"/>
          </w:tcPr>
          <w:p w:rsidR="00D73ED9" w:rsidRPr="00C76E5D" w:rsidRDefault="00D73ED9" w:rsidP="00D90011">
            <w:pPr>
              <w:ind w:firstLine="720"/>
              <w:jc w:val="both"/>
            </w:pPr>
            <w:r w:rsidRPr="00C76E5D">
              <w:t> </w:t>
            </w:r>
          </w:p>
        </w:tc>
        <w:tc>
          <w:tcPr>
            <w:tcW w:w="169" w:type="pct"/>
            <w:noWrap/>
            <w:vAlign w:val="bottom"/>
          </w:tcPr>
          <w:p w:rsidR="00D73ED9" w:rsidRPr="00C76E5D" w:rsidRDefault="00D73ED9" w:rsidP="00D90011">
            <w:pPr>
              <w:ind w:firstLine="720"/>
              <w:jc w:val="both"/>
            </w:pPr>
            <w:r w:rsidRPr="00C76E5D">
              <w:t> </w:t>
            </w:r>
          </w:p>
        </w:tc>
        <w:tc>
          <w:tcPr>
            <w:tcW w:w="332" w:type="pct"/>
            <w:noWrap/>
            <w:vAlign w:val="bottom"/>
          </w:tcPr>
          <w:p w:rsidR="00D73ED9" w:rsidRPr="00C76E5D" w:rsidRDefault="00D73ED9" w:rsidP="00D90011">
            <w:pPr>
              <w:ind w:firstLine="720"/>
              <w:jc w:val="both"/>
            </w:pPr>
            <w:r w:rsidRPr="00C76E5D">
              <w:t> </w:t>
            </w:r>
          </w:p>
        </w:tc>
      </w:tr>
      <w:tr w:rsidR="00D73ED9" w:rsidRPr="00C76E5D" w:rsidTr="00D90011">
        <w:trPr>
          <w:trHeight w:val="387"/>
        </w:trPr>
        <w:tc>
          <w:tcPr>
            <w:tcW w:w="476" w:type="pct"/>
            <w:noWrap/>
            <w:vAlign w:val="bottom"/>
          </w:tcPr>
          <w:p w:rsidR="00D73ED9" w:rsidRPr="00C76E5D" w:rsidRDefault="00D73ED9" w:rsidP="00D90011">
            <w:pPr>
              <w:ind w:firstLine="720"/>
              <w:jc w:val="both"/>
            </w:pPr>
            <w:r w:rsidRPr="00C76E5D">
              <w:t> </w:t>
            </w:r>
          </w:p>
        </w:tc>
        <w:tc>
          <w:tcPr>
            <w:tcW w:w="250" w:type="pct"/>
            <w:noWrap/>
            <w:vAlign w:val="bottom"/>
          </w:tcPr>
          <w:p w:rsidR="00D73ED9" w:rsidRPr="00C76E5D" w:rsidRDefault="00D73ED9" w:rsidP="00D90011">
            <w:pPr>
              <w:ind w:firstLine="720"/>
              <w:jc w:val="both"/>
            </w:pPr>
            <w:r w:rsidRPr="00C76E5D">
              <w:t> </w:t>
            </w:r>
          </w:p>
        </w:tc>
        <w:tc>
          <w:tcPr>
            <w:tcW w:w="385" w:type="pct"/>
            <w:noWrap/>
            <w:vAlign w:val="bottom"/>
          </w:tcPr>
          <w:p w:rsidR="00D73ED9" w:rsidRPr="00C76E5D" w:rsidRDefault="00D73ED9" w:rsidP="00D90011">
            <w:pPr>
              <w:ind w:firstLine="720"/>
              <w:jc w:val="both"/>
            </w:pPr>
            <w:r w:rsidRPr="00C76E5D">
              <w:t> </w:t>
            </w:r>
          </w:p>
        </w:tc>
        <w:tc>
          <w:tcPr>
            <w:tcW w:w="316" w:type="pct"/>
            <w:noWrap/>
            <w:vAlign w:val="bottom"/>
          </w:tcPr>
          <w:p w:rsidR="00D73ED9" w:rsidRPr="00C76E5D" w:rsidRDefault="00D73ED9" w:rsidP="00D90011">
            <w:pPr>
              <w:ind w:firstLine="720"/>
              <w:jc w:val="both"/>
            </w:pPr>
            <w:r w:rsidRPr="00C76E5D">
              <w:t> </w:t>
            </w:r>
          </w:p>
        </w:tc>
        <w:tc>
          <w:tcPr>
            <w:tcW w:w="351" w:type="pct"/>
            <w:noWrap/>
            <w:vAlign w:val="bottom"/>
          </w:tcPr>
          <w:p w:rsidR="00D73ED9" w:rsidRPr="00C76E5D" w:rsidRDefault="00D73ED9" w:rsidP="00D90011">
            <w:pPr>
              <w:ind w:firstLine="720"/>
              <w:jc w:val="both"/>
            </w:pPr>
            <w:r w:rsidRPr="00C76E5D">
              <w:t> </w:t>
            </w:r>
          </w:p>
        </w:tc>
        <w:tc>
          <w:tcPr>
            <w:tcW w:w="300" w:type="pct"/>
            <w:noWrap/>
            <w:vAlign w:val="bottom"/>
          </w:tcPr>
          <w:p w:rsidR="00D73ED9" w:rsidRPr="00C76E5D" w:rsidRDefault="00D73ED9" w:rsidP="00D90011">
            <w:pPr>
              <w:ind w:firstLine="720"/>
              <w:jc w:val="both"/>
            </w:pPr>
            <w:r w:rsidRPr="00C76E5D">
              <w:t> </w:t>
            </w:r>
          </w:p>
        </w:tc>
        <w:tc>
          <w:tcPr>
            <w:tcW w:w="452" w:type="pct"/>
            <w:noWrap/>
            <w:vAlign w:val="bottom"/>
          </w:tcPr>
          <w:p w:rsidR="00D73ED9" w:rsidRPr="00C76E5D" w:rsidRDefault="00D73ED9" w:rsidP="00D90011">
            <w:pPr>
              <w:ind w:firstLine="720"/>
              <w:jc w:val="both"/>
            </w:pPr>
            <w:r w:rsidRPr="00C76E5D">
              <w:t> </w:t>
            </w:r>
          </w:p>
        </w:tc>
        <w:tc>
          <w:tcPr>
            <w:tcW w:w="466" w:type="pct"/>
            <w:noWrap/>
            <w:vAlign w:val="bottom"/>
          </w:tcPr>
          <w:p w:rsidR="00D73ED9" w:rsidRPr="00C76E5D" w:rsidRDefault="00D73ED9" w:rsidP="00D90011">
            <w:pPr>
              <w:ind w:firstLine="720"/>
              <w:jc w:val="both"/>
            </w:pPr>
            <w:r w:rsidRPr="00C76E5D">
              <w:t> </w:t>
            </w:r>
          </w:p>
        </w:tc>
        <w:tc>
          <w:tcPr>
            <w:tcW w:w="271" w:type="pct"/>
            <w:noWrap/>
            <w:vAlign w:val="bottom"/>
          </w:tcPr>
          <w:p w:rsidR="00D73ED9" w:rsidRPr="00C76E5D" w:rsidRDefault="00D73ED9" w:rsidP="00D90011">
            <w:pPr>
              <w:ind w:firstLine="720"/>
              <w:jc w:val="both"/>
            </w:pPr>
            <w:r w:rsidRPr="00C76E5D">
              <w:t> </w:t>
            </w:r>
          </w:p>
        </w:tc>
        <w:tc>
          <w:tcPr>
            <w:tcW w:w="258" w:type="pct"/>
            <w:noWrap/>
            <w:vAlign w:val="bottom"/>
          </w:tcPr>
          <w:p w:rsidR="00D73ED9" w:rsidRPr="00C76E5D" w:rsidRDefault="00D73ED9" w:rsidP="00D90011">
            <w:pPr>
              <w:ind w:firstLine="720"/>
              <w:jc w:val="both"/>
            </w:pPr>
            <w:r w:rsidRPr="00C76E5D">
              <w:t> </w:t>
            </w:r>
          </w:p>
        </w:tc>
        <w:tc>
          <w:tcPr>
            <w:tcW w:w="292" w:type="pct"/>
            <w:noWrap/>
            <w:vAlign w:val="bottom"/>
          </w:tcPr>
          <w:p w:rsidR="00D73ED9" w:rsidRPr="00C76E5D" w:rsidRDefault="00D73ED9" w:rsidP="00D90011">
            <w:pPr>
              <w:ind w:firstLine="720"/>
              <w:jc w:val="both"/>
            </w:pPr>
            <w:r w:rsidRPr="00C76E5D">
              <w:t> </w:t>
            </w:r>
          </w:p>
        </w:tc>
        <w:tc>
          <w:tcPr>
            <w:tcW w:w="373" w:type="pct"/>
            <w:noWrap/>
            <w:vAlign w:val="bottom"/>
          </w:tcPr>
          <w:p w:rsidR="00D73ED9" w:rsidRPr="00C76E5D" w:rsidRDefault="00D73ED9" w:rsidP="00D90011">
            <w:pPr>
              <w:ind w:firstLine="720"/>
              <w:jc w:val="both"/>
            </w:pPr>
            <w:r w:rsidRPr="00C76E5D">
              <w:t> </w:t>
            </w:r>
          </w:p>
        </w:tc>
        <w:tc>
          <w:tcPr>
            <w:tcW w:w="309" w:type="pct"/>
            <w:noWrap/>
            <w:vAlign w:val="bottom"/>
          </w:tcPr>
          <w:p w:rsidR="00D73ED9" w:rsidRPr="00C76E5D" w:rsidRDefault="00D73ED9" w:rsidP="00D90011">
            <w:pPr>
              <w:ind w:firstLine="720"/>
              <w:jc w:val="both"/>
            </w:pPr>
            <w:r w:rsidRPr="00C76E5D">
              <w:t> </w:t>
            </w:r>
          </w:p>
        </w:tc>
        <w:tc>
          <w:tcPr>
            <w:tcW w:w="169" w:type="pct"/>
            <w:noWrap/>
            <w:vAlign w:val="bottom"/>
          </w:tcPr>
          <w:p w:rsidR="00D73ED9" w:rsidRPr="00C76E5D" w:rsidRDefault="00D73ED9" w:rsidP="00D90011">
            <w:pPr>
              <w:ind w:firstLine="720"/>
              <w:jc w:val="both"/>
            </w:pPr>
            <w:r w:rsidRPr="00C76E5D">
              <w:t> </w:t>
            </w:r>
          </w:p>
        </w:tc>
        <w:tc>
          <w:tcPr>
            <w:tcW w:w="332" w:type="pct"/>
            <w:noWrap/>
            <w:vAlign w:val="bottom"/>
          </w:tcPr>
          <w:p w:rsidR="00D73ED9" w:rsidRPr="00C76E5D" w:rsidRDefault="00D73ED9" w:rsidP="00D90011">
            <w:pPr>
              <w:ind w:firstLine="720"/>
              <w:jc w:val="both"/>
            </w:pPr>
            <w:r w:rsidRPr="00C76E5D">
              <w:t> </w:t>
            </w:r>
          </w:p>
        </w:tc>
      </w:tr>
      <w:tr w:rsidR="00D73ED9" w:rsidRPr="00C76E5D" w:rsidTr="00D90011">
        <w:trPr>
          <w:trHeight w:val="387"/>
        </w:trPr>
        <w:tc>
          <w:tcPr>
            <w:tcW w:w="476" w:type="pct"/>
            <w:noWrap/>
            <w:vAlign w:val="bottom"/>
          </w:tcPr>
          <w:p w:rsidR="00D73ED9" w:rsidRPr="00C76E5D" w:rsidRDefault="00D73ED9" w:rsidP="00D90011">
            <w:pPr>
              <w:ind w:firstLine="720"/>
              <w:jc w:val="both"/>
            </w:pPr>
            <w:r w:rsidRPr="00C76E5D">
              <w:t> </w:t>
            </w:r>
          </w:p>
        </w:tc>
        <w:tc>
          <w:tcPr>
            <w:tcW w:w="250" w:type="pct"/>
            <w:noWrap/>
            <w:vAlign w:val="bottom"/>
          </w:tcPr>
          <w:p w:rsidR="00D73ED9" w:rsidRPr="00C76E5D" w:rsidRDefault="00D73ED9" w:rsidP="00D90011">
            <w:pPr>
              <w:ind w:firstLine="720"/>
              <w:jc w:val="both"/>
            </w:pPr>
            <w:r w:rsidRPr="00C76E5D">
              <w:t> </w:t>
            </w:r>
          </w:p>
        </w:tc>
        <w:tc>
          <w:tcPr>
            <w:tcW w:w="385" w:type="pct"/>
            <w:noWrap/>
            <w:vAlign w:val="bottom"/>
          </w:tcPr>
          <w:p w:rsidR="00D73ED9" w:rsidRPr="00C76E5D" w:rsidRDefault="00D73ED9" w:rsidP="00D90011">
            <w:pPr>
              <w:ind w:firstLine="720"/>
              <w:jc w:val="both"/>
            </w:pPr>
            <w:r w:rsidRPr="00C76E5D">
              <w:t> </w:t>
            </w:r>
          </w:p>
        </w:tc>
        <w:tc>
          <w:tcPr>
            <w:tcW w:w="316" w:type="pct"/>
            <w:noWrap/>
            <w:vAlign w:val="bottom"/>
          </w:tcPr>
          <w:p w:rsidR="00D73ED9" w:rsidRPr="00C76E5D" w:rsidRDefault="00D73ED9" w:rsidP="00D90011">
            <w:pPr>
              <w:ind w:firstLine="720"/>
              <w:jc w:val="both"/>
            </w:pPr>
            <w:r w:rsidRPr="00C76E5D">
              <w:t> </w:t>
            </w:r>
          </w:p>
        </w:tc>
        <w:tc>
          <w:tcPr>
            <w:tcW w:w="351" w:type="pct"/>
            <w:noWrap/>
            <w:vAlign w:val="bottom"/>
          </w:tcPr>
          <w:p w:rsidR="00D73ED9" w:rsidRPr="00C76E5D" w:rsidRDefault="00D73ED9" w:rsidP="00D90011">
            <w:pPr>
              <w:ind w:firstLine="720"/>
              <w:jc w:val="both"/>
            </w:pPr>
            <w:r w:rsidRPr="00C76E5D">
              <w:t> </w:t>
            </w:r>
          </w:p>
        </w:tc>
        <w:tc>
          <w:tcPr>
            <w:tcW w:w="300" w:type="pct"/>
            <w:noWrap/>
            <w:vAlign w:val="bottom"/>
          </w:tcPr>
          <w:p w:rsidR="00D73ED9" w:rsidRPr="00C76E5D" w:rsidRDefault="00D73ED9" w:rsidP="00D90011">
            <w:pPr>
              <w:ind w:firstLine="720"/>
              <w:jc w:val="both"/>
            </w:pPr>
            <w:r w:rsidRPr="00C76E5D">
              <w:t> </w:t>
            </w:r>
          </w:p>
        </w:tc>
        <w:tc>
          <w:tcPr>
            <w:tcW w:w="452" w:type="pct"/>
            <w:noWrap/>
            <w:vAlign w:val="bottom"/>
          </w:tcPr>
          <w:p w:rsidR="00D73ED9" w:rsidRPr="00C76E5D" w:rsidRDefault="00D73ED9" w:rsidP="00D90011">
            <w:pPr>
              <w:ind w:firstLine="720"/>
              <w:jc w:val="both"/>
            </w:pPr>
            <w:r w:rsidRPr="00C76E5D">
              <w:t> </w:t>
            </w:r>
          </w:p>
        </w:tc>
        <w:tc>
          <w:tcPr>
            <w:tcW w:w="466" w:type="pct"/>
            <w:noWrap/>
            <w:vAlign w:val="bottom"/>
          </w:tcPr>
          <w:p w:rsidR="00D73ED9" w:rsidRPr="00C76E5D" w:rsidRDefault="00D73ED9" w:rsidP="00D90011">
            <w:pPr>
              <w:ind w:firstLine="720"/>
              <w:jc w:val="both"/>
            </w:pPr>
            <w:r w:rsidRPr="00C76E5D">
              <w:t> </w:t>
            </w:r>
          </w:p>
        </w:tc>
        <w:tc>
          <w:tcPr>
            <w:tcW w:w="271" w:type="pct"/>
            <w:noWrap/>
            <w:vAlign w:val="bottom"/>
          </w:tcPr>
          <w:p w:rsidR="00D73ED9" w:rsidRPr="00C76E5D" w:rsidRDefault="00D73ED9" w:rsidP="00D90011">
            <w:pPr>
              <w:ind w:firstLine="720"/>
              <w:jc w:val="both"/>
            </w:pPr>
            <w:r w:rsidRPr="00C76E5D">
              <w:t> </w:t>
            </w:r>
          </w:p>
        </w:tc>
        <w:tc>
          <w:tcPr>
            <w:tcW w:w="258" w:type="pct"/>
            <w:noWrap/>
            <w:vAlign w:val="bottom"/>
          </w:tcPr>
          <w:p w:rsidR="00D73ED9" w:rsidRPr="00C76E5D" w:rsidRDefault="00D73ED9" w:rsidP="00D90011">
            <w:pPr>
              <w:ind w:firstLine="720"/>
              <w:jc w:val="both"/>
            </w:pPr>
            <w:r w:rsidRPr="00C76E5D">
              <w:t> </w:t>
            </w:r>
          </w:p>
        </w:tc>
        <w:tc>
          <w:tcPr>
            <w:tcW w:w="292" w:type="pct"/>
            <w:noWrap/>
            <w:vAlign w:val="bottom"/>
          </w:tcPr>
          <w:p w:rsidR="00D73ED9" w:rsidRPr="00C76E5D" w:rsidRDefault="00D73ED9" w:rsidP="00D90011">
            <w:pPr>
              <w:ind w:firstLine="720"/>
              <w:jc w:val="both"/>
            </w:pPr>
            <w:r w:rsidRPr="00C76E5D">
              <w:t> </w:t>
            </w:r>
          </w:p>
        </w:tc>
        <w:tc>
          <w:tcPr>
            <w:tcW w:w="373" w:type="pct"/>
            <w:noWrap/>
            <w:vAlign w:val="bottom"/>
          </w:tcPr>
          <w:p w:rsidR="00D73ED9" w:rsidRPr="00C76E5D" w:rsidRDefault="00D73ED9" w:rsidP="00D90011">
            <w:pPr>
              <w:ind w:firstLine="720"/>
              <w:jc w:val="both"/>
            </w:pPr>
            <w:r w:rsidRPr="00C76E5D">
              <w:t> </w:t>
            </w:r>
          </w:p>
        </w:tc>
        <w:tc>
          <w:tcPr>
            <w:tcW w:w="309" w:type="pct"/>
            <w:noWrap/>
            <w:vAlign w:val="bottom"/>
          </w:tcPr>
          <w:p w:rsidR="00D73ED9" w:rsidRPr="00C76E5D" w:rsidRDefault="00D73ED9" w:rsidP="00D90011">
            <w:pPr>
              <w:ind w:firstLine="720"/>
              <w:jc w:val="both"/>
            </w:pPr>
            <w:r w:rsidRPr="00C76E5D">
              <w:t> </w:t>
            </w:r>
          </w:p>
        </w:tc>
        <w:tc>
          <w:tcPr>
            <w:tcW w:w="169" w:type="pct"/>
            <w:noWrap/>
            <w:vAlign w:val="bottom"/>
          </w:tcPr>
          <w:p w:rsidR="00D73ED9" w:rsidRPr="00C76E5D" w:rsidRDefault="00D73ED9" w:rsidP="00D90011">
            <w:pPr>
              <w:ind w:firstLine="720"/>
              <w:jc w:val="both"/>
            </w:pPr>
            <w:r w:rsidRPr="00C76E5D">
              <w:t> </w:t>
            </w:r>
          </w:p>
        </w:tc>
        <w:tc>
          <w:tcPr>
            <w:tcW w:w="332" w:type="pct"/>
            <w:noWrap/>
            <w:vAlign w:val="bottom"/>
          </w:tcPr>
          <w:p w:rsidR="00D73ED9" w:rsidRPr="00C76E5D" w:rsidRDefault="00D73ED9" w:rsidP="00D90011">
            <w:pPr>
              <w:ind w:firstLine="720"/>
              <w:jc w:val="both"/>
            </w:pPr>
            <w:r w:rsidRPr="00C76E5D">
              <w:t> </w:t>
            </w:r>
          </w:p>
        </w:tc>
      </w:tr>
      <w:tr w:rsidR="00D73ED9" w:rsidRPr="00C76E5D" w:rsidTr="00D90011">
        <w:trPr>
          <w:trHeight w:val="387"/>
        </w:trPr>
        <w:tc>
          <w:tcPr>
            <w:tcW w:w="476" w:type="pct"/>
            <w:noWrap/>
            <w:vAlign w:val="bottom"/>
          </w:tcPr>
          <w:p w:rsidR="00D73ED9" w:rsidRPr="00C76E5D" w:rsidRDefault="00D73ED9" w:rsidP="00D90011">
            <w:pPr>
              <w:ind w:firstLine="720"/>
              <w:jc w:val="both"/>
            </w:pPr>
            <w:r w:rsidRPr="00C76E5D">
              <w:t> </w:t>
            </w:r>
          </w:p>
        </w:tc>
        <w:tc>
          <w:tcPr>
            <w:tcW w:w="250" w:type="pct"/>
            <w:noWrap/>
            <w:vAlign w:val="bottom"/>
          </w:tcPr>
          <w:p w:rsidR="00D73ED9" w:rsidRPr="00C76E5D" w:rsidRDefault="00D73ED9" w:rsidP="00D90011">
            <w:pPr>
              <w:ind w:firstLine="720"/>
              <w:jc w:val="both"/>
            </w:pPr>
            <w:r w:rsidRPr="00C76E5D">
              <w:t> </w:t>
            </w:r>
          </w:p>
        </w:tc>
        <w:tc>
          <w:tcPr>
            <w:tcW w:w="385" w:type="pct"/>
            <w:noWrap/>
            <w:vAlign w:val="bottom"/>
          </w:tcPr>
          <w:p w:rsidR="00D73ED9" w:rsidRPr="00C76E5D" w:rsidRDefault="00D73ED9" w:rsidP="00D90011">
            <w:pPr>
              <w:ind w:firstLine="720"/>
              <w:jc w:val="both"/>
            </w:pPr>
            <w:r w:rsidRPr="00C76E5D">
              <w:t> </w:t>
            </w:r>
          </w:p>
        </w:tc>
        <w:tc>
          <w:tcPr>
            <w:tcW w:w="316" w:type="pct"/>
            <w:noWrap/>
            <w:vAlign w:val="bottom"/>
          </w:tcPr>
          <w:p w:rsidR="00D73ED9" w:rsidRPr="00C76E5D" w:rsidRDefault="00D73ED9" w:rsidP="00D90011">
            <w:pPr>
              <w:ind w:firstLine="720"/>
              <w:jc w:val="both"/>
            </w:pPr>
            <w:r w:rsidRPr="00C76E5D">
              <w:t> </w:t>
            </w:r>
          </w:p>
        </w:tc>
        <w:tc>
          <w:tcPr>
            <w:tcW w:w="351" w:type="pct"/>
            <w:noWrap/>
            <w:vAlign w:val="bottom"/>
          </w:tcPr>
          <w:p w:rsidR="00D73ED9" w:rsidRPr="00C76E5D" w:rsidRDefault="00D73ED9" w:rsidP="00D90011">
            <w:pPr>
              <w:ind w:firstLine="720"/>
              <w:jc w:val="both"/>
            </w:pPr>
            <w:r w:rsidRPr="00C76E5D">
              <w:t> </w:t>
            </w:r>
          </w:p>
        </w:tc>
        <w:tc>
          <w:tcPr>
            <w:tcW w:w="300" w:type="pct"/>
            <w:noWrap/>
            <w:vAlign w:val="bottom"/>
          </w:tcPr>
          <w:p w:rsidR="00D73ED9" w:rsidRPr="00C76E5D" w:rsidRDefault="00D73ED9" w:rsidP="00D90011">
            <w:pPr>
              <w:ind w:firstLine="720"/>
              <w:jc w:val="both"/>
            </w:pPr>
            <w:r w:rsidRPr="00C76E5D">
              <w:t> </w:t>
            </w:r>
          </w:p>
        </w:tc>
        <w:tc>
          <w:tcPr>
            <w:tcW w:w="452" w:type="pct"/>
            <w:noWrap/>
            <w:vAlign w:val="bottom"/>
          </w:tcPr>
          <w:p w:rsidR="00D73ED9" w:rsidRPr="00C76E5D" w:rsidRDefault="00D73ED9" w:rsidP="00D90011">
            <w:pPr>
              <w:ind w:firstLine="720"/>
              <w:jc w:val="both"/>
            </w:pPr>
            <w:r w:rsidRPr="00C76E5D">
              <w:t> </w:t>
            </w:r>
          </w:p>
        </w:tc>
        <w:tc>
          <w:tcPr>
            <w:tcW w:w="466" w:type="pct"/>
            <w:noWrap/>
            <w:vAlign w:val="bottom"/>
          </w:tcPr>
          <w:p w:rsidR="00D73ED9" w:rsidRPr="00C76E5D" w:rsidRDefault="00D73ED9" w:rsidP="00D90011">
            <w:pPr>
              <w:ind w:firstLine="720"/>
              <w:jc w:val="both"/>
            </w:pPr>
            <w:r w:rsidRPr="00C76E5D">
              <w:t> </w:t>
            </w:r>
          </w:p>
        </w:tc>
        <w:tc>
          <w:tcPr>
            <w:tcW w:w="271" w:type="pct"/>
            <w:noWrap/>
            <w:vAlign w:val="bottom"/>
          </w:tcPr>
          <w:p w:rsidR="00D73ED9" w:rsidRPr="00C76E5D" w:rsidRDefault="00D73ED9" w:rsidP="00D90011">
            <w:pPr>
              <w:ind w:firstLine="720"/>
              <w:jc w:val="both"/>
            </w:pPr>
            <w:r w:rsidRPr="00C76E5D">
              <w:t> </w:t>
            </w:r>
          </w:p>
        </w:tc>
        <w:tc>
          <w:tcPr>
            <w:tcW w:w="258" w:type="pct"/>
            <w:noWrap/>
            <w:vAlign w:val="bottom"/>
          </w:tcPr>
          <w:p w:rsidR="00D73ED9" w:rsidRPr="00C76E5D" w:rsidRDefault="00D73ED9" w:rsidP="00D90011">
            <w:pPr>
              <w:ind w:firstLine="720"/>
              <w:jc w:val="both"/>
            </w:pPr>
            <w:r w:rsidRPr="00C76E5D">
              <w:t> </w:t>
            </w:r>
          </w:p>
        </w:tc>
        <w:tc>
          <w:tcPr>
            <w:tcW w:w="292" w:type="pct"/>
            <w:noWrap/>
            <w:vAlign w:val="bottom"/>
          </w:tcPr>
          <w:p w:rsidR="00D73ED9" w:rsidRPr="00C76E5D" w:rsidRDefault="00D73ED9" w:rsidP="00D90011">
            <w:pPr>
              <w:ind w:firstLine="720"/>
              <w:jc w:val="both"/>
            </w:pPr>
            <w:r w:rsidRPr="00C76E5D">
              <w:t> </w:t>
            </w:r>
          </w:p>
        </w:tc>
        <w:tc>
          <w:tcPr>
            <w:tcW w:w="373" w:type="pct"/>
            <w:noWrap/>
            <w:vAlign w:val="bottom"/>
          </w:tcPr>
          <w:p w:rsidR="00D73ED9" w:rsidRPr="00C76E5D" w:rsidRDefault="00D73ED9" w:rsidP="00D90011">
            <w:pPr>
              <w:ind w:firstLine="720"/>
              <w:jc w:val="both"/>
            </w:pPr>
            <w:r w:rsidRPr="00C76E5D">
              <w:t> </w:t>
            </w:r>
          </w:p>
        </w:tc>
        <w:tc>
          <w:tcPr>
            <w:tcW w:w="309" w:type="pct"/>
            <w:noWrap/>
            <w:vAlign w:val="bottom"/>
          </w:tcPr>
          <w:p w:rsidR="00D73ED9" w:rsidRPr="00C76E5D" w:rsidRDefault="00D73ED9" w:rsidP="00D90011">
            <w:pPr>
              <w:ind w:firstLine="720"/>
              <w:jc w:val="both"/>
            </w:pPr>
            <w:r w:rsidRPr="00C76E5D">
              <w:t> </w:t>
            </w:r>
          </w:p>
        </w:tc>
        <w:tc>
          <w:tcPr>
            <w:tcW w:w="169" w:type="pct"/>
            <w:noWrap/>
            <w:vAlign w:val="bottom"/>
          </w:tcPr>
          <w:p w:rsidR="00D73ED9" w:rsidRPr="00C76E5D" w:rsidRDefault="00D73ED9" w:rsidP="00D90011">
            <w:pPr>
              <w:ind w:firstLine="720"/>
              <w:jc w:val="both"/>
            </w:pPr>
            <w:r w:rsidRPr="00C76E5D">
              <w:t> </w:t>
            </w:r>
          </w:p>
        </w:tc>
        <w:tc>
          <w:tcPr>
            <w:tcW w:w="332" w:type="pct"/>
            <w:noWrap/>
            <w:vAlign w:val="bottom"/>
          </w:tcPr>
          <w:p w:rsidR="00D73ED9" w:rsidRPr="00C76E5D" w:rsidRDefault="00D73ED9" w:rsidP="00D90011">
            <w:pPr>
              <w:ind w:firstLine="720"/>
              <w:jc w:val="both"/>
            </w:pPr>
            <w:r w:rsidRPr="00C76E5D">
              <w:t> </w:t>
            </w:r>
          </w:p>
        </w:tc>
      </w:tr>
      <w:tr w:rsidR="00D73ED9" w:rsidRPr="00C76E5D" w:rsidTr="00D90011">
        <w:trPr>
          <w:trHeight w:val="387"/>
        </w:trPr>
        <w:tc>
          <w:tcPr>
            <w:tcW w:w="476" w:type="pct"/>
            <w:noWrap/>
            <w:vAlign w:val="bottom"/>
          </w:tcPr>
          <w:p w:rsidR="00D73ED9" w:rsidRPr="00C76E5D" w:rsidRDefault="00D73ED9" w:rsidP="00D90011">
            <w:pPr>
              <w:ind w:firstLine="720"/>
              <w:jc w:val="both"/>
            </w:pPr>
            <w:r w:rsidRPr="00C76E5D">
              <w:t> </w:t>
            </w:r>
          </w:p>
        </w:tc>
        <w:tc>
          <w:tcPr>
            <w:tcW w:w="250" w:type="pct"/>
            <w:noWrap/>
            <w:vAlign w:val="bottom"/>
          </w:tcPr>
          <w:p w:rsidR="00D73ED9" w:rsidRPr="00C76E5D" w:rsidRDefault="00D73ED9" w:rsidP="00D90011">
            <w:pPr>
              <w:ind w:firstLine="720"/>
              <w:jc w:val="both"/>
            </w:pPr>
            <w:r w:rsidRPr="00C76E5D">
              <w:t> </w:t>
            </w:r>
          </w:p>
        </w:tc>
        <w:tc>
          <w:tcPr>
            <w:tcW w:w="385" w:type="pct"/>
            <w:noWrap/>
            <w:vAlign w:val="bottom"/>
          </w:tcPr>
          <w:p w:rsidR="00D73ED9" w:rsidRPr="00C76E5D" w:rsidRDefault="00D73ED9" w:rsidP="00D90011">
            <w:pPr>
              <w:ind w:firstLine="720"/>
              <w:jc w:val="both"/>
            </w:pPr>
            <w:r w:rsidRPr="00C76E5D">
              <w:t> </w:t>
            </w:r>
          </w:p>
        </w:tc>
        <w:tc>
          <w:tcPr>
            <w:tcW w:w="316" w:type="pct"/>
            <w:noWrap/>
            <w:vAlign w:val="bottom"/>
          </w:tcPr>
          <w:p w:rsidR="00D73ED9" w:rsidRPr="00C76E5D" w:rsidRDefault="00D73ED9" w:rsidP="00D90011">
            <w:pPr>
              <w:ind w:firstLine="720"/>
              <w:jc w:val="both"/>
            </w:pPr>
            <w:r w:rsidRPr="00C76E5D">
              <w:t> </w:t>
            </w:r>
          </w:p>
        </w:tc>
        <w:tc>
          <w:tcPr>
            <w:tcW w:w="351" w:type="pct"/>
            <w:noWrap/>
            <w:vAlign w:val="bottom"/>
          </w:tcPr>
          <w:p w:rsidR="00D73ED9" w:rsidRPr="00C76E5D" w:rsidRDefault="00D73ED9" w:rsidP="00D90011">
            <w:pPr>
              <w:ind w:firstLine="720"/>
              <w:jc w:val="both"/>
            </w:pPr>
            <w:r w:rsidRPr="00C76E5D">
              <w:t> </w:t>
            </w:r>
          </w:p>
        </w:tc>
        <w:tc>
          <w:tcPr>
            <w:tcW w:w="300" w:type="pct"/>
            <w:noWrap/>
            <w:vAlign w:val="bottom"/>
          </w:tcPr>
          <w:p w:rsidR="00D73ED9" w:rsidRPr="00C76E5D" w:rsidRDefault="00D73ED9" w:rsidP="00D90011">
            <w:pPr>
              <w:ind w:firstLine="720"/>
              <w:jc w:val="both"/>
            </w:pPr>
            <w:r w:rsidRPr="00C76E5D">
              <w:t> </w:t>
            </w:r>
          </w:p>
        </w:tc>
        <w:tc>
          <w:tcPr>
            <w:tcW w:w="452" w:type="pct"/>
            <w:noWrap/>
            <w:vAlign w:val="bottom"/>
          </w:tcPr>
          <w:p w:rsidR="00D73ED9" w:rsidRPr="00C76E5D" w:rsidRDefault="00D73ED9" w:rsidP="00D90011">
            <w:pPr>
              <w:ind w:firstLine="720"/>
              <w:jc w:val="both"/>
            </w:pPr>
            <w:r w:rsidRPr="00C76E5D">
              <w:t> </w:t>
            </w:r>
          </w:p>
        </w:tc>
        <w:tc>
          <w:tcPr>
            <w:tcW w:w="466" w:type="pct"/>
            <w:noWrap/>
            <w:vAlign w:val="bottom"/>
          </w:tcPr>
          <w:p w:rsidR="00D73ED9" w:rsidRPr="00C76E5D" w:rsidRDefault="00D73ED9" w:rsidP="00D90011">
            <w:pPr>
              <w:ind w:firstLine="720"/>
              <w:jc w:val="both"/>
            </w:pPr>
            <w:r w:rsidRPr="00C76E5D">
              <w:t> </w:t>
            </w:r>
          </w:p>
        </w:tc>
        <w:tc>
          <w:tcPr>
            <w:tcW w:w="271" w:type="pct"/>
            <w:noWrap/>
            <w:vAlign w:val="bottom"/>
          </w:tcPr>
          <w:p w:rsidR="00D73ED9" w:rsidRPr="00C76E5D" w:rsidRDefault="00D73ED9" w:rsidP="00D90011">
            <w:pPr>
              <w:ind w:firstLine="720"/>
              <w:jc w:val="both"/>
            </w:pPr>
            <w:r w:rsidRPr="00C76E5D">
              <w:t> </w:t>
            </w:r>
          </w:p>
        </w:tc>
        <w:tc>
          <w:tcPr>
            <w:tcW w:w="258" w:type="pct"/>
            <w:noWrap/>
            <w:vAlign w:val="bottom"/>
          </w:tcPr>
          <w:p w:rsidR="00D73ED9" w:rsidRPr="00C76E5D" w:rsidRDefault="00D73ED9" w:rsidP="00D90011">
            <w:pPr>
              <w:ind w:firstLine="720"/>
              <w:jc w:val="both"/>
            </w:pPr>
            <w:r w:rsidRPr="00C76E5D">
              <w:t> </w:t>
            </w:r>
          </w:p>
        </w:tc>
        <w:tc>
          <w:tcPr>
            <w:tcW w:w="292" w:type="pct"/>
            <w:noWrap/>
            <w:vAlign w:val="bottom"/>
          </w:tcPr>
          <w:p w:rsidR="00D73ED9" w:rsidRPr="00C76E5D" w:rsidRDefault="00D73ED9" w:rsidP="00D90011">
            <w:pPr>
              <w:ind w:firstLine="720"/>
              <w:jc w:val="both"/>
            </w:pPr>
            <w:r w:rsidRPr="00C76E5D">
              <w:t> </w:t>
            </w:r>
          </w:p>
        </w:tc>
        <w:tc>
          <w:tcPr>
            <w:tcW w:w="373" w:type="pct"/>
            <w:noWrap/>
            <w:vAlign w:val="bottom"/>
          </w:tcPr>
          <w:p w:rsidR="00D73ED9" w:rsidRPr="00C76E5D" w:rsidRDefault="00D73ED9" w:rsidP="00D90011">
            <w:pPr>
              <w:ind w:firstLine="720"/>
              <w:jc w:val="both"/>
            </w:pPr>
            <w:r w:rsidRPr="00C76E5D">
              <w:t> </w:t>
            </w:r>
          </w:p>
        </w:tc>
        <w:tc>
          <w:tcPr>
            <w:tcW w:w="309" w:type="pct"/>
            <w:noWrap/>
            <w:vAlign w:val="bottom"/>
          </w:tcPr>
          <w:p w:rsidR="00D73ED9" w:rsidRPr="00C76E5D" w:rsidRDefault="00D73ED9" w:rsidP="00D90011">
            <w:pPr>
              <w:ind w:firstLine="720"/>
              <w:jc w:val="both"/>
            </w:pPr>
            <w:r w:rsidRPr="00C76E5D">
              <w:t> </w:t>
            </w:r>
          </w:p>
        </w:tc>
        <w:tc>
          <w:tcPr>
            <w:tcW w:w="169" w:type="pct"/>
            <w:noWrap/>
            <w:vAlign w:val="bottom"/>
          </w:tcPr>
          <w:p w:rsidR="00D73ED9" w:rsidRPr="00C76E5D" w:rsidRDefault="00D73ED9" w:rsidP="00D90011">
            <w:pPr>
              <w:ind w:firstLine="720"/>
              <w:jc w:val="both"/>
            </w:pPr>
            <w:r w:rsidRPr="00C76E5D">
              <w:t> </w:t>
            </w:r>
          </w:p>
        </w:tc>
        <w:tc>
          <w:tcPr>
            <w:tcW w:w="332" w:type="pct"/>
            <w:noWrap/>
            <w:vAlign w:val="bottom"/>
          </w:tcPr>
          <w:p w:rsidR="00D73ED9" w:rsidRPr="00C76E5D" w:rsidRDefault="00D73ED9" w:rsidP="00D90011">
            <w:pPr>
              <w:ind w:firstLine="720"/>
              <w:jc w:val="both"/>
            </w:pPr>
            <w:r w:rsidRPr="00C76E5D">
              <w:t> </w:t>
            </w:r>
          </w:p>
        </w:tc>
      </w:tr>
      <w:tr w:rsidR="00D73ED9" w:rsidRPr="00C76E5D" w:rsidTr="00D90011">
        <w:trPr>
          <w:trHeight w:val="387"/>
        </w:trPr>
        <w:tc>
          <w:tcPr>
            <w:tcW w:w="476" w:type="pct"/>
            <w:noWrap/>
            <w:vAlign w:val="bottom"/>
          </w:tcPr>
          <w:p w:rsidR="00D73ED9" w:rsidRPr="00C76E5D" w:rsidRDefault="00D73ED9" w:rsidP="00D90011">
            <w:pPr>
              <w:ind w:firstLine="720"/>
              <w:jc w:val="both"/>
            </w:pPr>
            <w:r w:rsidRPr="00C76E5D">
              <w:t> </w:t>
            </w:r>
          </w:p>
        </w:tc>
        <w:tc>
          <w:tcPr>
            <w:tcW w:w="250" w:type="pct"/>
            <w:noWrap/>
            <w:vAlign w:val="bottom"/>
          </w:tcPr>
          <w:p w:rsidR="00D73ED9" w:rsidRPr="00C76E5D" w:rsidRDefault="00D73ED9" w:rsidP="00D90011">
            <w:pPr>
              <w:ind w:firstLine="720"/>
              <w:jc w:val="both"/>
            </w:pPr>
            <w:r w:rsidRPr="00C76E5D">
              <w:t> </w:t>
            </w:r>
          </w:p>
        </w:tc>
        <w:tc>
          <w:tcPr>
            <w:tcW w:w="385" w:type="pct"/>
            <w:noWrap/>
            <w:vAlign w:val="bottom"/>
          </w:tcPr>
          <w:p w:rsidR="00D73ED9" w:rsidRPr="00C76E5D" w:rsidRDefault="00D73ED9" w:rsidP="00D90011">
            <w:pPr>
              <w:ind w:firstLine="720"/>
              <w:jc w:val="both"/>
            </w:pPr>
            <w:r w:rsidRPr="00C76E5D">
              <w:t> </w:t>
            </w:r>
          </w:p>
        </w:tc>
        <w:tc>
          <w:tcPr>
            <w:tcW w:w="316" w:type="pct"/>
            <w:noWrap/>
            <w:vAlign w:val="bottom"/>
          </w:tcPr>
          <w:p w:rsidR="00D73ED9" w:rsidRPr="00C76E5D" w:rsidRDefault="00D73ED9" w:rsidP="00D90011">
            <w:pPr>
              <w:ind w:firstLine="720"/>
              <w:jc w:val="both"/>
            </w:pPr>
            <w:r w:rsidRPr="00C76E5D">
              <w:t> </w:t>
            </w:r>
          </w:p>
        </w:tc>
        <w:tc>
          <w:tcPr>
            <w:tcW w:w="351" w:type="pct"/>
            <w:noWrap/>
            <w:vAlign w:val="bottom"/>
          </w:tcPr>
          <w:p w:rsidR="00D73ED9" w:rsidRPr="00C76E5D" w:rsidRDefault="00D73ED9" w:rsidP="00D90011">
            <w:pPr>
              <w:ind w:firstLine="720"/>
              <w:jc w:val="both"/>
            </w:pPr>
            <w:r w:rsidRPr="00C76E5D">
              <w:t> </w:t>
            </w:r>
          </w:p>
        </w:tc>
        <w:tc>
          <w:tcPr>
            <w:tcW w:w="300" w:type="pct"/>
            <w:noWrap/>
            <w:vAlign w:val="bottom"/>
          </w:tcPr>
          <w:p w:rsidR="00D73ED9" w:rsidRPr="00C76E5D" w:rsidRDefault="00D73ED9" w:rsidP="00D90011">
            <w:pPr>
              <w:ind w:firstLine="720"/>
              <w:jc w:val="both"/>
            </w:pPr>
            <w:r w:rsidRPr="00C76E5D">
              <w:t> </w:t>
            </w:r>
          </w:p>
        </w:tc>
        <w:tc>
          <w:tcPr>
            <w:tcW w:w="452" w:type="pct"/>
            <w:noWrap/>
            <w:vAlign w:val="bottom"/>
          </w:tcPr>
          <w:p w:rsidR="00D73ED9" w:rsidRPr="00C76E5D" w:rsidRDefault="00D73ED9" w:rsidP="00D90011">
            <w:pPr>
              <w:ind w:firstLine="720"/>
              <w:jc w:val="both"/>
            </w:pPr>
            <w:r w:rsidRPr="00C76E5D">
              <w:t> </w:t>
            </w:r>
          </w:p>
        </w:tc>
        <w:tc>
          <w:tcPr>
            <w:tcW w:w="466" w:type="pct"/>
            <w:noWrap/>
            <w:vAlign w:val="bottom"/>
          </w:tcPr>
          <w:p w:rsidR="00D73ED9" w:rsidRPr="00C76E5D" w:rsidRDefault="00D73ED9" w:rsidP="00D90011">
            <w:pPr>
              <w:ind w:firstLine="720"/>
              <w:jc w:val="both"/>
            </w:pPr>
            <w:r w:rsidRPr="00C76E5D">
              <w:t> </w:t>
            </w:r>
          </w:p>
        </w:tc>
        <w:tc>
          <w:tcPr>
            <w:tcW w:w="271" w:type="pct"/>
            <w:noWrap/>
            <w:vAlign w:val="bottom"/>
          </w:tcPr>
          <w:p w:rsidR="00D73ED9" w:rsidRPr="00C76E5D" w:rsidRDefault="00D73ED9" w:rsidP="00D90011">
            <w:pPr>
              <w:ind w:firstLine="720"/>
              <w:jc w:val="both"/>
            </w:pPr>
            <w:r w:rsidRPr="00C76E5D">
              <w:t> </w:t>
            </w:r>
          </w:p>
        </w:tc>
        <w:tc>
          <w:tcPr>
            <w:tcW w:w="258" w:type="pct"/>
            <w:noWrap/>
            <w:vAlign w:val="bottom"/>
          </w:tcPr>
          <w:p w:rsidR="00D73ED9" w:rsidRPr="00C76E5D" w:rsidRDefault="00D73ED9" w:rsidP="00D90011">
            <w:pPr>
              <w:ind w:firstLine="720"/>
              <w:jc w:val="both"/>
            </w:pPr>
            <w:r w:rsidRPr="00C76E5D">
              <w:t> </w:t>
            </w:r>
          </w:p>
        </w:tc>
        <w:tc>
          <w:tcPr>
            <w:tcW w:w="292" w:type="pct"/>
            <w:noWrap/>
            <w:vAlign w:val="bottom"/>
          </w:tcPr>
          <w:p w:rsidR="00D73ED9" w:rsidRPr="00C76E5D" w:rsidRDefault="00D73ED9" w:rsidP="00D90011">
            <w:pPr>
              <w:ind w:firstLine="720"/>
              <w:jc w:val="both"/>
            </w:pPr>
            <w:r w:rsidRPr="00C76E5D">
              <w:t> </w:t>
            </w:r>
          </w:p>
        </w:tc>
        <w:tc>
          <w:tcPr>
            <w:tcW w:w="373" w:type="pct"/>
            <w:noWrap/>
            <w:vAlign w:val="bottom"/>
          </w:tcPr>
          <w:p w:rsidR="00D73ED9" w:rsidRPr="00C76E5D" w:rsidRDefault="00D73ED9" w:rsidP="00D90011">
            <w:pPr>
              <w:ind w:firstLine="720"/>
              <w:jc w:val="both"/>
            </w:pPr>
            <w:r w:rsidRPr="00C76E5D">
              <w:t> </w:t>
            </w:r>
          </w:p>
        </w:tc>
        <w:tc>
          <w:tcPr>
            <w:tcW w:w="309" w:type="pct"/>
            <w:noWrap/>
            <w:vAlign w:val="bottom"/>
          </w:tcPr>
          <w:p w:rsidR="00D73ED9" w:rsidRPr="00C76E5D" w:rsidRDefault="00D73ED9" w:rsidP="00D90011">
            <w:pPr>
              <w:ind w:firstLine="720"/>
              <w:jc w:val="both"/>
            </w:pPr>
            <w:r w:rsidRPr="00C76E5D">
              <w:t> </w:t>
            </w:r>
          </w:p>
        </w:tc>
        <w:tc>
          <w:tcPr>
            <w:tcW w:w="169" w:type="pct"/>
            <w:noWrap/>
            <w:vAlign w:val="bottom"/>
          </w:tcPr>
          <w:p w:rsidR="00D73ED9" w:rsidRPr="00C76E5D" w:rsidRDefault="00D73ED9" w:rsidP="00D90011">
            <w:pPr>
              <w:ind w:firstLine="720"/>
              <w:jc w:val="both"/>
            </w:pPr>
            <w:r w:rsidRPr="00C76E5D">
              <w:t> </w:t>
            </w:r>
          </w:p>
        </w:tc>
        <w:tc>
          <w:tcPr>
            <w:tcW w:w="332" w:type="pct"/>
            <w:noWrap/>
            <w:vAlign w:val="bottom"/>
          </w:tcPr>
          <w:p w:rsidR="00D73ED9" w:rsidRPr="00C76E5D" w:rsidRDefault="00D73ED9" w:rsidP="00D90011">
            <w:pPr>
              <w:ind w:firstLine="720"/>
              <w:jc w:val="both"/>
            </w:pPr>
            <w:r w:rsidRPr="00C76E5D">
              <w:t> </w:t>
            </w:r>
          </w:p>
        </w:tc>
      </w:tr>
      <w:tr w:rsidR="00D73ED9" w:rsidRPr="00C76E5D" w:rsidTr="00D90011">
        <w:trPr>
          <w:trHeight w:val="387"/>
        </w:trPr>
        <w:tc>
          <w:tcPr>
            <w:tcW w:w="476" w:type="pct"/>
            <w:noWrap/>
            <w:vAlign w:val="bottom"/>
          </w:tcPr>
          <w:p w:rsidR="00D73ED9" w:rsidRPr="00C76E5D" w:rsidRDefault="00D73ED9" w:rsidP="00D90011">
            <w:pPr>
              <w:ind w:firstLine="720"/>
              <w:jc w:val="both"/>
            </w:pPr>
            <w:r w:rsidRPr="00C76E5D">
              <w:t> </w:t>
            </w:r>
          </w:p>
        </w:tc>
        <w:tc>
          <w:tcPr>
            <w:tcW w:w="250" w:type="pct"/>
            <w:noWrap/>
            <w:vAlign w:val="bottom"/>
          </w:tcPr>
          <w:p w:rsidR="00D73ED9" w:rsidRPr="00C76E5D" w:rsidRDefault="00D73ED9" w:rsidP="00D90011">
            <w:pPr>
              <w:ind w:firstLine="720"/>
              <w:jc w:val="both"/>
            </w:pPr>
            <w:r w:rsidRPr="00C76E5D">
              <w:t> </w:t>
            </w:r>
          </w:p>
        </w:tc>
        <w:tc>
          <w:tcPr>
            <w:tcW w:w="385" w:type="pct"/>
            <w:noWrap/>
            <w:vAlign w:val="bottom"/>
          </w:tcPr>
          <w:p w:rsidR="00D73ED9" w:rsidRPr="00C76E5D" w:rsidRDefault="00D73ED9" w:rsidP="00D90011">
            <w:pPr>
              <w:ind w:firstLine="720"/>
              <w:jc w:val="both"/>
            </w:pPr>
            <w:r w:rsidRPr="00C76E5D">
              <w:t> </w:t>
            </w:r>
          </w:p>
        </w:tc>
        <w:tc>
          <w:tcPr>
            <w:tcW w:w="316" w:type="pct"/>
            <w:noWrap/>
            <w:vAlign w:val="bottom"/>
          </w:tcPr>
          <w:p w:rsidR="00D73ED9" w:rsidRPr="00C76E5D" w:rsidRDefault="00D73ED9" w:rsidP="00D90011">
            <w:pPr>
              <w:ind w:firstLine="720"/>
              <w:jc w:val="both"/>
            </w:pPr>
            <w:r w:rsidRPr="00C76E5D">
              <w:t> </w:t>
            </w:r>
          </w:p>
        </w:tc>
        <w:tc>
          <w:tcPr>
            <w:tcW w:w="351" w:type="pct"/>
            <w:noWrap/>
            <w:vAlign w:val="bottom"/>
          </w:tcPr>
          <w:p w:rsidR="00D73ED9" w:rsidRPr="00C76E5D" w:rsidRDefault="00D73ED9" w:rsidP="00D90011">
            <w:pPr>
              <w:ind w:firstLine="720"/>
              <w:jc w:val="both"/>
            </w:pPr>
            <w:r w:rsidRPr="00C76E5D">
              <w:t> </w:t>
            </w:r>
          </w:p>
        </w:tc>
        <w:tc>
          <w:tcPr>
            <w:tcW w:w="300" w:type="pct"/>
            <w:noWrap/>
            <w:vAlign w:val="bottom"/>
          </w:tcPr>
          <w:p w:rsidR="00D73ED9" w:rsidRPr="00C76E5D" w:rsidRDefault="00D73ED9" w:rsidP="00D90011">
            <w:pPr>
              <w:ind w:firstLine="720"/>
              <w:jc w:val="both"/>
            </w:pPr>
            <w:r w:rsidRPr="00C76E5D">
              <w:t> </w:t>
            </w:r>
          </w:p>
        </w:tc>
        <w:tc>
          <w:tcPr>
            <w:tcW w:w="452" w:type="pct"/>
            <w:noWrap/>
            <w:vAlign w:val="bottom"/>
          </w:tcPr>
          <w:p w:rsidR="00D73ED9" w:rsidRPr="00C76E5D" w:rsidRDefault="00D73ED9" w:rsidP="00D90011">
            <w:pPr>
              <w:ind w:firstLine="720"/>
              <w:jc w:val="both"/>
            </w:pPr>
            <w:r w:rsidRPr="00C76E5D">
              <w:t> </w:t>
            </w:r>
          </w:p>
        </w:tc>
        <w:tc>
          <w:tcPr>
            <w:tcW w:w="466" w:type="pct"/>
            <w:noWrap/>
            <w:vAlign w:val="bottom"/>
          </w:tcPr>
          <w:p w:rsidR="00D73ED9" w:rsidRPr="00C76E5D" w:rsidRDefault="00D73ED9" w:rsidP="00D90011">
            <w:pPr>
              <w:ind w:firstLine="720"/>
              <w:jc w:val="both"/>
            </w:pPr>
            <w:r w:rsidRPr="00C76E5D">
              <w:t> </w:t>
            </w:r>
          </w:p>
        </w:tc>
        <w:tc>
          <w:tcPr>
            <w:tcW w:w="271" w:type="pct"/>
            <w:noWrap/>
            <w:vAlign w:val="bottom"/>
          </w:tcPr>
          <w:p w:rsidR="00D73ED9" w:rsidRPr="00C76E5D" w:rsidRDefault="00D73ED9" w:rsidP="00D90011">
            <w:pPr>
              <w:ind w:firstLine="720"/>
              <w:jc w:val="both"/>
            </w:pPr>
            <w:r w:rsidRPr="00C76E5D">
              <w:t> </w:t>
            </w:r>
          </w:p>
        </w:tc>
        <w:tc>
          <w:tcPr>
            <w:tcW w:w="258" w:type="pct"/>
            <w:noWrap/>
            <w:vAlign w:val="bottom"/>
          </w:tcPr>
          <w:p w:rsidR="00D73ED9" w:rsidRPr="00C76E5D" w:rsidRDefault="00D73ED9" w:rsidP="00D90011">
            <w:pPr>
              <w:ind w:firstLine="720"/>
              <w:jc w:val="both"/>
            </w:pPr>
            <w:r w:rsidRPr="00C76E5D">
              <w:t> </w:t>
            </w:r>
          </w:p>
        </w:tc>
        <w:tc>
          <w:tcPr>
            <w:tcW w:w="292" w:type="pct"/>
            <w:noWrap/>
            <w:vAlign w:val="bottom"/>
          </w:tcPr>
          <w:p w:rsidR="00D73ED9" w:rsidRPr="00C76E5D" w:rsidRDefault="00D73ED9" w:rsidP="00D90011">
            <w:pPr>
              <w:ind w:firstLine="720"/>
              <w:jc w:val="both"/>
            </w:pPr>
            <w:r w:rsidRPr="00C76E5D">
              <w:t> </w:t>
            </w:r>
          </w:p>
        </w:tc>
        <w:tc>
          <w:tcPr>
            <w:tcW w:w="373" w:type="pct"/>
            <w:noWrap/>
            <w:vAlign w:val="bottom"/>
          </w:tcPr>
          <w:p w:rsidR="00D73ED9" w:rsidRPr="00C76E5D" w:rsidRDefault="00D73ED9" w:rsidP="00D90011">
            <w:pPr>
              <w:ind w:firstLine="720"/>
              <w:jc w:val="both"/>
            </w:pPr>
            <w:r w:rsidRPr="00C76E5D">
              <w:t> </w:t>
            </w:r>
          </w:p>
        </w:tc>
        <w:tc>
          <w:tcPr>
            <w:tcW w:w="309" w:type="pct"/>
            <w:noWrap/>
            <w:vAlign w:val="bottom"/>
          </w:tcPr>
          <w:p w:rsidR="00D73ED9" w:rsidRPr="00C76E5D" w:rsidRDefault="00D73ED9" w:rsidP="00D90011">
            <w:pPr>
              <w:ind w:firstLine="720"/>
              <w:jc w:val="both"/>
            </w:pPr>
            <w:r w:rsidRPr="00C76E5D">
              <w:t> </w:t>
            </w:r>
          </w:p>
        </w:tc>
        <w:tc>
          <w:tcPr>
            <w:tcW w:w="169" w:type="pct"/>
            <w:noWrap/>
            <w:vAlign w:val="bottom"/>
          </w:tcPr>
          <w:p w:rsidR="00D73ED9" w:rsidRPr="00C76E5D" w:rsidRDefault="00D73ED9" w:rsidP="00D90011">
            <w:pPr>
              <w:ind w:firstLine="720"/>
              <w:jc w:val="both"/>
            </w:pPr>
            <w:r w:rsidRPr="00C76E5D">
              <w:t> </w:t>
            </w:r>
          </w:p>
        </w:tc>
        <w:tc>
          <w:tcPr>
            <w:tcW w:w="332" w:type="pct"/>
            <w:noWrap/>
            <w:vAlign w:val="bottom"/>
          </w:tcPr>
          <w:p w:rsidR="00D73ED9" w:rsidRPr="00C76E5D" w:rsidRDefault="00D73ED9" w:rsidP="00D90011">
            <w:pPr>
              <w:ind w:firstLine="720"/>
              <w:jc w:val="both"/>
            </w:pPr>
            <w:r w:rsidRPr="00C76E5D">
              <w:t> </w:t>
            </w:r>
          </w:p>
        </w:tc>
      </w:tr>
      <w:tr w:rsidR="00D73ED9" w:rsidRPr="00C76E5D" w:rsidTr="00D90011">
        <w:trPr>
          <w:trHeight w:val="387"/>
        </w:trPr>
        <w:tc>
          <w:tcPr>
            <w:tcW w:w="476" w:type="pct"/>
            <w:noWrap/>
            <w:vAlign w:val="bottom"/>
          </w:tcPr>
          <w:p w:rsidR="00D73ED9" w:rsidRPr="00C76E5D" w:rsidRDefault="00D73ED9" w:rsidP="00D90011">
            <w:pPr>
              <w:ind w:firstLine="720"/>
              <w:jc w:val="both"/>
            </w:pPr>
            <w:r w:rsidRPr="00C76E5D">
              <w:t> </w:t>
            </w:r>
          </w:p>
        </w:tc>
        <w:tc>
          <w:tcPr>
            <w:tcW w:w="250" w:type="pct"/>
            <w:noWrap/>
            <w:vAlign w:val="bottom"/>
          </w:tcPr>
          <w:p w:rsidR="00D73ED9" w:rsidRPr="00C76E5D" w:rsidRDefault="00D73ED9" w:rsidP="00D90011">
            <w:pPr>
              <w:ind w:firstLine="720"/>
              <w:jc w:val="both"/>
            </w:pPr>
            <w:r w:rsidRPr="00C76E5D">
              <w:t> </w:t>
            </w:r>
          </w:p>
        </w:tc>
        <w:tc>
          <w:tcPr>
            <w:tcW w:w="385" w:type="pct"/>
            <w:noWrap/>
            <w:vAlign w:val="bottom"/>
          </w:tcPr>
          <w:p w:rsidR="00D73ED9" w:rsidRPr="00C76E5D" w:rsidRDefault="00D73ED9" w:rsidP="00D90011">
            <w:pPr>
              <w:ind w:firstLine="720"/>
              <w:jc w:val="both"/>
            </w:pPr>
            <w:r w:rsidRPr="00C76E5D">
              <w:t> </w:t>
            </w:r>
          </w:p>
        </w:tc>
        <w:tc>
          <w:tcPr>
            <w:tcW w:w="316" w:type="pct"/>
            <w:noWrap/>
            <w:vAlign w:val="bottom"/>
          </w:tcPr>
          <w:p w:rsidR="00D73ED9" w:rsidRPr="00C76E5D" w:rsidRDefault="00D73ED9" w:rsidP="00D90011">
            <w:pPr>
              <w:ind w:firstLine="720"/>
              <w:jc w:val="both"/>
            </w:pPr>
            <w:r w:rsidRPr="00C76E5D">
              <w:t> </w:t>
            </w:r>
          </w:p>
        </w:tc>
        <w:tc>
          <w:tcPr>
            <w:tcW w:w="351" w:type="pct"/>
            <w:noWrap/>
            <w:vAlign w:val="bottom"/>
          </w:tcPr>
          <w:p w:rsidR="00D73ED9" w:rsidRPr="00C76E5D" w:rsidRDefault="00D73ED9" w:rsidP="00D90011">
            <w:pPr>
              <w:ind w:firstLine="720"/>
              <w:jc w:val="both"/>
            </w:pPr>
            <w:r w:rsidRPr="00C76E5D">
              <w:t> </w:t>
            </w:r>
          </w:p>
        </w:tc>
        <w:tc>
          <w:tcPr>
            <w:tcW w:w="300" w:type="pct"/>
            <w:noWrap/>
            <w:vAlign w:val="bottom"/>
          </w:tcPr>
          <w:p w:rsidR="00D73ED9" w:rsidRPr="00C76E5D" w:rsidRDefault="00D73ED9" w:rsidP="00D90011">
            <w:pPr>
              <w:ind w:firstLine="720"/>
              <w:jc w:val="both"/>
            </w:pPr>
            <w:r w:rsidRPr="00C76E5D">
              <w:t> </w:t>
            </w:r>
          </w:p>
        </w:tc>
        <w:tc>
          <w:tcPr>
            <w:tcW w:w="452" w:type="pct"/>
            <w:noWrap/>
            <w:vAlign w:val="bottom"/>
          </w:tcPr>
          <w:p w:rsidR="00D73ED9" w:rsidRPr="00C76E5D" w:rsidRDefault="00D73ED9" w:rsidP="00D90011">
            <w:pPr>
              <w:ind w:firstLine="720"/>
              <w:jc w:val="both"/>
            </w:pPr>
            <w:r w:rsidRPr="00C76E5D">
              <w:t> </w:t>
            </w:r>
          </w:p>
        </w:tc>
        <w:tc>
          <w:tcPr>
            <w:tcW w:w="466" w:type="pct"/>
            <w:noWrap/>
            <w:vAlign w:val="bottom"/>
          </w:tcPr>
          <w:p w:rsidR="00D73ED9" w:rsidRPr="00C76E5D" w:rsidRDefault="00D73ED9" w:rsidP="00D90011">
            <w:pPr>
              <w:ind w:firstLine="720"/>
              <w:jc w:val="both"/>
            </w:pPr>
            <w:r w:rsidRPr="00C76E5D">
              <w:t> </w:t>
            </w:r>
          </w:p>
        </w:tc>
        <w:tc>
          <w:tcPr>
            <w:tcW w:w="271" w:type="pct"/>
            <w:noWrap/>
            <w:vAlign w:val="bottom"/>
          </w:tcPr>
          <w:p w:rsidR="00D73ED9" w:rsidRPr="00C76E5D" w:rsidRDefault="00D73ED9" w:rsidP="00D90011">
            <w:pPr>
              <w:ind w:firstLine="720"/>
              <w:jc w:val="both"/>
            </w:pPr>
            <w:r w:rsidRPr="00C76E5D">
              <w:t> </w:t>
            </w:r>
          </w:p>
        </w:tc>
        <w:tc>
          <w:tcPr>
            <w:tcW w:w="258" w:type="pct"/>
            <w:noWrap/>
            <w:vAlign w:val="bottom"/>
          </w:tcPr>
          <w:p w:rsidR="00D73ED9" w:rsidRPr="00C76E5D" w:rsidRDefault="00D73ED9" w:rsidP="00D90011">
            <w:pPr>
              <w:ind w:firstLine="720"/>
              <w:jc w:val="both"/>
            </w:pPr>
            <w:r w:rsidRPr="00C76E5D">
              <w:t> </w:t>
            </w:r>
          </w:p>
        </w:tc>
        <w:tc>
          <w:tcPr>
            <w:tcW w:w="292" w:type="pct"/>
            <w:noWrap/>
            <w:vAlign w:val="bottom"/>
          </w:tcPr>
          <w:p w:rsidR="00D73ED9" w:rsidRPr="00C76E5D" w:rsidRDefault="00D73ED9" w:rsidP="00D90011">
            <w:pPr>
              <w:ind w:firstLine="720"/>
              <w:jc w:val="both"/>
            </w:pPr>
            <w:r w:rsidRPr="00C76E5D">
              <w:t> </w:t>
            </w:r>
          </w:p>
        </w:tc>
        <w:tc>
          <w:tcPr>
            <w:tcW w:w="373" w:type="pct"/>
            <w:noWrap/>
            <w:vAlign w:val="bottom"/>
          </w:tcPr>
          <w:p w:rsidR="00D73ED9" w:rsidRPr="00C76E5D" w:rsidRDefault="00D73ED9" w:rsidP="00D90011">
            <w:pPr>
              <w:ind w:firstLine="720"/>
              <w:jc w:val="both"/>
            </w:pPr>
            <w:r w:rsidRPr="00C76E5D">
              <w:t> </w:t>
            </w:r>
          </w:p>
        </w:tc>
        <w:tc>
          <w:tcPr>
            <w:tcW w:w="309" w:type="pct"/>
            <w:noWrap/>
            <w:vAlign w:val="bottom"/>
          </w:tcPr>
          <w:p w:rsidR="00D73ED9" w:rsidRPr="00C76E5D" w:rsidRDefault="00D73ED9" w:rsidP="00D90011">
            <w:pPr>
              <w:ind w:firstLine="720"/>
              <w:jc w:val="both"/>
            </w:pPr>
            <w:r w:rsidRPr="00C76E5D">
              <w:t> </w:t>
            </w:r>
          </w:p>
        </w:tc>
        <w:tc>
          <w:tcPr>
            <w:tcW w:w="169" w:type="pct"/>
            <w:noWrap/>
            <w:vAlign w:val="bottom"/>
          </w:tcPr>
          <w:p w:rsidR="00D73ED9" w:rsidRPr="00C76E5D" w:rsidRDefault="00D73ED9" w:rsidP="00D90011">
            <w:pPr>
              <w:ind w:firstLine="720"/>
              <w:jc w:val="both"/>
            </w:pPr>
            <w:r w:rsidRPr="00C76E5D">
              <w:t> </w:t>
            </w:r>
          </w:p>
        </w:tc>
        <w:tc>
          <w:tcPr>
            <w:tcW w:w="332" w:type="pct"/>
            <w:noWrap/>
            <w:vAlign w:val="bottom"/>
          </w:tcPr>
          <w:p w:rsidR="00D73ED9" w:rsidRPr="00C76E5D" w:rsidRDefault="00D73ED9" w:rsidP="00D90011">
            <w:pPr>
              <w:ind w:firstLine="720"/>
              <w:jc w:val="both"/>
            </w:pPr>
            <w:r w:rsidRPr="00C76E5D">
              <w:t> </w:t>
            </w:r>
          </w:p>
        </w:tc>
      </w:tr>
      <w:tr w:rsidR="00D73ED9" w:rsidRPr="00C76E5D" w:rsidTr="00D90011">
        <w:trPr>
          <w:trHeight w:val="387"/>
        </w:trPr>
        <w:tc>
          <w:tcPr>
            <w:tcW w:w="476" w:type="pct"/>
            <w:noWrap/>
            <w:vAlign w:val="bottom"/>
          </w:tcPr>
          <w:p w:rsidR="00D73ED9" w:rsidRPr="00C76E5D" w:rsidRDefault="00D73ED9" w:rsidP="00D90011">
            <w:pPr>
              <w:ind w:firstLine="720"/>
              <w:jc w:val="both"/>
            </w:pPr>
            <w:r w:rsidRPr="00C76E5D">
              <w:t> </w:t>
            </w:r>
          </w:p>
        </w:tc>
        <w:tc>
          <w:tcPr>
            <w:tcW w:w="250" w:type="pct"/>
            <w:noWrap/>
            <w:vAlign w:val="bottom"/>
          </w:tcPr>
          <w:p w:rsidR="00D73ED9" w:rsidRPr="00C76E5D" w:rsidRDefault="00D73ED9" w:rsidP="00D90011">
            <w:pPr>
              <w:ind w:firstLine="720"/>
              <w:jc w:val="both"/>
            </w:pPr>
            <w:r w:rsidRPr="00C76E5D">
              <w:t> </w:t>
            </w:r>
          </w:p>
        </w:tc>
        <w:tc>
          <w:tcPr>
            <w:tcW w:w="385" w:type="pct"/>
            <w:noWrap/>
            <w:vAlign w:val="bottom"/>
          </w:tcPr>
          <w:p w:rsidR="00D73ED9" w:rsidRPr="00C76E5D" w:rsidRDefault="00D73ED9" w:rsidP="00D90011">
            <w:pPr>
              <w:ind w:firstLine="720"/>
              <w:jc w:val="both"/>
            </w:pPr>
            <w:r w:rsidRPr="00C76E5D">
              <w:t> </w:t>
            </w:r>
          </w:p>
        </w:tc>
        <w:tc>
          <w:tcPr>
            <w:tcW w:w="316" w:type="pct"/>
            <w:noWrap/>
            <w:vAlign w:val="bottom"/>
          </w:tcPr>
          <w:p w:rsidR="00D73ED9" w:rsidRPr="00C76E5D" w:rsidRDefault="00D73ED9" w:rsidP="00D90011">
            <w:pPr>
              <w:ind w:firstLine="720"/>
              <w:jc w:val="both"/>
            </w:pPr>
            <w:r w:rsidRPr="00C76E5D">
              <w:t> </w:t>
            </w:r>
          </w:p>
        </w:tc>
        <w:tc>
          <w:tcPr>
            <w:tcW w:w="351" w:type="pct"/>
            <w:noWrap/>
            <w:vAlign w:val="bottom"/>
          </w:tcPr>
          <w:p w:rsidR="00D73ED9" w:rsidRPr="00C76E5D" w:rsidRDefault="00D73ED9" w:rsidP="00D90011">
            <w:pPr>
              <w:ind w:firstLine="720"/>
              <w:jc w:val="both"/>
            </w:pPr>
            <w:r w:rsidRPr="00C76E5D">
              <w:t> </w:t>
            </w:r>
          </w:p>
        </w:tc>
        <w:tc>
          <w:tcPr>
            <w:tcW w:w="300" w:type="pct"/>
            <w:noWrap/>
            <w:vAlign w:val="bottom"/>
          </w:tcPr>
          <w:p w:rsidR="00D73ED9" w:rsidRPr="00C76E5D" w:rsidRDefault="00D73ED9" w:rsidP="00D90011">
            <w:pPr>
              <w:ind w:firstLine="720"/>
              <w:jc w:val="both"/>
            </w:pPr>
            <w:r w:rsidRPr="00C76E5D">
              <w:t> </w:t>
            </w:r>
          </w:p>
        </w:tc>
        <w:tc>
          <w:tcPr>
            <w:tcW w:w="452" w:type="pct"/>
            <w:noWrap/>
            <w:vAlign w:val="bottom"/>
          </w:tcPr>
          <w:p w:rsidR="00D73ED9" w:rsidRPr="00C76E5D" w:rsidRDefault="00D73ED9" w:rsidP="00D90011">
            <w:pPr>
              <w:ind w:firstLine="720"/>
              <w:jc w:val="both"/>
            </w:pPr>
            <w:r w:rsidRPr="00C76E5D">
              <w:t> </w:t>
            </w:r>
          </w:p>
        </w:tc>
        <w:tc>
          <w:tcPr>
            <w:tcW w:w="466" w:type="pct"/>
            <w:noWrap/>
            <w:vAlign w:val="bottom"/>
          </w:tcPr>
          <w:p w:rsidR="00D73ED9" w:rsidRPr="00C76E5D" w:rsidRDefault="00D73ED9" w:rsidP="00D90011">
            <w:pPr>
              <w:ind w:firstLine="720"/>
              <w:jc w:val="both"/>
            </w:pPr>
            <w:r w:rsidRPr="00C76E5D">
              <w:t> </w:t>
            </w:r>
          </w:p>
        </w:tc>
        <w:tc>
          <w:tcPr>
            <w:tcW w:w="271" w:type="pct"/>
            <w:noWrap/>
            <w:vAlign w:val="bottom"/>
          </w:tcPr>
          <w:p w:rsidR="00D73ED9" w:rsidRPr="00C76E5D" w:rsidRDefault="00D73ED9" w:rsidP="00D90011">
            <w:pPr>
              <w:ind w:firstLine="720"/>
              <w:jc w:val="both"/>
            </w:pPr>
            <w:r w:rsidRPr="00C76E5D">
              <w:t> </w:t>
            </w:r>
          </w:p>
        </w:tc>
        <w:tc>
          <w:tcPr>
            <w:tcW w:w="258" w:type="pct"/>
            <w:noWrap/>
            <w:vAlign w:val="bottom"/>
          </w:tcPr>
          <w:p w:rsidR="00D73ED9" w:rsidRPr="00C76E5D" w:rsidRDefault="00D73ED9" w:rsidP="00D90011">
            <w:pPr>
              <w:ind w:firstLine="720"/>
              <w:jc w:val="both"/>
            </w:pPr>
            <w:r w:rsidRPr="00C76E5D">
              <w:t> </w:t>
            </w:r>
          </w:p>
        </w:tc>
        <w:tc>
          <w:tcPr>
            <w:tcW w:w="292" w:type="pct"/>
            <w:noWrap/>
            <w:vAlign w:val="bottom"/>
          </w:tcPr>
          <w:p w:rsidR="00D73ED9" w:rsidRPr="00C76E5D" w:rsidRDefault="00D73ED9" w:rsidP="00D90011">
            <w:pPr>
              <w:ind w:firstLine="720"/>
              <w:jc w:val="both"/>
            </w:pPr>
            <w:r w:rsidRPr="00C76E5D">
              <w:t> </w:t>
            </w:r>
          </w:p>
        </w:tc>
        <w:tc>
          <w:tcPr>
            <w:tcW w:w="373" w:type="pct"/>
            <w:noWrap/>
            <w:vAlign w:val="bottom"/>
          </w:tcPr>
          <w:p w:rsidR="00D73ED9" w:rsidRPr="00C76E5D" w:rsidRDefault="00D73ED9" w:rsidP="00D90011">
            <w:pPr>
              <w:ind w:firstLine="720"/>
              <w:jc w:val="both"/>
            </w:pPr>
            <w:r w:rsidRPr="00C76E5D">
              <w:t> </w:t>
            </w:r>
          </w:p>
        </w:tc>
        <w:tc>
          <w:tcPr>
            <w:tcW w:w="309" w:type="pct"/>
            <w:noWrap/>
            <w:vAlign w:val="bottom"/>
          </w:tcPr>
          <w:p w:rsidR="00D73ED9" w:rsidRPr="00C76E5D" w:rsidRDefault="00D73ED9" w:rsidP="00D90011">
            <w:pPr>
              <w:ind w:firstLine="720"/>
              <w:jc w:val="both"/>
            </w:pPr>
            <w:r w:rsidRPr="00C76E5D">
              <w:t> </w:t>
            </w:r>
          </w:p>
        </w:tc>
        <w:tc>
          <w:tcPr>
            <w:tcW w:w="169" w:type="pct"/>
            <w:noWrap/>
            <w:vAlign w:val="bottom"/>
          </w:tcPr>
          <w:p w:rsidR="00D73ED9" w:rsidRPr="00C76E5D" w:rsidRDefault="00D73ED9" w:rsidP="00D90011">
            <w:pPr>
              <w:ind w:firstLine="720"/>
              <w:jc w:val="both"/>
            </w:pPr>
            <w:r w:rsidRPr="00C76E5D">
              <w:t> </w:t>
            </w:r>
          </w:p>
        </w:tc>
        <w:tc>
          <w:tcPr>
            <w:tcW w:w="332" w:type="pct"/>
            <w:noWrap/>
            <w:vAlign w:val="bottom"/>
          </w:tcPr>
          <w:p w:rsidR="00D73ED9" w:rsidRPr="00C76E5D" w:rsidRDefault="00D73ED9" w:rsidP="00D90011">
            <w:pPr>
              <w:ind w:firstLine="720"/>
              <w:jc w:val="both"/>
            </w:pPr>
            <w:r w:rsidRPr="00C76E5D">
              <w:t> </w:t>
            </w:r>
          </w:p>
        </w:tc>
      </w:tr>
      <w:tr w:rsidR="00D73ED9" w:rsidRPr="00C76E5D" w:rsidTr="00D90011">
        <w:trPr>
          <w:trHeight w:val="387"/>
        </w:trPr>
        <w:tc>
          <w:tcPr>
            <w:tcW w:w="476" w:type="pct"/>
            <w:noWrap/>
            <w:vAlign w:val="bottom"/>
          </w:tcPr>
          <w:p w:rsidR="00D73ED9" w:rsidRPr="00C76E5D" w:rsidRDefault="00D73ED9" w:rsidP="00D90011">
            <w:pPr>
              <w:ind w:firstLine="720"/>
              <w:jc w:val="both"/>
            </w:pPr>
            <w:r w:rsidRPr="00C76E5D">
              <w:lastRenderedPageBreak/>
              <w:t> </w:t>
            </w:r>
          </w:p>
        </w:tc>
        <w:tc>
          <w:tcPr>
            <w:tcW w:w="250" w:type="pct"/>
            <w:noWrap/>
            <w:vAlign w:val="bottom"/>
          </w:tcPr>
          <w:p w:rsidR="00D73ED9" w:rsidRPr="00C76E5D" w:rsidRDefault="00D73ED9" w:rsidP="00D90011">
            <w:pPr>
              <w:ind w:firstLine="720"/>
              <w:jc w:val="both"/>
            </w:pPr>
            <w:r w:rsidRPr="00C76E5D">
              <w:t> </w:t>
            </w:r>
          </w:p>
        </w:tc>
        <w:tc>
          <w:tcPr>
            <w:tcW w:w="385" w:type="pct"/>
            <w:noWrap/>
            <w:vAlign w:val="bottom"/>
          </w:tcPr>
          <w:p w:rsidR="00D73ED9" w:rsidRPr="00C76E5D" w:rsidRDefault="00D73ED9" w:rsidP="00D90011">
            <w:pPr>
              <w:ind w:firstLine="720"/>
              <w:jc w:val="both"/>
            </w:pPr>
            <w:r w:rsidRPr="00C76E5D">
              <w:t> </w:t>
            </w:r>
          </w:p>
        </w:tc>
        <w:tc>
          <w:tcPr>
            <w:tcW w:w="316" w:type="pct"/>
            <w:noWrap/>
            <w:vAlign w:val="bottom"/>
          </w:tcPr>
          <w:p w:rsidR="00D73ED9" w:rsidRPr="00C76E5D" w:rsidRDefault="00D73ED9" w:rsidP="00D90011">
            <w:pPr>
              <w:ind w:firstLine="720"/>
              <w:jc w:val="both"/>
            </w:pPr>
            <w:r w:rsidRPr="00C76E5D">
              <w:t> </w:t>
            </w:r>
          </w:p>
        </w:tc>
        <w:tc>
          <w:tcPr>
            <w:tcW w:w="351" w:type="pct"/>
            <w:noWrap/>
            <w:vAlign w:val="bottom"/>
          </w:tcPr>
          <w:p w:rsidR="00D73ED9" w:rsidRPr="00C76E5D" w:rsidRDefault="00D73ED9" w:rsidP="00D90011">
            <w:pPr>
              <w:ind w:firstLine="720"/>
              <w:jc w:val="both"/>
            </w:pPr>
            <w:r w:rsidRPr="00C76E5D">
              <w:t> </w:t>
            </w:r>
          </w:p>
        </w:tc>
        <w:tc>
          <w:tcPr>
            <w:tcW w:w="300" w:type="pct"/>
            <w:noWrap/>
            <w:vAlign w:val="bottom"/>
          </w:tcPr>
          <w:p w:rsidR="00D73ED9" w:rsidRPr="00C76E5D" w:rsidRDefault="00D73ED9" w:rsidP="00D90011">
            <w:pPr>
              <w:ind w:firstLine="720"/>
              <w:jc w:val="both"/>
            </w:pPr>
            <w:r w:rsidRPr="00C76E5D">
              <w:t> </w:t>
            </w:r>
          </w:p>
        </w:tc>
        <w:tc>
          <w:tcPr>
            <w:tcW w:w="452" w:type="pct"/>
            <w:noWrap/>
            <w:vAlign w:val="bottom"/>
          </w:tcPr>
          <w:p w:rsidR="00D73ED9" w:rsidRPr="00C76E5D" w:rsidRDefault="00D73ED9" w:rsidP="00D90011">
            <w:pPr>
              <w:ind w:firstLine="720"/>
              <w:jc w:val="both"/>
            </w:pPr>
            <w:r w:rsidRPr="00C76E5D">
              <w:t> </w:t>
            </w:r>
          </w:p>
        </w:tc>
        <w:tc>
          <w:tcPr>
            <w:tcW w:w="466" w:type="pct"/>
            <w:noWrap/>
            <w:vAlign w:val="bottom"/>
          </w:tcPr>
          <w:p w:rsidR="00D73ED9" w:rsidRPr="00C76E5D" w:rsidRDefault="00D73ED9" w:rsidP="00D90011">
            <w:pPr>
              <w:ind w:firstLine="720"/>
              <w:jc w:val="both"/>
            </w:pPr>
            <w:r w:rsidRPr="00C76E5D">
              <w:t> </w:t>
            </w:r>
          </w:p>
        </w:tc>
        <w:tc>
          <w:tcPr>
            <w:tcW w:w="271" w:type="pct"/>
            <w:noWrap/>
            <w:vAlign w:val="bottom"/>
          </w:tcPr>
          <w:p w:rsidR="00D73ED9" w:rsidRPr="00C76E5D" w:rsidRDefault="00D73ED9" w:rsidP="00D90011">
            <w:pPr>
              <w:ind w:firstLine="720"/>
              <w:jc w:val="both"/>
            </w:pPr>
            <w:r w:rsidRPr="00C76E5D">
              <w:t> </w:t>
            </w:r>
          </w:p>
        </w:tc>
        <w:tc>
          <w:tcPr>
            <w:tcW w:w="258" w:type="pct"/>
            <w:noWrap/>
            <w:vAlign w:val="bottom"/>
          </w:tcPr>
          <w:p w:rsidR="00D73ED9" w:rsidRPr="00C76E5D" w:rsidRDefault="00D73ED9" w:rsidP="00D90011">
            <w:pPr>
              <w:ind w:firstLine="720"/>
              <w:jc w:val="both"/>
            </w:pPr>
            <w:r w:rsidRPr="00C76E5D">
              <w:t> </w:t>
            </w:r>
          </w:p>
        </w:tc>
        <w:tc>
          <w:tcPr>
            <w:tcW w:w="292" w:type="pct"/>
            <w:noWrap/>
            <w:vAlign w:val="bottom"/>
          </w:tcPr>
          <w:p w:rsidR="00D73ED9" w:rsidRPr="00C76E5D" w:rsidRDefault="00D73ED9" w:rsidP="00D90011">
            <w:pPr>
              <w:ind w:firstLine="720"/>
              <w:jc w:val="both"/>
            </w:pPr>
            <w:r w:rsidRPr="00C76E5D">
              <w:t> </w:t>
            </w:r>
          </w:p>
        </w:tc>
        <w:tc>
          <w:tcPr>
            <w:tcW w:w="373" w:type="pct"/>
            <w:noWrap/>
            <w:vAlign w:val="bottom"/>
          </w:tcPr>
          <w:p w:rsidR="00D73ED9" w:rsidRPr="00C76E5D" w:rsidRDefault="00D73ED9" w:rsidP="00D90011">
            <w:pPr>
              <w:ind w:firstLine="720"/>
              <w:jc w:val="both"/>
            </w:pPr>
            <w:r w:rsidRPr="00C76E5D">
              <w:t> </w:t>
            </w:r>
          </w:p>
        </w:tc>
        <w:tc>
          <w:tcPr>
            <w:tcW w:w="309" w:type="pct"/>
            <w:noWrap/>
            <w:vAlign w:val="bottom"/>
          </w:tcPr>
          <w:p w:rsidR="00D73ED9" w:rsidRPr="00C76E5D" w:rsidRDefault="00D73ED9" w:rsidP="00D90011">
            <w:pPr>
              <w:ind w:firstLine="720"/>
              <w:jc w:val="both"/>
            </w:pPr>
            <w:r w:rsidRPr="00C76E5D">
              <w:t> </w:t>
            </w:r>
          </w:p>
        </w:tc>
        <w:tc>
          <w:tcPr>
            <w:tcW w:w="169" w:type="pct"/>
            <w:noWrap/>
            <w:vAlign w:val="bottom"/>
          </w:tcPr>
          <w:p w:rsidR="00D73ED9" w:rsidRPr="00C76E5D" w:rsidRDefault="00D73ED9" w:rsidP="00D90011">
            <w:pPr>
              <w:ind w:firstLine="720"/>
              <w:jc w:val="both"/>
            </w:pPr>
            <w:r w:rsidRPr="00C76E5D">
              <w:t> </w:t>
            </w:r>
          </w:p>
        </w:tc>
        <w:tc>
          <w:tcPr>
            <w:tcW w:w="332" w:type="pct"/>
            <w:noWrap/>
            <w:vAlign w:val="bottom"/>
          </w:tcPr>
          <w:p w:rsidR="00D73ED9" w:rsidRPr="00C76E5D" w:rsidRDefault="00D73ED9" w:rsidP="00D90011">
            <w:pPr>
              <w:ind w:firstLine="720"/>
              <w:jc w:val="both"/>
            </w:pPr>
            <w:r w:rsidRPr="00C76E5D">
              <w:t> </w:t>
            </w:r>
          </w:p>
        </w:tc>
      </w:tr>
      <w:tr w:rsidR="00D73ED9" w:rsidRPr="00C76E5D" w:rsidTr="00D90011">
        <w:trPr>
          <w:trHeight w:val="387"/>
        </w:trPr>
        <w:tc>
          <w:tcPr>
            <w:tcW w:w="476" w:type="pct"/>
            <w:noWrap/>
            <w:vAlign w:val="bottom"/>
          </w:tcPr>
          <w:p w:rsidR="00D73ED9" w:rsidRPr="00C76E5D" w:rsidRDefault="00D73ED9" w:rsidP="00D90011">
            <w:pPr>
              <w:ind w:firstLine="720"/>
              <w:jc w:val="both"/>
            </w:pPr>
            <w:r w:rsidRPr="00C76E5D">
              <w:t> </w:t>
            </w:r>
          </w:p>
        </w:tc>
        <w:tc>
          <w:tcPr>
            <w:tcW w:w="250" w:type="pct"/>
            <w:noWrap/>
            <w:vAlign w:val="bottom"/>
          </w:tcPr>
          <w:p w:rsidR="00D73ED9" w:rsidRPr="00C76E5D" w:rsidRDefault="00D73ED9" w:rsidP="00D90011">
            <w:pPr>
              <w:ind w:firstLine="720"/>
              <w:jc w:val="both"/>
            </w:pPr>
            <w:r w:rsidRPr="00C76E5D">
              <w:t> </w:t>
            </w:r>
          </w:p>
        </w:tc>
        <w:tc>
          <w:tcPr>
            <w:tcW w:w="385" w:type="pct"/>
            <w:noWrap/>
            <w:vAlign w:val="bottom"/>
          </w:tcPr>
          <w:p w:rsidR="00D73ED9" w:rsidRPr="00C76E5D" w:rsidRDefault="00D73ED9" w:rsidP="00D90011">
            <w:pPr>
              <w:ind w:firstLine="720"/>
              <w:jc w:val="both"/>
            </w:pPr>
            <w:r w:rsidRPr="00C76E5D">
              <w:t> </w:t>
            </w:r>
          </w:p>
        </w:tc>
        <w:tc>
          <w:tcPr>
            <w:tcW w:w="316" w:type="pct"/>
            <w:noWrap/>
            <w:vAlign w:val="bottom"/>
          </w:tcPr>
          <w:p w:rsidR="00D73ED9" w:rsidRPr="00C76E5D" w:rsidRDefault="00D73ED9" w:rsidP="00D90011">
            <w:pPr>
              <w:ind w:firstLine="720"/>
              <w:jc w:val="both"/>
            </w:pPr>
            <w:r w:rsidRPr="00C76E5D">
              <w:t> </w:t>
            </w:r>
          </w:p>
        </w:tc>
        <w:tc>
          <w:tcPr>
            <w:tcW w:w="351" w:type="pct"/>
            <w:noWrap/>
            <w:vAlign w:val="bottom"/>
          </w:tcPr>
          <w:p w:rsidR="00D73ED9" w:rsidRPr="00C76E5D" w:rsidRDefault="00D73ED9" w:rsidP="00D90011">
            <w:pPr>
              <w:ind w:firstLine="720"/>
              <w:jc w:val="both"/>
            </w:pPr>
            <w:r w:rsidRPr="00C76E5D">
              <w:t> </w:t>
            </w:r>
          </w:p>
        </w:tc>
        <w:tc>
          <w:tcPr>
            <w:tcW w:w="300" w:type="pct"/>
            <w:noWrap/>
            <w:vAlign w:val="bottom"/>
          </w:tcPr>
          <w:p w:rsidR="00D73ED9" w:rsidRPr="00C76E5D" w:rsidRDefault="00D73ED9" w:rsidP="00D90011">
            <w:pPr>
              <w:ind w:firstLine="720"/>
              <w:jc w:val="both"/>
            </w:pPr>
            <w:r w:rsidRPr="00C76E5D">
              <w:t> </w:t>
            </w:r>
          </w:p>
        </w:tc>
        <w:tc>
          <w:tcPr>
            <w:tcW w:w="452" w:type="pct"/>
            <w:noWrap/>
            <w:vAlign w:val="bottom"/>
          </w:tcPr>
          <w:p w:rsidR="00D73ED9" w:rsidRPr="00C76E5D" w:rsidRDefault="00D73ED9" w:rsidP="00D90011">
            <w:pPr>
              <w:ind w:firstLine="720"/>
              <w:jc w:val="both"/>
            </w:pPr>
            <w:r w:rsidRPr="00C76E5D">
              <w:t> </w:t>
            </w:r>
          </w:p>
        </w:tc>
        <w:tc>
          <w:tcPr>
            <w:tcW w:w="466" w:type="pct"/>
            <w:noWrap/>
            <w:vAlign w:val="bottom"/>
          </w:tcPr>
          <w:p w:rsidR="00D73ED9" w:rsidRPr="00C76E5D" w:rsidRDefault="00D73ED9" w:rsidP="00D90011">
            <w:pPr>
              <w:ind w:firstLine="720"/>
              <w:jc w:val="both"/>
            </w:pPr>
            <w:r w:rsidRPr="00C76E5D">
              <w:t> </w:t>
            </w:r>
          </w:p>
        </w:tc>
        <w:tc>
          <w:tcPr>
            <w:tcW w:w="271" w:type="pct"/>
            <w:noWrap/>
            <w:vAlign w:val="bottom"/>
          </w:tcPr>
          <w:p w:rsidR="00D73ED9" w:rsidRPr="00C76E5D" w:rsidRDefault="00D73ED9" w:rsidP="00D90011">
            <w:pPr>
              <w:ind w:firstLine="720"/>
              <w:jc w:val="both"/>
            </w:pPr>
            <w:r w:rsidRPr="00C76E5D">
              <w:t> </w:t>
            </w:r>
          </w:p>
        </w:tc>
        <w:tc>
          <w:tcPr>
            <w:tcW w:w="258" w:type="pct"/>
            <w:noWrap/>
            <w:vAlign w:val="bottom"/>
          </w:tcPr>
          <w:p w:rsidR="00D73ED9" w:rsidRPr="00C76E5D" w:rsidRDefault="00D73ED9" w:rsidP="00D90011">
            <w:pPr>
              <w:ind w:firstLine="720"/>
              <w:jc w:val="both"/>
            </w:pPr>
            <w:r w:rsidRPr="00C76E5D">
              <w:t> </w:t>
            </w:r>
          </w:p>
        </w:tc>
        <w:tc>
          <w:tcPr>
            <w:tcW w:w="292" w:type="pct"/>
            <w:noWrap/>
            <w:vAlign w:val="bottom"/>
          </w:tcPr>
          <w:p w:rsidR="00D73ED9" w:rsidRPr="00C76E5D" w:rsidRDefault="00D73ED9" w:rsidP="00D90011">
            <w:pPr>
              <w:ind w:firstLine="720"/>
              <w:jc w:val="both"/>
            </w:pPr>
            <w:r w:rsidRPr="00C76E5D">
              <w:t> </w:t>
            </w:r>
          </w:p>
        </w:tc>
        <w:tc>
          <w:tcPr>
            <w:tcW w:w="373" w:type="pct"/>
            <w:noWrap/>
            <w:vAlign w:val="bottom"/>
          </w:tcPr>
          <w:p w:rsidR="00D73ED9" w:rsidRPr="00C76E5D" w:rsidRDefault="00D73ED9" w:rsidP="00D90011">
            <w:pPr>
              <w:ind w:firstLine="720"/>
              <w:jc w:val="both"/>
            </w:pPr>
            <w:r w:rsidRPr="00C76E5D">
              <w:t> </w:t>
            </w:r>
          </w:p>
        </w:tc>
        <w:tc>
          <w:tcPr>
            <w:tcW w:w="309" w:type="pct"/>
            <w:noWrap/>
            <w:vAlign w:val="bottom"/>
          </w:tcPr>
          <w:p w:rsidR="00D73ED9" w:rsidRPr="00C76E5D" w:rsidRDefault="00D73ED9" w:rsidP="00D90011">
            <w:pPr>
              <w:ind w:firstLine="720"/>
              <w:jc w:val="both"/>
            </w:pPr>
            <w:r w:rsidRPr="00C76E5D">
              <w:t> </w:t>
            </w:r>
          </w:p>
        </w:tc>
        <w:tc>
          <w:tcPr>
            <w:tcW w:w="169" w:type="pct"/>
            <w:noWrap/>
            <w:vAlign w:val="bottom"/>
          </w:tcPr>
          <w:p w:rsidR="00D73ED9" w:rsidRPr="00C76E5D" w:rsidRDefault="00D73ED9" w:rsidP="00D90011">
            <w:pPr>
              <w:ind w:firstLine="720"/>
              <w:jc w:val="both"/>
            </w:pPr>
            <w:r w:rsidRPr="00C76E5D">
              <w:t> </w:t>
            </w:r>
          </w:p>
        </w:tc>
        <w:tc>
          <w:tcPr>
            <w:tcW w:w="332" w:type="pct"/>
            <w:noWrap/>
            <w:vAlign w:val="bottom"/>
          </w:tcPr>
          <w:p w:rsidR="00D73ED9" w:rsidRPr="00C76E5D" w:rsidRDefault="00D73ED9" w:rsidP="00D90011">
            <w:pPr>
              <w:ind w:firstLine="720"/>
              <w:jc w:val="both"/>
            </w:pPr>
            <w:r w:rsidRPr="00C76E5D">
              <w:t> </w:t>
            </w:r>
          </w:p>
        </w:tc>
      </w:tr>
    </w:tbl>
    <w:p w:rsidR="00D73ED9" w:rsidRPr="00C76E5D" w:rsidRDefault="00D73ED9" w:rsidP="00D73ED9">
      <w:pPr>
        <w:ind w:firstLine="720"/>
        <w:jc w:val="both"/>
        <w:rPr>
          <w:b/>
        </w:rPr>
        <w:sectPr w:rsidR="00D73ED9" w:rsidRPr="00C76E5D" w:rsidSect="008F0FAB">
          <w:pgSz w:w="16840" w:h="11907" w:orient="landscape" w:code="9"/>
          <w:pgMar w:top="1418" w:right="1418" w:bottom="1418" w:left="1418" w:header="709" w:footer="709" w:gutter="0"/>
          <w:cols w:space="708"/>
        </w:sectPr>
      </w:pPr>
    </w:p>
    <w:p w:rsidR="00D73ED9" w:rsidRPr="00C76E5D" w:rsidRDefault="00D73ED9" w:rsidP="00D73ED9">
      <w:pPr>
        <w:rPr>
          <w:b/>
        </w:rPr>
      </w:pPr>
      <w:r w:rsidRPr="00C76E5D">
        <w:rPr>
          <w:b/>
        </w:rPr>
        <w:lastRenderedPageBreak/>
        <w:t xml:space="preserve">EK </w:t>
      </w:r>
      <w:r>
        <w:rPr>
          <w:b/>
        </w:rPr>
        <w:t>12</w:t>
      </w:r>
      <w:r w:rsidRPr="00C76E5D">
        <w:rPr>
          <w:b/>
        </w:rPr>
        <w:t>:</w:t>
      </w:r>
    </w:p>
    <w:p w:rsidR="00D73ED9" w:rsidRPr="00C76E5D" w:rsidRDefault="00D73ED9" w:rsidP="00D73ED9">
      <w:pPr>
        <w:jc w:val="center"/>
        <w:rPr>
          <w:b/>
        </w:rPr>
      </w:pPr>
      <w:r w:rsidRPr="00C76E5D">
        <w:rPr>
          <w:b/>
        </w:rPr>
        <w:t>AMERİKA BİRLEŞİK DEVLETLERİNE VEYA ONUN NAMINA ORTAK SAVUNMA AMACIYLA YAPILACAK MAL VE HİZMET ALIMLARINDA KATMA DEĞER VERGİSİ İSTİSNASI UYGULANMASI İÇİN TALEP BELGESİ</w:t>
      </w:r>
    </w:p>
    <w:p w:rsidR="00D73ED9" w:rsidRPr="00C76E5D" w:rsidRDefault="00D73ED9" w:rsidP="00D73ED9">
      <w:pPr>
        <w:spacing w:before="240"/>
        <w:jc w:val="both"/>
        <w:rPr>
          <w:b/>
        </w:rPr>
      </w:pPr>
      <w:r w:rsidRPr="00C76E5D">
        <w:rPr>
          <w:b/>
        </w:rPr>
        <w:t>Tarih:</w:t>
      </w:r>
    </w:p>
    <w:p w:rsidR="00D73ED9" w:rsidRPr="00C76E5D" w:rsidRDefault="00D73ED9" w:rsidP="00D73ED9">
      <w:pPr>
        <w:spacing w:before="60"/>
        <w:jc w:val="both"/>
        <w:rPr>
          <w:b/>
        </w:rPr>
      </w:pPr>
      <w:r w:rsidRPr="00C76E5D">
        <w:rPr>
          <w:b/>
        </w:rPr>
        <w:t>Sayı:</w:t>
      </w:r>
    </w:p>
    <w:p w:rsidR="00D73ED9" w:rsidRPr="00C76E5D" w:rsidRDefault="00D73ED9" w:rsidP="00D73ED9">
      <w:pPr>
        <w:spacing w:before="240"/>
        <w:ind w:firstLine="720"/>
        <w:jc w:val="both"/>
        <w:rPr>
          <w:b/>
        </w:rPr>
      </w:pPr>
      <w:r w:rsidRPr="00C76E5D">
        <w:rPr>
          <w:b/>
        </w:rPr>
        <w:t>Harcamayı Yapan Kuruluş      :</w:t>
      </w:r>
    </w:p>
    <w:p w:rsidR="00D73ED9" w:rsidRPr="00C76E5D" w:rsidRDefault="00D73ED9" w:rsidP="00D73ED9">
      <w:pPr>
        <w:spacing w:before="60"/>
        <w:ind w:firstLine="720"/>
        <w:jc w:val="both"/>
        <w:rPr>
          <w:b/>
        </w:rPr>
      </w:pPr>
      <w:r w:rsidRPr="00C76E5D">
        <w:rPr>
          <w:b/>
        </w:rPr>
        <w:t>Adresi                                       :</w:t>
      </w:r>
    </w:p>
    <w:p w:rsidR="00D73ED9" w:rsidRPr="00C76E5D" w:rsidRDefault="00D73ED9" w:rsidP="00D73ED9">
      <w:pPr>
        <w:spacing w:before="60"/>
        <w:ind w:firstLine="720"/>
        <w:jc w:val="both"/>
        <w:rPr>
          <w:b/>
        </w:rPr>
      </w:pPr>
      <w:r w:rsidRPr="00C76E5D">
        <w:rPr>
          <w:b/>
        </w:rPr>
        <w:t>Harcamanın Niteliği                :</w:t>
      </w:r>
    </w:p>
    <w:p w:rsidR="00D73ED9" w:rsidRPr="00C76E5D" w:rsidRDefault="00D73ED9" w:rsidP="00D73ED9">
      <w:pPr>
        <w:spacing w:before="60"/>
        <w:ind w:firstLine="720"/>
        <w:jc w:val="both"/>
        <w:rPr>
          <w:b/>
        </w:rPr>
      </w:pPr>
      <w:r w:rsidRPr="00C76E5D">
        <w:rPr>
          <w:b/>
        </w:rPr>
        <w:t>Harcamanın Miktarı               :</w:t>
      </w:r>
    </w:p>
    <w:p w:rsidR="00D73ED9" w:rsidRPr="00C76E5D" w:rsidRDefault="00D73ED9" w:rsidP="00D73ED9">
      <w:pPr>
        <w:spacing w:before="60"/>
        <w:ind w:firstLine="720"/>
        <w:jc w:val="both"/>
        <w:rPr>
          <w:b/>
        </w:rPr>
      </w:pPr>
      <w:r w:rsidRPr="00C76E5D">
        <w:rPr>
          <w:b/>
        </w:rPr>
        <w:t>Harcamanın Toplam Tutarı    :</w:t>
      </w:r>
    </w:p>
    <w:p w:rsidR="00D73ED9" w:rsidRPr="00C76E5D" w:rsidRDefault="00D73ED9" w:rsidP="00D73ED9">
      <w:pPr>
        <w:spacing w:before="60"/>
        <w:ind w:firstLine="720"/>
        <w:jc w:val="both"/>
        <w:rPr>
          <w:b/>
        </w:rPr>
      </w:pPr>
      <w:r w:rsidRPr="00C76E5D">
        <w:rPr>
          <w:b/>
        </w:rPr>
        <w:t>Faturanın Tarih ve Numarası :</w:t>
      </w:r>
    </w:p>
    <w:p w:rsidR="00D73ED9" w:rsidRPr="00C76E5D" w:rsidRDefault="00D73ED9" w:rsidP="00D73ED9">
      <w:pPr>
        <w:spacing w:before="360"/>
        <w:ind w:firstLine="720"/>
        <w:jc w:val="both"/>
      </w:pPr>
      <w:r w:rsidRPr="00C76E5D">
        <w:t xml:space="preserve">Yukarıda tarih ve numarası belirtilen fatura muhteviyatının Türkiye ile Amerika Birleşik Devletleri arasında imzalanan, 30/6/1954 tarih ve 6426 sayılı Kanunla onaylanan Vergi Muafiyetleri Anlaşması çerçevesinde, ortak savunma amaçlı mal ve hizmetler arasında yer aldığını ve alıcının Amerika Birleşik Devletleri namına hareket eden yetkili makam veya müteahhit olduğunu onaylarım. </w:t>
      </w:r>
    </w:p>
    <w:p w:rsidR="00D73ED9" w:rsidRPr="00C76E5D" w:rsidRDefault="00D73ED9" w:rsidP="00D73ED9">
      <w:pPr>
        <w:spacing w:before="120"/>
        <w:ind w:firstLine="720"/>
        <w:jc w:val="both"/>
      </w:pPr>
      <w:r w:rsidRPr="00C76E5D">
        <w:t>Bu satınalma, 21/5/1992 tarih ve 21234 sayılı Resmi Gazete’de yayımlanan 22/4/1992 tarih ve 1992/2958 sayılı Bakanlar Kurulu Kararına ve Maliye Bakanlığı Gelir İdaresi Başkanlığı tarafından hazırlanarak.. / .. / 20.. tarihli ve …….. sayılı Resmi Gazete’d</w:t>
      </w:r>
      <w:r>
        <w:t xml:space="preserve">e yayımlanan </w:t>
      </w:r>
      <w:r w:rsidRPr="00C76E5D">
        <w:t>KDV Genel Tebliğine göre, KDV’den müstesnadır.</w:t>
      </w:r>
    </w:p>
    <w:p w:rsidR="00D73ED9" w:rsidRPr="00C76E5D" w:rsidRDefault="00D73ED9" w:rsidP="00D73ED9">
      <w:pPr>
        <w:spacing w:before="360"/>
        <w:ind w:firstLine="720"/>
        <w:jc w:val="both"/>
        <w:rPr>
          <w:b/>
        </w:rPr>
      </w:pPr>
      <w:r w:rsidRPr="00C76E5D">
        <w:rPr>
          <w:b/>
        </w:rPr>
        <w:t>A.B.D. Büyükelçiliği (veya namına) onaylayan:</w:t>
      </w:r>
    </w:p>
    <w:p w:rsidR="00D73ED9" w:rsidRPr="00C76E5D" w:rsidRDefault="00D73ED9" w:rsidP="00D73ED9">
      <w:pPr>
        <w:spacing w:before="60"/>
        <w:ind w:firstLine="720"/>
        <w:jc w:val="both"/>
        <w:rPr>
          <w:b/>
        </w:rPr>
      </w:pPr>
      <w:r w:rsidRPr="00C76E5D">
        <w:rPr>
          <w:b/>
        </w:rPr>
        <w:t>İsim, unvan  :</w:t>
      </w:r>
    </w:p>
    <w:p w:rsidR="00D73ED9" w:rsidRPr="00C76E5D" w:rsidRDefault="00D73ED9" w:rsidP="00D73ED9">
      <w:pPr>
        <w:spacing w:before="60"/>
        <w:ind w:firstLine="720"/>
        <w:jc w:val="both"/>
        <w:rPr>
          <w:b/>
        </w:rPr>
      </w:pPr>
      <w:r w:rsidRPr="00C76E5D">
        <w:rPr>
          <w:b/>
        </w:rPr>
        <w:t>Kuruluş        :</w:t>
      </w:r>
    </w:p>
    <w:p w:rsidR="00D73ED9" w:rsidRPr="00C76E5D" w:rsidRDefault="00D73ED9" w:rsidP="00D73ED9">
      <w:pPr>
        <w:spacing w:before="60"/>
        <w:ind w:firstLine="720"/>
        <w:jc w:val="both"/>
        <w:rPr>
          <w:b/>
        </w:rPr>
      </w:pPr>
      <w:r w:rsidRPr="00C76E5D">
        <w:rPr>
          <w:b/>
        </w:rPr>
        <w:t>İmza, tarih   :</w:t>
      </w:r>
    </w:p>
    <w:p w:rsidR="00D73ED9" w:rsidRPr="00C76E5D" w:rsidRDefault="00D73ED9" w:rsidP="00D73ED9">
      <w:pPr>
        <w:spacing w:before="360"/>
        <w:ind w:left="3538" w:firstLine="720"/>
        <w:jc w:val="both"/>
        <w:rPr>
          <w:b/>
        </w:rPr>
      </w:pPr>
    </w:p>
    <w:p w:rsidR="00D73ED9" w:rsidRPr="00C76E5D" w:rsidRDefault="00D73ED9" w:rsidP="00D73ED9">
      <w:pPr>
        <w:spacing w:before="360"/>
        <w:ind w:left="3538" w:firstLine="720"/>
        <w:jc w:val="both"/>
        <w:rPr>
          <w:b/>
        </w:rPr>
      </w:pPr>
      <w:r w:rsidRPr="00C76E5D">
        <w:rPr>
          <w:b/>
        </w:rPr>
        <w:t>Mühür</w:t>
      </w:r>
    </w:p>
    <w:p w:rsidR="00D73ED9" w:rsidRPr="00C76E5D" w:rsidRDefault="00D73ED9" w:rsidP="00D73ED9">
      <w:pPr>
        <w:ind w:firstLine="720"/>
        <w:jc w:val="both"/>
      </w:pPr>
    </w:p>
    <w:p w:rsidR="00D73ED9" w:rsidRPr="00C76E5D" w:rsidRDefault="00D73ED9" w:rsidP="00D73ED9">
      <w:pPr>
        <w:ind w:firstLine="720"/>
        <w:jc w:val="both"/>
      </w:pPr>
    </w:p>
    <w:p w:rsidR="00D73ED9" w:rsidRPr="00C76E5D" w:rsidRDefault="00D73ED9" w:rsidP="00D73ED9">
      <w:pPr>
        <w:ind w:firstLine="720"/>
        <w:jc w:val="both"/>
      </w:pPr>
    </w:p>
    <w:p w:rsidR="00D73ED9" w:rsidRPr="00C76E5D" w:rsidRDefault="00D73ED9" w:rsidP="00D73ED9">
      <w:pPr>
        <w:ind w:firstLine="720"/>
        <w:jc w:val="both"/>
      </w:pPr>
    </w:p>
    <w:p w:rsidR="00D73ED9" w:rsidRPr="00C76E5D" w:rsidRDefault="00D73ED9" w:rsidP="00D73ED9">
      <w:pPr>
        <w:ind w:firstLine="720"/>
        <w:jc w:val="both"/>
      </w:pPr>
    </w:p>
    <w:p w:rsidR="00D73ED9" w:rsidRPr="00C76E5D" w:rsidRDefault="00D73ED9" w:rsidP="00D73ED9">
      <w:pPr>
        <w:ind w:firstLine="720"/>
        <w:jc w:val="both"/>
      </w:pPr>
    </w:p>
    <w:p w:rsidR="00D73ED9" w:rsidRPr="00C76E5D" w:rsidRDefault="00D73ED9" w:rsidP="00D73ED9">
      <w:pPr>
        <w:ind w:firstLine="720"/>
        <w:jc w:val="both"/>
      </w:pPr>
    </w:p>
    <w:p w:rsidR="00D73ED9" w:rsidRPr="00C76E5D" w:rsidRDefault="00D73ED9" w:rsidP="00D73ED9">
      <w:pPr>
        <w:ind w:firstLine="720"/>
        <w:jc w:val="both"/>
      </w:pPr>
    </w:p>
    <w:p w:rsidR="00D73ED9" w:rsidRPr="00C76E5D" w:rsidRDefault="00D73ED9" w:rsidP="00D73ED9">
      <w:pPr>
        <w:ind w:firstLine="720"/>
        <w:jc w:val="both"/>
      </w:pPr>
    </w:p>
    <w:p w:rsidR="00D73ED9" w:rsidRPr="00C76E5D" w:rsidRDefault="00D73ED9" w:rsidP="00D73ED9">
      <w:pPr>
        <w:ind w:firstLine="720"/>
        <w:jc w:val="both"/>
      </w:pPr>
    </w:p>
    <w:p w:rsidR="00D73ED9" w:rsidRPr="00C76E5D" w:rsidRDefault="00D73ED9" w:rsidP="00D73ED9">
      <w:pPr>
        <w:ind w:firstLine="720"/>
        <w:jc w:val="both"/>
      </w:pPr>
    </w:p>
    <w:p w:rsidR="00D73ED9" w:rsidRPr="00C76E5D" w:rsidRDefault="00D73ED9" w:rsidP="00D73ED9">
      <w:pPr>
        <w:ind w:firstLine="720"/>
        <w:jc w:val="both"/>
      </w:pPr>
    </w:p>
    <w:p w:rsidR="00D73ED9" w:rsidRPr="00C76E5D" w:rsidRDefault="00D73ED9" w:rsidP="00D73ED9">
      <w:pPr>
        <w:tabs>
          <w:tab w:val="left" w:pos="566"/>
        </w:tabs>
        <w:spacing w:before="60"/>
        <w:ind w:firstLine="720"/>
        <w:jc w:val="both"/>
        <w:rPr>
          <w:b/>
        </w:rPr>
      </w:pPr>
    </w:p>
    <w:p w:rsidR="00D73ED9" w:rsidRPr="00C76E5D" w:rsidRDefault="00D73ED9" w:rsidP="00D73ED9">
      <w:pPr>
        <w:tabs>
          <w:tab w:val="left" w:pos="566"/>
        </w:tabs>
        <w:spacing w:before="60"/>
        <w:ind w:firstLine="720"/>
        <w:jc w:val="both"/>
        <w:rPr>
          <w:b/>
        </w:rPr>
      </w:pPr>
    </w:p>
    <w:p w:rsidR="00D73ED9" w:rsidRPr="00C76E5D" w:rsidRDefault="00D73ED9" w:rsidP="00D73ED9">
      <w:pPr>
        <w:tabs>
          <w:tab w:val="left" w:pos="566"/>
        </w:tabs>
        <w:spacing w:before="60"/>
        <w:ind w:firstLine="720"/>
        <w:jc w:val="both"/>
        <w:rPr>
          <w:b/>
        </w:rPr>
      </w:pPr>
    </w:p>
    <w:p w:rsidR="00D73ED9" w:rsidRPr="00C76E5D" w:rsidRDefault="00D73ED9" w:rsidP="00D73ED9">
      <w:pPr>
        <w:tabs>
          <w:tab w:val="left" w:pos="566"/>
        </w:tabs>
        <w:spacing w:before="60"/>
        <w:ind w:firstLine="720"/>
        <w:jc w:val="both"/>
        <w:rPr>
          <w:b/>
        </w:rPr>
      </w:pPr>
    </w:p>
    <w:p w:rsidR="00D73ED9" w:rsidRPr="00C76E5D" w:rsidRDefault="00D73ED9" w:rsidP="00D73ED9">
      <w:pPr>
        <w:tabs>
          <w:tab w:val="left" w:pos="566"/>
        </w:tabs>
        <w:spacing w:before="60"/>
        <w:ind w:firstLine="720"/>
        <w:jc w:val="both"/>
        <w:rPr>
          <w:b/>
        </w:rPr>
      </w:pPr>
    </w:p>
    <w:p w:rsidR="00D73ED9" w:rsidRDefault="00D73ED9" w:rsidP="00D73ED9">
      <w:pPr>
        <w:spacing w:before="60"/>
        <w:jc w:val="both"/>
        <w:rPr>
          <w:b/>
        </w:rPr>
      </w:pPr>
    </w:p>
    <w:p w:rsidR="00D73ED9" w:rsidRDefault="00D73ED9" w:rsidP="00D73ED9">
      <w:pPr>
        <w:spacing w:before="60"/>
        <w:jc w:val="both"/>
        <w:rPr>
          <w:b/>
        </w:rPr>
      </w:pPr>
    </w:p>
    <w:p w:rsidR="00D73ED9" w:rsidRDefault="00D73ED9" w:rsidP="00D73ED9">
      <w:pPr>
        <w:spacing w:before="60"/>
        <w:jc w:val="both"/>
        <w:rPr>
          <w:b/>
        </w:rPr>
      </w:pPr>
    </w:p>
    <w:p w:rsidR="00D73ED9" w:rsidRPr="00C76E5D" w:rsidRDefault="00D73ED9" w:rsidP="00D73ED9">
      <w:pPr>
        <w:spacing w:before="60"/>
        <w:jc w:val="both"/>
      </w:pPr>
      <w:r>
        <w:rPr>
          <w:b/>
        </w:rPr>
        <w:t>EK 13</w:t>
      </w:r>
      <w:r w:rsidRPr="00C76E5D">
        <w:rPr>
          <w:b/>
        </w:rPr>
        <w:t xml:space="preserve">: </w:t>
      </w:r>
      <w:r w:rsidRPr="00016D7D">
        <w:rPr>
          <w:bCs/>
        </w:rPr>
        <w:t>3996 SAYILI KANUNA GÖRE YAP-İŞLET-DEVRET VEYA 3359 SAYILI KANUN İLE 652 SAYILI KARARNAMEYE GÖRE KİRALAMA KARŞILIĞI YAPTIRILAN PROJELERDE KDV İSTİSNASI UYGULAMASINA İLİŞKİN BELGE ÖRNEĞİ</w:t>
      </w:r>
    </w:p>
    <w:p w:rsidR="00D73ED9" w:rsidRPr="00C76E5D" w:rsidRDefault="00D73ED9" w:rsidP="00D73ED9">
      <w:pPr>
        <w:ind w:firstLine="720"/>
        <w:jc w:val="both"/>
        <w:rPr>
          <w:b/>
        </w:rPr>
      </w:pPr>
    </w:p>
    <w:p w:rsidR="00D73ED9" w:rsidRPr="00C76E5D" w:rsidRDefault="00D73ED9" w:rsidP="00D73ED9">
      <w:pPr>
        <w:jc w:val="center"/>
        <w:rPr>
          <w:b/>
        </w:rPr>
      </w:pPr>
      <w:r w:rsidRPr="00C76E5D">
        <w:rPr>
          <w:b/>
        </w:rPr>
        <w:t>T.C.</w:t>
      </w:r>
    </w:p>
    <w:p w:rsidR="00D73ED9" w:rsidRPr="00C76E5D" w:rsidRDefault="00D73ED9" w:rsidP="00D73ED9">
      <w:pPr>
        <w:jc w:val="center"/>
        <w:rPr>
          <w:b/>
        </w:rPr>
      </w:pPr>
      <w:r w:rsidRPr="00C76E5D">
        <w:rPr>
          <w:b/>
        </w:rPr>
        <w:t>….. VERGİ DAİRESİ BAŞKANLIĞI/….. VALİLİĞİ</w:t>
      </w:r>
    </w:p>
    <w:p w:rsidR="00D73ED9" w:rsidRPr="00C76E5D" w:rsidRDefault="00D73ED9" w:rsidP="00D73ED9">
      <w:pPr>
        <w:ind w:firstLine="720"/>
        <w:jc w:val="both"/>
      </w:pPr>
    </w:p>
    <w:p w:rsidR="00D73ED9" w:rsidRPr="00C76E5D" w:rsidRDefault="00D73ED9" w:rsidP="00D73ED9">
      <w:pPr>
        <w:ind w:firstLine="720"/>
        <w:jc w:val="both"/>
        <w:rPr>
          <w:b/>
        </w:rPr>
      </w:pPr>
      <w:r w:rsidRPr="00C76E5D">
        <w:rPr>
          <w:b/>
        </w:rPr>
        <w:t>Sayı   :</w:t>
      </w:r>
    </w:p>
    <w:p w:rsidR="00D73ED9" w:rsidRPr="00C76E5D" w:rsidRDefault="00D73ED9" w:rsidP="00D73ED9">
      <w:pPr>
        <w:ind w:firstLine="720"/>
        <w:jc w:val="both"/>
      </w:pPr>
      <w:r w:rsidRPr="00C76E5D">
        <w:rPr>
          <w:b/>
        </w:rPr>
        <w:t xml:space="preserve">Konu : </w:t>
      </w:r>
      <w:r w:rsidRPr="00C76E5D">
        <w:t>KDV İstisna Belgesi</w:t>
      </w:r>
    </w:p>
    <w:p w:rsidR="00D73ED9" w:rsidRDefault="00D73ED9" w:rsidP="00D73ED9">
      <w:pPr>
        <w:ind w:firstLine="720"/>
        <w:jc w:val="both"/>
        <w:rPr>
          <w:b/>
        </w:rPr>
      </w:pPr>
    </w:p>
    <w:p w:rsidR="00D73ED9" w:rsidRPr="00C76E5D" w:rsidRDefault="00D73ED9" w:rsidP="00D73ED9">
      <w:pPr>
        <w:ind w:firstLine="720"/>
        <w:jc w:val="center"/>
        <w:rPr>
          <w:b/>
        </w:rPr>
      </w:pPr>
      <w:r w:rsidRPr="00C76E5D">
        <w:rPr>
          <w:b/>
        </w:rPr>
        <w:t>…………………………</w:t>
      </w:r>
    </w:p>
    <w:p w:rsidR="00D73ED9" w:rsidRPr="00C76E5D" w:rsidRDefault="00D73ED9" w:rsidP="00D73ED9">
      <w:pPr>
        <w:ind w:firstLine="720"/>
        <w:jc w:val="both"/>
      </w:pPr>
    </w:p>
    <w:p w:rsidR="00D73ED9" w:rsidRPr="00C76E5D" w:rsidRDefault="00D73ED9" w:rsidP="00D73ED9">
      <w:pPr>
        <w:ind w:firstLine="720"/>
        <w:jc w:val="both"/>
      </w:pPr>
      <w:r w:rsidRPr="00C76E5D">
        <w:rPr>
          <w:b/>
        </w:rPr>
        <w:t xml:space="preserve">İlgi    : </w:t>
      </w:r>
      <w:r w:rsidRPr="00C76E5D">
        <w:t>…….. tarihli ve ……..sayılı yazınız.</w:t>
      </w:r>
    </w:p>
    <w:p w:rsidR="00D73ED9" w:rsidRPr="00C76E5D" w:rsidRDefault="00D73ED9" w:rsidP="00D73ED9">
      <w:pPr>
        <w:ind w:firstLine="720"/>
        <w:jc w:val="both"/>
      </w:pPr>
    </w:p>
    <w:p w:rsidR="00D73ED9" w:rsidRPr="00C76E5D" w:rsidRDefault="00D73ED9" w:rsidP="00D73ED9">
      <w:pPr>
        <w:ind w:firstLine="720"/>
        <w:jc w:val="both"/>
      </w:pPr>
      <w:r w:rsidRPr="00C76E5D">
        <w:t xml:space="preserve">İlgide kayıtlı yazınızda yer alan 3065 sayılı </w:t>
      </w:r>
      <w:r>
        <w:t>KDV</w:t>
      </w:r>
      <w:r w:rsidRPr="00C76E5D">
        <w:t xml:space="preserve"> Kanununun geçici 29 uncu maddesinden yararlanma talebiniz konusunda Gelir İdaresi Başkanlığından alınan .. / .. / 20.. tarihli ve ……sayılı yazıda, söz konusu istisnadan yararlanmanıza engel bir durumun bulunmadığı bildirilmektedir.</w:t>
      </w:r>
    </w:p>
    <w:p w:rsidR="00D73ED9" w:rsidRPr="00C76E5D" w:rsidRDefault="00D73ED9" w:rsidP="00D73ED9">
      <w:pPr>
        <w:spacing w:before="120"/>
        <w:ind w:firstLine="720"/>
        <w:jc w:val="both"/>
      </w:pPr>
      <w:r w:rsidRPr="00C76E5D">
        <w:t xml:space="preserve">Bu çerçevede, 3065 sayılı </w:t>
      </w:r>
      <w:r>
        <w:t>KDV</w:t>
      </w:r>
      <w:r w:rsidRPr="00C76E5D">
        <w:t xml:space="preserve"> Kanununun geçici 29 uncu maddesinde belirtilen projelere ilişkin olarak firmanıza yatırım dönemi olan .. / .. / 20.. tarihine kadar yapılacak teslim ve hizmetlerde bu yazının tarafınızdan imza ve kaşe tatbik edilmiş bir örneğinin satıcıya verilmesi/ithalat işlemlerinde ise ilgili gümrük idaresine ibraz edilmesi suretiyle KDV istisnası uygulanması uygun bulunmuştur.</w:t>
      </w:r>
    </w:p>
    <w:p w:rsidR="00D73ED9" w:rsidRPr="00C76E5D" w:rsidRDefault="00D73ED9" w:rsidP="00D73ED9">
      <w:pPr>
        <w:spacing w:before="120"/>
        <w:ind w:firstLine="720"/>
        <w:jc w:val="both"/>
      </w:pPr>
      <w:r w:rsidRPr="00C76E5D">
        <w:t>Bilgi edinilmesini ve gereğini rica ederim.</w:t>
      </w:r>
    </w:p>
    <w:p w:rsidR="00D73ED9" w:rsidRPr="00C76E5D" w:rsidRDefault="00D73ED9" w:rsidP="00D73ED9">
      <w:pPr>
        <w:spacing w:before="120"/>
        <w:ind w:firstLine="720"/>
        <w:jc w:val="both"/>
        <w:rPr>
          <w:b/>
        </w:rPr>
      </w:pPr>
    </w:p>
    <w:p w:rsidR="00D73ED9" w:rsidRPr="00C76E5D" w:rsidRDefault="00D73ED9" w:rsidP="00D73ED9">
      <w:pPr>
        <w:spacing w:before="120"/>
        <w:ind w:firstLine="720"/>
        <w:jc w:val="both"/>
        <w:rPr>
          <w:b/>
        </w:rPr>
      </w:pPr>
    </w:p>
    <w:p w:rsidR="00D73ED9" w:rsidRPr="00C76E5D" w:rsidRDefault="00D73ED9" w:rsidP="00D73ED9">
      <w:pPr>
        <w:spacing w:before="120"/>
        <w:ind w:left="4236" w:firstLine="720"/>
        <w:jc w:val="both"/>
        <w:rPr>
          <w:b/>
        </w:rPr>
      </w:pPr>
      <w:r w:rsidRPr="00C76E5D">
        <w:rPr>
          <w:b/>
        </w:rPr>
        <w:t>Vergi Dairesi Başkanı/Defterdar</w:t>
      </w:r>
    </w:p>
    <w:p w:rsidR="00D73ED9" w:rsidRPr="00C76E5D" w:rsidRDefault="00D73ED9" w:rsidP="00D73ED9">
      <w:pPr>
        <w:spacing w:before="120"/>
        <w:ind w:left="4236" w:firstLine="720"/>
        <w:jc w:val="both"/>
        <w:rPr>
          <w:b/>
        </w:rPr>
      </w:pPr>
    </w:p>
    <w:p w:rsidR="00D73ED9" w:rsidRPr="00C76E5D" w:rsidRDefault="00D73ED9" w:rsidP="00D73ED9">
      <w:pPr>
        <w:spacing w:before="120"/>
        <w:ind w:left="4236" w:firstLine="720"/>
        <w:jc w:val="both"/>
        <w:rPr>
          <w:b/>
        </w:rPr>
      </w:pPr>
    </w:p>
    <w:p w:rsidR="00D73ED9" w:rsidRPr="00C76E5D" w:rsidRDefault="00D73ED9" w:rsidP="00D73ED9">
      <w:pPr>
        <w:spacing w:before="120"/>
        <w:ind w:left="4236" w:firstLine="720"/>
        <w:jc w:val="both"/>
        <w:rPr>
          <w:b/>
        </w:rPr>
      </w:pPr>
    </w:p>
    <w:p w:rsidR="00D73ED9" w:rsidRPr="00C76E5D" w:rsidRDefault="00D73ED9" w:rsidP="00D73ED9">
      <w:pPr>
        <w:spacing w:before="120"/>
        <w:ind w:left="4236" w:firstLine="720"/>
        <w:jc w:val="both"/>
        <w:rPr>
          <w:b/>
        </w:rPr>
      </w:pPr>
    </w:p>
    <w:p w:rsidR="00D73ED9" w:rsidRPr="00C76E5D" w:rsidRDefault="00D73ED9" w:rsidP="00D73ED9">
      <w:pPr>
        <w:spacing w:before="120"/>
        <w:ind w:left="4236" w:firstLine="720"/>
        <w:jc w:val="both"/>
        <w:rPr>
          <w:b/>
        </w:rPr>
      </w:pPr>
    </w:p>
    <w:p w:rsidR="00D73ED9" w:rsidRPr="00C76E5D" w:rsidRDefault="00D73ED9" w:rsidP="00D73ED9">
      <w:pPr>
        <w:spacing w:before="120"/>
        <w:ind w:left="4236" w:firstLine="720"/>
        <w:jc w:val="both"/>
        <w:rPr>
          <w:b/>
        </w:rPr>
      </w:pPr>
    </w:p>
    <w:p w:rsidR="00D73ED9" w:rsidRPr="00C76E5D" w:rsidRDefault="00D73ED9" w:rsidP="00D73ED9">
      <w:pPr>
        <w:spacing w:before="120"/>
        <w:jc w:val="both"/>
      </w:pPr>
      <w:r w:rsidRPr="00C76E5D">
        <w:rPr>
          <w:b/>
        </w:rPr>
        <w:t>EK:</w:t>
      </w:r>
      <w:r w:rsidRPr="00C76E5D">
        <w:rPr>
          <w:bCs/>
        </w:rPr>
        <w:t xml:space="preserve">3996 Sayılı Kanuna Göre Yap-İşlet-Devret veya 3359 Sayılı Kanun ile 652 Sayılı Kararnameye Göre Kiralama Karşılığı Yaptırılan Projeler </w:t>
      </w:r>
      <w:r w:rsidRPr="00C76E5D">
        <w:rPr>
          <w:bCs/>
          <w:iCs/>
        </w:rPr>
        <w:t>Kapsamında Yapılacak Mal Teslimleri ve Hizmet İfalarına İlişkin Liste</w:t>
      </w:r>
    </w:p>
    <w:p w:rsidR="00D73ED9" w:rsidRPr="00C76E5D" w:rsidRDefault="00D73ED9" w:rsidP="00D73ED9">
      <w:pPr>
        <w:spacing w:before="120"/>
        <w:ind w:firstLine="720"/>
        <w:jc w:val="both"/>
        <w:rPr>
          <w:b/>
        </w:rPr>
      </w:pPr>
    </w:p>
    <w:p w:rsidR="00D73ED9" w:rsidRPr="00C76E5D" w:rsidRDefault="00D73ED9" w:rsidP="00D73ED9">
      <w:pPr>
        <w:spacing w:before="120"/>
        <w:jc w:val="both"/>
        <w:rPr>
          <w:b/>
        </w:rPr>
      </w:pPr>
    </w:p>
    <w:p w:rsidR="00D73ED9" w:rsidRPr="00C76E5D" w:rsidRDefault="00D73ED9" w:rsidP="00D73ED9">
      <w:pPr>
        <w:spacing w:before="120"/>
        <w:jc w:val="both"/>
        <w:rPr>
          <w:bCs/>
        </w:rPr>
      </w:pPr>
    </w:p>
    <w:p w:rsidR="00D73ED9" w:rsidRPr="00C76E5D" w:rsidRDefault="00D73ED9" w:rsidP="00D73ED9">
      <w:pPr>
        <w:spacing w:before="120"/>
        <w:jc w:val="both"/>
        <w:rPr>
          <w:bCs/>
        </w:rPr>
      </w:pPr>
    </w:p>
    <w:p w:rsidR="00D73ED9" w:rsidRPr="00C76E5D" w:rsidRDefault="00D73ED9" w:rsidP="00D73ED9">
      <w:pPr>
        <w:spacing w:before="120"/>
        <w:jc w:val="both"/>
        <w:rPr>
          <w:bCs/>
        </w:rPr>
      </w:pPr>
    </w:p>
    <w:p w:rsidR="00D73ED9" w:rsidRPr="00C76E5D" w:rsidRDefault="00D73ED9" w:rsidP="00D73ED9">
      <w:pPr>
        <w:spacing w:before="120"/>
        <w:jc w:val="both"/>
        <w:rPr>
          <w:bCs/>
        </w:rPr>
      </w:pPr>
    </w:p>
    <w:p w:rsidR="00D73ED9" w:rsidRPr="00C76E5D" w:rsidRDefault="00D73ED9" w:rsidP="00D73ED9">
      <w:pPr>
        <w:spacing w:before="120"/>
        <w:jc w:val="both"/>
        <w:rPr>
          <w:bCs/>
        </w:rPr>
      </w:pPr>
    </w:p>
    <w:p w:rsidR="00D73ED9" w:rsidRPr="00C76E5D" w:rsidRDefault="00D73ED9" w:rsidP="00D73ED9">
      <w:pPr>
        <w:spacing w:before="120"/>
        <w:jc w:val="both"/>
        <w:rPr>
          <w:bCs/>
        </w:rPr>
      </w:pPr>
    </w:p>
    <w:p w:rsidR="00D73ED9" w:rsidRPr="00C76E5D" w:rsidRDefault="00D73ED9" w:rsidP="00D73ED9">
      <w:pPr>
        <w:spacing w:before="120"/>
        <w:jc w:val="both"/>
        <w:rPr>
          <w:bCs/>
        </w:rPr>
      </w:pPr>
    </w:p>
    <w:p w:rsidR="00D73ED9" w:rsidRPr="00C76E5D" w:rsidRDefault="00D73ED9" w:rsidP="00D73ED9">
      <w:pPr>
        <w:spacing w:before="120"/>
        <w:jc w:val="both"/>
        <w:rPr>
          <w:bCs/>
        </w:rPr>
      </w:pPr>
    </w:p>
    <w:p w:rsidR="00D73ED9" w:rsidRPr="00C76E5D" w:rsidRDefault="00D73ED9" w:rsidP="00D73ED9">
      <w:pPr>
        <w:spacing w:before="120"/>
        <w:jc w:val="both"/>
        <w:rPr>
          <w:bCs/>
        </w:rPr>
      </w:pPr>
    </w:p>
    <w:p w:rsidR="00D73ED9" w:rsidRPr="00C76E5D" w:rsidRDefault="00D73ED9" w:rsidP="00D73ED9">
      <w:pPr>
        <w:spacing w:before="120"/>
        <w:jc w:val="both"/>
        <w:rPr>
          <w:bCs/>
        </w:rPr>
      </w:pPr>
    </w:p>
    <w:p w:rsidR="00D73ED9" w:rsidRDefault="00D73ED9" w:rsidP="00D73ED9">
      <w:pPr>
        <w:spacing w:before="120"/>
        <w:jc w:val="both"/>
        <w:rPr>
          <w:b/>
          <w:bCs/>
        </w:rPr>
      </w:pPr>
    </w:p>
    <w:p w:rsidR="00D73ED9" w:rsidRDefault="00D73ED9" w:rsidP="00D73ED9">
      <w:pPr>
        <w:spacing w:before="120"/>
        <w:jc w:val="both"/>
        <w:rPr>
          <w:b/>
          <w:bCs/>
        </w:rPr>
      </w:pPr>
    </w:p>
    <w:p w:rsidR="00D73ED9" w:rsidRPr="00016D7D" w:rsidRDefault="00D73ED9" w:rsidP="00D73ED9">
      <w:pPr>
        <w:spacing w:before="120"/>
        <w:jc w:val="both"/>
        <w:rPr>
          <w:b/>
        </w:rPr>
      </w:pPr>
      <w:r w:rsidRPr="00016D7D">
        <w:rPr>
          <w:b/>
          <w:bCs/>
        </w:rPr>
        <w:t xml:space="preserve">3996 Sayılı Kanuna Göre Yap-İşlet-Devret veya 3359 Sayılı Kanun ile 652 Sayılı Kararnameye Göre Kiralama Karşılığı Yaptırılan Projeler </w:t>
      </w:r>
      <w:r w:rsidRPr="00016D7D">
        <w:rPr>
          <w:b/>
          <w:bCs/>
          <w:iCs/>
        </w:rPr>
        <w:t>Kapsamında Yapılacak Mal Teslimleri ve Hizmet İfalarına İlişkin Liste</w:t>
      </w:r>
    </w:p>
    <w:p w:rsidR="00D73ED9" w:rsidRPr="00C76E5D" w:rsidRDefault="00D73ED9" w:rsidP="00D73ED9">
      <w:pPr>
        <w:spacing w:before="120"/>
        <w:ind w:firstLine="720"/>
        <w:jc w:val="both"/>
        <w:rPr>
          <w:b/>
        </w:rPr>
      </w:pPr>
    </w:p>
    <w:p w:rsidR="00D73ED9" w:rsidRPr="00C76E5D" w:rsidRDefault="00D73ED9" w:rsidP="00D73ED9">
      <w:pPr>
        <w:spacing w:before="120" w:after="120"/>
        <w:jc w:val="both"/>
        <w:rPr>
          <w:b/>
          <w:bCs/>
          <w:iCs/>
        </w:rPr>
      </w:pPr>
      <w:r w:rsidRPr="00C76E5D">
        <w:rPr>
          <w:b/>
          <w:bCs/>
          <w:iCs/>
        </w:rPr>
        <w:t>Projenin Adı</w:t>
      </w:r>
      <w:r w:rsidRPr="00C76E5D">
        <w:rPr>
          <w:b/>
          <w:bCs/>
          <w:iCs/>
        </w:rPr>
        <w:tab/>
      </w:r>
      <w:r w:rsidRPr="00C76E5D">
        <w:rPr>
          <w:b/>
          <w:bCs/>
          <w:iCs/>
        </w:rPr>
        <w:tab/>
        <w:t>:</w:t>
      </w:r>
    </w:p>
    <w:p w:rsidR="00D73ED9" w:rsidRPr="00C76E5D" w:rsidRDefault="00D73ED9" w:rsidP="00D73ED9">
      <w:pPr>
        <w:spacing w:before="120" w:after="120"/>
        <w:jc w:val="both"/>
        <w:rPr>
          <w:b/>
          <w:bCs/>
          <w:iCs/>
        </w:rPr>
      </w:pPr>
      <w:r w:rsidRPr="00C76E5D">
        <w:rPr>
          <w:b/>
          <w:bCs/>
          <w:iCs/>
        </w:rPr>
        <w:t>İşin Niteliği</w:t>
      </w:r>
      <w:r w:rsidRPr="00C76E5D">
        <w:rPr>
          <w:b/>
          <w:bCs/>
          <w:iCs/>
        </w:rPr>
        <w:tab/>
      </w:r>
      <w:r w:rsidRPr="00C76E5D">
        <w:rPr>
          <w:b/>
          <w:bCs/>
          <w:iCs/>
        </w:rPr>
        <w:tab/>
        <w:t>:</w:t>
      </w:r>
    </w:p>
    <w:p w:rsidR="00D73ED9" w:rsidRPr="00C76E5D" w:rsidRDefault="00D73ED9" w:rsidP="00D73ED9">
      <w:pPr>
        <w:spacing w:before="120" w:after="120"/>
        <w:jc w:val="both"/>
        <w:rPr>
          <w:b/>
          <w:bCs/>
          <w:iCs/>
        </w:rPr>
      </w:pPr>
      <w:r w:rsidRPr="00C76E5D">
        <w:rPr>
          <w:b/>
          <w:bCs/>
          <w:iCs/>
        </w:rPr>
        <w:t>Projenin Başlangıç ve Bitiş Süresi</w:t>
      </w:r>
      <w:r w:rsidRPr="00C76E5D">
        <w:rPr>
          <w:b/>
          <w:bCs/>
          <w:iCs/>
        </w:rPr>
        <w:tab/>
        <w:t>:</w:t>
      </w:r>
    </w:p>
    <w:p w:rsidR="00D73ED9" w:rsidRPr="00C76E5D" w:rsidRDefault="00D73ED9" w:rsidP="00D73ED9">
      <w:pPr>
        <w:spacing w:before="120" w:after="120"/>
        <w:jc w:val="both"/>
        <w:rPr>
          <w:b/>
        </w:rPr>
      </w:pPr>
      <w:r w:rsidRPr="00C76E5D">
        <w:rPr>
          <w:b/>
        </w:rPr>
        <w:t>Mükellefin Adı /Unvanı</w:t>
      </w:r>
      <w:r w:rsidRPr="00C76E5D">
        <w:rPr>
          <w:b/>
        </w:rPr>
        <w:tab/>
        <w:t>:</w:t>
      </w:r>
    </w:p>
    <w:p w:rsidR="00D73ED9" w:rsidRPr="00C76E5D" w:rsidRDefault="00D73ED9" w:rsidP="00D73ED9">
      <w:pPr>
        <w:spacing w:before="120" w:after="120"/>
        <w:jc w:val="both"/>
        <w:rPr>
          <w:b/>
        </w:rPr>
      </w:pPr>
      <w:r w:rsidRPr="00C76E5D">
        <w:rPr>
          <w:b/>
        </w:rPr>
        <w:t>Vergi Dairesi</w:t>
      </w:r>
      <w:r w:rsidRPr="00C76E5D">
        <w:rPr>
          <w:b/>
        </w:rPr>
        <w:tab/>
      </w:r>
      <w:r w:rsidRPr="00C76E5D">
        <w:rPr>
          <w:b/>
        </w:rPr>
        <w:tab/>
        <w:t>:</w:t>
      </w:r>
    </w:p>
    <w:p w:rsidR="00D73ED9" w:rsidRPr="00C76E5D" w:rsidRDefault="00D73ED9" w:rsidP="00D73ED9">
      <w:pPr>
        <w:spacing w:before="120" w:after="120"/>
        <w:jc w:val="both"/>
        <w:rPr>
          <w:b/>
        </w:rPr>
      </w:pPr>
      <w:r w:rsidRPr="00C76E5D">
        <w:rPr>
          <w:b/>
        </w:rPr>
        <w:t>Vergi Kimlik Numarası:</w:t>
      </w:r>
    </w:p>
    <w:p w:rsidR="00D73ED9" w:rsidRDefault="00D73ED9" w:rsidP="00D73ED9">
      <w:pPr>
        <w:spacing w:before="120" w:after="120"/>
        <w:jc w:val="both"/>
        <w:rPr>
          <w:b/>
        </w:rPr>
      </w:pPr>
      <w:r w:rsidRPr="00C76E5D">
        <w:rPr>
          <w:b/>
        </w:rPr>
        <w:t>Faaliyetin Niteliği</w:t>
      </w:r>
      <w:r w:rsidRPr="00C76E5D">
        <w:rPr>
          <w:b/>
        </w:rPr>
        <w:tab/>
        <w:t>:</w:t>
      </w:r>
    </w:p>
    <w:p w:rsidR="00D73ED9" w:rsidRDefault="00D73ED9" w:rsidP="00D73ED9">
      <w:pPr>
        <w:spacing w:before="120" w:after="120"/>
        <w:jc w:val="both"/>
        <w:rPr>
          <w:b/>
        </w:rPr>
      </w:pPr>
      <w:r>
        <w:rPr>
          <w:b/>
        </w:rPr>
        <w:t>Toplam Proje Maliyeti</w:t>
      </w:r>
      <w:r>
        <w:rPr>
          <w:b/>
        </w:rPr>
        <w:tab/>
      </w:r>
      <w:r>
        <w:rPr>
          <w:b/>
        </w:rPr>
        <w:tab/>
        <w:t>:</w:t>
      </w:r>
      <w:r>
        <w:rPr>
          <w:b/>
        </w:rPr>
        <w:tab/>
      </w:r>
      <w:r>
        <w:rPr>
          <w:b/>
        </w:rPr>
        <w:tab/>
      </w:r>
      <w:r>
        <w:rPr>
          <w:b/>
        </w:rPr>
        <w:tab/>
      </w:r>
      <w:r>
        <w:rPr>
          <w:b/>
        </w:rPr>
        <w:tab/>
        <w:t>Toplam Proje Maliyetinin ‰ 5’i:</w:t>
      </w:r>
    </w:p>
    <w:p w:rsidR="00D73ED9" w:rsidRPr="00C76E5D" w:rsidRDefault="00D73ED9" w:rsidP="00D73ED9">
      <w:pPr>
        <w:spacing w:before="120" w:after="120"/>
        <w:ind w:firstLine="720"/>
        <w:jc w:val="both"/>
        <w:rPr>
          <w:b/>
        </w:rPr>
      </w:pPr>
      <w:r>
        <w:rPr>
          <w:b/>
        </w:rPr>
        <w:tab/>
      </w:r>
      <w:r>
        <w:rPr>
          <w:b/>
        </w:rPr>
        <w:tab/>
      </w:r>
      <w:r>
        <w:rPr>
          <w:b/>
        </w:rPr>
        <w:tab/>
      </w:r>
      <w:r>
        <w:rPr>
          <w:b/>
        </w:rPr>
        <w:tab/>
      </w:r>
      <w:r>
        <w:rPr>
          <w:b/>
        </w:rPr>
        <w:tab/>
      </w:r>
      <w:r>
        <w:rPr>
          <w:b/>
        </w:rPr>
        <w:tab/>
      </w:r>
      <w:r>
        <w:rPr>
          <w:b/>
        </w:rPr>
        <w:tab/>
      </w:r>
      <w:r>
        <w:rPr>
          <w:b/>
        </w:rPr>
        <w:tab/>
      </w:r>
      <w:r>
        <w:rPr>
          <w:b/>
        </w:rPr>
        <w:tab/>
      </w:r>
      <w:r>
        <w:rPr>
          <w:b/>
        </w:rPr>
        <w:tab/>
        <w:t xml:space="preserve">   %10’i:</w:t>
      </w:r>
    </w:p>
    <w:p w:rsidR="00D73ED9" w:rsidRPr="00C76E5D" w:rsidRDefault="00D73ED9" w:rsidP="00D73ED9">
      <w:pPr>
        <w:spacing w:before="120" w:after="120"/>
        <w:jc w:val="both"/>
        <w:rPr>
          <w:b/>
          <w:bCs/>
          <w:iCs/>
        </w:rPr>
      </w:pPr>
    </w:p>
    <w:tbl>
      <w:tblPr>
        <w:tblW w:w="515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739"/>
        <w:gridCol w:w="636"/>
        <w:gridCol w:w="740"/>
        <w:gridCol w:w="861"/>
        <w:gridCol w:w="929"/>
        <w:gridCol w:w="758"/>
        <w:gridCol w:w="722"/>
        <w:gridCol w:w="475"/>
        <w:gridCol w:w="746"/>
        <w:gridCol w:w="861"/>
        <w:gridCol w:w="1222"/>
        <w:gridCol w:w="939"/>
      </w:tblGrid>
      <w:tr w:rsidR="00D73ED9" w:rsidTr="00D90011">
        <w:tc>
          <w:tcPr>
            <w:tcW w:w="204" w:type="pct"/>
            <w:vMerge w:val="restart"/>
            <w:textDirection w:val="btLr"/>
          </w:tcPr>
          <w:p w:rsidR="00D73ED9" w:rsidRDefault="00D73ED9" w:rsidP="00D90011">
            <w:pPr>
              <w:ind w:left="113" w:right="113"/>
              <w:jc w:val="both"/>
              <w:rPr>
                <w:b/>
              </w:rPr>
            </w:pPr>
            <w:r>
              <w:rPr>
                <w:b/>
              </w:rPr>
              <w:t>Sıra No</w:t>
            </w:r>
          </w:p>
        </w:tc>
        <w:tc>
          <w:tcPr>
            <w:tcW w:w="4796" w:type="pct"/>
            <w:gridSpan w:val="11"/>
          </w:tcPr>
          <w:p w:rsidR="00D73ED9" w:rsidRDefault="00D73ED9" w:rsidP="00D90011">
            <w:pPr>
              <w:jc w:val="both"/>
              <w:rPr>
                <w:b/>
              </w:rPr>
            </w:pPr>
          </w:p>
        </w:tc>
      </w:tr>
      <w:tr w:rsidR="00D73ED9" w:rsidTr="00D90011">
        <w:tc>
          <w:tcPr>
            <w:tcW w:w="0" w:type="auto"/>
            <w:vMerge/>
            <w:vAlign w:val="center"/>
          </w:tcPr>
          <w:p w:rsidR="00D73ED9" w:rsidRDefault="00D73ED9" w:rsidP="00D90011">
            <w:pPr>
              <w:rPr>
                <w:b/>
              </w:rPr>
            </w:pPr>
          </w:p>
        </w:tc>
        <w:tc>
          <w:tcPr>
            <w:tcW w:w="1207" w:type="pct"/>
            <w:gridSpan w:val="3"/>
          </w:tcPr>
          <w:p w:rsidR="00D73ED9" w:rsidRDefault="00D73ED9" w:rsidP="00D90011">
            <w:pPr>
              <w:jc w:val="both"/>
              <w:rPr>
                <w:b/>
              </w:rPr>
            </w:pPr>
            <w:r>
              <w:rPr>
                <w:b/>
              </w:rPr>
              <w:t xml:space="preserve">Malın/Hizmetin </w:t>
            </w:r>
          </w:p>
        </w:tc>
        <w:tc>
          <w:tcPr>
            <w:tcW w:w="2415" w:type="pct"/>
            <w:gridSpan w:val="6"/>
          </w:tcPr>
          <w:p w:rsidR="00D73ED9" w:rsidRDefault="00D73ED9" w:rsidP="00D90011">
            <w:pPr>
              <w:jc w:val="both"/>
              <w:rPr>
                <w:b/>
              </w:rPr>
            </w:pPr>
            <w:r>
              <w:rPr>
                <w:b/>
              </w:rPr>
              <w:t>Satıcı Firma</w:t>
            </w:r>
          </w:p>
        </w:tc>
        <w:tc>
          <w:tcPr>
            <w:tcW w:w="1174" w:type="pct"/>
            <w:gridSpan w:val="2"/>
          </w:tcPr>
          <w:p w:rsidR="00D73ED9" w:rsidRDefault="00D73ED9" w:rsidP="00D90011">
            <w:pPr>
              <w:jc w:val="both"/>
              <w:rPr>
                <w:b/>
              </w:rPr>
            </w:pPr>
            <w:r>
              <w:rPr>
                <w:b/>
              </w:rPr>
              <w:t>İmza/Kaşe-Onay</w:t>
            </w:r>
          </w:p>
        </w:tc>
      </w:tr>
      <w:tr w:rsidR="00D73ED9" w:rsidTr="00D90011">
        <w:trPr>
          <w:trHeight w:val="345"/>
        </w:trPr>
        <w:tc>
          <w:tcPr>
            <w:tcW w:w="0" w:type="auto"/>
            <w:vMerge/>
            <w:vAlign w:val="center"/>
          </w:tcPr>
          <w:p w:rsidR="00D73ED9" w:rsidRDefault="00D73ED9" w:rsidP="00D90011">
            <w:pPr>
              <w:rPr>
                <w:b/>
              </w:rPr>
            </w:pPr>
          </w:p>
        </w:tc>
        <w:tc>
          <w:tcPr>
            <w:tcW w:w="369" w:type="pct"/>
            <w:vMerge w:val="restart"/>
          </w:tcPr>
          <w:p w:rsidR="00D73ED9" w:rsidRDefault="00D73ED9" w:rsidP="00D90011">
            <w:pPr>
              <w:jc w:val="both"/>
            </w:pPr>
            <w:r>
              <w:t>Cinsi</w:t>
            </w:r>
          </w:p>
        </w:tc>
        <w:tc>
          <w:tcPr>
            <w:tcW w:w="404" w:type="pct"/>
            <w:vMerge w:val="restart"/>
          </w:tcPr>
          <w:p w:rsidR="00D73ED9" w:rsidRDefault="00D73ED9" w:rsidP="00D90011">
            <w:pPr>
              <w:jc w:val="both"/>
            </w:pPr>
            <w:r>
              <w:t xml:space="preserve">Ölçü Birimi </w:t>
            </w:r>
          </w:p>
        </w:tc>
        <w:tc>
          <w:tcPr>
            <w:tcW w:w="434" w:type="pct"/>
            <w:vMerge w:val="restart"/>
          </w:tcPr>
          <w:p w:rsidR="00D73ED9" w:rsidRDefault="00D73ED9" w:rsidP="00D90011">
            <w:pPr>
              <w:jc w:val="both"/>
            </w:pPr>
            <w:r>
              <w:t xml:space="preserve">Miktarı </w:t>
            </w:r>
          </w:p>
        </w:tc>
        <w:tc>
          <w:tcPr>
            <w:tcW w:w="454" w:type="pct"/>
            <w:vMerge w:val="restart"/>
          </w:tcPr>
          <w:p w:rsidR="00D73ED9" w:rsidRDefault="00D73ED9" w:rsidP="00D90011">
            <w:pPr>
              <w:jc w:val="both"/>
            </w:pPr>
            <w:r>
              <w:t>Adı /Unvanı</w:t>
            </w:r>
          </w:p>
        </w:tc>
        <w:tc>
          <w:tcPr>
            <w:tcW w:w="479" w:type="pct"/>
            <w:vMerge w:val="restart"/>
          </w:tcPr>
          <w:p w:rsidR="00D73ED9" w:rsidRDefault="00D73ED9" w:rsidP="00D90011">
            <w:pPr>
              <w:jc w:val="both"/>
            </w:pPr>
            <w:r>
              <w:t>Vergi Kimlik No</w:t>
            </w:r>
          </w:p>
        </w:tc>
        <w:tc>
          <w:tcPr>
            <w:tcW w:w="1482" w:type="pct"/>
            <w:gridSpan w:val="4"/>
          </w:tcPr>
          <w:p w:rsidR="00D73ED9" w:rsidRDefault="00D73ED9" w:rsidP="00D90011">
            <w:pPr>
              <w:jc w:val="both"/>
            </w:pPr>
            <w:r>
              <w:rPr>
                <w:b/>
              </w:rPr>
              <w:t>Fatura</w:t>
            </w:r>
          </w:p>
        </w:tc>
        <w:tc>
          <w:tcPr>
            <w:tcW w:w="658" w:type="pct"/>
            <w:vMerge w:val="restart"/>
          </w:tcPr>
          <w:p w:rsidR="00D73ED9" w:rsidRDefault="00D73ED9" w:rsidP="00D90011">
            <w:pPr>
              <w:jc w:val="both"/>
            </w:pPr>
            <w:r>
              <w:t>Satıcı Firma Adı/Unvanı</w:t>
            </w:r>
          </w:p>
        </w:tc>
        <w:tc>
          <w:tcPr>
            <w:tcW w:w="516" w:type="pct"/>
            <w:vMerge w:val="restart"/>
          </w:tcPr>
          <w:p w:rsidR="00D73ED9" w:rsidRDefault="00D73ED9" w:rsidP="00D90011">
            <w:pPr>
              <w:jc w:val="both"/>
            </w:pPr>
            <w:r>
              <w:t>Gümrük İdaresi</w:t>
            </w:r>
          </w:p>
        </w:tc>
      </w:tr>
      <w:tr w:rsidR="00D73ED9" w:rsidTr="00D90011">
        <w:trPr>
          <w:trHeight w:val="345"/>
        </w:trPr>
        <w:tc>
          <w:tcPr>
            <w:tcW w:w="0" w:type="auto"/>
            <w:vMerge/>
            <w:vAlign w:val="center"/>
          </w:tcPr>
          <w:p w:rsidR="00D73ED9" w:rsidRDefault="00D73ED9" w:rsidP="00D90011">
            <w:pPr>
              <w:rPr>
                <w:b/>
              </w:rPr>
            </w:pPr>
          </w:p>
        </w:tc>
        <w:tc>
          <w:tcPr>
            <w:tcW w:w="0" w:type="auto"/>
            <w:vMerge/>
            <w:vAlign w:val="center"/>
          </w:tcPr>
          <w:p w:rsidR="00D73ED9" w:rsidRDefault="00D73ED9" w:rsidP="00D90011"/>
        </w:tc>
        <w:tc>
          <w:tcPr>
            <w:tcW w:w="0" w:type="auto"/>
            <w:vMerge/>
            <w:vAlign w:val="center"/>
          </w:tcPr>
          <w:p w:rsidR="00D73ED9" w:rsidRDefault="00D73ED9" w:rsidP="00D90011"/>
        </w:tc>
        <w:tc>
          <w:tcPr>
            <w:tcW w:w="0" w:type="auto"/>
            <w:vMerge/>
            <w:vAlign w:val="center"/>
          </w:tcPr>
          <w:p w:rsidR="00D73ED9" w:rsidRDefault="00D73ED9" w:rsidP="00D90011"/>
        </w:tc>
        <w:tc>
          <w:tcPr>
            <w:tcW w:w="0" w:type="auto"/>
            <w:vMerge/>
            <w:vAlign w:val="center"/>
          </w:tcPr>
          <w:p w:rsidR="00D73ED9" w:rsidRDefault="00D73ED9" w:rsidP="00D90011"/>
        </w:tc>
        <w:tc>
          <w:tcPr>
            <w:tcW w:w="0" w:type="auto"/>
            <w:vMerge/>
            <w:vAlign w:val="center"/>
          </w:tcPr>
          <w:p w:rsidR="00D73ED9" w:rsidRDefault="00D73ED9" w:rsidP="00D90011"/>
        </w:tc>
        <w:tc>
          <w:tcPr>
            <w:tcW w:w="369" w:type="pct"/>
          </w:tcPr>
          <w:p w:rsidR="00D73ED9" w:rsidRDefault="00D73ED9" w:rsidP="00D90011">
            <w:pPr>
              <w:jc w:val="both"/>
            </w:pPr>
            <w:r>
              <w:t>Tarihi</w:t>
            </w:r>
          </w:p>
        </w:tc>
        <w:tc>
          <w:tcPr>
            <w:tcW w:w="296" w:type="pct"/>
          </w:tcPr>
          <w:p w:rsidR="00D73ED9" w:rsidRDefault="00D73ED9" w:rsidP="00D90011">
            <w:pPr>
              <w:jc w:val="both"/>
            </w:pPr>
            <w:r>
              <w:t>No</w:t>
            </w:r>
          </w:p>
        </w:tc>
        <w:tc>
          <w:tcPr>
            <w:tcW w:w="370" w:type="pct"/>
          </w:tcPr>
          <w:p w:rsidR="00D73ED9" w:rsidRDefault="00D73ED9" w:rsidP="00D90011">
            <w:pPr>
              <w:jc w:val="both"/>
            </w:pPr>
            <w:r>
              <w:t>Tutarı</w:t>
            </w:r>
          </w:p>
        </w:tc>
        <w:tc>
          <w:tcPr>
            <w:tcW w:w="447" w:type="pct"/>
          </w:tcPr>
          <w:p w:rsidR="00D73ED9" w:rsidRDefault="00D73ED9" w:rsidP="00D90011">
            <w:pPr>
              <w:jc w:val="both"/>
            </w:pPr>
            <w:r>
              <w:t xml:space="preserve">Miktarı </w:t>
            </w:r>
          </w:p>
        </w:tc>
        <w:tc>
          <w:tcPr>
            <w:tcW w:w="0" w:type="auto"/>
            <w:vMerge/>
            <w:vAlign w:val="center"/>
          </w:tcPr>
          <w:p w:rsidR="00D73ED9" w:rsidRDefault="00D73ED9" w:rsidP="00D90011"/>
        </w:tc>
        <w:tc>
          <w:tcPr>
            <w:tcW w:w="0" w:type="auto"/>
            <w:vMerge/>
            <w:vAlign w:val="center"/>
          </w:tcPr>
          <w:p w:rsidR="00D73ED9" w:rsidRDefault="00D73ED9" w:rsidP="00D90011"/>
        </w:tc>
      </w:tr>
      <w:tr w:rsidR="00D73ED9" w:rsidTr="00D90011">
        <w:tc>
          <w:tcPr>
            <w:tcW w:w="204" w:type="pct"/>
          </w:tcPr>
          <w:p w:rsidR="00D73ED9" w:rsidRDefault="00D73ED9" w:rsidP="00D90011">
            <w:pPr>
              <w:jc w:val="both"/>
            </w:pPr>
            <w:r>
              <w:t>1</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2</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3</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4</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lastRenderedPageBreak/>
              <w:t>5</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6</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7</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r w:rsidR="00D73ED9" w:rsidTr="00D90011">
        <w:tc>
          <w:tcPr>
            <w:tcW w:w="204" w:type="pct"/>
          </w:tcPr>
          <w:p w:rsidR="00D73ED9" w:rsidRDefault="00D73ED9" w:rsidP="00D90011">
            <w:pPr>
              <w:jc w:val="both"/>
            </w:pPr>
            <w:r>
              <w:t>..</w:t>
            </w:r>
          </w:p>
        </w:tc>
        <w:tc>
          <w:tcPr>
            <w:tcW w:w="369" w:type="pct"/>
          </w:tcPr>
          <w:p w:rsidR="00D73ED9" w:rsidRDefault="00D73ED9" w:rsidP="00D90011">
            <w:pPr>
              <w:jc w:val="both"/>
            </w:pPr>
          </w:p>
        </w:tc>
        <w:tc>
          <w:tcPr>
            <w:tcW w:w="404" w:type="pct"/>
          </w:tcPr>
          <w:p w:rsidR="00D73ED9" w:rsidRDefault="00D73ED9" w:rsidP="00D90011">
            <w:pPr>
              <w:jc w:val="both"/>
            </w:pPr>
          </w:p>
        </w:tc>
        <w:tc>
          <w:tcPr>
            <w:tcW w:w="434" w:type="pct"/>
          </w:tcPr>
          <w:p w:rsidR="00D73ED9" w:rsidRDefault="00D73ED9" w:rsidP="00D90011">
            <w:pPr>
              <w:jc w:val="both"/>
            </w:pPr>
          </w:p>
        </w:tc>
        <w:tc>
          <w:tcPr>
            <w:tcW w:w="454" w:type="pct"/>
          </w:tcPr>
          <w:p w:rsidR="00D73ED9" w:rsidRDefault="00D73ED9" w:rsidP="00D90011">
            <w:pPr>
              <w:jc w:val="both"/>
            </w:pPr>
          </w:p>
        </w:tc>
        <w:tc>
          <w:tcPr>
            <w:tcW w:w="479" w:type="pct"/>
          </w:tcPr>
          <w:p w:rsidR="00D73ED9" w:rsidRDefault="00D73ED9" w:rsidP="00D90011">
            <w:pPr>
              <w:jc w:val="both"/>
            </w:pPr>
          </w:p>
        </w:tc>
        <w:tc>
          <w:tcPr>
            <w:tcW w:w="369" w:type="pct"/>
          </w:tcPr>
          <w:p w:rsidR="00D73ED9" w:rsidRDefault="00D73ED9" w:rsidP="00D90011">
            <w:pPr>
              <w:jc w:val="both"/>
            </w:pPr>
          </w:p>
        </w:tc>
        <w:tc>
          <w:tcPr>
            <w:tcW w:w="296" w:type="pct"/>
          </w:tcPr>
          <w:p w:rsidR="00D73ED9" w:rsidRDefault="00D73ED9" w:rsidP="00D90011">
            <w:pPr>
              <w:jc w:val="both"/>
            </w:pPr>
          </w:p>
        </w:tc>
        <w:tc>
          <w:tcPr>
            <w:tcW w:w="370" w:type="pct"/>
          </w:tcPr>
          <w:p w:rsidR="00D73ED9" w:rsidRDefault="00D73ED9" w:rsidP="00D90011">
            <w:pPr>
              <w:jc w:val="both"/>
            </w:pPr>
          </w:p>
        </w:tc>
        <w:tc>
          <w:tcPr>
            <w:tcW w:w="447" w:type="pct"/>
          </w:tcPr>
          <w:p w:rsidR="00D73ED9" w:rsidRDefault="00D73ED9" w:rsidP="00D90011">
            <w:pPr>
              <w:jc w:val="both"/>
            </w:pPr>
          </w:p>
        </w:tc>
        <w:tc>
          <w:tcPr>
            <w:tcW w:w="658" w:type="pct"/>
          </w:tcPr>
          <w:p w:rsidR="00D73ED9" w:rsidRDefault="00D73ED9" w:rsidP="00D90011">
            <w:pPr>
              <w:jc w:val="both"/>
            </w:pPr>
          </w:p>
        </w:tc>
        <w:tc>
          <w:tcPr>
            <w:tcW w:w="516" w:type="pct"/>
          </w:tcPr>
          <w:p w:rsidR="00D73ED9" w:rsidRDefault="00D73ED9" w:rsidP="00D90011">
            <w:pPr>
              <w:jc w:val="both"/>
            </w:pPr>
          </w:p>
        </w:tc>
      </w:tr>
    </w:tbl>
    <w:p w:rsidR="00D73ED9" w:rsidRPr="00C76E5D" w:rsidRDefault="00D73ED9" w:rsidP="00D73ED9">
      <w:pPr>
        <w:spacing w:before="60"/>
        <w:jc w:val="both"/>
        <w:rPr>
          <w:b/>
          <w:bCs/>
          <w:iCs/>
        </w:rPr>
      </w:pPr>
    </w:p>
    <w:p w:rsidR="00D73ED9" w:rsidRPr="00C76E5D" w:rsidRDefault="00D73ED9" w:rsidP="00D73ED9">
      <w:pPr>
        <w:spacing w:before="60"/>
        <w:jc w:val="both"/>
        <w:rPr>
          <w:b/>
          <w:bCs/>
          <w:iCs/>
        </w:rPr>
      </w:pPr>
    </w:p>
    <w:p w:rsidR="00D73ED9" w:rsidRPr="00C76E5D" w:rsidRDefault="00D73ED9" w:rsidP="00D73ED9">
      <w:pPr>
        <w:spacing w:before="120"/>
        <w:ind w:firstLine="720"/>
        <w:jc w:val="both"/>
        <w:rPr>
          <w:rFonts w:eastAsia="ヒラギノ明朝 Pro W3"/>
        </w:rPr>
      </w:pPr>
    </w:p>
    <w:p w:rsidR="00D73ED9" w:rsidRPr="00C76E5D" w:rsidRDefault="00D73ED9" w:rsidP="00D73ED9">
      <w:pPr>
        <w:spacing w:before="120"/>
        <w:ind w:left="4944" w:firstLine="720"/>
        <w:jc w:val="both"/>
      </w:pPr>
      <w:r w:rsidRPr="00C76E5D">
        <w:t>Vergi Dairesi Başkanı/Defterdar</w:t>
      </w:r>
    </w:p>
    <w:p w:rsidR="00D73ED9" w:rsidRPr="00C76E5D" w:rsidRDefault="00D73ED9" w:rsidP="00D73ED9">
      <w:pPr>
        <w:spacing w:before="120"/>
        <w:ind w:firstLine="720"/>
        <w:jc w:val="both"/>
        <w:rPr>
          <w:rFonts w:eastAsia="ヒラギノ明朝 Pro W3"/>
        </w:rPr>
      </w:pPr>
      <w:r w:rsidRPr="00C76E5D">
        <w:rPr>
          <w:rFonts w:eastAsia="ヒラギノ明朝 Pro W3"/>
        </w:rPr>
        <w:tab/>
      </w:r>
      <w:r w:rsidRPr="00C76E5D">
        <w:rPr>
          <w:rFonts w:eastAsia="ヒラギノ明朝 Pro W3"/>
        </w:rPr>
        <w:tab/>
      </w:r>
      <w:r w:rsidRPr="00C76E5D">
        <w:rPr>
          <w:rFonts w:eastAsia="ヒラギノ明朝 Pro W3"/>
        </w:rPr>
        <w:tab/>
        <w:t xml:space="preserve">                                                               Tarih             İmza</w:t>
      </w:r>
    </w:p>
    <w:p w:rsidR="00D73ED9" w:rsidRPr="00C76E5D" w:rsidRDefault="00D73ED9" w:rsidP="00D73ED9">
      <w:pPr>
        <w:spacing w:before="60"/>
        <w:jc w:val="both"/>
        <w:rPr>
          <w:b/>
        </w:rPr>
      </w:pPr>
    </w:p>
    <w:p w:rsidR="00D73ED9" w:rsidRPr="00C76E5D" w:rsidRDefault="00D73ED9" w:rsidP="00D73ED9">
      <w:pPr>
        <w:spacing w:before="120"/>
        <w:ind w:firstLine="720"/>
        <w:jc w:val="both"/>
        <w:rPr>
          <w:b/>
        </w:rPr>
      </w:pPr>
    </w:p>
    <w:p w:rsidR="00D73ED9" w:rsidRPr="00C76E5D" w:rsidRDefault="00D73ED9" w:rsidP="00D73ED9">
      <w:pPr>
        <w:spacing w:before="60"/>
        <w:ind w:firstLine="720"/>
        <w:jc w:val="both"/>
      </w:pPr>
    </w:p>
    <w:p w:rsidR="00D73ED9" w:rsidRPr="00C76E5D" w:rsidRDefault="00D73ED9" w:rsidP="00D73ED9">
      <w:pPr>
        <w:spacing w:before="60"/>
        <w:ind w:firstLine="720"/>
        <w:jc w:val="both"/>
        <w:rPr>
          <w:bCs/>
        </w:rPr>
      </w:pPr>
    </w:p>
    <w:p w:rsidR="00D73ED9" w:rsidRPr="00C76E5D" w:rsidRDefault="00D73ED9" w:rsidP="00D73ED9">
      <w:pPr>
        <w:spacing w:before="60"/>
        <w:ind w:firstLine="720"/>
        <w:jc w:val="both"/>
        <w:rPr>
          <w:bCs/>
        </w:rPr>
      </w:pPr>
    </w:p>
    <w:p w:rsidR="00D73ED9" w:rsidRPr="00C76E5D" w:rsidRDefault="00D73ED9" w:rsidP="00D73ED9">
      <w:pPr>
        <w:jc w:val="both"/>
        <w:rPr>
          <w:b/>
        </w:rPr>
      </w:pPr>
    </w:p>
    <w:p w:rsidR="00D73ED9" w:rsidRPr="00C76E5D" w:rsidRDefault="00D73ED9" w:rsidP="00D73ED9">
      <w:pPr>
        <w:jc w:val="both"/>
        <w:rPr>
          <w:b/>
        </w:rPr>
      </w:pPr>
    </w:p>
    <w:p w:rsidR="00D73ED9" w:rsidRDefault="00D73ED9" w:rsidP="00D73ED9">
      <w:pPr>
        <w:jc w:val="both"/>
        <w:rPr>
          <w:b/>
        </w:rPr>
      </w:pPr>
    </w:p>
    <w:p w:rsidR="00D73ED9" w:rsidRDefault="00D73ED9" w:rsidP="00D73ED9">
      <w:pPr>
        <w:jc w:val="both"/>
        <w:rPr>
          <w:b/>
        </w:rPr>
      </w:pPr>
    </w:p>
    <w:p w:rsidR="00D73ED9" w:rsidRDefault="00D73ED9" w:rsidP="00D73ED9">
      <w:pPr>
        <w:jc w:val="both"/>
        <w:rPr>
          <w:b/>
        </w:rPr>
      </w:pPr>
    </w:p>
    <w:p w:rsidR="00D73ED9" w:rsidRDefault="00D73ED9" w:rsidP="00D73ED9">
      <w:pPr>
        <w:jc w:val="both"/>
        <w:rPr>
          <w:b/>
        </w:rPr>
      </w:pPr>
    </w:p>
    <w:p w:rsidR="00D73ED9" w:rsidRDefault="00D73ED9" w:rsidP="00D73ED9">
      <w:pPr>
        <w:jc w:val="both"/>
        <w:rPr>
          <w:b/>
        </w:rPr>
      </w:pPr>
    </w:p>
    <w:p w:rsidR="00D73ED9" w:rsidRDefault="00D73ED9" w:rsidP="00D73ED9">
      <w:pPr>
        <w:jc w:val="both"/>
        <w:rPr>
          <w:b/>
        </w:rPr>
      </w:pPr>
    </w:p>
    <w:p w:rsidR="00D73ED9" w:rsidRDefault="00D73ED9" w:rsidP="00D73ED9">
      <w:pPr>
        <w:jc w:val="both"/>
        <w:rPr>
          <w:b/>
        </w:rPr>
      </w:pPr>
    </w:p>
    <w:p w:rsidR="00D73ED9" w:rsidRPr="00C76E5D" w:rsidRDefault="00D73ED9" w:rsidP="00D73ED9">
      <w:pPr>
        <w:jc w:val="both"/>
        <w:rPr>
          <w:b/>
        </w:rPr>
      </w:pPr>
      <w:r w:rsidRPr="00C76E5D">
        <w:rPr>
          <w:b/>
        </w:rPr>
        <w:lastRenderedPageBreak/>
        <w:t>EK 1</w:t>
      </w:r>
      <w:r>
        <w:rPr>
          <w:b/>
        </w:rPr>
        <w:t>4</w:t>
      </w:r>
      <w:r w:rsidRPr="00C76E5D">
        <w:rPr>
          <w:b/>
        </w:rPr>
        <w:t xml:space="preserve">: </w:t>
      </w:r>
      <w:r w:rsidRPr="00016D7D">
        <w:t>6111</w:t>
      </w:r>
      <w:r w:rsidRPr="00C76E5D">
        <w:t xml:space="preserve"> SAYILI KANUNUN GECİÇİ 16 NCI MADDE UYGULAMASINA İLİŞKİN </w:t>
      </w:r>
      <w:r w:rsidRPr="00C76E5D">
        <w:rPr>
          <w:bCs/>
          <w:iCs/>
        </w:rPr>
        <w:t>İSTİSNA BELGESİ ÖRNEĞİ</w:t>
      </w:r>
    </w:p>
    <w:p w:rsidR="00D73ED9" w:rsidRDefault="00D73ED9" w:rsidP="00D73ED9">
      <w:pPr>
        <w:ind w:firstLine="720"/>
        <w:jc w:val="center"/>
        <w:rPr>
          <w:b/>
        </w:rPr>
      </w:pPr>
    </w:p>
    <w:p w:rsidR="00D73ED9" w:rsidRPr="00C76E5D" w:rsidRDefault="00D73ED9" w:rsidP="00D73ED9">
      <w:pPr>
        <w:ind w:firstLine="720"/>
        <w:jc w:val="center"/>
        <w:rPr>
          <w:b/>
        </w:rPr>
      </w:pPr>
      <w:r w:rsidRPr="00C76E5D">
        <w:rPr>
          <w:b/>
        </w:rPr>
        <w:t>T.C.</w:t>
      </w:r>
    </w:p>
    <w:p w:rsidR="00D73ED9" w:rsidRPr="00C76E5D" w:rsidRDefault="00D73ED9" w:rsidP="00D73ED9">
      <w:pPr>
        <w:ind w:firstLine="720"/>
        <w:jc w:val="center"/>
        <w:rPr>
          <w:b/>
        </w:rPr>
      </w:pPr>
      <w:r w:rsidRPr="00C76E5D">
        <w:rPr>
          <w:b/>
        </w:rPr>
        <w:t>GELİR İDARESİ BAŞKANLIĞI</w:t>
      </w:r>
    </w:p>
    <w:p w:rsidR="00D73ED9" w:rsidRPr="00C76E5D" w:rsidRDefault="00D73ED9" w:rsidP="00D73ED9">
      <w:pPr>
        <w:ind w:firstLine="720"/>
        <w:jc w:val="center"/>
        <w:rPr>
          <w:b/>
        </w:rPr>
      </w:pPr>
      <w:r w:rsidRPr="00C76E5D">
        <w:rPr>
          <w:b/>
        </w:rPr>
        <w:t>İSTANBUL VERGİ DAİRESİ BAŞKANLIĞI</w:t>
      </w:r>
    </w:p>
    <w:p w:rsidR="00D73ED9" w:rsidRPr="00C76E5D" w:rsidRDefault="00D73ED9" w:rsidP="00D73ED9">
      <w:pPr>
        <w:ind w:firstLine="720"/>
        <w:jc w:val="both"/>
        <w:rPr>
          <w:b/>
        </w:rPr>
      </w:pPr>
    </w:p>
    <w:p w:rsidR="00D73ED9" w:rsidRPr="00C76E5D" w:rsidRDefault="00D73ED9" w:rsidP="00D73ED9">
      <w:pPr>
        <w:ind w:firstLine="720"/>
        <w:jc w:val="both"/>
        <w:rPr>
          <w:b/>
        </w:rPr>
      </w:pPr>
    </w:p>
    <w:p w:rsidR="00D73ED9" w:rsidRPr="00C76E5D" w:rsidRDefault="00D73ED9" w:rsidP="00D73ED9">
      <w:pPr>
        <w:ind w:firstLine="720"/>
        <w:jc w:val="both"/>
      </w:pPr>
    </w:p>
    <w:p w:rsidR="00D73ED9" w:rsidRPr="00C76E5D" w:rsidRDefault="00D73ED9" w:rsidP="00D73ED9">
      <w:pPr>
        <w:jc w:val="both"/>
        <w:rPr>
          <w:b/>
        </w:rPr>
      </w:pPr>
      <w:r w:rsidRPr="00C76E5D">
        <w:rPr>
          <w:b/>
        </w:rPr>
        <w:t>Sayı:</w:t>
      </w:r>
    </w:p>
    <w:p w:rsidR="00D73ED9" w:rsidRPr="00C76E5D" w:rsidRDefault="00D73ED9" w:rsidP="00D73ED9">
      <w:pPr>
        <w:jc w:val="both"/>
        <w:rPr>
          <w:b/>
        </w:rPr>
      </w:pPr>
      <w:r w:rsidRPr="00C76E5D">
        <w:rPr>
          <w:b/>
        </w:rPr>
        <w:t>Konu: İstisna Belgesi</w:t>
      </w:r>
    </w:p>
    <w:p w:rsidR="00D73ED9" w:rsidRPr="00C76E5D" w:rsidRDefault="00D73ED9" w:rsidP="00D73ED9">
      <w:pPr>
        <w:spacing w:after="240"/>
        <w:ind w:firstLine="720"/>
        <w:jc w:val="both"/>
      </w:pPr>
    </w:p>
    <w:p w:rsidR="00D73ED9" w:rsidRPr="00C76E5D" w:rsidRDefault="00D73ED9" w:rsidP="00D73ED9">
      <w:pPr>
        <w:ind w:firstLine="720"/>
        <w:jc w:val="center"/>
        <w:rPr>
          <w:b/>
        </w:rPr>
      </w:pPr>
      <w:r w:rsidRPr="00C76E5D">
        <w:rPr>
          <w:b/>
        </w:rPr>
        <w:t>İSTANBULİL ÖZEL İDARESİ</w:t>
      </w:r>
    </w:p>
    <w:p w:rsidR="00D73ED9" w:rsidRPr="00C76E5D" w:rsidRDefault="00D73ED9" w:rsidP="00D73ED9">
      <w:pPr>
        <w:ind w:firstLine="720"/>
        <w:jc w:val="center"/>
        <w:rPr>
          <w:b/>
        </w:rPr>
      </w:pPr>
      <w:r w:rsidRPr="00C76E5D">
        <w:rPr>
          <w:b/>
        </w:rPr>
        <w:t>İstanbul Proje Koordinasyon Birimi</w:t>
      </w:r>
    </w:p>
    <w:p w:rsidR="00D73ED9" w:rsidRPr="00016D7D" w:rsidRDefault="00D73ED9" w:rsidP="00D73ED9">
      <w:pPr>
        <w:pStyle w:val="Default"/>
        <w:spacing w:before="60"/>
        <w:ind w:firstLine="720"/>
        <w:jc w:val="both"/>
        <w:rPr>
          <w:color w:val="auto"/>
          <w:sz w:val="20"/>
          <w:szCs w:val="20"/>
        </w:rPr>
      </w:pPr>
    </w:p>
    <w:p w:rsidR="00D73ED9" w:rsidRPr="00016D7D" w:rsidRDefault="00D73ED9" w:rsidP="00D73ED9">
      <w:pPr>
        <w:pStyle w:val="Default"/>
        <w:spacing w:before="60"/>
        <w:ind w:firstLine="720"/>
        <w:jc w:val="both"/>
        <w:rPr>
          <w:color w:val="auto"/>
          <w:sz w:val="20"/>
          <w:szCs w:val="20"/>
        </w:rPr>
      </w:pPr>
      <w:r w:rsidRPr="00016D7D">
        <w:rPr>
          <w:color w:val="auto"/>
          <w:sz w:val="20"/>
          <w:szCs w:val="20"/>
        </w:rPr>
        <w:t>İstanbul Sismik Riskin Azaltılması ve Acil Durum Hazırlık Projesi (İSMEP) kapsamında aşağıdaki projede belirtilen mal teslimleri ve hizmet ifaları 6111 sayılı Kanunun Geçici 16’ncı maddesi kapsamında KDV’den istisnadır.</w:t>
      </w:r>
    </w:p>
    <w:p w:rsidR="00D73ED9" w:rsidRPr="00016D7D" w:rsidRDefault="00D73ED9" w:rsidP="00D73ED9">
      <w:pPr>
        <w:pStyle w:val="Default"/>
        <w:spacing w:before="240"/>
        <w:ind w:firstLine="720"/>
        <w:jc w:val="both"/>
        <w:rPr>
          <w:color w:val="auto"/>
          <w:sz w:val="20"/>
          <w:szCs w:val="20"/>
        </w:rPr>
      </w:pPr>
      <w:r w:rsidRPr="00016D7D">
        <w:rPr>
          <w:color w:val="auto"/>
          <w:sz w:val="20"/>
          <w:szCs w:val="20"/>
        </w:rPr>
        <w:t xml:space="preserve">İş bu yazı </w:t>
      </w:r>
      <w:r w:rsidRPr="00016D7D">
        <w:rPr>
          <w:sz w:val="20"/>
          <w:szCs w:val="20"/>
        </w:rPr>
        <w:t xml:space="preserve">Maliye Bakanlığı Gelir İdaresi Başkanlığı tarafından hazırlanarak.. / .. / 20.. tarihli ve …….. sayılı Resmi Gazete’de yayımlanan </w:t>
      </w:r>
      <w:r w:rsidRPr="00016D7D">
        <w:rPr>
          <w:color w:val="auto"/>
          <w:sz w:val="20"/>
          <w:szCs w:val="20"/>
        </w:rPr>
        <w:t>KDV Genel Tebliğinde yapılan açıklamalar uyarınca düzenlenmiştir.</w:t>
      </w:r>
    </w:p>
    <w:p w:rsidR="00D73ED9" w:rsidRPr="00C76E5D" w:rsidRDefault="00D73ED9" w:rsidP="00D73ED9">
      <w:pPr>
        <w:pStyle w:val="Default"/>
        <w:spacing w:before="240"/>
        <w:ind w:firstLine="720"/>
        <w:jc w:val="both"/>
        <w:rPr>
          <w:color w:val="auto"/>
        </w:rPr>
      </w:pPr>
    </w:p>
    <w:p w:rsidR="00D73ED9" w:rsidRPr="00C76E5D" w:rsidRDefault="00D73ED9" w:rsidP="00D73ED9">
      <w:pPr>
        <w:ind w:firstLine="720"/>
        <w:jc w:val="both"/>
      </w:pPr>
      <w:r w:rsidRPr="00C76E5D">
        <w:t>Bilgi edinilmesini rica ederim.</w:t>
      </w:r>
    </w:p>
    <w:p w:rsidR="00D73ED9" w:rsidRPr="00C76E5D" w:rsidRDefault="00D73ED9" w:rsidP="00D73ED9">
      <w:pPr>
        <w:ind w:firstLine="720"/>
        <w:jc w:val="both"/>
      </w:pPr>
      <w:r>
        <w:rPr>
          <w:noProof/>
          <w:lang w:eastAsia="tr-TR"/>
        </w:rPr>
        <w:drawing>
          <wp:inline distT="0" distB="0" distL="0" distR="0">
            <wp:extent cx="9525" cy="9525"/>
            <wp:effectExtent l="19050" t="0" r="9525" b="0"/>
            <wp:docPr id="9" name="Resim 9"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cblank"/>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73ED9" w:rsidRPr="00C76E5D" w:rsidRDefault="00D73ED9" w:rsidP="00D73ED9">
      <w:pPr>
        <w:ind w:left="5664" w:firstLine="720"/>
        <w:jc w:val="both"/>
        <w:rPr>
          <w:b/>
        </w:rPr>
      </w:pPr>
    </w:p>
    <w:p w:rsidR="00D73ED9" w:rsidRPr="00C76E5D" w:rsidRDefault="00D73ED9" w:rsidP="00D73ED9">
      <w:pPr>
        <w:ind w:left="5664" w:firstLine="720"/>
        <w:jc w:val="both"/>
        <w:rPr>
          <w:b/>
        </w:rPr>
      </w:pPr>
    </w:p>
    <w:p w:rsidR="00D73ED9" w:rsidRPr="00C76E5D" w:rsidRDefault="00D73ED9" w:rsidP="00D73ED9">
      <w:pPr>
        <w:ind w:left="5664" w:firstLine="720"/>
        <w:jc w:val="both"/>
        <w:rPr>
          <w:b/>
        </w:rPr>
      </w:pPr>
      <w:r w:rsidRPr="00C76E5D">
        <w:rPr>
          <w:b/>
        </w:rPr>
        <w:t>Vergi Dairesi Başkanı / a.</w:t>
      </w:r>
    </w:p>
    <w:p w:rsidR="00D73ED9" w:rsidRPr="00C76E5D" w:rsidRDefault="00D73ED9" w:rsidP="00D73ED9">
      <w:pPr>
        <w:ind w:firstLine="720"/>
        <w:jc w:val="both"/>
        <w:rPr>
          <w:b/>
        </w:rPr>
      </w:pPr>
    </w:p>
    <w:p w:rsidR="00D73ED9" w:rsidRPr="00C76E5D" w:rsidRDefault="00D73ED9" w:rsidP="00D73ED9">
      <w:pPr>
        <w:ind w:firstLine="720"/>
        <w:jc w:val="both"/>
      </w:pPr>
      <w:r>
        <w:rPr>
          <w:noProof/>
          <w:lang w:eastAsia="tr-TR"/>
        </w:rPr>
        <w:drawing>
          <wp:inline distT="0" distB="0" distL="0" distR="0">
            <wp:extent cx="9525" cy="9525"/>
            <wp:effectExtent l="19050" t="0" r="9525" b="0"/>
            <wp:docPr id="10" name="Resim 10"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cblank"/>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73ED9" w:rsidRPr="00C76E5D" w:rsidRDefault="00D73ED9" w:rsidP="00D73ED9">
      <w:pPr>
        <w:pStyle w:val="Default"/>
        <w:ind w:firstLine="720"/>
        <w:jc w:val="both"/>
        <w:rPr>
          <w:color w:val="auto"/>
        </w:rPr>
      </w:pPr>
    </w:p>
    <w:p w:rsidR="00D73ED9" w:rsidRPr="00C76E5D" w:rsidRDefault="00D73ED9" w:rsidP="00D73ED9">
      <w:pPr>
        <w:pStyle w:val="Default"/>
        <w:ind w:firstLine="720"/>
        <w:jc w:val="both"/>
        <w:rPr>
          <w:color w:val="auto"/>
        </w:rPr>
      </w:pPr>
    </w:p>
    <w:p w:rsidR="00D73ED9" w:rsidRPr="00C76E5D" w:rsidRDefault="00D73ED9" w:rsidP="00D73ED9">
      <w:pPr>
        <w:pStyle w:val="Default"/>
        <w:ind w:firstLine="720"/>
        <w:jc w:val="both"/>
        <w:rPr>
          <w:color w:val="auto"/>
        </w:rPr>
      </w:pPr>
    </w:p>
    <w:p w:rsidR="00D73ED9" w:rsidRPr="00C76E5D" w:rsidRDefault="00D73ED9" w:rsidP="00D73ED9">
      <w:pPr>
        <w:pStyle w:val="Default"/>
        <w:ind w:firstLine="720"/>
        <w:jc w:val="both"/>
        <w:rPr>
          <w:color w:val="auto"/>
        </w:rPr>
      </w:pPr>
    </w:p>
    <w:p w:rsidR="00D73ED9" w:rsidRPr="00C76E5D" w:rsidRDefault="00D73ED9" w:rsidP="00D73ED9">
      <w:pPr>
        <w:pStyle w:val="Default"/>
        <w:ind w:firstLine="720"/>
        <w:jc w:val="both"/>
        <w:rPr>
          <w:color w:val="auto"/>
        </w:rPr>
      </w:pPr>
    </w:p>
    <w:p w:rsidR="00D73ED9" w:rsidRPr="00C76E5D" w:rsidRDefault="00D73ED9" w:rsidP="00D73ED9">
      <w:pPr>
        <w:pStyle w:val="Default"/>
        <w:ind w:firstLine="720"/>
        <w:jc w:val="both"/>
        <w:rPr>
          <w:color w:val="auto"/>
        </w:rPr>
      </w:pPr>
    </w:p>
    <w:p w:rsidR="00D73ED9" w:rsidRPr="00C76E5D" w:rsidRDefault="00D73ED9" w:rsidP="00D73ED9">
      <w:pPr>
        <w:pStyle w:val="Default"/>
        <w:ind w:firstLine="720"/>
        <w:jc w:val="both"/>
        <w:rPr>
          <w:color w:val="auto"/>
        </w:rPr>
      </w:pPr>
    </w:p>
    <w:p w:rsidR="00D73ED9" w:rsidRPr="00C76E5D" w:rsidRDefault="00D73ED9" w:rsidP="00D73ED9">
      <w:pPr>
        <w:pStyle w:val="Default"/>
        <w:ind w:firstLine="720"/>
        <w:jc w:val="both"/>
        <w:rPr>
          <w:color w:val="auto"/>
        </w:rPr>
      </w:pPr>
    </w:p>
    <w:p w:rsidR="00D73ED9" w:rsidRPr="00C76E5D" w:rsidRDefault="00D73ED9" w:rsidP="00D73ED9">
      <w:pPr>
        <w:pStyle w:val="Default"/>
        <w:ind w:firstLine="720"/>
        <w:jc w:val="both"/>
        <w:rPr>
          <w:color w:val="auto"/>
        </w:rPr>
      </w:pPr>
    </w:p>
    <w:p w:rsidR="00D73ED9" w:rsidRPr="00C76E5D" w:rsidRDefault="00D73ED9" w:rsidP="00D73ED9">
      <w:pPr>
        <w:pStyle w:val="Default"/>
        <w:ind w:firstLine="720"/>
        <w:jc w:val="both"/>
        <w:rPr>
          <w:color w:val="auto"/>
        </w:rPr>
      </w:pPr>
    </w:p>
    <w:p w:rsidR="00D73ED9" w:rsidRPr="00802478" w:rsidRDefault="00D73ED9" w:rsidP="00D73ED9">
      <w:pPr>
        <w:rPr>
          <w:rFonts w:ascii="Sylfaen" w:hAnsi="Sylfaen" w:cs="Sylfaen"/>
          <w:sz w:val="24"/>
          <w:szCs w:val="24"/>
        </w:rPr>
      </w:pPr>
      <w:r>
        <w:br w:type="page"/>
      </w:r>
    </w:p>
    <w:p w:rsidR="00D73ED9" w:rsidRPr="00016D7D" w:rsidRDefault="00D73ED9" w:rsidP="00D73ED9">
      <w:pPr>
        <w:spacing w:before="120"/>
        <w:jc w:val="both"/>
        <w:rPr>
          <w:b/>
        </w:rPr>
      </w:pPr>
      <w:r>
        <w:rPr>
          <w:b/>
        </w:rPr>
        <w:lastRenderedPageBreak/>
        <w:t>EK  15</w:t>
      </w:r>
      <w:r w:rsidRPr="00016D7D">
        <w:rPr>
          <w:b/>
        </w:rPr>
        <w:t xml:space="preserve">: </w:t>
      </w:r>
      <w:r w:rsidRPr="00E40076">
        <w:t xml:space="preserve">3065 SAYILI KANUNUN (17/2-d)  BENDİ UYGULAMASINA İLİŞKİN </w:t>
      </w:r>
      <w:r w:rsidRPr="00E40076">
        <w:rPr>
          <w:bCs/>
          <w:iCs/>
        </w:rPr>
        <w:t>İSTİSNA BELGESİ ÖRNEĞİ</w:t>
      </w:r>
    </w:p>
    <w:p w:rsidR="00D73ED9" w:rsidRPr="00C76E5D" w:rsidRDefault="00D73ED9" w:rsidP="00D73ED9">
      <w:pPr>
        <w:spacing w:before="120"/>
        <w:jc w:val="both"/>
        <w:rPr>
          <w:b/>
          <w:sz w:val="24"/>
          <w:szCs w:val="24"/>
        </w:rPr>
      </w:pPr>
    </w:p>
    <w:p w:rsidR="00D73ED9" w:rsidRPr="00016D7D" w:rsidRDefault="00D73ED9" w:rsidP="00D73ED9">
      <w:pPr>
        <w:spacing w:before="120"/>
        <w:jc w:val="center"/>
        <w:rPr>
          <w:b/>
        </w:rPr>
      </w:pPr>
      <w:r w:rsidRPr="00016D7D">
        <w:rPr>
          <w:b/>
        </w:rPr>
        <w:t>T.C.</w:t>
      </w:r>
      <w:r w:rsidRPr="00016D7D">
        <w:rPr>
          <w:b/>
        </w:rPr>
        <w:br/>
        <w:t>KÜLTÜR VE TURİZM BAKANLIĞI</w:t>
      </w:r>
      <w:r w:rsidRPr="00016D7D">
        <w:br/>
      </w:r>
      <w:r w:rsidRPr="00016D7D">
        <w:rPr>
          <w:b/>
        </w:rPr>
        <w:t>Kültür Varlıkları ve Müzeler Genel Müdürlüğü</w:t>
      </w:r>
      <w:r w:rsidRPr="00016D7D">
        <w:rPr>
          <w:b/>
        </w:rPr>
        <w:br/>
      </w:r>
      <w:r w:rsidRPr="00016D7D">
        <w:rPr>
          <w:rStyle w:val="Gl"/>
          <w:bCs w:val="0"/>
        </w:rPr>
        <w:t>Rölöve ve Anıtlar Müdürlüğü</w:t>
      </w:r>
    </w:p>
    <w:p w:rsidR="00D73ED9" w:rsidRPr="00016D7D" w:rsidRDefault="00D73ED9" w:rsidP="00D73ED9">
      <w:pPr>
        <w:spacing w:before="120"/>
        <w:rPr>
          <w:b/>
        </w:rPr>
      </w:pPr>
      <w:r w:rsidRPr="00016D7D">
        <w:br/>
      </w:r>
      <w:r w:rsidRPr="00016D7D">
        <w:br/>
      </w:r>
      <w:r w:rsidRPr="00016D7D">
        <w:br/>
      </w:r>
      <w:r w:rsidRPr="00016D7D">
        <w:rPr>
          <w:b/>
        </w:rPr>
        <w:t>Sayı   :</w:t>
      </w:r>
      <w:r w:rsidRPr="00016D7D">
        <w:rPr>
          <w:b/>
        </w:rPr>
        <w:br/>
        <w:t>Konu:</w:t>
      </w:r>
      <w:r w:rsidRPr="00016D7D">
        <w:rPr>
          <w:b/>
        </w:rPr>
        <w:br/>
      </w:r>
      <w:r w:rsidRPr="00016D7D">
        <w:rPr>
          <w:b/>
        </w:rPr>
        <w:br/>
      </w:r>
      <w:r w:rsidRPr="00016D7D">
        <w:rPr>
          <w:b/>
        </w:rPr>
        <w:br/>
      </w:r>
    </w:p>
    <w:p w:rsidR="00D73ED9" w:rsidRPr="00016D7D" w:rsidRDefault="00D73ED9" w:rsidP="00D73ED9">
      <w:pPr>
        <w:spacing w:before="120"/>
        <w:jc w:val="center"/>
      </w:pPr>
      <w:r w:rsidRPr="00016D7D">
        <w:t>.....................................</w:t>
      </w:r>
      <w:r w:rsidRPr="00016D7D">
        <w:br/>
        <w:t>.....................................</w:t>
      </w:r>
      <w:r w:rsidRPr="00016D7D">
        <w:br/>
        <w:t>.....................................</w:t>
      </w:r>
      <w:r w:rsidRPr="00016D7D">
        <w:br/>
        <w:t>..................</w:t>
      </w:r>
    </w:p>
    <w:p w:rsidR="00D73ED9" w:rsidRPr="00016D7D" w:rsidRDefault="00D73ED9" w:rsidP="00D73ED9">
      <w:pPr>
        <w:spacing w:before="120"/>
        <w:rPr>
          <w:b/>
        </w:rPr>
      </w:pPr>
      <w:r w:rsidRPr="00016D7D">
        <w:br/>
      </w:r>
      <w:r w:rsidRPr="00016D7D">
        <w:rPr>
          <w:b/>
        </w:rPr>
        <w:t>İLGİ:</w:t>
      </w:r>
    </w:p>
    <w:p w:rsidR="00D73ED9" w:rsidRPr="00016D7D" w:rsidRDefault="00D73ED9" w:rsidP="00D73ED9">
      <w:pPr>
        <w:spacing w:before="120"/>
        <w:ind w:firstLine="709"/>
        <w:jc w:val="both"/>
      </w:pPr>
      <w:r w:rsidRPr="00016D7D">
        <w:t xml:space="preserve">3065 sayılı KDV Kanununun 17/2-d maddesi kapsamında rölöve, restorasyon veya restitüsyon projesi gerçekleştirilecek tescilli taşınmaz kültür varlığı ile ilgili olarak tarafınıza verilecek olan ve Kurulumuzun .. / .. / .... tarih ve .......sayılı kararı ile onaylanan mimarlık hizmetleri ile bu projelerin uygulanması kapsamında ekte dökümü yapılan teslimler KDV’den müstesnadır. </w:t>
      </w:r>
    </w:p>
    <w:p w:rsidR="00D73ED9" w:rsidRPr="00016D7D" w:rsidRDefault="00D73ED9" w:rsidP="00D73ED9">
      <w:pPr>
        <w:spacing w:before="120"/>
        <w:ind w:firstLine="709"/>
        <w:jc w:val="both"/>
      </w:pPr>
      <w:r w:rsidRPr="00016D7D">
        <w:t>Bu belge, Maliye Bakanlığı Gelir İdaresi Başkanlığı tarafından</w:t>
      </w:r>
      <w:r>
        <w:t xml:space="preserve"> hazırlanarak …/…/… tarihli ve …… sayılı Resmi Gazete’de yayımlanan</w:t>
      </w:r>
      <w:r w:rsidRPr="00016D7D">
        <w:t xml:space="preserve"> KDV Genel Tebliğinde yapılan açıklamalar uyarınca düzenlenmiş olup .. / ... / 20.. tarihine kadar geçerlidir. </w:t>
      </w:r>
    </w:p>
    <w:p w:rsidR="00D73ED9" w:rsidRPr="00016D7D" w:rsidRDefault="00D73ED9" w:rsidP="00D73ED9">
      <w:pPr>
        <w:spacing w:before="120"/>
        <w:ind w:firstLine="709"/>
        <w:jc w:val="both"/>
      </w:pPr>
      <w:r w:rsidRPr="00016D7D">
        <w:t xml:space="preserve">Bilgi edinilmesini rica ederim. </w:t>
      </w:r>
    </w:p>
    <w:p w:rsidR="00D73ED9" w:rsidRDefault="00D73ED9" w:rsidP="00D73ED9">
      <w:pPr>
        <w:rPr>
          <w:b/>
          <w:bCs/>
        </w:rPr>
      </w:pPr>
      <w:r>
        <w:rPr>
          <w:b/>
          <w:bCs/>
        </w:rPr>
        <w:br w:type="page"/>
      </w:r>
    </w:p>
    <w:p w:rsidR="00D73ED9" w:rsidRDefault="00D73ED9" w:rsidP="00D73ED9">
      <w:pPr>
        <w:rPr>
          <w:b/>
          <w:bCs/>
        </w:rPr>
      </w:pPr>
      <w:r>
        <w:rPr>
          <w:b/>
          <w:bCs/>
        </w:rPr>
        <w:lastRenderedPageBreak/>
        <w:t xml:space="preserve">EK 16: </w:t>
      </w:r>
      <w:r w:rsidRPr="00E40076">
        <w:t xml:space="preserve">LİSANSLI DEPO İŞLETİCİLERİ İÇİN </w:t>
      </w:r>
      <w:r w:rsidRPr="00E40076">
        <w:rPr>
          <w:bCs/>
        </w:rPr>
        <w:t>KATMA DEĞER VERGİSİ TAHSİLÂT BELGESİ</w:t>
      </w:r>
    </w:p>
    <w:p w:rsidR="00D73ED9" w:rsidRDefault="00D73ED9" w:rsidP="00D73ED9">
      <w:pPr>
        <w:spacing w:before="60"/>
        <w:jc w:val="both"/>
        <w:rPr>
          <w:b/>
          <w:bCs/>
        </w:rPr>
      </w:pPr>
    </w:p>
    <w:tbl>
      <w:tblPr>
        <w:tblW w:w="9711" w:type="dxa"/>
        <w:jc w:val="center"/>
        <w:tblCellSpacing w:w="0" w:type="dxa"/>
        <w:tblInd w:w="1912"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753"/>
        <w:gridCol w:w="6018"/>
      </w:tblGrid>
      <w:tr w:rsidR="00D73ED9" w:rsidRPr="00C3544B" w:rsidTr="00D90011">
        <w:trPr>
          <w:trHeight w:val="451"/>
          <w:tblCellSpacing w:w="0" w:type="dxa"/>
          <w:jc w:val="center"/>
        </w:trPr>
        <w:tc>
          <w:tcPr>
            <w:tcW w:w="9711" w:type="dxa"/>
            <w:gridSpan w:val="2"/>
            <w:tcBorders>
              <w:top w:val="outset" w:sz="6" w:space="0" w:color="auto"/>
              <w:bottom w:val="outset" w:sz="6" w:space="0" w:color="auto"/>
            </w:tcBorders>
            <w:vAlign w:val="center"/>
          </w:tcPr>
          <w:p w:rsidR="00D73ED9" w:rsidRPr="00C3544B" w:rsidRDefault="00D73ED9" w:rsidP="00D90011">
            <w:pPr>
              <w:jc w:val="center"/>
            </w:pPr>
          </w:p>
          <w:p w:rsidR="00D73ED9" w:rsidRPr="00C3544B" w:rsidRDefault="00D73ED9" w:rsidP="00D90011">
            <w:pPr>
              <w:jc w:val="center"/>
              <w:rPr>
                <w:b/>
                <w:bCs/>
              </w:rPr>
            </w:pPr>
            <w:r w:rsidRPr="00C3544B">
              <w:t> </w:t>
            </w:r>
            <w:r w:rsidRPr="00C3544B">
              <w:rPr>
                <w:b/>
              </w:rPr>
              <w:t>LİSANSLI DEPO İŞLETİCİLERİ İÇİN</w:t>
            </w:r>
            <w:r w:rsidRPr="00C3544B">
              <w:rPr>
                <w:b/>
                <w:bCs/>
              </w:rPr>
              <w:t>KATMA DEĞER VERGİSİ TAHSİLÂT BELGESİ</w:t>
            </w:r>
          </w:p>
          <w:p w:rsidR="00D73ED9" w:rsidRPr="00C3544B" w:rsidRDefault="00D73ED9" w:rsidP="00D90011">
            <w:pPr>
              <w:jc w:val="center"/>
            </w:pPr>
          </w:p>
        </w:tc>
      </w:tr>
      <w:tr w:rsidR="00D73ED9" w:rsidRPr="00C3544B" w:rsidTr="00D90011">
        <w:trPr>
          <w:trHeight w:val="1329"/>
          <w:tblCellSpacing w:w="0" w:type="dxa"/>
          <w:jc w:val="center"/>
        </w:trPr>
        <w:tc>
          <w:tcPr>
            <w:tcW w:w="9711" w:type="dxa"/>
            <w:gridSpan w:val="2"/>
            <w:tcBorders>
              <w:top w:val="outset" w:sz="6" w:space="0" w:color="auto"/>
              <w:bottom w:val="outset" w:sz="6" w:space="0" w:color="auto"/>
            </w:tcBorders>
            <w:vAlign w:val="center"/>
          </w:tcPr>
          <w:p w:rsidR="00D73ED9" w:rsidRPr="00C3544B" w:rsidRDefault="00D73ED9" w:rsidP="00D90011">
            <w:pPr>
              <w:jc w:val="center"/>
            </w:pPr>
            <w:r>
              <w:rPr>
                <w:noProof/>
                <w:lang w:eastAsia="tr-TR"/>
              </w:rPr>
              <w:drawing>
                <wp:inline distT="0" distB="0" distL="0" distR="0">
                  <wp:extent cx="771525" cy="771525"/>
                  <wp:effectExtent l="19050" t="0" r="9525" b="0"/>
                  <wp:docPr id="11" name="Resim 11" descr="vuk_gentebtas_379_ek_1_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uk_gentebtas_379_ek_1_clip_image001"/>
                          <pic:cNvPicPr>
                            <a:picLocks noChangeAspect="1" noChangeArrowheads="1"/>
                          </pic:cNvPicPr>
                        </pic:nvPicPr>
                        <pic:blipFill>
                          <a:blip r:embed="rId10" cstate="print"/>
                          <a:srcRect/>
                          <a:stretch>
                            <a:fillRect/>
                          </a:stretch>
                        </pic:blipFill>
                        <pic:spPr bwMode="auto">
                          <a:xfrm>
                            <a:off x="0" y="0"/>
                            <a:ext cx="771525" cy="771525"/>
                          </a:xfrm>
                          <a:prstGeom prst="rect">
                            <a:avLst/>
                          </a:prstGeom>
                          <a:noFill/>
                          <a:ln w="9525">
                            <a:noFill/>
                            <a:miter lim="800000"/>
                            <a:headEnd/>
                            <a:tailEnd/>
                          </a:ln>
                        </pic:spPr>
                      </pic:pic>
                    </a:graphicData>
                  </a:graphic>
                </wp:inline>
              </w:drawing>
            </w:r>
          </w:p>
          <w:p w:rsidR="00D73ED9" w:rsidRPr="00C3544B" w:rsidRDefault="00D73ED9" w:rsidP="00D90011">
            <w:pPr>
              <w:jc w:val="center"/>
            </w:pPr>
            <w:r w:rsidRPr="00C3544B">
              <w:t>İl Kodu</w:t>
            </w:r>
          </w:p>
          <w:p w:rsidR="00D73ED9" w:rsidRPr="00C3544B" w:rsidRDefault="00D73ED9" w:rsidP="00D90011">
            <w:pPr>
              <w:jc w:val="both"/>
            </w:pPr>
            <w:r w:rsidRPr="00C3544B">
              <w:t xml:space="preserve">                                                                                                                           Seri No      :</w:t>
            </w:r>
          </w:p>
          <w:p w:rsidR="00D73ED9" w:rsidRPr="00C3544B" w:rsidRDefault="00D73ED9" w:rsidP="00D90011">
            <w:pPr>
              <w:jc w:val="both"/>
            </w:pPr>
            <w:r w:rsidRPr="00C3544B">
              <w:t xml:space="preserve">                                                                                                                           Sıra No      :</w:t>
            </w:r>
          </w:p>
          <w:p w:rsidR="00D73ED9" w:rsidRPr="00C3544B" w:rsidRDefault="00D73ED9" w:rsidP="00D90011">
            <w:pPr>
              <w:jc w:val="both"/>
            </w:pPr>
            <w:r w:rsidRPr="00C3544B">
              <w:t xml:space="preserve">                                                                                                                           Tarih          :</w:t>
            </w:r>
          </w:p>
          <w:p w:rsidR="00D73ED9" w:rsidRPr="00C3544B" w:rsidRDefault="00D73ED9" w:rsidP="00D90011">
            <w:pPr>
              <w:jc w:val="both"/>
            </w:pPr>
            <w:r w:rsidRPr="00C3544B">
              <w:rPr>
                <w:b/>
                <w:bCs/>
              </w:rPr>
              <w:t>Lisanslı Depo İşleticisinin</w:t>
            </w:r>
          </w:p>
        </w:tc>
      </w:tr>
      <w:tr w:rsidR="00D73ED9" w:rsidRPr="00C3544B" w:rsidTr="00D90011">
        <w:trPr>
          <w:trHeight w:val="151"/>
          <w:tblCellSpacing w:w="0" w:type="dxa"/>
          <w:jc w:val="center"/>
        </w:trPr>
        <w:tc>
          <w:tcPr>
            <w:tcW w:w="3723" w:type="dxa"/>
            <w:tcBorders>
              <w:top w:val="outset" w:sz="6" w:space="0" w:color="auto"/>
              <w:bottom w:val="outset" w:sz="6" w:space="0" w:color="auto"/>
              <w:right w:val="outset" w:sz="6" w:space="0" w:color="auto"/>
            </w:tcBorders>
            <w:noWrap/>
            <w:vAlign w:val="bottom"/>
          </w:tcPr>
          <w:p w:rsidR="00D73ED9" w:rsidRPr="00C3544B" w:rsidRDefault="00D73ED9" w:rsidP="00D90011">
            <w:pPr>
              <w:spacing w:after="100" w:afterAutospacing="1"/>
            </w:pPr>
            <w:r w:rsidRPr="00C3544B">
              <w:t xml:space="preserve">Unvanı </w:t>
            </w:r>
          </w:p>
        </w:tc>
        <w:tc>
          <w:tcPr>
            <w:tcW w:w="5988" w:type="dxa"/>
            <w:tcBorders>
              <w:top w:val="outset" w:sz="6" w:space="0" w:color="auto"/>
              <w:left w:val="outset" w:sz="6" w:space="0" w:color="auto"/>
              <w:bottom w:val="outset" w:sz="6" w:space="0" w:color="auto"/>
            </w:tcBorders>
            <w:vAlign w:val="bottom"/>
          </w:tcPr>
          <w:p w:rsidR="00D73ED9" w:rsidRPr="00C3544B" w:rsidRDefault="00D73ED9" w:rsidP="00D90011">
            <w:pPr>
              <w:spacing w:before="100" w:beforeAutospacing="1" w:after="100" w:afterAutospacing="1"/>
            </w:pPr>
            <w:r w:rsidRPr="00C3544B">
              <w:t>:</w:t>
            </w:r>
          </w:p>
        </w:tc>
      </w:tr>
      <w:tr w:rsidR="00D73ED9" w:rsidRPr="00C3544B" w:rsidTr="00D90011">
        <w:trPr>
          <w:trHeight w:val="142"/>
          <w:tblCellSpacing w:w="0" w:type="dxa"/>
          <w:jc w:val="center"/>
        </w:trPr>
        <w:tc>
          <w:tcPr>
            <w:tcW w:w="3723" w:type="dxa"/>
            <w:tcBorders>
              <w:top w:val="outset" w:sz="6" w:space="0" w:color="auto"/>
              <w:bottom w:val="outset" w:sz="6" w:space="0" w:color="auto"/>
              <w:right w:val="outset" w:sz="6" w:space="0" w:color="auto"/>
            </w:tcBorders>
            <w:noWrap/>
            <w:vAlign w:val="bottom"/>
          </w:tcPr>
          <w:p w:rsidR="00D73ED9" w:rsidRPr="00C3544B" w:rsidRDefault="00D73ED9" w:rsidP="00D90011">
            <w:pPr>
              <w:spacing w:before="100" w:beforeAutospacing="1" w:after="100" w:afterAutospacing="1"/>
            </w:pPr>
            <w:r w:rsidRPr="00C3544B">
              <w:t>Adresi</w:t>
            </w:r>
          </w:p>
        </w:tc>
        <w:tc>
          <w:tcPr>
            <w:tcW w:w="5988" w:type="dxa"/>
            <w:tcBorders>
              <w:top w:val="outset" w:sz="6" w:space="0" w:color="auto"/>
              <w:left w:val="outset" w:sz="6" w:space="0" w:color="auto"/>
              <w:bottom w:val="outset" w:sz="6" w:space="0" w:color="auto"/>
            </w:tcBorders>
          </w:tcPr>
          <w:p w:rsidR="00D73ED9" w:rsidRPr="00C3544B" w:rsidRDefault="00D73ED9" w:rsidP="00D90011">
            <w:pPr>
              <w:spacing w:before="100" w:beforeAutospacing="1" w:after="100" w:afterAutospacing="1"/>
            </w:pPr>
            <w:r w:rsidRPr="00C3544B">
              <w:t>:</w:t>
            </w:r>
          </w:p>
        </w:tc>
      </w:tr>
      <w:tr w:rsidR="00D73ED9" w:rsidRPr="00C3544B" w:rsidTr="00D90011">
        <w:trPr>
          <w:trHeight w:val="142"/>
          <w:tblCellSpacing w:w="0" w:type="dxa"/>
          <w:jc w:val="center"/>
        </w:trPr>
        <w:tc>
          <w:tcPr>
            <w:tcW w:w="3723" w:type="dxa"/>
            <w:tcBorders>
              <w:top w:val="outset" w:sz="6" w:space="0" w:color="auto"/>
              <w:bottom w:val="outset" w:sz="6" w:space="0" w:color="auto"/>
              <w:right w:val="outset" w:sz="6" w:space="0" w:color="auto"/>
            </w:tcBorders>
            <w:noWrap/>
            <w:vAlign w:val="bottom"/>
          </w:tcPr>
          <w:p w:rsidR="00D73ED9" w:rsidRPr="00C3544B" w:rsidRDefault="00D73ED9" w:rsidP="00D90011">
            <w:pPr>
              <w:spacing w:before="100" w:beforeAutospacing="1" w:after="100" w:afterAutospacing="1"/>
            </w:pPr>
            <w:r w:rsidRPr="00C3544B">
              <w:t>Vergi Dairesi</w:t>
            </w:r>
          </w:p>
        </w:tc>
        <w:tc>
          <w:tcPr>
            <w:tcW w:w="5988" w:type="dxa"/>
            <w:tcBorders>
              <w:top w:val="outset" w:sz="6" w:space="0" w:color="auto"/>
              <w:left w:val="outset" w:sz="6" w:space="0" w:color="auto"/>
              <w:bottom w:val="outset" w:sz="6" w:space="0" w:color="auto"/>
            </w:tcBorders>
          </w:tcPr>
          <w:p w:rsidR="00D73ED9" w:rsidRPr="00C3544B" w:rsidRDefault="00D73ED9" w:rsidP="00D90011">
            <w:pPr>
              <w:spacing w:before="100" w:beforeAutospacing="1" w:after="100" w:afterAutospacing="1"/>
            </w:pPr>
            <w:r w:rsidRPr="00C3544B">
              <w:t>:</w:t>
            </w:r>
          </w:p>
        </w:tc>
      </w:tr>
      <w:tr w:rsidR="00D73ED9" w:rsidRPr="00C3544B" w:rsidTr="00D90011">
        <w:trPr>
          <w:trHeight w:val="151"/>
          <w:tblCellSpacing w:w="0" w:type="dxa"/>
          <w:jc w:val="center"/>
        </w:trPr>
        <w:tc>
          <w:tcPr>
            <w:tcW w:w="3723" w:type="dxa"/>
            <w:tcBorders>
              <w:top w:val="outset" w:sz="6" w:space="0" w:color="auto"/>
              <w:bottom w:val="outset" w:sz="6" w:space="0" w:color="auto"/>
              <w:right w:val="outset" w:sz="6" w:space="0" w:color="auto"/>
            </w:tcBorders>
            <w:noWrap/>
            <w:vAlign w:val="bottom"/>
          </w:tcPr>
          <w:p w:rsidR="00D73ED9" w:rsidRPr="00C3544B" w:rsidRDefault="00D73ED9" w:rsidP="00D90011">
            <w:pPr>
              <w:spacing w:before="100" w:beforeAutospacing="1" w:after="100" w:afterAutospacing="1"/>
            </w:pPr>
            <w:r w:rsidRPr="00C3544B">
              <w:t>Vergi Kimlik Numarası</w:t>
            </w:r>
          </w:p>
        </w:tc>
        <w:tc>
          <w:tcPr>
            <w:tcW w:w="5988" w:type="dxa"/>
            <w:tcBorders>
              <w:top w:val="outset" w:sz="6" w:space="0" w:color="auto"/>
              <w:left w:val="outset" w:sz="6" w:space="0" w:color="auto"/>
              <w:bottom w:val="outset" w:sz="6" w:space="0" w:color="auto"/>
            </w:tcBorders>
          </w:tcPr>
          <w:p w:rsidR="00D73ED9" w:rsidRPr="00C3544B" w:rsidRDefault="00D73ED9" w:rsidP="00D90011">
            <w:pPr>
              <w:spacing w:before="100" w:beforeAutospacing="1" w:after="100" w:afterAutospacing="1"/>
            </w:pPr>
            <w:r w:rsidRPr="00C3544B">
              <w:t>:</w:t>
            </w:r>
          </w:p>
        </w:tc>
      </w:tr>
      <w:tr w:rsidR="00D73ED9" w:rsidRPr="00C3544B" w:rsidTr="00D90011">
        <w:trPr>
          <w:trHeight w:val="142"/>
          <w:tblCellSpacing w:w="0" w:type="dxa"/>
          <w:jc w:val="center"/>
        </w:trPr>
        <w:tc>
          <w:tcPr>
            <w:tcW w:w="9711" w:type="dxa"/>
            <w:gridSpan w:val="2"/>
            <w:tcBorders>
              <w:top w:val="outset" w:sz="6" w:space="0" w:color="auto"/>
              <w:bottom w:val="outset" w:sz="6" w:space="0" w:color="auto"/>
            </w:tcBorders>
            <w:vAlign w:val="center"/>
          </w:tcPr>
          <w:p w:rsidR="00D73ED9" w:rsidRPr="00C3544B" w:rsidRDefault="00D73ED9" w:rsidP="00D90011">
            <w:pPr>
              <w:spacing w:before="100" w:beforeAutospacing="1" w:after="100" w:afterAutospacing="1"/>
              <w:jc w:val="both"/>
            </w:pPr>
            <w:r w:rsidRPr="00C3544B">
              <w:rPr>
                <w:b/>
                <w:bCs/>
              </w:rPr>
              <w:t>Ürün Senedini Satanın</w:t>
            </w:r>
          </w:p>
        </w:tc>
      </w:tr>
      <w:tr w:rsidR="00D73ED9" w:rsidRPr="00C3544B" w:rsidTr="00D90011">
        <w:trPr>
          <w:trHeight w:val="151"/>
          <w:tblCellSpacing w:w="0" w:type="dxa"/>
          <w:jc w:val="center"/>
        </w:trPr>
        <w:tc>
          <w:tcPr>
            <w:tcW w:w="3723" w:type="dxa"/>
            <w:tcBorders>
              <w:top w:val="outset" w:sz="6" w:space="0" w:color="auto"/>
              <w:bottom w:val="outset" w:sz="6" w:space="0" w:color="auto"/>
              <w:right w:val="outset" w:sz="6" w:space="0" w:color="auto"/>
            </w:tcBorders>
            <w:vAlign w:val="bottom"/>
          </w:tcPr>
          <w:p w:rsidR="00D73ED9" w:rsidRPr="00C3544B" w:rsidRDefault="00D73ED9" w:rsidP="00D90011">
            <w:pPr>
              <w:spacing w:before="100" w:beforeAutospacing="1" w:after="100" w:afterAutospacing="1"/>
            </w:pPr>
            <w:r w:rsidRPr="00C3544B">
              <w:t>Adı-Soyadı (veya Unvanı)</w:t>
            </w:r>
          </w:p>
        </w:tc>
        <w:tc>
          <w:tcPr>
            <w:tcW w:w="5988" w:type="dxa"/>
            <w:tcBorders>
              <w:top w:val="outset" w:sz="6" w:space="0" w:color="auto"/>
              <w:left w:val="outset" w:sz="6" w:space="0" w:color="auto"/>
              <w:bottom w:val="outset" w:sz="6" w:space="0" w:color="auto"/>
            </w:tcBorders>
            <w:noWrap/>
            <w:vAlign w:val="bottom"/>
          </w:tcPr>
          <w:p w:rsidR="00D73ED9" w:rsidRPr="00C3544B" w:rsidRDefault="00D73ED9" w:rsidP="00D90011">
            <w:pPr>
              <w:spacing w:before="100" w:beforeAutospacing="1" w:after="100" w:afterAutospacing="1"/>
            </w:pPr>
            <w:r w:rsidRPr="00C3544B">
              <w:t>:</w:t>
            </w:r>
          </w:p>
        </w:tc>
      </w:tr>
      <w:tr w:rsidR="00D73ED9" w:rsidRPr="00C3544B" w:rsidTr="00D90011">
        <w:trPr>
          <w:trHeight w:val="142"/>
          <w:tblCellSpacing w:w="0" w:type="dxa"/>
          <w:jc w:val="center"/>
        </w:trPr>
        <w:tc>
          <w:tcPr>
            <w:tcW w:w="3723" w:type="dxa"/>
            <w:tcBorders>
              <w:top w:val="outset" w:sz="6" w:space="0" w:color="auto"/>
              <w:bottom w:val="outset" w:sz="6" w:space="0" w:color="auto"/>
              <w:right w:val="outset" w:sz="6" w:space="0" w:color="auto"/>
            </w:tcBorders>
            <w:vAlign w:val="bottom"/>
          </w:tcPr>
          <w:p w:rsidR="00D73ED9" w:rsidRPr="00C3544B" w:rsidRDefault="00D73ED9" w:rsidP="00D90011">
            <w:pPr>
              <w:spacing w:before="100" w:beforeAutospacing="1" w:after="100" w:afterAutospacing="1"/>
            </w:pPr>
            <w:r w:rsidRPr="00C3544B">
              <w:t>Adresi</w:t>
            </w:r>
          </w:p>
        </w:tc>
        <w:tc>
          <w:tcPr>
            <w:tcW w:w="5988" w:type="dxa"/>
            <w:tcBorders>
              <w:top w:val="outset" w:sz="6" w:space="0" w:color="auto"/>
              <w:left w:val="outset" w:sz="6" w:space="0" w:color="auto"/>
              <w:bottom w:val="outset" w:sz="6" w:space="0" w:color="auto"/>
            </w:tcBorders>
            <w:noWrap/>
          </w:tcPr>
          <w:p w:rsidR="00D73ED9" w:rsidRPr="00C3544B" w:rsidRDefault="00D73ED9" w:rsidP="00D90011">
            <w:pPr>
              <w:spacing w:before="100" w:beforeAutospacing="1" w:after="100" w:afterAutospacing="1"/>
            </w:pPr>
            <w:r w:rsidRPr="00C3544B">
              <w:t>:</w:t>
            </w:r>
          </w:p>
        </w:tc>
      </w:tr>
      <w:tr w:rsidR="00D73ED9" w:rsidRPr="00C3544B" w:rsidTr="00D90011">
        <w:trPr>
          <w:trHeight w:val="142"/>
          <w:tblCellSpacing w:w="0" w:type="dxa"/>
          <w:jc w:val="center"/>
        </w:trPr>
        <w:tc>
          <w:tcPr>
            <w:tcW w:w="3723" w:type="dxa"/>
            <w:tcBorders>
              <w:top w:val="outset" w:sz="6" w:space="0" w:color="auto"/>
              <w:bottom w:val="outset" w:sz="6" w:space="0" w:color="auto"/>
              <w:right w:val="outset" w:sz="6" w:space="0" w:color="auto"/>
            </w:tcBorders>
            <w:vAlign w:val="bottom"/>
          </w:tcPr>
          <w:p w:rsidR="00D73ED9" w:rsidRPr="00C3544B" w:rsidRDefault="00D73ED9" w:rsidP="00D90011">
            <w:pPr>
              <w:spacing w:before="100" w:beforeAutospacing="1" w:after="100" w:afterAutospacing="1"/>
            </w:pPr>
            <w:r w:rsidRPr="00C3544B">
              <w:t>Vergi Dairesi</w:t>
            </w:r>
          </w:p>
        </w:tc>
        <w:tc>
          <w:tcPr>
            <w:tcW w:w="5988" w:type="dxa"/>
            <w:tcBorders>
              <w:top w:val="outset" w:sz="6" w:space="0" w:color="auto"/>
              <w:left w:val="outset" w:sz="6" w:space="0" w:color="auto"/>
              <w:bottom w:val="outset" w:sz="6" w:space="0" w:color="auto"/>
            </w:tcBorders>
            <w:noWrap/>
          </w:tcPr>
          <w:p w:rsidR="00D73ED9" w:rsidRPr="00C3544B" w:rsidRDefault="00D73ED9" w:rsidP="00D90011">
            <w:pPr>
              <w:spacing w:before="100" w:beforeAutospacing="1" w:after="100" w:afterAutospacing="1"/>
            </w:pPr>
            <w:r w:rsidRPr="00C3544B">
              <w:t>:</w:t>
            </w:r>
          </w:p>
        </w:tc>
      </w:tr>
      <w:tr w:rsidR="00D73ED9" w:rsidRPr="00C3544B" w:rsidTr="00D90011">
        <w:trPr>
          <w:trHeight w:val="151"/>
          <w:tblCellSpacing w:w="0" w:type="dxa"/>
          <w:jc w:val="center"/>
        </w:trPr>
        <w:tc>
          <w:tcPr>
            <w:tcW w:w="3723" w:type="dxa"/>
            <w:tcBorders>
              <w:top w:val="outset" w:sz="6" w:space="0" w:color="auto"/>
              <w:bottom w:val="outset" w:sz="6" w:space="0" w:color="auto"/>
              <w:right w:val="outset" w:sz="6" w:space="0" w:color="auto"/>
            </w:tcBorders>
            <w:noWrap/>
            <w:vAlign w:val="bottom"/>
          </w:tcPr>
          <w:p w:rsidR="00D73ED9" w:rsidRPr="00C3544B" w:rsidRDefault="00D73ED9" w:rsidP="00D90011">
            <w:pPr>
              <w:spacing w:before="100" w:beforeAutospacing="1" w:after="100" w:afterAutospacing="1"/>
            </w:pPr>
            <w:r w:rsidRPr="00C3544B">
              <w:t xml:space="preserve">Vergi Kimlik Numarası </w:t>
            </w:r>
          </w:p>
        </w:tc>
        <w:tc>
          <w:tcPr>
            <w:tcW w:w="5988" w:type="dxa"/>
            <w:tcBorders>
              <w:top w:val="outset" w:sz="6" w:space="0" w:color="auto"/>
              <w:left w:val="outset" w:sz="6" w:space="0" w:color="auto"/>
              <w:bottom w:val="outset" w:sz="6" w:space="0" w:color="auto"/>
            </w:tcBorders>
            <w:noWrap/>
          </w:tcPr>
          <w:p w:rsidR="00D73ED9" w:rsidRPr="00C3544B" w:rsidRDefault="00D73ED9" w:rsidP="00D90011">
            <w:pPr>
              <w:spacing w:before="100" w:beforeAutospacing="1" w:after="100" w:afterAutospacing="1"/>
            </w:pPr>
            <w:r w:rsidRPr="00C3544B">
              <w:t>:</w:t>
            </w:r>
          </w:p>
        </w:tc>
      </w:tr>
      <w:tr w:rsidR="00D73ED9" w:rsidRPr="00C3544B" w:rsidTr="00D90011">
        <w:trPr>
          <w:trHeight w:val="151"/>
          <w:tblCellSpacing w:w="0" w:type="dxa"/>
          <w:jc w:val="center"/>
        </w:trPr>
        <w:tc>
          <w:tcPr>
            <w:tcW w:w="9711" w:type="dxa"/>
            <w:gridSpan w:val="2"/>
            <w:tcBorders>
              <w:top w:val="outset" w:sz="6" w:space="0" w:color="auto"/>
              <w:bottom w:val="outset" w:sz="6" w:space="0" w:color="auto"/>
            </w:tcBorders>
            <w:noWrap/>
          </w:tcPr>
          <w:p w:rsidR="00D73ED9" w:rsidRPr="00C3544B" w:rsidRDefault="00D73ED9" w:rsidP="00D90011">
            <w:pPr>
              <w:spacing w:before="100" w:beforeAutospacing="1" w:after="100" w:afterAutospacing="1"/>
              <w:rPr>
                <w:b/>
                <w:bCs/>
              </w:rPr>
            </w:pPr>
            <w:r w:rsidRPr="00C3544B">
              <w:rPr>
                <w:b/>
                <w:bCs/>
              </w:rPr>
              <w:t>Ürünü Depodan Çekenin</w:t>
            </w:r>
          </w:p>
        </w:tc>
      </w:tr>
      <w:tr w:rsidR="00D73ED9" w:rsidRPr="00C3544B" w:rsidTr="00D90011">
        <w:trPr>
          <w:trHeight w:val="151"/>
          <w:tblCellSpacing w:w="0" w:type="dxa"/>
          <w:jc w:val="center"/>
        </w:trPr>
        <w:tc>
          <w:tcPr>
            <w:tcW w:w="3723" w:type="dxa"/>
            <w:tcBorders>
              <w:top w:val="outset" w:sz="6" w:space="0" w:color="auto"/>
              <w:bottom w:val="outset" w:sz="6" w:space="0" w:color="auto"/>
              <w:right w:val="outset" w:sz="6" w:space="0" w:color="auto"/>
            </w:tcBorders>
            <w:noWrap/>
            <w:vAlign w:val="bottom"/>
          </w:tcPr>
          <w:p w:rsidR="00D73ED9" w:rsidRPr="00C3544B" w:rsidRDefault="00D73ED9" w:rsidP="00D90011">
            <w:pPr>
              <w:spacing w:before="100" w:beforeAutospacing="1" w:after="100" w:afterAutospacing="1"/>
            </w:pPr>
            <w:r w:rsidRPr="00C3544B">
              <w:t>Adı-Soyadı (veya Unvanı)</w:t>
            </w:r>
          </w:p>
        </w:tc>
        <w:tc>
          <w:tcPr>
            <w:tcW w:w="5988" w:type="dxa"/>
            <w:tcBorders>
              <w:top w:val="outset" w:sz="6" w:space="0" w:color="auto"/>
              <w:left w:val="outset" w:sz="6" w:space="0" w:color="auto"/>
              <w:bottom w:val="outset" w:sz="6" w:space="0" w:color="auto"/>
            </w:tcBorders>
            <w:noWrap/>
          </w:tcPr>
          <w:p w:rsidR="00D73ED9" w:rsidRPr="00C3544B" w:rsidRDefault="00D73ED9" w:rsidP="00D90011">
            <w:pPr>
              <w:spacing w:before="100" w:beforeAutospacing="1" w:after="100" w:afterAutospacing="1"/>
            </w:pPr>
            <w:r w:rsidRPr="00C3544B">
              <w:t>:</w:t>
            </w:r>
          </w:p>
        </w:tc>
      </w:tr>
      <w:tr w:rsidR="00D73ED9" w:rsidRPr="00C3544B" w:rsidTr="00D90011">
        <w:trPr>
          <w:trHeight w:val="151"/>
          <w:tblCellSpacing w:w="0" w:type="dxa"/>
          <w:jc w:val="center"/>
        </w:trPr>
        <w:tc>
          <w:tcPr>
            <w:tcW w:w="3723" w:type="dxa"/>
            <w:tcBorders>
              <w:top w:val="outset" w:sz="6" w:space="0" w:color="auto"/>
              <w:bottom w:val="outset" w:sz="6" w:space="0" w:color="auto"/>
              <w:right w:val="outset" w:sz="6" w:space="0" w:color="auto"/>
            </w:tcBorders>
            <w:noWrap/>
            <w:vAlign w:val="bottom"/>
          </w:tcPr>
          <w:p w:rsidR="00D73ED9" w:rsidRPr="00C3544B" w:rsidRDefault="00D73ED9" w:rsidP="00D90011">
            <w:pPr>
              <w:spacing w:before="100" w:beforeAutospacing="1" w:after="100" w:afterAutospacing="1"/>
            </w:pPr>
            <w:r w:rsidRPr="00C3544B">
              <w:t>Adresi</w:t>
            </w:r>
          </w:p>
        </w:tc>
        <w:tc>
          <w:tcPr>
            <w:tcW w:w="5988" w:type="dxa"/>
            <w:tcBorders>
              <w:top w:val="outset" w:sz="6" w:space="0" w:color="auto"/>
              <w:left w:val="outset" w:sz="6" w:space="0" w:color="auto"/>
              <w:bottom w:val="outset" w:sz="6" w:space="0" w:color="auto"/>
            </w:tcBorders>
            <w:noWrap/>
          </w:tcPr>
          <w:p w:rsidR="00D73ED9" w:rsidRPr="00C3544B" w:rsidRDefault="00D73ED9" w:rsidP="00D90011">
            <w:pPr>
              <w:spacing w:before="100" w:beforeAutospacing="1" w:after="100" w:afterAutospacing="1"/>
            </w:pPr>
            <w:r w:rsidRPr="00C3544B">
              <w:t>:</w:t>
            </w:r>
          </w:p>
        </w:tc>
      </w:tr>
      <w:tr w:rsidR="00D73ED9" w:rsidRPr="00C3544B" w:rsidTr="00D90011">
        <w:trPr>
          <w:trHeight w:val="151"/>
          <w:tblCellSpacing w:w="0" w:type="dxa"/>
          <w:jc w:val="center"/>
        </w:trPr>
        <w:tc>
          <w:tcPr>
            <w:tcW w:w="3723" w:type="dxa"/>
            <w:tcBorders>
              <w:top w:val="outset" w:sz="6" w:space="0" w:color="auto"/>
              <w:bottom w:val="outset" w:sz="6" w:space="0" w:color="auto"/>
              <w:right w:val="outset" w:sz="6" w:space="0" w:color="auto"/>
            </w:tcBorders>
            <w:noWrap/>
            <w:vAlign w:val="bottom"/>
          </w:tcPr>
          <w:p w:rsidR="00D73ED9" w:rsidRPr="00C3544B" w:rsidRDefault="00D73ED9" w:rsidP="00D90011">
            <w:pPr>
              <w:spacing w:before="100" w:beforeAutospacing="1" w:after="100" w:afterAutospacing="1"/>
            </w:pPr>
            <w:r w:rsidRPr="00C3544B">
              <w:t>Vergi Dairesi</w:t>
            </w:r>
          </w:p>
        </w:tc>
        <w:tc>
          <w:tcPr>
            <w:tcW w:w="5988" w:type="dxa"/>
            <w:tcBorders>
              <w:top w:val="outset" w:sz="6" w:space="0" w:color="auto"/>
              <w:left w:val="outset" w:sz="6" w:space="0" w:color="auto"/>
              <w:bottom w:val="outset" w:sz="6" w:space="0" w:color="auto"/>
            </w:tcBorders>
            <w:noWrap/>
          </w:tcPr>
          <w:p w:rsidR="00D73ED9" w:rsidRPr="00C3544B" w:rsidRDefault="00D73ED9" w:rsidP="00D90011">
            <w:pPr>
              <w:spacing w:before="100" w:beforeAutospacing="1" w:after="100" w:afterAutospacing="1"/>
            </w:pPr>
            <w:r w:rsidRPr="00C3544B">
              <w:t>:</w:t>
            </w:r>
          </w:p>
        </w:tc>
      </w:tr>
      <w:tr w:rsidR="00D73ED9" w:rsidRPr="00C3544B" w:rsidTr="00D90011">
        <w:trPr>
          <w:trHeight w:val="151"/>
          <w:tblCellSpacing w:w="0" w:type="dxa"/>
          <w:jc w:val="center"/>
        </w:trPr>
        <w:tc>
          <w:tcPr>
            <w:tcW w:w="3723" w:type="dxa"/>
            <w:tcBorders>
              <w:top w:val="outset" w:sz="6" w:space="0" w:color="auto"/>
              <w:bottom w:val="outset" w:sz="6" w:space="0" w:color="auto"/>
              <w:right w:val="outset" w:sz="6" w:space="0" w:color="auto"/>
            </w:tcBorders>
            <w:noWrap/>
            <w:vAlign w:val="bottom"/>
          </w:tcPr>
          <w:p w:rsidR="00D73ED9" w:rsidRPr="00C3544B" w:rsidRDefault="00D73ED9" w:rsidP="00D90011">
            <w:pPr>
              <w:spacing w:before="100" w:beforeAutospacing="1" w:after="100" w:afterAutospacing="1"/>
            </w:pPr>
            <w:r w:rsidRPr="00C3544B">
              <w:t>Vergi Kimlik Numarası</w:t>
            </w:r>
          </w:p>
        </w:tc>
        <w:tc>
          <w:tcPr>
            <w:tcW w:w="5988" w:type="dxa"/>
            <w:tcBorders>
              <w:top w:val="outset" w:sz="6" w:space="0" w:color="auto"/>
              <w:left w:val="outset" w:sz="6" w:space="0" w:color="auto"/>
              <w:bottom w:val="outset" w:sz="6" w:space="0" w:color="auto"/>
            </w:tcBorders>
            <w:noWrap/>
          </w:tcPr>
          <w:p w:rsidR="00D73ED9" w:rsidRPr="00C3544B" w:rsidRDefault="00D73ED9" w:rsidP="00D90011">
            <w:pPr>
              <w:spacing w:before="100" w:beforeAutospacing="1" w:after="100" w:afterAutospacing="1"/>
            </w:pPr>
            <w:r w:rsidRPr="00C3544B">
              <w:t>:</w:t>
            </w:r>
          </w:p>
        </w:tc>
      </w:tr>
      <w:tr w:rsidR="00D73ED9" w:rsidRPr="00C3544B" w:rsidTr="00D90011">
        <w:trPr>
          <w:trHeight w:val="142"/>
          <w:tblCellSpacing w:w="0" w:type="dxa"/>
          <w:jc w:val="center"/>
        </w:trPr>
        <w:tc>
          <w:tcPr>
            <w:tcW w:w="9711" w:type="dxa"/>
            <w:gridSpan w:val="2"/>
            <w:tcBorders>
              <w:top w:val="outset" w:sz="6" w:space="0" w:color="auto"/>
              <w:bottom w:val="outset" w:sz="6" w:space="0" w:color="auto"/>
            </w:tcBorders>
            <w:vAlign w:val="center"/>
          </w:tcPr>
          <w:p w:rsidR="00D73ED9" w:rsidRPr="00C3544B" w:rsidRDefault="00D73ED9" w:rsidP="00D90011">
            <w:pPr>
              <w:spacing w:before="100" w:beforeAutospacing="1" w:after="100" w:afterAutospacing="1"/>
              <w:jc w:val="both"/>
            </w:pPr>
            <w:r w:rsidRPr="00C3544B">
              <w:rPr>
                <w:b/>
                <w:bCs/>
              </w:rPr>
              <w:t>Ürün Senedinin</w:t>
            </w:r>
          </w:p>
        </w:tc>
      </w:tr>
      <w:tr w:rsidR="00D73ED9" w:rsidRPr="00C3544B" w:rsidTr="00D90011">
        <w:trPr>
          <w:trHeight w:val="151"/>
          <w:tblCellSpacing w:w="0" w:type="dxa"/>
          <w:jc w:val="center"/>
        </w:trPr>
        <w:tc>
          <w:tcPr>
            <w:tcW w:w="3723" w:type="dxa"/>
            <w:tcBorders>
              <w:top w:val="outset" w:sz="6" w:space="0" w:color="auto"/>
              <w:bottom w:val="outset" w:sz="6" w:space="0" w:color="auto"/>
              <w:right w:val="outset" w:sz="6" w:space="0" w:color="auto"/>
            </w:tcBorders>
            <w:noWrap/>
            <w:vAlign w:val="bottom"/>
          </w:tcPr>
          <w:p w:rsidR="00D73ED9" w:rsidRPr="00C3544B" w:rsidRDefault="00D73ED9" w:rsidP="00D90011">
            <w:pPr>
              <w:spacing w:before="100" w:beforeAutospacing="1" w:after="100" w:afterAutospacing="1"/>
            </w:pPr>
            <w:r w:rsidRPr="00C3544B">
              <w:t>Tarihi</w:t>
            </w:r>
          </w:p>
        </w:tc>
        <w:tc>
          <w:tcPr>
            <w:tcW w:w="5988" w:type="dxa"/>
            <w:tcBorders>
              <w:top w:val="outset" w:sz="6" w:space="0" w:color="auto"/>
              <w:left w:val="outset" w:sz="6" w:space="0" w:color="auto"/>
              <w:bottom w:val="outset" w:sz="6" w:space="0" w:color="auto"/>
            </w:tcBorders>
            <w:noWrap/>
          </w:tcPr>
          <w:p w:rsidR="00D73ED9" w:rsidRPr="00C3544B" w:rsidRDefault="00D73ED9" w:rsidP="00D90011">
            <w:pPr>
              <w:spacing w:before="100" w:beforeAutospacing="1" w:after="100" w:afterAutospacing="1"/>
            </w:pPr>
            <w:r w:rsidRPr="00C3544B">
              <w:t>:</w:t>
            </w:r>
          </w:p>
        </w:tc>
      </w:tr>
      <w:tr w:rsidR="00D73ED9" w:rsidRPr="00C3544B" w:rsidTr="00D90011">
        <w:trPr>
          <w:trHeight w:val="151"/>
          <w:tblCellSpacing w:w="0" w:type="dxa"/>
          <w:jc w:val="center"/>
        </w:trPr>
        <w:tc>
          <w:tcPr>
            <w:tcW w:w="3723" w:type="dxa"/>
            <w:tcBorders>
              <w:top w:val="outset" w:sz="6" w:space="0" w:color="auto"/>
              <w:bottom w:val="outset" w:sz="6" w:space="0" w:color="auto"/>
              <w:right w:val="outset" w:sz="6" w:space="0" w:color="auto"/>
            </w:tcBorders>
            <w:noWrap/>
            <w:vAlign w:val="bottom"/>
          </w:tcPr>
          <w:p w:rsidR="00D73ED9" w:rsidRPr="00C3544B" w:rsidRDefault="00D73ED9" w:rsidP="00D90011">
            <w:pPr>
              <w:spacing w:before="100" w:beforeAutospacing="1" w:after="100" w:afterAutospacing="1"/>
            </w:pPr>
            <w:r w:rsidRPr="00C3544B">
              <w:t>Numarası</w:t>
            </w:r>
          </w:p>
        </w:tc>
        <w:tc>
          <w:tcPr>
            <w:tcW w:w="5988" w:type="dxa"/>
            <w:tcBorders>
              <w:top w:val="outset" w:sz="6" w:space="0" w:color="auto"/>
              <w:left w:val="outset" w:sz="6" w:space="0" w:color="auto"/>
              <w:bottom w:val="outset" w:sz="6" w:space="0" w:color="auto"/>
            </w:tcBorders>
            <w:noWrap/>
          </w:tcPr>
          <w:p w:rsidR="00D73ED9" w:rsidRPr="00C3544B" w:rsidRDefault="00D73ED9" w:rsidP="00D90011">
            <w:pPr>
              <w:spacing w:before="100" w:beforeAutospacing="1" w:after="100" w:afterAutospacing="1"/>
            </w:pPr>
            <w:r w:rsidRPr="00C3544B">
              <w:t>:</w:t>
            </w:r>
          </w:p>
        </w:tc>
      </w:tr>
      <w:tr w:rsidR="00D73ED9" w:rsidRPr="00C3544B" w:rsidTr="00D90011">
        <w:trPr>
          <w:trHeight w:val="151"/>
          <w:tblCellSpacing w:w="0" w:type="dxa"/>
          <w:jc w:val="center"/>
        </w:trPr>
        <w:tc>
          <w:tcPr>
            <w:tcW w:w="3723" w:type="dxa"/>
            <w:tcBorders>
              <w:top w:val="outset" w:sz="6" w:space="0" w:color="auto"/>
              <w:bottom w:val="outset" w:sz="6" w:space="0" w:color="auto"/>
              <w:right w:val="outset" w:sz="6" w:space="0" w:color="auto"/>
            </w:tcBorders>
            <w:noWrap/>
            <w:vAlign w:val="bottom"/>
          </w:tcPr>
          <w:p w:rsidR="00D73ED9" w:rsidRPr="00C3544B" w:rsidRDefault="00D73ED9" w:rsidP="00D90011">
            <w:pPr>
              <w:spacing w:before="100" w:beforeAutospacing="1" w:after="100" w:afterAutospacing="1"/>
            </w:pPr>
            <w:r w:rsidRPr="00C3544B">
              <w:t xml:space="preserve">Alım Bedeli </w:t>
            </w:r>
          </w:p>
        </w:tc>
        <w:tc>
          <w:tcPr>
            <w:tcW w:w="5988" w:type="dxa"/>
            <w:tcBorders>
              <w:top w:val="outset" w:sz="6" w:space="0" w:color="auto"/>
              <w:left w:val="outset" w:sz="6" w:space="0" w:color="auto"/>
              <w:bottom w:val="outset" w:sz="6" w:space="0" w:color="auto"/>
            </w:tcBorders>
            <w:noWrap/>
          </w:tcPr>
          <w:p w:rsidR="00D73ED9" w:rsidRPr="00C3544B" w:rsidRDefault="00D73ED9" w:rsidP="00D90011">
            <w:pPr>
              <w:spacing w:before="100" w:beforeAutospacing="1" w:after="100" w:afterAutospacing="1"/>
            </w:pPr>
            <w:r w:rsidRPr="00C3544B">
              <w:t>:</w:t>
            </w:r>
          </w:p>
        </w:tc>
      </w:tr>
      <w:tr w:rsidR="00D73ED9" w:rsidRPr="00C3544B" w:rsidTr="00D90011">
        <w:trPr>
          <w:trHeight w:val="151"/>
          <w:tblCellSpacing w:w="0" w:type="dxa"/>
          <w:jc w:val="center"/>
        </w:trPr>
        <w:tc>
          <w:tcPr>
            <w:tcW w:w="3723" w:type="dxa"/>
            <w:tcBorders>
              <w:top w:val="outset" w:sz="6" w:space="0" w:color="auto"/>
              <w:bottom w:val="outset" w:sz="6" w:space="0" w:color="auto"/>
              <w:right w:val="outset" w:sz="6" w:space="0" w:color="auto"/>
            </w:tcBorders>
            <w:noWrap/>
            <w:vAlign w:val="bottom"/>
          </w:tcPr>
          <w:p w:rsidR="00D73ED9" w:rsidRPr="00C3544B" w:rsidRDefault="00D73ED9" w:rsidP="00D90011">
            <w:pPr>
              <w:spacing w:before="100" w:beforeAutospacing="1" w:after="100" w:afterAutospacing="1"/>
            </w:pPr>
            <w:r w:rsidRPr="00C3544B">
              <w:t>En Son Borsa İşlem Tarihi</w:t>
            </w:r>
          </w:p>
        </w:tc>
        <w:tc>
          <w:tcPr>
            <w:tcW w:w="5988" w:type="dxa"/>
            <w:tcBorders>
              <w:top w:val="outset" w:sz="6" w:space="0" w:color="auto"/>
              <w:left w:val="outset" w:sz="6" w:space="0" w:color="auto"/>
              <w:bottom w:val="outset" w:sz="6" w:space="0" w:color="auto"/>
            </w:tcBorders>
            <w:noWrap/>
          </w:tcPr>
          <w:p w:rsidR="00D73ED9" w:rsidRPr="00C3544B" w:rsidRDefault="00D73ED9" w:rsidP="00D90011">
            <w:pPr>
              <w:spacing w:before="100" w:beforeAutospacing="1" w:after="100" w:afterAutospacing="1"/>
            </w:pPr>
            <w:r w:rsidRPr="00C3544B">
              <w:t>:</w:t>
            </w:r>
          </w:p>
        </w:tc>
      </w:tr>
      <w:tr w:rsidR="00D73ED9" w:rsidRPr="00C3544B" w:rsidTr="00D90011">
        <w:trPr>
          <w:trHeight w:val="151"/>
          <w:tblCellSpacing w:w="0" w:type="dxa"/>
          <w:jc w:val="center"/>
        </w:trPr>
        <w:tc>
          <w:tcPr>
            <w:tcW w:w="3723" w:type="dxa"/>
            <w:tcBorders>
              <w:top w:val="outset" w:sz="6" w:space="0" w:color="auto"/>
              <w:bottom w:val="outset" w:sz="6" w:space="0" w:color="auto"/>
              <w:right w:val="outset" w:sz="6" w:space="0" w:color="auto"/>
            </w:tcBorders>
            <w:noWrap/>
            <w:vAlign w:val="bottom"/>
          </w:tcPr>
          <w:p w:rsidR="00D73ED9" w:rsidRPr="00C3544B" w:rsidRDefault="00D73ED9" w:rsidP="00D90011">
            <w:pPr>
              <w:spacing w:before="100" w:beforeAutospacing="1" w:after="100" w:afterAutospacing="1"/>
            </w:pPr>
            <w:r w:rsidRPr="00C3544B">
              <w:t>En Son Borsa İşlem Değeri (KDV Matrahı)</w:t>
            </w:r>
          </w:p>
        </w:tc>
        <w:tc>
          <w:tcPr>
            <w:tcW w:w="5988" w:type="dxa"/>
            <w:tcBorders>
              <w:top w:val="outset" w:sz="6" w:space="0" w:color="auto"/>
              <w:left w:val="outset" w:sz="6" w:space="0" w:color="auto"/>
              <w:bottom w:val="outset" w:sz="6" w:space="0" w:color="auto"/>
            </w:tcBorders>
            <w:noWrap/>
          </w:tcPr>
          <w:p w:rsidR="00D73ED9" w:rsidRPr="00C3544B" w:rsidRDefault="00D73ED9" w:rsidP="00D90011">
            <w:pPr>
              <w:spacing w:before="100" w:beforeAutospacing="1" w:after="100" w:afterAutospacing="1"/>
            </w:pPr>
            <w:r w:rsidRPr="00C3544B">
              <w:t>:</w:t>
            </w:r>
          </w:p>
        </w:tc>
      </w:tr>
      <w:tr w:rsidR="00D73ED9" w:rsidRPr="00C3544B" w:rsidTr="00D90011">
        <w:trPr>
          <w:trHeight w:val="151"/>
          <w:tblCellSpacing w:w="0" w:type="dxa"/>
          <w:jc w:val="center"/>
        </w:trPr>
        <w:tc>
          <w:tcPr>
            <w:tcW w:w="3723" w:type="dxa"/>
            <w:tcBorders>
              <w:top w:val="outset" w:sz="6" w:space="0" w:color="auto"/>
              <w:bottom w:val="outset" w:sz="6" w:space="0" w:color="auto"/>
              <w:right w:val="outset" w:sz="6" w:space="0" w:color="auto"/>
            </w:tcBorders>
            <w:noWrap/>
            <w:vAlign w:val="bottom"/>
          </w:tcPr>
          <w:p w:rsidR="00D73ED9" w:rsidRPr="00C3544B" w:rsidRDefault="00D73ED9" w:rsidP="00D90011">
            <w:pPr>
              <w:spacing w:before="100" w:beforeAutospacing="1" w:after="100" w:afterAutospacing="1"/>
            </w:pPr>
            <w:r w:rsidRPr="00C3544B">
              <w:t>KDV Tutarı</w:t>
            </w:r>
            <w:r w:rsidRPr="00C3544B">
              <w:rPr>
                <w:b/>
              </w:rPr>
              <w:t>*</w:t>
            </w:r>
          </w:p>
        </w:tc>
        <w:tc>
          <w:tcPr>
            <w:tcW w:w="5988" w:type="dxa"/>
            <w:tcBorders>
              <w:top w:val="outset" w:sz="6" w:space="0" w:color="auto"/>
              <w:left w:val="outset" w:sz="6" w:space="0" w:color="auto"/>
              <w:bottom w:val="outset" w:sz="6" w:space="0" w:color="auto"/>
            </w:tcBorders>
            <w:noWrap/>
          </w:tcPr>
          <w:p w:rsidR="00D73ED9" w:rsidRPr="00C3544B" w:rsidRDefault="00D73ED9" w:rsidP="00D90011">
            <w:pPr>
              <w:spacing w:before="100" w:beforeAutospacing="1" w:after="100" w:afterAutospacing="1"/>
            </w:pPr>
            <w:r w:rsidRPr="00C3544B">
              <w:t>:</w:t>
            </w:r>
          </w:p>
        </w:tc>
      </w:tr>
      <w:tr w:rsidR="00D73ED9" w:rsidRPr="00C3544B" w:rsidTr="00D90011">
        <w:trPr>
          <w:trHeight w:val="151"/>
          <w:tblCellSpacing w:w="0" w:type="dxa"/>
          <w:jc w:val="center"/>
        </w:trPr>
        <w:tc>
          <w:tcPr>
            <w:tcW w:w="9711" w:type="dxa"/>
            <w:gridSpan w:val="2"/>
            <w:tcBorders>
              <w:top w:val="outset" w:sz="6" w:space="0" w:color="auto"/>
              <w:bottom w:val="outset" w:sz="6" w:space="0" w:color="auto"/>
            </w:tcBorders>
            <w:noWrap/>
            <w:vAlign w:val="bottom"/>
          </w:tcPr>
          <w:p w:rsidR="00D73ED9" w:rsidRPr="00C3544B" w:rsidRDefault="00D73ED9" w:rsidP="00D90011">
            <w:pPr>
              <w:spacing w:before="100" w:beforeAutospacing="1" w:after="100" w:afterAutospacing="1"/>
              <w:rPr>
                <w:b/>
              </w:rPr>
            </w:pPr>
            <w:r w:rsidRPr="00C3544B">
              <w:rPr>
                <w:b/>
              </w:rPr>
              <w:lastRenderedPageBreak/>
              <w:t>Ürün Senedinin Temsil Ettiği Ürünün</w:t>
            </w:r>
          </w:p>
        </w:tc>
      </w:tr>
      <w:tr w:rsidR="00D73ED9" w:rsidRPr="00C3544B" w:rsidTr="00D90011">
        <w:trPr>
          <w:trHeight w:val="151"/>
          <w:tblCellSpacing w:w="0" w:type="dxa"/>
          <w:jc w:val="center"/>
        </w:trPr>
        <w:tc>
          <w:tcPr>
            <w:tcW w:w="3723" w:type="dxa"/>
            <w:tcBorders>
              <w:top w:val="outset" w:sz="6" w:space="0" w:color="auto"/>
              <w:bottom w:val="outset" w:sz="6" w:space="0" w:color="auto"/>
              <w:right w:val="outset" w:sz="6" w:space="0" w:color="auto"/>
            </w:tcBorders>
            <w:noWrap/>
            <w:vAlign w:val="bottom"/>
          </w:tcPr>
          <w:p w:rsidR="00D73ED9" w:rsidRPr="00C3544B" w:rsidRDefault="00D73ED9" w:rsidP="00D90011">
            <w:pPr>
              <w:spacing w:before="100" w:beforeAutospacing="1" w:after="100" w:afterAutospacing="1"/>
            </w:pPr>
            <w:r w:rsidRPr="00C3544B">
              <w:t>Cinsi</w:t>
            </w:r>
          </w:p>
        </w:tc>
        <w:tc>
          <w:tcPr>
            <w:tcW w:w="5988" w:type="dxa"/>
            <w:tcBorders>
              <w:top w:val="outset" w:sz="6" w:space="0" w:color="auto"/>
              <w:left w:val="outset" w:sz="6" w:space="0" w:color="auto"/>
              <w:bottom w:val="outset" w:sz="6" w:space="0" w:color="auto"/>
            </w:tcBorders>
            <w:noWrap/>
          </w:tcPr>
          <w:p w:rsidR="00D73ED9" w:rsidRPr="00C3544B" w:rsidRDefault="00D73ED9" w:rsidP="00D90011">
            <w:pPr>
              <w:spacing w:before="100" w:beforeAutospacing="1" w:after="100" w:afterAutospacing="1"/>
            </w:pPr>
            <w:r w:rsidRPr="00C3544B">
              <w:t>:</w:t>
            </w:r>
          </w:p>
        </w:tc>
      </w:tr>
      <w:tr w:rsidR="00D73ED9" w:rsidRPr="00C3544B" w:rsidTr="00D90011">
        <w:trPr>
          <w:trHeight w:val="142"/>
          <w:tblCellSpacing w:w="0" w:type="dxa"/>
          <w:jc w:val="center"/>
        </w:trPr>
        <w:tc>
          <w:tcPr>
            <w:tcW w:w="3723" w:type="dxa"/>
            <w:tcBorders>
              <w:top w:val="outset" w:sz="6" w:space="0" w:color="auto"/>
              <w:bottom w:val="outset" w:sz="6" w:space="0" w:color="auto"/>
              <w:right w:val="outset" w:sz="6" w:space="0" w:color="auto"/>
            </w:tcBorders>
            <w:noWrap/>
            <w:vAlign w:val="bottom"/>
          </w:tcPr>
          <w:p w:rsidR="00D73ED9" w:rsidRPr="00C3544B" w:rsidRDefault="00D73ED9" w:rsidP="00D90011">
            <w:pPr>
              <w:spacing w:before="100" w:beforeAutospacing="1" w:after="100" w:afterAutospacing="1"/>
            </w:pPr>
            <w:r w:rsidRPr="00C3544B">
              <w:t>Miktarı</w:t>
            </w:r>
          </w:p>
        </w:tc>
        <w:tc>
          <w:tcPr>
            <w:tcW w:w="5988" w:type="dxa"/>
            <w:tcBorders>
              <w:top w:val="outset" w:sz="6" w:space="0" w:color="auto"/>
              <w:left w:val="outset" w:sz="6" w:space="0" w:color="auto"/>
              <w:bottom w:val="outset" w:sz="6" w:space="0" w:color="auto"/>
            </w:tcBorders>
            <w:noWrap/>
          </w:tcPr>
          <w:p w:rsidR="00D73ED9" w:rsidRPr="00C3544B" w:rsidRDefault="00D73ED9" w:rsidP="00D90011">
            <w:pPr>
              <w:spacing w:before="100" w:beforeAutospacing="1" w:after="100" w:afterAutospacing="1"/>
            </w:pPr>
            <w:r w:rsidRPr="00C3544B">
              <w:t>:</w:t>
            </w:r>
          </w:p>
        </w:tc>
      </w:tr>
      <w:tr w:rsidR="00D73ED9" w:rsidRPr="00C3544B" w:rsidTr="00D90011">
        <w:trPr>
          <w:trHeight w:val="132"/>
          <w:tblCellSpacing w:w="0" w:type="dxa"/>
          <w:jc w:val="center"/>
        </w:trPr>
        <w:tc>
          <w:tcPr>
            <w:tcW w:w="9711" w:type="dxa"/>
            <w:gridSpan w:val="2"/>
            <w:tcBorders>
              <w:top w:val="outset" w:sz="6" w:space="0" w:color="auto"/>
              <w:bottom w:val="outset" w:sz="6" w:space="0" w:color="auto"/>
            </w:tcBorders>
            <w:vAlign w:val="bottom"/>
          </w:tcPr>
          <w:p w:rsidR="00D73ED9" w:rsidRPr="00C3544B" w:rsidRDefault="00D73ED9" w:rsidP="00D90011">
            <w:pPr>
              <w:jc w:val="both"/>
            </w:pPr>
            <w:r w:rsidRPr="00C3544B">
              <w:rPr>
                <w:b/>
              </w:rPr>
              <w:t>* KDV Tutarı İşletmemiz Tarafından Yasal Süreleri İçerisinde Sorumlu Sıfatıyla Beyan Edilip Ödenecektir</w:t>
            </w:r>
            <w:r w:rsidRPr="00C3544B">
              <w:t>. Belgeyi Basan Matbaa İşletmecisinin: Adı-Soyadı Unvanı, Adresi, Vergi Dairesi, Vergi Kimlik No, Basım Yılı, Anlaşma Tarihi </w:t>
            </w:r>
          </w:p>
        </w:tc>
      </w:tr>
    </w:tbl>
    <w:p w:rsidR="00D73ED9" w:rsidRDefault="00D73ED9" w:rsidP="00D73ED9">
      <w:pPr>
        <w:spacing w:before="60"/>
        <w:jc w:val="both"/>
        <w:rPr>
          <w:b/>
          <w:bCs/>
        </w:rPr>
      </w:pPr>
    </w:p>
    <w:p w:rsidR="00D73ED9" w:rsidRDefault="00D73ED9" w:rsidP="00D73ED9">
      <w:pPr>
        <w:rPr>
          <w:b/>
          <w:bCs/>
        </w:rPr>
      </w:pPr>
      <w:r>
        <w:rPr>
          <w:b/>
          <w:bCs/>
        </w:rPr>
        <w:br w:type="page"/>
      </w:r>
    </w:p>
    <w:p w:rsidR="00D73ED9" w:rsidRPr="004A12B0" w:rsidRDefault="00D73ED9" w:rsidP="00D73ED9">
      <w:pPr>
        <w:spacing w:before="120"/>
        <w:rPr>
          <w:b/>
        </w:rPr>
      </w:pPr>
      <w:r w:rsidRPr="004A12B0">
        <w:rPr>
          <w:b/>
        </w:rPr>
        <w:lastRenderedPageBreak/>
        <w:t>EK 1</w:t>
      </w:r>
      <w:r>
        <w:rPr>
          <w:b/>
        </w:rPr>
        <w:t>7</w:t>
      </w:r>
      <w:r w:rsidRPr="004A12B0">
        <w:rPr>
          <w:b/>
        </w:rPr>
        <w:t xml:space="preserve">: </w:t>
      </w:r>
    </w:p>
    <w:p w:rsidR="00D73ED9" w:rsidRPr="004A12B0" w:rsidRDefault="00D73ED9" w:rsidP="00D73ED9">
      <w:pPr>
        <w:spacing w:before="120"/>
        <w:jc w:val="center"/>
        <w:rPr>
          <w:b/>
        </w:rPr>
      </w:pPr>
    </w:p>
    <w:p w:rsidR="00D73ED9" w:rsidRPr="004A12B0" w:rsidRDefault="00D73ED9" w:rsidP="00D73ED9">
      <w:pPr>
        <w:spacing w:before="120"/>
        <w:jc w:val="both"/>
        <w:rPr>
          <w:b/>
        </w:rPr>
      </w:pPr>
    </w:p>
    <w:p w:rsidR="00D73ED9" w:rsidRPr="004A12B0" w:rsidRDefault="00D73ED9" w:rsidP="00D73ED9">
      <w:pPr>
        <w:spacing w:before="120"/>
        <w:jc w:val="both"/>
        <w:rPr>
          <w:b/>
          <w:bCs/>
          <w:iCs/>
        </w:rPr>
      </w:pPr>
    </w:p>
    <w:p w:rsidR="00D73ED9" w:rsidRPr="004A12B0" w:rsidRDefault="00D73ED9" w:rsidP="00D73ED9">
      <w:pPr>
        <w:spacing w:before="120"/>
        <w:jc w:val="center"/>
        <w:rPr>
          <w:b/>
        </w:rPr>
      </w:pPr>
      <w:r w:rsidRPr="004A12B0">
        <w:rPr>
          <w:b/>
        </w:rPr>
        <w:t>T.C.</w:t>
      </w:r>
    </w:p>
    <w:p w:rsidR="00D73ED9" w:rsidRPr="004A12B0" w:rsidRDefault="00D73ED9" w:rsidP="00D73ED9">
      <w:pPr>
        <w:spacing w:before="120"/>
        <w:jc w:val="center"/>
        <w:rPr>
          <w:b/>
        </w:rPr>
      </w:pPr>
      <w:r w:rsidRPr="004A12B0">
        <w:rPr>
          <w:b/>
        </w:rPr>
        <w:t>MİLLİ EĞİTİM BAKANLIĞI</w:t>
      </w:r>
    </w:p>
    <w:p w:rsidR="00D73ED9" w:rsidRPr="004A12B0" w:rsidRDefault="00D73ED9" w:rsidP="00D73ED9">
      <w:pPr>
        <w:spacing w:before="120"/>
        <w:jc w:val="center"/>
        <w:rPr>
          <w:b/>
        </w:rPr>
      </w:pPr>
      <w:r w:rsidRPr="004A12B0">
        <w:rPr>
          <w:b/>
        </w:rPr>
        <w:t>... İL/İLÇE MİLLİ EĞİTİM MÜDÜRLÜĞÜ</w:t>
      </w:r>
    </w:p>
    <w:p w:rsidR="00D73ED9" w:rsidRPr="004A12B0" w:rsidRDefault="00D73ED9" w:rsidP="00D73ED9">
      <w:pPr>
        <w:spacing w:before="120"/>
        <w:jc w:val="center"/>
        <w:rPr>
          <w:b/>
        </w:rPr>
      </w:pPr>
    </w:p>
    <w:p w:rsidR="00D73ED9" w:rsidRPr="004A12B0" w:rsidRDefault="00D73ED9" w:rsidP="00D73ED9">
      <w:pPr>
        <w:spacing w:before="120"/>
        <w:jc w:val="center"/>
        <w:rPr>
          <w:b/>
        </w:rPr>
      </w:pPr>
    </w:p>
    <w:p w:rsidR="00D73ED9" w:rsidRPr="004A12B0" w:rsidRDefault="00D73ED9" w:rsidP="00D73ED9">
      <w:pPr>
        <w:spacing w:before="120"/>
        <w:jc w:val="center"/>
        <w:rPr>
          <w:b/>
        </w:rPr>
      </w:pPr>
    </w:p>
    <w:p w:rsidR="00D73ED9" w:rsidRPr="004A12B0" w:rsidRDefault="00D73ED9" w:rsidP="00D73ED9">
      <w:pPr>
        <w:spacing w:before="120"/>
        <w:jc w:val="center"/>
        <w:rPr>
          <w:b/>
        </w:rPr>
      </w:pPr>
      <w:r w:rsidRPr="004A12B0">
        <w:rPr>
          <w:b/>
        </w:rPr>
        <w:t>Milli Eğitim Bakanlığına Bedelsiz Teslim ve/veya İfa Edilmek Üzere Yapılacak</w:t>
      </w:r>
    </w:p>
    <w:p w:rsidR="00D73ED9" w:rsidRPr="004A12B0" w:rsidRDefault="00D73ED9" w:rsidP="00D73ED9">
      <w:pPr>
        <w:spacing w:before="120"/>
        <w:jc w:val="center"/>
        <w:rPr>
          <w:b/>
        </w:rPr>
      </w:pPr>
      <w:r w:rsidRPr="004A12B0">
        <w:rPr>
          <w:b/>
        </w:rPr>
        <w:t>Bilgisayar ve Donanımları ile Bunlara İlişkin Yazılım Alımlarına Yönelik</w:t>
      </w:r>
    </w:p>
    <w:p w:rsidR="00D73ED9" w:rsidRPr="004A12B0" w:rsidRDefault="00D73ED9" w:rsidP="00D73ED9">
      <w:pPr>
        <w:spacing w:before="120"/>
        <w:jc w:val="center"/>
        <w:rPr>
          <w:b/>
        </w:rPr>
      </w:pPr>
      <w:r w:rsidRPr="004A12B0">
        <w:rPr>
          <w:b/>
        </w:rPr>
        <w:t>KDV İstisna Belgesi</w:t>
      </w:r>
    </w:p>
    <w:p w:rsidR="00D73ED9" w:rsidRPr="004A12B0" w:rsidRDefault="00D73ED9" w:rsidP="00D73ED9">
      <w:pPr>
        <w:spacing w:before="120"/>
      </w:pPr>
    </w:p>
    <w:p w:rsidR="00D73ED9" w:rsidRPr="004A12B0" w:rsidRDefault="00D73ED9" w:rsidP="00D73ED9">
      <w:pPr>
        <w:spacing w:before="120"/>
        <w:rPr>
          <w:b/>
        </w:rPr>
      </w:pPr>
      <w:r w:rsidRPr="004A12B0">
        <w:rPr>
          <w:b/>
        </w:rPr>
        <w:t>İstisnadan Yararlanacak Kişi/Kurumun</w:t>
      </w:r>
      <w:r w:rsidRPr="004A12B0">
        <w:rPr>
          <w:b/>
        </w:rPr>
        <w:tab/>
      </w:r>
      <w:r>
        <w:rPr>
          <w:b/>
          <w:noProof/>
          <w:lang w:eastAsia="tr-TR"/>
        </w:rPr>
        <w:drawing>
          <wp:inline distT="0" distB="0" distL="0" distR="0">
            <wp:extent cx="9525" cy="9525"/>
            <wp:effectExtent l="19050" t="0" r="9525" b="0"/>
            <wp:docPr id="12" name="Resim 12"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cblank"/>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73ED9" w:rsidRPr="004A12B0" w:rsidRDefault="00D73ED9" w:rsidP="00D73ED9">
      <w:pPr>
        <w:tabs>
          <w:tab w:val="left" w:pos="4530"/>
        </w:tabs>
        <w:spacing w:before="120"/>
        <w:rPr>
          <w:b/>
        </w:rPr>
      </w:pPr>
      <w:r w:rsidRPr="004A12B0">
        <w:rPr>
          <w:b/>
        </w:rPr>
        <w:t xml:space="preserve">Adı Soyadı (Unvanı) </w:t>
      </w:r>
      <w:r w:rsidRPr="004A12B0">
        <w:rPr>
          <w:b/>
        </w:rPr>
        <w:tab/>
        <w:t>:</w:t>
      </w:r>
    </w:p>
    <w:p w:rsidR="00D73ED9" w:rsidRPr="004A12B0" w:rsidRDefault="00D73ED9" w:rsidP="00D73ED9">
      <w:pPr>
        <w:tabs>
          <w:tab w:val="left" w:pos="4530"/>
        </w:tabs>
        <w:spacing w:before="120"/>
        <w:rPr>
          <w:b/>
        </w:rPr>
      </w:pPr>
      <w:r w:rsidRPr="004A12B0">
        <w:rPr>
          <w:b/>
        </w:rPr>
        <w:t xml:space="preserve">Vergi Dairesi </w:t>
      </w:r>
      <w:r w:rsidRPr="004A12B0">
        <w:rPr>
          <w:b/>
        </w:rPr>
        <w:tab/>
        <w:t>:</w:t>
      </w:r>
    </w:p>
    <w:p w:rsidR="00D73ED9" w:rsidRPr="004A12B0" w:rsidRDefault="00D73ED9" w:rsidP="00D73ED9">
      <w:pPr>
        <w:tabs>
          <w:tab w:val="left" w:pos="4530"/>
        </w:tabs>
        <w:spacing w:before="120"/>
        <w:rPr>
          <w:b/>
        </w:rPr>
      </w:pPr>
      <w:r w:rsidRPr="004A12B0">
        <w:rPr>
          <w:b/>
        </w:rPr>
        <w:t>Vergi Kimlik Numarası</w:t>
      </w:r>
      <w:r w:rsidRPr="004A12B0">
        <w:rPr>
          <w:b/>
        </w:rPr>
        <w:tab/>
        <w:t>:</w:t>
      </w:r>
    </w:p>
    <w:p w:rsidR="00D73ED9" w:rsidRPr="004A12B0" w:rsidRDefault="00D73ED9" w:rsidP="00D73ED9">
      <w:pPr>
        <w:tabs>
          <w:tab w:val="left" w:pos="4530"/>
        </w:tabs>
        <w:spacing w:before="120"/>
        <w:rPr>
          <w:b/>
        </w:rPr>
      </w:pPr>
      <w:r w:rsidRPr="004A12B0">
        <w:rPr>
          <w:b/>
        </w:rPr>
        <w:t>Faaliyet Konusu</w:t>
      </w:r>
      <w:r w:rsidRPr="004A12B0">
        <w:rPr>
          <w:b/>
        </w:rPr>
        <w:tab/>
        <w:t>:</w:t>
      </w:r>
    </w:p>
    <w:p w:rsidR="00D73ED9" w:rsidRPr="004A12B0" w:rsidRDefault="00D73ED9" w:rsidP="00D73ED9">
      <w:pPr>
        <w:tabs>
          <w:tab w:val="left" w:pos="4530"/>
        </w:tabs>
        <w:spacing w:before="120"/>
        <w:rPr>
          <w:b/>
        </w:rPr>
      </w:pPr>
      <w:r w:rsidRPr="004A12B0">
        <w:rPr>
          <w:b/>
        </w:rPr>
        <w:t xml:space="preserve">Adresi </w:t>
      </w:r>
      <w:r w:rsidRPr="004A12B0">
        <w:rPr>
          <w:b/>
        </w:rPr>
        <w:tab/>
        <w:t>:</w:t>
      </w:r>
    </w:p>
    <w:p w:rsidR="00D73ED9" w:rsidRPr="004A12B0" w:rsidRDefault="00D73ED9" w:rsidP="00D73ED9">
      <w:pPr>
        <w:spacing w:before="120"/>
      </w:pPr>
    </w:p>
    <w:p w:rsidR="00D73ED9" w:rsidRPr="004A12B0" w:rsidRDefault="00D73ED9" w:rsidP="00D73ED9">
      <w:pPr>
        <w:spacing w:before="120"/>
      </w:pPr>
    </w:p>
    <w:p w:rsidR="00D73ED9" w:rsidRPr="004A12B0" w:rsidRDefault="00D73ED9" w:rsidP="00D73ED9">
      <w:pPr>
        <w:spacing w:before="120"/>
        <w:ind w:firstLine="709"/>
        <w:jc w:val="both"/>
      </w:pPr>
      <w:r w:rsidRPr="004A12B0">
        <w:t xml:space="preserve">Yukarıda kimlik ve faaliyet bilgileri gösterilen ............................................... tarafından "Eğitime %100 Destek Projesi" kapsamında Müdürlüğümüze ekli listede sayılan bilgisayar ve donanımları ile bunlara ilişkin yazılımları bedelsiz teslim/ifa etmek talebinde bulunmuş ve bu talep Müdürlüğümüzce uygun görülmüştür. </w:t>
      </w:r>
    </w:p>
    <w:p w:rsidR="00D73ED9" w:rsidRPr="004A12B0" w:rsidRDefault="00D73ED9" w:rsidP="00D73ED9">
      <w:pPr>
        <w:spacing w:before="120"/>
        <w:ind w:left="709"/>
      </w:pPr>
      <w:r w:rsidRPr="004A12B0">
        <w:t>İş bu belge düzenlenme tarihinden itibaren üç ay süre ile geçerlidir.</w:t>
      </w:r>
    </w:p>
    <w:p w:rsidR="00D73ED9" w:rsidRPr="004A12B0" w:rsidRDefault="00D73ED9" w:rsidP="00D73ED9">
      <w:pPr>
        <w:spacing w:before="120"/>
      </w:pPr>
    </w:p>
    <w:p w:rsidR="00D73ED9" w:rsidRPr="004A12B0" w:rsidRDefault="00D73ED9" w:rsidP="00D73ED9">
      <w:pPr>
        <w:spacing w:before="120"/>
      </w:pPr>
    </w:p>
    <w:p w:rsidR="00D73ED9" w:rsidRPr="004A12B0" w:rsidRDefault="00D73ED9" w:rsidP="00D73ED9">
      <w:pPr>
        <w:spacing w:before="120"/>
        <w:jc w:val="right"/>
        <w:rPr>
          <w:b/>
        </w:rPr>
      </w:pPr>
      <w:r w:rsidRPr="004A12B0">
        <w:rPr>
          <w:b/>
        </w:rPr>
        <w:lastRenderedPageBreak/>
        <w:t>İmza-Mühür</w:t>
      </w:r>
    </w:p>
    <w:p w:rsidR="00D73ED9" w:rsidRDefault="00D73ED9" w:rsidP="00D73ED9">
      <w:pPr>
        <w:rPr>
          <w:b/>
          <w:bCs/>
        </w:rPr>
      </w:pPr>
      <w:r>
        <w:rPr>
          <w:b/>
          <w:bCs/>
        </w:rPr>
        <w:br w:type="page"/>
      </w:r>
    </w:p>
    <w:p w:rsidR="00D73ED9" w:rsidRPr="00842776" w:rsidRDefault="00D73ED9" w:rsidP="00D73ED9">
      <w:pPr>
        <w:rPr>
          <w:b/>
          <w:bCs/>
        </w:rPr>
      </w:pPr>
      <w:r w:rsidRPr="00C76E5D">
        <w:rPr>
          <w:b/>
          <w:bCs/>
        </w:rPr>
        <w:lastRenderedPageBreak/>
        <w:t>EK 1</w:t>
      </w:r>
      <w:r>
        <w:rPr>
          <w:b/>
          <w:bCs/>
        </w:rPr>
        <w:t>8</w:t>
      </w:r>
      <w:r w:rsidRPr="00C76E5D">
        <w:rPr>
          <w:b/>
          <w:bCs/>
        </w:rPr>
        <w:t xml:space="preserve">: </w:t>
      </w:r>
      <w:hyperlink r:id="rId11" w:tgtFrame="_blank" w:history="1">
        <w:r w:rsidRPr="00C76E5D">
          <w:t>KESİN VE SÜRESİZ TEMİNAT MEKTUBU ÖRNEĞİ</w:t>
        </w:r>
      </w:hyperlink>
    </w:p>
    <w:p w:rsidR="00D73ED9" w:rsidRPr="00C76E5D" w:rsidRDefault="00D73ED9" w:rsidP="00D73ED9">
      <w:pPr>
        <w:spacing w:before="60"/>
        <w:ind w:firstLine="720"/>
        <w:jc w:val="both"/>
      </w:pPr>
      <w:r w:rsidRPr="00C76E5D">
        <w:t> </w:t>
      </w:r>
    </w:p>
    <w:p w:rsidR="00D73ED9" w:rsidRPr="00C76E5D" w:rsidRDefault="00D73ED9" w:rsidP="00D73ED9">
      <w:pPr>
        <w:spacing w:before="60"/>
        <w:ind w:firstLine="720"/>
        <w:jc w:val="both"/>
      </w:pPr>
      <w:r w:rsidRPr="00C76E5D">
        <w:t>KESİN VE SÜRESİZ</w:t>
      </w:r>
    </w:p>
    <w:p w:rsidR="00D73ED9" w:rsidRPr="00C76E5D" w:rsidRDefault="00D73ED9" w:rsidP="00D73ED9">
      <w:pPr>
        <w:spacing w:before="60"/>
        <w:ind w:firstLine="720"/>
        <w:jc w:val="both"/>
      </w:pPr>
      <w:r w:rsidRPr="00C76E5D">
        <w:t xml:space="preserve">.../..../20.. </w:t>
      </w:r>
    </w:p>
    <w:p w:rsidR="00D73ED9" w:rsidRPr="00C76E5D" w:rsidRDefault="00D73ED9" w:rsidP="00D73ED9">
      <w:pPr>
        <w:spacing w:before="60"/>
        <w:ind w:firstLine="720"/>
        <w:jc w:val="both"/>
      </w:pPr>
      <w:r w:rsidRPr="00C76E5D">
        <w:t> </w:t>
      </w:r>
    </w:p>
    <w:p w:rsidR="00D73ED9" w:rsidRPr="00C76E5D" w:rsidRDefault="00D73ED9" w:rsidP="00D73ED9">
      <w:pPr>
        <w:spacing w:before="60"/>
        <w:ind w:firstLine="720"/>
      </w:pPr>
      <w:r w:rsidRPr="00C76E5D">
        <w:t>.................. VERGİ DAİRESİ MÜDÜRLÜĞÜ'NE</w:t>
      </w:r>
    </w:p>
    <w:p w:rsidR="00D73ED9" w:rsidRPr="00C76E5D" w:rsidRDefault="00D73ED9" w:rsidP="00D73ED9">
      <w:pPr>
        <w:spacing w:before="60"/>
        <w:ind w:firstLine="720"/>
        <w:jc w:val="both"/>
      </w:pPr>
      <w:r w:rsidRPr="00C76E5D">
        <w:t> </w:t>
      </w:r>
    </w:p>
    <w:p w:rsidR="00D73ED9" w:rsidRPr="00C76E5D" w:rsidRDefault="00D73ED9" w:rsidP="00D73ED9">
      <w:pPr>
        <w:spacing w:before="60"/>
        <w:ind w:firstLine="720"/>
        <w:jc w:val="both"/>
      </w:pPr>
      <w:r w:rsidRPr="00C76E5D">
        <w:t xml:space="preserve">3065 sayılı </w:t>
      </w:r>
      <w:r>
        <w:t>KDV</w:t>
      </w:r>
      <w:r w:rsidRPr="00C76E5D">
        <w:t xml:space="preserve"> Kanunu hükümleri gereğince KDV iadesinden yararlanacak olan; ............................................................. adresinde yerleşik  ...........................................  firmasına ödenecek, ……. / 20.. dönemine ait KDV iadesine teminat oluşturan, bu teminat mektubu ile ............. TL (............. Türk Lirası) ödeme konusunda, Bankamız borçlu ile birlikte müteselsil kefil ve müşterek müteselsil borçlu sıfatıyla kefil ve sorumlu olduğunu, tarafınızdan Bankamıza yazılı olarak bildirildiği takdirde, Bankamızca veya mükellefçe hiçbir yasal yola gidilmeksizin protesto çekilmesine, hüküm alınmasına gerek kalmaksızın, yukarıda belirtilen meblağı ilk yazılı isteminiz üzerine, hemen ve geciktirilmeksizin, kayıtsız ve şartsız vergi dairenize veya vergi daireniz emrine nakden ve tamamen, istem anından ödeme anına kadar geçecek günler için gecikme zammı ile birlikte ödeyeceğimizi ve hakkımızda 6183 sayılı Kanun hükümlerinin uygulanmasını Bankamızın imza yetkilisi ve sorumlusu sıfatıyla ve banka nam ve hesabına yüklendiğimizi kabul, beyan ve taahhüt ederiz. </w:t>
      </w:r>
    </w:p>
    <w:p w:rsidR="00D73ED9" w:rsidRPr="00C76E5D" w:rsidRDefault="00D73ED9" w:rsidP="00D73ED9">
      <w:pPr>
        <w:spacing w:before="60"/>
        <w:ind w:firstLine="720"/>
        <w:jc w:val="both"/>
      </w:pPr>
    </w:p>
    <w:p w:rsidR="00D73ED9" w:rsidRPr="00C76E5D" w:rsidRDefault="00D73ED9" w:rsidP="00D73ED9">
      <w:pPr>
        <w:spacing w:before="60"/>
        <w:ind w:firstLine="720"/>
        <w:jc w:val="both"/>
      </w:pPr>
      <w:r w:rsidRPr="00C76E5D">
        <w:t>Tarih ve İki Yetkilinin İmzası</w:t>
      </w:r>
    </w:p>
    <w:p w:rsidR="00D73ED9" w:rsidRPr="00C76E5D" w:rsidRDefault="00D73ED9" w:rsidP="00D73ED9">
      <w:pPr>
        <w:spacing w:before="60"/>
        <w:ind w:firstLine="720"/>
        <w:jc w:val="both"/>
      </w:pPr>
    </w:p>
    <w:p w:rsidR="00D73ED9" w:rsidRPr="00C76E5D" w:rsidRDefault="00D73ED9" w:rsidP="00D73ED9">
      <w:pPr>
        <w:spacing w:before="60"/>
        <w:ind w:firstLine="720"/>
        <w:jc w:val="both"/>
      </w:pPr>
    </w:p>
    <w:p w:rsidR="00D73ED9" w:rsidRPr="00C76E5D" w:rsidRDefault="00D73ED9" w:rsidP="00D73ED9">
      <w:pPr>
        <w:spacing w:before="60"/>
        <w:ind w:firstLine="720"/>
        <w:jc w:val="both"/>
      </w:pPr>
      <w:r w:rsidRPr="00C76E5D">
        <w:t>…………… Bankası A.Ş.</w:t>
      </w:r>
    </w:p>
    <w:p w:rsidR="00D73ED9" w:rsidRPr="00C76E5D" w:rsidRDefault="00D73ED9" w:rsidP="00D73ED9">
      <w:pPr>
        <w:spacing w:before="60"/>
        <w:ind w:left="6372" w:firstLine="720"/>
        <w:jc w:val="both"/>
      </w:pPr>
      <w:r w:rsidRPr="00C76E5D">
        <w:t>............. Şubesi</w:t>
      </w:r>
    </w:p>
    <w:p w:rsidR="00D73ED9" w:rsidRPr="00C76E5D" w:rsidRDefault="00D73ED9" w:rsidP="00D73ED9">
      <w:pPr>
        <w:spacing w:before="60"/>
        <w:ind w:firstLine="720"/>
        <w:jc w:val="both"/>
      </w:pPr>
    </w:p>
    <w:p w:rsidR="00D73ED9" w:rsidRPr="00C76E5D" w:rsidRDefault="00D73ED9" w:rsidP="00D73ED9">
      <w:pPr>
        <w:spacing w:before="60"/>
        <w:ind w:firstLine="720"/>
        <w:jc w:val="both"/>
      </w:pPr>
      <w:r w:rsidRPr="00C76E5D">
        <w:rPr>
          <w:b/>
          <w:bCs/>
        </w:rPr>
        <w:t xml:space="preserve">NOT: </w:t>
      </w:r>
      <w:r w:rsidRPr="00C76E5D">
        <w:t>Banka adına imza koyan yetkililerin adı, soyadı ve unvanları banka kaşesi altında okunaklı olarak yer alacaktır.</w:t>
      </w:r>
    </w:p>
    <w:p w:rsidR="00D73ED9" w:rsidRPr="00C76E5D" w:rsidRDefault="00D73ED9" w:rsidP="00D73ED9">
      <w:pPr>
        <w:spacing w:before="60"/>
        <w:ind w:firstLine="720"/>
        <w:jc w:val="both"/>
      </w:pPr>
    </w:p>
    <w:p w:rsidR="00D73ED9" w:rsidRPr="00C76E5D" w:rsidRDefault="00D73ED9" w:rsidP="00D73ED9">
      <w:pPr>
        <w:spacing w:before="60"/>
        <w:ind w:firstLine="720"/>
        <w:jc w:val="both"/>
      </w:pPr>
    </w:p>
    <w:p w:rsidR="00D73ED9" w:rsidRPr="00C76E5D" w:rsidRDefault="00D73ED9" w:rsidP="00D73ED9">
      <w:pPr>
        <w:spacing w:before="60"/>
        <w:ind w:firstLine="720"/>
        <w:jc w:val="both"/>
      </w:pPr>
    </w:p>
    <w:p w:rsidR="00D73ED9" w:rsidRPr="00C76E5D" w:rsidRDefault="00D73ED9" w:rsidP="00D73ED9">
      <w:pPr>
        <w:spacing w:before="60"/>
        <w:ind w:firstLine="720"/>
        <w:jc w:val="both"/>
      </w:pPr>
    </w:p>
    <w:p w:rsidR="00D73ED9" w:rsidRPr="00C76E5D" w:rsidRDefault="00D73ED9" w:rsidP="00D73ED9">
      <w:pPr>
        <w:spacing w:before="60"/>
        <w:ind w:firstLine="720"/>
        <w:jc w:val="both"/>
      </w:pPr>
    </w:p>
    <w:p w:rsidR="00D73ED9" w:rsidRPr="00C76E5D" w:rsidRDefault="00D73ED9" w:rsidP="00D73ED9">
      <w:pPr>
        <w:spacing w:before="60"/>
        <w:ind w:firstLine="720"/>
        <w:jc w:val="both"/>
      </w:pPr>
    </w:p>
    <w:p w:rsidR="00D73ED9" w:rsidRPr="00C76E5D" w:rsidRDefault="00D73ED9" w:rsidP="00D73ED9">
      <w:pPr>
        <w:spacing w:before="60"/>
        <w:ind w:firstLine="720"/>
        <w:jc w:val="both"/>
      </w:pPr>
    </w:p>
    <w:p w:rsidR="00D73ED9" w:rsidRPr="00C76E5D" w:rsidRDefault="00D73ED9" w:rsidP="00D73ED9">
      <w:pPr>
        <w:spacing w:before="60"/>
        <w:ind w:firstLine="720"/>
        <w:jc w:val="both"/>
      </w:pPr>
    </w:p>
    <w:p w:rsidR="00D73ED9" w:rsidRPr="00C76E5D" w:rsidRDefault="00D73ED9" w:rsidP="00D73ED9">
      <w:pPr>
        <w:spacing w:before="60"/>
        <w:ind w:firstLine="720"/>
        <w:jc w:val="both"/>
      </w:pPr>
    </w:p>
    <w:p w:rsidR="00D73ED9" w:rsidRPr="00C76E5D" w:rsidRDefault="00D73ED9" w:rsidP="00D73ED9">
      <w:pPr>
        <w:spacing w:before="60"/>
        <w:ind w:firstLine="720"/>
        <w:jc w:val="both"/>
      </w:pPr>
    </w:p>
    <w:p w:rsidR="00D73ED9" w:rsidRPr="00C76E5D" w:rsidRDefault="00D73ED9" w:rsidP="00D73ED9">
      <w:pPr>
        <w:spacing w:before="60"/>
        <w:ind w:firstLine="720"/>
        <w:jc w:val="both"/>
      </w:pPr>
    </w:p>
    <w:p w:rsidR="00D73ED9" w:rsidRPr="00C76E5D" w:rsidRDefault="00D73ED9" w:rsidP="00D73ED9">
      <w:pPr>
        <w:spacing w:before="60"/>
        <w:ind w:firstLine="720"/>
        <w:jc w:val="both"/>
      </w:pPr>
    </w:p>
    <w:p w:rsidR="00D73ED9" w:rsidRDefault="00D73ED9" w:rsidP="00D73ED9">
      <w:r>
        <w:br w:type="page"/>
      </w:r>
    </w:p>
    <w:tbl>
      <w:tblPr>
        <w:tblW w:w="9134" w:type="dxa"/>
        <w:tblCellSpacing w:w="0" w:type="dxa"/>
        <w:tblCellMar>
          <w:left w:w="0" w:type="dxa"/>
          <w:right w:w="0" w:type="dxa"/>
        </w:tblCellMar>
        <w:tblLook w:val="0000"/>
      </w:tblPr>
      <w:tblGrid>
        <w:gridCol w:w="9134"/>
      </w:tblGrid>
      <w:tr w:rsidR="00D73ED9" w:rsidRPr="00C76E5D" w:rsidTr="00D90011">
        <w:trPr>
          <w:trHeight w:val="13915"/>
          <w:tblCellSpacing w:w="0" w:type="dxa"/>
        </w:trPr>
        <w:tc>
          <w:tcPr>
            <w:tcW w:w="9134" w:type="dxa"/>
          </w:tcPr>
          <w:p w:rsidR="00D73ED9" w:rsidRPr="00C76E5D" w:rsidRDefault="00D73ED9" w:rsidP="00D90011">
            <w:pPr>
              <w:jc w:val="both"/>
            </w:pPr>
            <w:r>
              <w:lastRenderedPageBreak/>
              <w:br w:type="page"/>
            </w:r>
            <w:r w:rsidRPr="00C76E5D">
              <w:rPr>
                <w:b/>
              </w:rPr>
              <w:t>EK 1</w:t>
            </w:r>
            <w:r>
              <w:rPr>
                <w:b/>
              </w:rPr>
              <w:t>9</w:t>
            </w:r>
            <w:r w:rsidRPr="00C76E5D">
              <w:rPr>
                <w:b/>
              </w:rPr>
              <w:t xml:space="preserve">: </w:t>
            </w:r>
            <w:r>
              <w:t>İADESİ TALEP EDİLEN</w:t>
            </w:r>
            <w:r w:rsidRPr="00C76E5D">
              <w:t xml:space="preserve"> KDV HESAPLAMA TABLOSU</w:t>
            </w:r>
          </w:p>
          <w:p w:rsidR="00D73ED9" w:rsidRPr="00C76E5D" w:rsidRDefault="00D73ED9" w:rsidP="00D90011">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6"/>
              <w:gridCol w:w="1133"/>
              <w:gridCol w:w="1226"/>
              <w:gridCol w:w="1392"/>
              <w:gridCol w:w="1703"/>
              <w:gridCol w:w="1392"/>
              <w:gridCol w:w="1392"/>
            </w:tblGrid>
            <w:tr w:rsidR="00D73ED9" w:rsidRPr="00C76E5D" w:rsidTr="00D90011">
              <w:trPr>
                <w:jc w:val="center"/>
              </w:trPr>
              <w:tc>
                <w:tcPr>
                  <w:tcW w:w="485" w:type="pct"/>
                  <w:vMerge w:val="restar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center"/>
                    <w:rPr>
                      <w:sz w:val="16"/>
                      <w:szCs w:val="16"/>
                    </w:rPr>
                  </w:pPr>
                </w:p>
                <w:p w:rsidR="00D73ED9" w:rsidRPr="00C76E5D" w:rsidRDefault="00D73ED9" w:rsidP="00D90011">
                  <w:pPr>
                    <w:jc w:val="center"/>
                    <w:rPr>
                      <w:sz w:val="16"/>
                      <w:szCs w:val="16"/>
                    </w:rPr>
                  </w:pPr>
                </w:p>
                <w:p w:rsidR="00D73ED9" w:rsidRPr="00C76E5D" w:rsidRDefault="00D73ED9" w:rsidP="00D90011">
                  <w:pPr>
                    <w:jc w:val="center"/>
                    <w:rPr>
                      <w:sz w:val="16"/>
                      <w:szCs w:val="16"/>
                    </w:rPr>
                  </w:pPr>
                  <w:r w:rsidRPr="00C76E5D">
                    <w:rPr>
                      <w:sz w:val="16"/>
                      <w:szCs w:val="16"/>
                    </w:rPr>
                    <w:t>DÖNEM</w:t>
                  </w:r>
                </w:p>
              </w:tc>
              <w:tc>
                <w:tcPr>
                  <w:tcW w:w="621" w:type="pct"/>
                  <w:vMerge w:val="restar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center"/>
                    <w:rPr>
                      <w:sz w:val="16"/>
                      <w:szCs w:val="16"/>
                    </w:rPr>
                  </w:pPr>
                </w:p>
                <w:p w:rsidR="00D73ED9" w:rsidRPr="00C76E5D" w:rsidRDefault="00D73ED9" w:rsidP="00D90011">
                  <w:pPr>
                    <w:jc w:val="center"/>
                    <w:rPr>
                      <w:sz w:val="16"/>
                      <w:szCs w:val="16"/>
                    </w:rPr>
                  </w:pPr>
                </w:p>
                <w:p w:rsidR="00D73ED9" w:rsidRPr="00C76E5D" w:rsidRDefault="00D73ED9" w:rsidP="00D90011">
                  <w:pPr>
                    <w:jc w:val="center"/>
                    <w:rPr>
                      <w:sz w:val="16"/>
                      <w:szCs w:val="16"/>
                    </w:rPr>
                  </w:pPr>
                  <w:r w:rsidRPr="00C76E5D">
                    <w:rPr>
                      <w:sz w:val="16"/>
                      <w:szCs w:val="16"/>
                    </w:rPr>
                    <w:t>İADE HAKKI DOĞURAN İŞLEM BEDELİ</w:t>
                  </w:r>
                </w:p>
              </w:tc>
              <w:tc>
                <w:tcPr>
                  <w:tcW w:w="672" w:type="pct"/>
                  <w:vMerge w:val="restar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center"/>
                    <w:rPr>
                      <w:sz w:val="16"/>
                      <w:szCs w:val="16"/>
                    </w:rPr>
                  </w:pPr>
                </w:p>
                <w:p w:rsidR="00D73ED9" w:rsidRPr="00C76E5D" w:rsidRDefault="00D73ED9" w:rsidP="00D90011">
                  <w:pPr>
                    <w:jc w:val="center"/>
                    <w:rPr>
                      <w:sz w:val="16"/>
                      <w:szCs w:val="16"/>
                    </w:rPr>
                  </w:pPr>
                </w:p>
                <w:p w:rsidR="00D73ED9" w:rsidRPr="00C76E5D" w:rsidRDefault="00D73ED9" w:rsidP="00D90011">
                  <w:pPr>
                    <w:jc w:val="center"/>
                    <w:rPr>
                      <w:sz w:val="16"/>
                      <w:szCs w:val="16"/>
                    </w:rPr>
                  </w:pPr>
                  <w:r w:rsidRPr="00C76E5D">
                    <w:rPr>
                      <w:sz w:val="16"/>
                      <w:szCs w:val="16"/>
                    </w:rPr>
                    <w:t>İADESİ TALEP EDİLEBİLİR AZAMİ VERGİ</w:t>
                  </w:r>
                </w:p>
              </w:tc>
              <w:tc>
                <w:tcPr>
                  <w:tcW w:w="2459" w:type="pct"/>
                  <w:gridSpan w:val="3"/>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center"/>
                    <w:rPr>
                      <w:sz w:val="16"/>
                      <w:szCs w:val="16"/>
                    </w:rPr>
                  </w:pPr>
                  <w:r w:rsidRPr="00C76E5D">
                    <w:rPr>
                      <w:sz w:val="16"/>
                      <w:szCs w:val="16"/>
                    </w:rPr>
                    <w:t>İADE HAKKI DOĞURAN İŞLEMİN BÜNYESİNE GİREN VERGİLER</w:t>
                  </w:r>
                </w:p>
              </w:tc>
              <w:tc>
                <w:tcPr>
                  <w:tcW w:w="763" w:type="pct"/>
                  <w:vMerge w:val="restar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center"/>
                    <w:rPr>
                      <w:sz w:val="16"/>
                      <w:szCs w:val="16"/>
                    </w:rPr>
                  </w:pPr>
                </w:p>
                <w:p w:rsidR="00D73ED9" w:rsidRPr="00C76E5D" w:rsidRDefault="00D73ED9" w:rsidP="00D90011">
                  <w:pPr>
                    <w:jc w:val="center"/>
                    <w:rPr>
                      <w:sz w:val="16"/>
                      <w:szCs w:val="16"/>
                    </w:rPr>
                  </w:pPr>
                </w:p>
                <w:p w:rsidR="00D73ED9" w:rsidRPr="00C76E5D" w:rsidRDefault="00D73ED9" w:rsidP="00D90011">
                  <w:pPr>
                    <w:jc w:val="center"/>
                    <w:rPr>
                      <w:sz w:val="16"/>
                      <w:szCs w:val="16"/>
                    </w:rPr>
                  </w:pPr>
                  <w:r w:rsidRPr="00C76E5D">
                    <w:rPr>
                      <w:sz w:val="16"/>
                      <w:szCs w:val="16"/>
                    </w:rPr>
                    <w:t>YÜKLENİLEN KDV TOPLAMI</w:t>
                  </w:r>
                </w:p>
              </w:tc>
            </w:tr>
            <w:tr w:rsidR="00D73ED9" w:rsidRPr="00C76E5D" w:rsidTr="00D90011">
              <w:trPr>
                <w:jc w:val="center"/>
              </w:trPr>
              <w:tc>
                <w:tcPr>
                  <w:tcW w:w="485" w:type="pct"/>
                  <w:vMerge/>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center"/>
                  </w:pPr>
                </w:p>
              </w:tc>
              <w:tc>
                <w:tcPr>
                  <w:tcW w:w="621" w:type="pct"/>
                  <w:vMerge/>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center"/>
                  </w:pPr>
                </w:p>
              </w:tc>
              <w:tc>
                <w:tcPr>
                  <w:tcW w:w="672" w:type="pct"/>
                  <w:vMerge/>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center"/>
                  </w:pPr>
                </w:p>
              </w:tc>
              <w:tc>
                <w:tcPr>
                  <w:tcW w:w="76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center"/>
                    <w:rPr>
                      <w:sz w:val="16"/>
                      <w:szCs w:val="16"/>
                    </w:rPr>
                  </w:pPr>
                  <w:r w:rsidRPr="00C76E5D">
                    <w:rPr>
                      <w:sz w:val="16"/>
                      <w:szCs w:val="16"/>
                    </w:rPr>
                    <w:t>İŞLEMİN BÜNYESİNE DOĞRUDAN GİREN VERGİLER</w:t>
                  </w:r>
                </w:p>
              </w:tc>
              <w:tc>
                <w:tcPr>
                  <w:tcW w:w="93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center"/>
                    <w:rPr>
                      <w:sz w:val="16"/>
                      <w:szCs w:val="16"/>
                    </w:rPr>
                  </w:pPr>
                  <w:r w:rsidRPr="00C76E5D">
                    <w:rPr>
                      <w:sz w:val="16"/>
                      <w:szCs w:val="16"/>
                    </w:rPr>
                    <w:t>GENEL İMAL VE İDARE GİDERLERİNDEN İADE HESABINA VERİLEN PAY</w:t>
                  </w:r>
                </w:p>
              </w:tc>
              <w:tc>
                <w:tcPr>
                  <w:tcW w:w="76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center"/>
                    <w:rPr>
                      <w:sz w:val="16"/>
                      <w:szCs w:val="16"/>
                    </w:rPr>
                  </w:pPr>
                  <w:r w:rsidRPr="00C76E5D">
                    <w:rPr>
                      <w:sz w:val="16"/>
                      <w:szCs w:val="16"/>
                    </w:rPr>
                    <w:t>ATİK’LER NEDENİYLE YÜKLENİLEN VERGİDEN İADE HESABINA VERİLEN PAY</w:t>
                  </w:r>
                </w:p>
              </w:tc>
              <w:tc>
                <w:tcPr>
                  <w:tcW w:w="763" w:type="pct"/>
                  <w:vMerge/>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center"/>
                  </w:pPr>
                </w:p>
              </w:tc>
            </w:tr>
            <w:tr w:rsidR="00D73ED9" w:rsidRPr="00C76E5D" w:rsidTr="00D90011">
              <w:trPr>
                <w:jc w:val="center"/>
              </w:trPr>
              <w:tc>
                <w:tcPr>
                  <w:tcW w:w="485"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center"/>
                  </w:pPr>
                </w:p>
              </w:tc>
              <w:tc>
                <w:tcPr>
                  <w:tcW w:w="621"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center"/>
                  </w:pPr>
                </w:p>
              </w:tc>
              <w:tc>
                <w:tcPr>
                  <w:tcW w:w="672"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center"/>
                  </w:pPr>
                </w:p>
              </w:tc>
              <w:tc>
                <w:tcPr>
                  <w:tcW w:w="76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center"/>
                  </w:pPr>
                </w:p>
              </w:tc>
              <w:tc>
                <w:tcPr>
                  <w:tcW w:w="93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center"/>
                  </w:pPr>
                </w:p>
              </w:tc>
              <w:tc>
                <w:tcPr>
                  <w:tcW w:w="76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center"/>
                  </w:pPr>
                </w:p>
              </w:tc>
              <w:tc>
                <w:tcPr>
                  <w:tcW w:w="76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center"/>
                  </w:pPr>
                </w:p>
              </w:tc>
            </w:tr>
            <w:tr w:rsidR="00D73ED9" w:rsidRPr="00C76E5D" w:rsidTr="00D90011">
              <w:trPr>
                <w:jc w:val="center"/>
              </w:trPr>
              <w:tc>
                <w:tcPr>
                  <w:tcW w:w="485"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621"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672"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76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93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76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76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r>
            <w:tr w:rsidR="00D73ED9" w:rsidRPr="00C76E5D" w:rsidTr="00D90011">
              <w:trPr>
                <w:jc w:val="center"/>
              </w:trPr>
              <w:tc>
                <w:tcPr>
                  <w:tcW w:w="485"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621"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672"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76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93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76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76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r>
            <w:tr w:rsidR="00D73ED9" w:rsidRPr="00C76E5D" w:rsidTr="00D90011">
              <w:trPr>
                <w:jc w:val="center"/>
              </w:trPr>
              <w:tc>
                <w:tcPr>
                  <w:tcW w:w="485"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621"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672"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76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93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76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76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r>
            <w:tr w:rsidR="00D73ED9" w:rsidRPr="00C76E5D" w:rsidTr="00D90011">
              <w:trPr>
                <w:jc w:val="center"/>
              </w:trPr>
              <w:tc>
                <w:tcPr>
                  <w:tcW w:w="485"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621"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672"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76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93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76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76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r>
            <w:tr w:rsidR="00D73ED9" w:rsidRPr="00C76E5D" w:rsidTr="00D90011">
              <w:trPr>
                <w:jc w:val="center"/>
              </w:trPr>
              <w:tc>
                <w:tcPr>
                  <w:tcW w:w="485"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621"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672"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76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93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76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76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r>
            <w:tr w:rsidR="00D73ED9" w:rsidRPr="00C76E5D" w:rsidTr="00D90011">
              <w:trPr>
                <w:jc w:val="center"/>
              </w:trPr>
              <w:tc>
                <w:tcPr>
                  <w:tcW w:w="485"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621"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672"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76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93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76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76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r>
            <w:tr w:rsidR="00D73ED9" w:rsidRPr="00C76E5D" w:rsidTr="00D90011">
              <w:trPr>
                <w:jc w:val="center"/>
              </w:trPr>
              <w:tc>
                <w:tcPr>
                  <w:tcW w:w="485"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621"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672"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76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93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76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c>
                <w:tcPr>
                  <w:tcW w:w="763" w:type="pct"/>
                  <w:tcBorders>
                    <w:top w:val="single" w:sz="4" w:space="0" w:color="auto"/>
                    <w:left w:val="single" w:sz="4" w:space="0" w:color="auto"/>
                    <w:bottom w:val="single" w:sz="4" w:space="0" w:color="auto"/>
                    <w:right w:val="single" w:sz="4" w:space="0" w:color="auto"/>
                  </w:tcBorders>
                </w:tcPr>
                <w:p w:rsidR="00D73ED9" w:rsidRPr="00C76E5D" w:rsidRDefault="00D73ED9" w:rsidP="00D90011">
                  <w:pPr>
                    <w:jc w:val="both"/>
                  </w:pPr>
                </w:p>
              </w:tc>
            </w:tr>
          </w:tbl>
          <w:p w:rsidR="00D73ED9" w:rsidRPr="00C76E5D" w:rsidRDefault="00D73ED9" w:rsidP="00D90011">
            <w:pPr>
              <w:jc w:val="both"/>
            </w:pPr>
          </w:p>
          <w:p w:rsidR="00D73ED9" w:rsidRDefault="00D73ED9" w:rsidP="00D90011">
            <w:pPr>
              <w:spacing w:before="60"/>
              <w:jc w:val="both"/>
              <w:rPr>
                <w:b/>
              </w:rPr>
            </w:pPr>
          </w:p>
          <w:p w:rsidR="00D73ED9" w:rsidRDefault="00D73ED9" w:rsidP="00D90011">
            <w:pPr>
              <w:spacing w:before="60"/>
              <w:jc w:val="both"/>
              <w:rPr>
                <w:b/>
              </w:rPr>
            </w:pPr>
          </w:p>
          <w:p w:rsidR="00D73ED9" w:rsidRDefault="00D73ED9" w:rsidP="00D90011">
            <w:pPr>
              <w:spacing w:before="60"/>
              <w:jc w:val="both"/>
              <w:rPr>
                <w:b/>
              </w:rPr>
            </w:pPr>
          </w:p>
          <w:p w:rsidR="00D73ED9" w:rsidRDefault="00D73ED9" w:rsidP="00D90011">
            <w:pPr>
              <w:spacing w:before="60"/>
              <w:jc w:val="both"/>
              <w:rPr>
                <w:b/>
              </w:rPr>
            </w:pPr>
          </w:p>
          <w:p w:rsidR="00D73ED9" w:rsidRDefault="00D73ED9" w:rsidP="00D90011">
            <w:pPr>
              <w:spacing w:before="60"/>
              <w:jc w:val="both"/>
              <w:rPr>
                <w:b/>
              </w:rPr>
            </w:pPr>
          </w:p>
          <w:p w:rsidR="00D73ED9" w:rsidRDefault="00D73ED9" w:rsidP="00D90011">
            <w:pPr>
              <w:spacing w:before="60"/>
              <w:jc w:val="both"/>
              <w:rPr>
                <w:b/>
              </w:rPr>
            </w:pPr>
          </w:p>
          <w:p w:rsidR="00D73ED9" w:rsidRDefault="00D73ED9" w:rsidP="00D90011">
            <w:pPr>
              <w:spacing w:before="60"/>
              <w:jc w:val="both"/>
              <w:rPr>
                <w:b/>
              </w:rPr>
            </w:pPr>
          </w:p>
          <w:p w:rsidR="00D73ED9" w:rsidRDefault="00D73ED9" w:rsidP="00D90011">
            <w:pPr>
              <w:spacing w:before="60"/>
              <w:jc w:val="both"/>
              <w:rPr>
                <w:b/>
              </w:rPr>
            </w:pPr>
          </w:p>
          <w:p w:rsidR="00D73ED9" w:rsidRDefault="00D73ED9" w:rsidP="00D90011">
            <w:pPr>
              <w:spacing w:before="60"/>
              <w:jc w:val="both"/>
              <w:rPr>
                <w:b/>
              </w:rPr>
            </w:pPr>
          </w:p>
          <w:p w:rsidR="00D73ED9" w:rsidRDefault="00D73ED9" w:rsidP="00D90011">
            <w:pPr>
              <w:spacing w:before="60"/>
              <w:jc w:val="both"/>
              <w:rPr>
                <w:b/>
              </w:rPr>
            </w:pPr>
          </w:p>
          <w:p w:rsidR="00D73ED9" w:rsidRDefault="00D73ED9" w:rsidP="00D90011">
            <w:pPr>
              <w:spacing w:before="60"/>
              <w:jc w:val="both"/>
              <w:rPr>
                <w:b/>
              </w:rPr>
            </w:pPr>
          </w:p>
          <w:p w:rsidR="00D73ED9" w:rsidRDefault="00D73ED9" w:rsidP="00D90011">
            <w:pPr>
              <w:spacing w:before="60"/>
              <w:jc w:val="both"/>
              <w:rPr>
                <w:b/>
              </w:rPr>
            </w:pPr>
          </w:p>
          <w:p w:rsidR="00D73ED9" w:rsidRDefault="00D73ED9" w:rsidP="00D90011">
            <w:pPr>
              <w:spacing w:before="60"/>
              <w:jc w:val="both"/>
              <w:rPr>
                <w:b/>
              </w:rPr>
            </w:pPr>
          </w:p>
          <w:p w:rsidR="00D73ED9" w:rsidRDefault="00D73ED9" w:rsidP="00D90011">
            <w:pPr>
              <w:spacing w:before="60"/>
              <w:jc w:val="both"/>
              <w:rPr>
                <w:b/>
              </w:rPr>
            </w:pPr>
          </w:p>
          <w:p w:rsidR="00D73ED9" w:rsidRDefault="00D73ED9" w:rsidP="00D90011">
            <w:pPr>
              <w:spacing w:before="60"/>
              <w:jc w:val="both"/>
              <w:rPr>
                <w:b/>
              </w:rPr>
            </w:pPr>
          </w:p>
          <w:p w:rsidR="00D73ED9" w:rsidRDefault="00D73ED9" w:rsidP="00D90011">
            <w:pPr>
              <w:spacing w:before="60"/>
              <w:jc w:val="both"/>
              <w:rPr>
                <w:b/>
              </w:rPr>
            </w:pPr>
          </w:p>
          <w:p w:rsidR="00D73ED9" w:rsidRDefault="00D73ED9" w:rsidP="00D90011">
            <w:pPr>
              <w:spacing w:before="60"/>
              <w:jc w:val="both"/>
              <w:rPr>
                <w:b/>
              </w:rPr>
            </w:pPr>
          </w:p>
          <w:p w:rsidR="00D73ED9" w:rsidRDefault="00D73ED9" w:rsidP="00D90011">
            <w:pPr>
              <w:spacing w:before="60"/>
              <w:jc w:val="both"/>
              <w:rPr>
                <w:b/>
              </w:rPr>
            </w:pPr>
          </w:p>
          <w:p w:rsidR="00D73ED9" w:rsidRDefault="00D73ED9" w:rsidP="00D90011">
            <w:pPr>
              <w:spacing w:before="60"/>
              <w:jc w:val="both"/>
              <w:rPr>
                <w:b/>
              </w:rPr>
            </w:pPr>
          </w:p>
          <w:p w:rsidR="00D73ED9" w:rsidRDefault="00D73ED9" w:rsidP="00D90011">
            <w:pPr>
              <w:spacing w:before="60"/>
              <w:jc w:val="both"/>
              <w:rPr>
                <w:b/>
              </w:rPr>
            </w:pPr>
          </w:p>
          <w:p w:rsidR="00D73ED9" w:rsidRDefault="00D73ED9" w:rsidP="00D90011">
            <w:pPr>
              <w:spacing w:before="60"/>
              <w:jc w:val="both"/>
              <w:rPr>
                <w:b/>
              </w:rPr>
            </w:pPr>
          </w:p>
          <w:p w:rsidR="00D73ED9" w:rsidRDefault="00D73ED9" w:rsidP="00D90011">
            <w:pPr>
              <w:spacing w:before="60"/>
              <w:jc w:val="both"/>
              <w:rPr>
                <w:b/>
              </w:rPr>
            </w:pPr>
          </w:p>
          <w:p w:rsidR="00D73ED9" w:rsidRDefault="00D73ED9" w:rsidP="00D90011">
            <w:pPr>
              <w:spacing w:before="60"/>
              <w:jc w:val="both"/>
              <w:rPr>
                <w:b/>
              </w:rPr>
            </w:pPr>
          </w:p>
          <w:p w:rsidR="00D73ED9" w:rsidRDefault="00D73ED9" w:rsidP="00D90011">
            <w:pPr>
              <w:spacing w:before="60"/>
              <w:jc w:val="both"/>
              <w:rPr>
                <w:b/>
              </w:rPr>
            </w:pPr>
          </w:p>
          <w:p w:rsidR="00D73ED9" w:rsidRDefault="00D73ED9" w:rsidP="00D90011">
            <w:pPr>
              <w:spacing w:before="60"/>
              <w:jc w:val="both"/>
              <w:rPr>
                <w:b/>
              </w:rPr>
            </w:pPr>
          </w:p>
          <w:p w:rsidR="00D73ED9" w:rsidRDefault="00D73ED9" w:rsidP="00D90011">
            <w:pPr>
              <w:spacing w:before="60"/>
              <w:jc w:val="both"/>
              <w:rPr>
                <w:b/>
              </w:rPr>
            </w:pPr>
          </w:p>
          <w:p w:rsidR="00D73ED9" w:rsidRDefault="00D73ED9" w:rsidP="00D90011">
            <w:pPr>
              <w:spacing w:before="60"/>
              <w:jc w:val="both"/>
              <w:rPr>
                <w:b/>
              </w:rPr>
            </w:pPr>
          </w:p>
          <w:p w:rsidR="00D73ED9" w:rsidRDefault="00D73ED9" w:rsidP="00D90011">
            <w:pPr>
              <w:spacing w:before="60"/>
              <w:jc w:val="both"/>
              <w:rPr>
                <w:b/>
              </w:rPr>
            </w:pPr>
          </w:p>
          <w:p w:rsidR="00D73ED9" w:rsidRDefault="00D73ED9" w:rsidP="00D90011">
            <w:pPr>
              <w:spacing w:before="60"/>
              <w:jc w:val="both"/>
              <w:rPr>
                <w:b/>
              </w:rPr>
            </w:pPr>
          </w:p>
          <w:p w:rsidR="00D73ED9" w:rsidRDefault="00D73ED9" w:rsidP="00D90011">
            <w:pPr>
              <w:spacing w:before="60"/>
              <w:jc w:val="both"/>
              <w:rPr>
                <w:b/>
              </w:rPr>
            </w:pPr>
          </w:p>
          <w:p w:rsidR="00D73ED9" w:rsidRDefault="00D73ED9" w:rsidP="00D90011">
            <w:pPr>
              <w:spacing w:before="60"/>
              <w:jc w:val="both"/>
              <w:rPr>
                <w:b/>
              </w:rPr>
            </w:pPr>
          </w:p>
          <w:p w:rsidR="00D73ED9" w:rsidRDefault="00D73ED9" w:rsidP="00D90011">
            <w:pPr>
              <w:spacing w:before="60"/>
              <w:jc w:val="both"/>
              <w:rPr>
                <w:b/>
              </w:rPr>
            </w:pPr>
          </w:p>
          <w:p w:rsidR="00D73ED9" w:rsidRDefault="00D73ED9" w:rsidP="00D90011">
            <w:pPr>
              <w:spacing w:before="60"/>
              <w:jc w:val="both"/>
              <w:rPr>
                <w:b/>
              </w:rPr>
            </w:pPr>
          </w:p>
          <w:p w:rsidR="00D73ED9" w:rsidRDefault="00D73ED9" w:rsidP="00D90011">
            <w:pPr>
              <w:spacing w:before="60"/>
              <w:jc w:val="both"/>
              <w:rPr>
                <w:b/>
              </w:rPr>
            </w:pPr>
          </w:p>
          <w:p w:rsidR="00D73ED9" w:rsidRPr="00C76E5D" w:rsidRDefault="00D73ED9" w:rsidP="00D90011">
            <w:pPr>
              <w:spacing w:before="60"/>
              <w:jc w:val="both"/>
            </w:pPr>
            <w:r w:rsidRPr="00C76E5D">
              <w:rPr>
                <w:b/>
              </w:rPr>
              <w:t xml:space="preserve">EK </w:t>
            </w:r>
            <w:r>
              <w:rPr>
                <w:b/>
              </w:rPr>
              <w:t>20</w:t>
            </w:r>
            <w:r w:rsidRPr="00C76E5D">
              <w:rPr>
                <w:b/>
              </w:rPr>
              <w:t xml:space="preserve">: </w:t>
            </w:r>
            <w:r w:rsidRPr="00C76E5D">
              <w:t>İTUS SERTİFİKASI ÖRNEĞİ</w:t>
            </w:r>
          </w:p>
          <w:p w:rsidR="00D73ED9" w:rsidRDefault="00D73ED9" w:rsidP="00D90011">
            <w:pPr>
              <w:tabs>
                <w:tab w:val="left" w:pos="567"/>
              </w:tabs>
              <w:spacing w:before="60"/>
              <w:jc w:val="center"/>
              <w:rPr>
                <w:b/>
              </w:rPr>
            </w:pPr>
          </w:p>
          <w:p w:rsidR="00D73ED9" w:rsidRPr="00C76E5D" w:rsidRDefault="00D73ED9" w:rsidP="00D90011">
            <w:pPr>
              <w:tabs>
                <w:tab w:val="left" w:pos="567"/>
              </w:tabs>
              <w:spacing w:before="60"/>
              <w:jc w:val="center"/>
              <w:rPr>
                <w:b/>
              </w:rPr>
            </w:pPr>
            <w:r w:rsidRPr="00C76E5D">
              <w:rPr>
                <w:b/>
              </w:rPr>
              <w:t>İNDİRİMLİ TEMİNAT UYGULAMASI SİSTEMİ SERTİFİKASI</w:t>
            </w:r>
          </w:p>
          <w:p w:rsidR="00D73ED9" w:rsidRPr="00C76E5D" w:rsidRDefault="00D73ED9" w:rsidP="00D90011">
            <w:pPr>
              <w:tabs>
                <w:tab w:val="left" w:pos="567"/>
              </w:tabs>
              <w:spacing w:before="60"/>
              <w:ind w:firstLine="720"/>
              <w:jc w:val="both"/>
              <w:rPr>
                <w:b/>
              </w:rPr>
            </w:pPr>
          </w:p>
          <w:p w:rsidR="00D73ED9" w:rsidRPr="00C76E5D" w:rsidRDefault="00D73ED9" w:rsidP="00D90011">
            <w:pPr>
              <w:tabs>
                <w:tab w:val="left" w:pos="567"/>
              </w:tabs>
              <w:jc w:val="center"/>
              <w:rPr>
                <w:b/>
              </w:rPr>
            </w:pPr>
            <w:r w:rsidRPr="00C76E5D">
              <w:rPr>
                <w:b/>
              </w:rPr>
              <w:t>T.C.</w:t>
            </w:r>
          </w:p>
          <w:p w:rsidR="00D73ED9" w:rsidRPr="00C76E5D" w:rsidRDefault="00D73ED9" w:rsidP="00D90011">
            <w:pPr>
              <w:tabs>
                <w:tab w:val="left" w:pos="567"/>
              </w:tabs>
              <w:jc w:val="center"/>
              <w:rPr>
                <w:b/>
              </w:rPr>
            </w:pPr>
            <w:r w:rsidRPr="00C76E5D">
              <w:rPr>
                <w:b/>
              </w:rPr>
              <w:lastRenderedPageBreak/>
              <w:t>MALİYE BAKANLIĞI</w:t>
            </w:r>
          </w:p>
          <w:p w:rsidR="00D73ED9" w:rsidRPr="00C76E5D" w:rsidRDefault="00D73ED9" w:rsidP="00D90011">
            <w:pPr>
              <w:tabs>
                <w:tab w:val="left" w:pos="567"/>
              </w:tabs>
              <w:jc w:val="center"/>
              <w:rPr>
                <w:b/>
              </w:rPr>
            </w:pPr>
            <w:r w:rsidRPr="00C76E5D">
              <w:rPr>
                <w:b/>
              </w:rPr>
              <w:t>GELİR İDARESİ BAŞKANLIĞI</w:t>
            </w:r>
          </w:p>
          <w:p w:rsidR="00D73ED9" w:rsidRPr="00C76E5D" w:rsidRDefault="00D73ED9" w:rsidP="00D90011">
            <w:pPr>
              <w:tabs>
                <w:tab w:val="left" w:pos="567"/>
              </w:tabs>
              <w:jc w:val="center"/>
              <w:rPr>
                <w:b/>
              </w:rPr>
            </w:pPr>
            <w:r w:rsidRPr="00C76E5D">
              <w:rPr>
                <w:b/>
              </w:rPr>
              <w:t>……VERGİ DAİRESİ BAŞKANLIĞI</w:t>
            </w:r>
          </w:p>
          <w:p w:rsidR="00D73ED9" w:rsidRPr="00C76E5D" w:rsidRDefault="00D73ED9" w:rsidP="00D90011">
            <w:pPr>
              <w:tabs>
                <w:tab w:val="left" w:pos="567"/>
              </w:tabs>
              <w:spacing w:before="60"/>
              <w:ind w:firstLine="720"/>
              <w:jc w:val="both"/>
              <w:rPr>
                <w:b/>
              </w:rPr>
            </w:pPr>
            <w:r w:rsidRPr="00C76E5D">
              <w:rPr>
                <w:b/>
              </w:rPr>
              <w:t>………ŞİRKETİ</w:t>
            </w:r>
          </w:p>
          <w:p w:rsidR="00D73ED9" w:rsidRPr="00C76E5D" w:rsidRDefault="00D73ED9" w:rsidP="00D90011">
            <w:pPr>
              <w:tabs>
                <w:tab w:val="left" w:pos="567"/>
              </w:tabs>
              <w:spacing w:before="60"/>
              <w:ind w:firstLine="720"/>
              <w:jc w:val="both"/>
            </w:pPr>
          </w:p>
          <w:p w:rsidR="00D73ED9" w:rsidRPr="00C76E5D" w:rsidRDefault="00D73ED9" w:rsidP="00D90011">
            <w:pPr>
              <w:tabs>
                <w:tab w:val="left" w:pos="567"/>
              </w:tabs>
              <w:spacing w:before="60"/>
              <w:ind w:firstLine="720"/>
              <w:jc w:val="both"/>
            </w:pPr>
            <w:r w:rsidRPr="00C76E5D">
              <w:t>.. / .. / 20.. tarihinde yapmış olduğunuz başvurunun değerlendirilmesi sonucunda gerekli şartları taşıdığınız anlaşıldığından, KDV iadelerinde işlemlerinizde indirimli teminat uygulaması sisteminden yararlanmanızı sağlayacak bu sertifikanın tarafınıza verilmesi Başkanlığımızca uygun bulunmuştur.</w:t>
            </w:r>
          </w:p>
          <w:p w:rsidR="00D73ED9" w:rsidRPr="00C76E5D" w:rsidRDefault="00D73ED9" w:rsidP="00D90011">
            <w:pPr>
              <w:tabs>
                <w:tab w:val="left" w:pos="567"/>
              </w:tabs>
              <w:spacing w:before="60"/>
              <w:ind w:firstLine="720"/>
              <w:jc w:val="both"/>
            </w:pPr>
          </w:p>
          <w:p w:rsidR="00D73ED9" w:rsidRPr="00C76E5D" w:rsidRDefault="00D73ED9" w:rsidP="00D90011">
            <w:pPr>
              <w:tabs>
                <w:tab w:val="left" w:pos="567"/>
              </w:tabs>
              <w:spacing w:before="60"/>
              <w:ind w:firstLine="720"/>
              <w:jc w:val="both"/>
            </w:pPr>
          </w:p>
          <w:p w:rsidR="00D73ED9" w:rsidRPr="00C76E5D" w:rsidRDefault="00D73ED9" w:rsidP="00D90011">
            <w:pPr>
              <w:spacing w:before="60"/>
              <w:ind w:firstLine="720"/>
              <w:jc w:val="both"/>
              <w:rPr>
                <w:b/>
              </w:rPr>
            </w:pPr>
            <w:r w:rsidRPr="00C76E5D">
              <w:rPr>
                <w:b/>
              </w:rPr>
              <w:t xml:space="preserve">                                                                                          Vergi Dairesi Başkanı</w:t>
            </w:r>
          </w:p>
          <w:p w:rsidR="00D73ED9" w:rsidRPr="00C76E5D" w:rsidRDefault="00D73ED9" w:rsidP="00D90011">
            <w:pPr>
              <w:spacing w:before="60"/>
              <w:ind w:firstLine="720"/>
              <w:jc w:val="both"/>
              <w:rPr>
                <w:b/>
              </w:rPr>
            </w:pPr>
          </w:p>
          <w:p w:rsidR="00D73ED9" w:rsidRDefault="00D73ED9" w:rsidP="00D90011">
            <w:pPr>
              <w:spacing w:before="60"/>
              <w:ind w:firstLine="720"/>
              <w:jc w:val="both"/>
              <w:rPr>
                <w:b/>
              </w:rPr>
            </w:pPr>
          </w:p>
          <w:p w:rsidR="00D73ED9" w:rsidRDefault="00D73ED9" w:rsidP="00D90011">
            <w:pPr>
              <w:spacing w:before="60"/>
              <w:ind w:firstLine="720"/>
              <w:jc w:val="both"/>
              <w:rPr>
                <w:b/>
              </w:rPr>
            </w:pPr>
          </w:p>
          <w:p w:rsidR="00D73ED9" w:rsidRPr="00C76E5D" w:rsidRDefault="00D73ED9" w:rsidP="00D90011">
            <w:pPr>
              <w:spacing w:before="60"/>
              <w:ind w:firstLine="720"/>
              <w:jc w:val="both"/>
              <w:rPr>
                <w:b/>
              </w:rPr>
            </w:pPr>
          </w:p>
          <w:p w:rsidR="00D73ED9" w:rsidRPr="00C76E5D" w:rsidRDefault="00D73ED9" w:rsidP="00D90011">
            <w:pPr>
              <w:spacing w:before="60"/>
              <w:jc w:val="both"/>
              <w:rPr>
                <w:b/>
              </w:rPr>
            </w:pPr>
            <w:r w:rsidRPr="00C76E5D">
              <w:rPr>
                <w:b/>
              </w:rPr>
              <w:t xml:space="preserve">EK </w:t>
            </w:r>
            <w:r>
              <w:rPr>
                <w:b/>
              </w:rPr>
              <w:t>2</w:t>
            </w:r>
            <w:r w:rsidRPr="00C76E5D">
              <w:rPr>
                <w:b/>
              </w:rPr>
              <w:t xml:space="preserve">1: </w:t>
            </w:r>
            <w:r w:rsidRPr="00C76E5D">
              <w:t>HİS SERTİFİKASI ÖRNEĞİ</w:t>
            </w:r>
          </w:p>
          <w:p w:rsidR="00D73ED9" w:rsidRPr="00C76E5D" w:rsidRDefault="00D73ED9" w:rsidP="00D90011">
            <w:pPr>
              <w:spacing w:before="60"/>
              <w:ind w:firstLine="720"/>
              <w:jc w:val="both"/>
              <w:rPr>
                <w:b/>
              </w:rPr>
            </w:pPr>
          </w:p>
          <w:p w:rsidR="00D73ED9" w:rsidRPr="00C76E5D" w:rsidRDefault="00D73ED9" w:rsidP="00D90011">
            <w:pPr>
              <w:tabs>
                <w:tab w:val="left" w:pos="567"/>
              </w:tabs>
              <w:spacing w:before="60"/>
              <w:jc w:val="center"/>
              <w:rPr>
                <w:b/>
              </w:rPr>
            </w:pPr>
            <w:r w:rsidRPr="00C76E5D">
              <w:rPr>
                <w:b/>
              </w:rPr>
              <w:t>HIZLANDIRILMIŞ KDV İADE SİSTEMİ SERTİFİKASI</w:t>
            </w:r>
          </w:p>
          <w:p w:rsidR="00D73ED9" w:rsidRPr="00C76E5D" w:rsidRDefault="00D73ED9" w:rsidP="00D90011">
            <w:pPr>
              <w:tabs>
                <w:tab w:val="left" w:pos="567"/>
              </w:tabs>
              <w:spacing w:before="60"/>
              <w:jc w:val="center"/>
              <w:rPr>
                <w:b/>
              </w:rPr>
            </w:pPr>
          </w:p>
          <w:p w:rsidR="00D73ED9" w:rsidRPr="00C76E5D" w:rsidRDefault="00D73ED9" w:rsidP="00D90011">
            <w:pPr>
              <w:tabs>
                <w:tab w:val="left" w:pos="567"/>
              </w:tabs>
              <w:jc w:val="center"/>
              <w:rPr>
                <w:b/>
              </w:rPr>
            </w:pPr>
            <w:r w:rsidRPr="00C76E5D">
              <w:rPr>
                <w:b/>
              </w:rPr>
              <w:t>T.C.</w:t>
            </w:r>
          </w:p>
          <w:p w:rsidR="00D73ED9" w:rsidRPr="00C76E5D" w:rsidRDefault="00D73ED9" w:rsidP="00D90011">
            <w:pPr>
              <w:tabs>
                <w:tab w:val="left" w:pos="567"/>
              </w:tabs>
              <w:jc w:val="center"/>
              <w:rPr>
                <w:b/>
              </w:rPr>
            </w:pPr>
            <w:r w:rsidRPr="00C76E5D">
              <w:rPr>
                <w:b/>
              </w:rPr>
              <w:t>MALİYE BAKANLIĞI</w:t>
            </w:r>
          </w:p>
          <w:p w:rsidR="00D73ED9" w:rsidRPr="00C76E5D" w:rsidRDefault="00D73ED9" w:rsidP="00D90011">
            <w:pPr>
              <w:tabs>
                <w:tab w:val="left" w:pos="567"/>
              </w:tabs>
              <w:jc w:val="center"/>
              <w:rPr>
                <w:b/>
              </w:rPr>
            </w:pPr>
            <w:r w:rsidRPr="00C76E5D">
              <w:rPr>
                <w:b/>
              </w:rPr>
              <w:t>GELİR İDARESİ BAŞKANLIĞI</w:t>
            </w:r>
          </w:p>
          <w:p w:rsidR="00D73ED9" w:rsidRPr="00C76E5D" w:rsidRDefault="00D73ED9" w:rsidP="00D90011">
            <w:pPr>
              <w:tabs>
                <w:tab w:val="left" w:pos="567"/>
              </w:tabs>
              <w:jc w:val="center"/>
              <w:rPr>
                <w:b/>
              </w:rPr>
            </w:pPr>
            <w:r w:rsidRPr="00C76E5D">
              <w:rPr>
                <w:b/>
              </w:rPr>
              <w:t>……VERGİ DAİRESİ BAŞKANLIĞI</w:t>
            </w:r>
          </w:p>
          <w:p w:rsidR="00D73ED9" w:rsidRPr="00C76E5D" w:rsidRDefault="00D73ED9" w:rsidP="00D90011">
            <w:pPr>
              <w:tabs>
                <w:tab w:val="left" w:pos="567"/>
              </w:tabs>
              <w:spacing w:before="60"/>
              <w:ind w:firstLine="720"/>
              <w:jc w:val="both"/>
              <w:rPr>
                <w:b/>
              </w:rPr>
            </w:pPr>
          </w:p>
          <w:p w:rsidR="00D73ED9" w:rsidRPr="00C76E5D" w:rsidRDefault="00D73ED9" w:rsidP="00D90011">
            <w:pPr>
              <w:tabs>
                <w:tab w:val="left" w:pos="567"/>
              </w:tabs>
              <w:spacing w:before="60"/>
              <w:ind w:firstLine="720"/>
              <w:jc w:val="both"/>
              <w:rPr>
                <w:b/>
              </w:rPr>
            </w:pPr>
            <w:r w:rsidRPr="00C76E5D">
              <w:rPr>
                <w:b/>
              </w:rPr>
              <w:t>………ŞİRKETİ</w:t>
            </w:r>
          </w:p>
          <w:p w:rsidR="00D73ED9" w:rsidRPr="00C76E5D" w:rsidRDefault="00D73ED9" w:rsidP="00D90011">
            <w:pPr>
              <w:tabs>
                <w:tab w:val="left" w:pos="567"/>
              </w:tabs>
              <w:spacing w:before="60"/>
              <w:ind w:firstLine="720"/>
              <w:jc w:val="both"/>
            </w:pPr>
          </w:p>
          <w:p w:rsidR="00D73ED9" w:rsidRPr="00C76E5D" w:rsidRDefault="00D73ED9" w:rsidP="00D90011">
            <w:pPr>
              <w:tabs>
                <w:tab w:val="left" w:pos="567"/>
              </w:tabs>
              <w:spacing w:before="60"/>
              <w:ind w:firstLine="720"/>
              <w:jc w:val="both"/>
            </w:pPr>
            <w:r w:rsidRPr="00C76E5D">
              <w:t xml:space="preserve">.. / .. / 20.. tarihinde yapmış olduğunuz başvurunun değerlendirilmesi sonucunda gerekli şartları taşıdığınız anlaşıldığından, KDV iadelerinde işlemlerinizin hızlandırılmasını sağlayacak bu </w:t>
            </w:r>
            <w:r w:rsidRPr="00C76E5D">
              <w:lastRenderedPageBreak/>
              <w:t xml:space="preserve">sertifikanın tarafınıza verilmesi Başkanlığımızca uygun bulunmuştur. </w:t>
            </w:r>
          </w:p>
          <w:p w:rsidR="00D73ED9" w:rsidRPr="00C76E5D" w:rsidRDefault="00D73ED9" w:rsidP="00D90011">
            <w:pPr>
              <w:tabs>
                <w:tab w:val="left" w:pos="567"/>
              </w:tabs>
              <w:spacing w:before="60"/>
              <w:ind w:firstLine="720"/>
              <w:jc w:val="both"/>
            </w:pPr>
          </w:p>
          <w:p w:rsidR="00D73ED9" w:rsidRPr="00C76E5D" w:rsidRDefault="00D73ED9" w:rsidP="00D90011">
            <w:pPr>
              <w:tabs>
                <w:tab w:val="left" w:pos="567"/>
              </w:tabs>
              <w:spacing w:before="60"/>
              <w:ind w:firstLine="720"/>
              <w:jc w:val="both"/>
            </w:pPr>
          </w:p>
          <w:p w:rsidR="00D73ED9" w:rsidRPr="00C76E5D" w:rsidRDefault="00D73ED9" w:rsidP="00D90011">
            <w:pPr>
              <w:tabs>
                <w:tab w:val="left" w:pos="567"/>
              </w:tabs>
              <w:spacing w:before="60"/>
              <w:ind w:firstLine="720"/>
              <w:jc w:val="both"/>
            </w:pPr>
          </w:p>
          <w:p w:rsidR="00D73ED9" w:rsidRPr="00C76E5D" w:rsidRDefault="00D73ED9" w:rsidP="00D90011">
            <w:pPr>
              <w:spacing w:before="60"/>
              <w:ind w:firstLine="720"/>
              <w:jc w:val="both"/>
              <w:rPr>
                <w:b/>
              </w:rPr>
            </w:pPr>
            <w:r w:rsidRPr="00C76E5D">
              <w:rPr>
                <w:b/>
              </w:rPr>
              <w:t xml:space="preserve">                                                                                                  Vergi Dairesi Başkanı</w:t>
            </w:r>
          </w:p>
          <w:p w:rsidR="00D73ED9" w:rsidRPr="00C76E5D" w:rsidRDefault="00D73ED9" w:rsidP="00D90011">
            <w:pPr>
              <w:spacing w:before="60"/>
              <w:ind w:firstLine="720"/>
              <w:jc w:val="both"/>
            </w:pPr>
          </w:p>
          <w:p w:rsidR="00D73ED9" w:rsidRPr="00C76E5D" w:rsidRDefault="00D73ED9" w:rsidP="00D90011">
            <w:pPr>
              <w:spacing w:before="120"/>
              <w:ind w:firstLine="720"/>
              <w:jc w:val="both"/>
            </w:pPr>
          </w:p>
          <w:p w:rsidR="00D73ED9" w:rsidRPr="00C76E5D" w:rsidRDefault="00D73ED9" w:rsidP="00D90011">
            <w:pPr>
              <w:spacing w:before="120"/>
              <w:ind w:firstLine="720"/>
              <w:jc w:val="both"/>
            </w:pPr>
          </w:p>
          <w:p w:rsidR="00D73ED9" w:rsidRPr="00C76E5D" w:rsidRDefault="00D73ED9" w:rsidP="00D90011">
            <w:pPr>
              <w:ind w:firstLine="720"/>
              <w:jc w:val="both"/>
              <w:rPr>
                <w:b/>
              </w:rPr>
            </w:pPr>
          </w:p>
          <w:p w:rsidR="00D73ED9" w:rsidRPr="00C76E5D" w:rsidRDefault="00D73ED9" w:rsidP="00D90011">
            <w:pPr>
              <w:ind w:firstLine="720"/>
              <w:jc w:val="both"/>
              <w:rPr>
                <w:b/>
              </w:rPr>
            </w:pPr>
          </w:p>
          <w:p w:rsidR="00D73ED9" w:rsidRPr="00C76E5D" w:rsidRDefault="00D73ED9" w:rsidP="00D90011">
            <w:pPr>
              <w:ind w:firstLine="720"/>
              <w:jc w:val="both"/>
              <w:rPr>
                <w:b/>
              </w:rPr>
            </w:pPr>
          </w:p>
          <w:p w:rsidR="00D73ED9" w:rsidRPr="00C76E5D" w:rsidRDefault="00D73ED9" w:rsidP="00D90011">
            <w:pPr>
              <w:tabs>
                <w:tab w:val="left" w:pos="7611"/>
              </w:tabs>
              <w:ind w:firstLine="720"/>
              <w:jc w:val="both"/>
            </w:pPr>
          </w:p>
        </w:tc>
      </w:tr>
    </w:tbl>
    <w:p w:rsidR="00D73ED9" w:rsidRPr="00C76E5D" w:rsidRDefault="00D73ED9" w:rsidP="00D73ED9">
      <w:pPr>
        <w:jc w:val="both"/>
      </w:pPr>
    </w:p>
    <w:p w:rsidR="00D73ED9" w:rsidRPr="00E36AF2" w:rsidRDefault="00D73ED9" w:rsidP="007F483B">
      <w:pPr>
        <w:pStyle w:val="1-Baslk"/>
        <w:spacing w:line="280" w:lineRule="atLeast"/>
        <w:rPr>
          <w:rFonts w:eastAsiaTheme="minorHAnsi" w:hAnsi="Times New Roman"/>
          <w:b/>
          <w:sz w:val="20"/>
        </w:rPr>
      </w:pPr>
    </w:p>
    <w:sectPr w:rsidR="00D73ED9" w:rsidRPr="00E36AF2" w:rsidSect="00627628">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AD5" w:rsidRDefault="00C44AD5" w:rsidP="00CE6B7C">
      <w:pPr>
        <w:spacing w:after="0" w:line="240" w:lineRule="auto"/>
      </w:pPr>
      <w:r>
        <w:separator/>
      </w:r>
    </w:p>
  </w:endnote>
  <w:endnote w:type="continuationSeparator" w:id="0">
    <w:p w:rsidR="00C44AD5" w:rsidRDefault="00C44AD5"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rial TUR">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ヒラギノ明朝Pro W3">
    <w:panose1 w:val="00000000000000000000"/>
    <w:charset w:val="80"/>
    <w:family w:val="roman"/>
    <w:notTrueType/>
    <w:pitch w:val="default"/>
    <w:sig w:usb0="00000001" w:usb1="08070000" w:usb2="00000010" w:usb3="00000000" w:csb0="00020000" w:csb1="00000000"/>
  </w:font>
  <w:font w:name="TRTimesNewRoman">
    <w:altName w:val="Arial Unicode MS"/>
    <w:panose1 w:val="00000000000000000000"/>
    <w:charset w:val="80"/>
    <w:family w:val="auto"/>
    <w:notTrueType/>
    <w:pitch w:val="default"/>
    <w:sig w:usb0="00000001" w:usb1="08070000" w:usb2="00000010" w:usb3="00000000" w:csb0="00020000" w:csb1="00000000"/>
  </w:font>
  <w:font w:name="Arial Black">
    <w:panose1 w:val="020B0A04020102020204"/>
    <w:charset w:val="A2"/>
    <w:family w:val="swiss"/>
    <w:pitch w:val="variable"/>
    <w:sig w:usb0="00000287" w:usb1="00000000" w:usb2="00000000" w:usb3="00000000" w:csb0="0000009F" w:csb1="00000000"/>
  </w:font>
  <w:font w:name="Sylfaen">
    <w:panose1 w:val="010A0502050306030303"/>
    <w:charset w:val="A2"/>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566ACD">
        <w:pPr>
          <w:pStyle w:val="Altbilgi"/>
          <w:jc w:val="center"/>
        </w:pPr>
        <w:fldSimple w:instr=" PAGE   \* MERGEFORMAT ">
          <w:r w:rsidR="00D73ED9">
            <w:rPr>
              <w:noProof/>
            </w:rPr>
            <w:t>348</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AD5" w:rsidRDefault="00C44AD5" w:rsidP="00CE6B7C">
      <w:pPr>
        <w:spacing w:after="0" w:line="240" w:lineRule="auto"/>
      </w:pPr>
      <w:r>
        <w:separator/>
      </w:r>
    </w:p>
  </w:footnote>
  <w:footnote w:type="continuationSeparator" w:id="0">
    <w:p w:rsidR="00C44AD5" w:rsidRDefault="00C44AD5" w:rsidP="00CE6B7C">
      <w:pPr>
        <w:spacing w:after="0" w:line="240" w:lineRule="auto"/>
      </w:pPr>
      <w:r>
        <w:continuationSeparator/>
      </w:r>
    </w:p>
  </w:footnote>
  <w:footnote w:id="1">
    <w:p w:rsidR="00D73ED9" w:rsidRDefault="00D73ED9" w:rsidP="00D73ED9">
      <w:pPr>
        <w:pStyle w:val="DipnotMetni"/>
      </w:pPr>
      <w:r w:rsidRPr="00F97003">
        <w:rPr>
          <w:rStyle w:val="DipnotBavurusu"/>
          <w:sz w:val="18"/>
          <w:szCs w:val="18"/>
        </w:rPr>
        <w:footnoteRef/>
      </w:r>
      <w:r w:rsidRPr="00F97003">
        <w:rPr>
          <w:sz w:val="18"/>
          <w:szCs w:val="18"/>
        </w:rPr>
        <w:t>2.11.1984 tarihli ve 18563 sayılı Resmi Gazete’de yayımlanmıştır.</w:t>
      </w:r>
    </w:p>
  </w:footnote>
  <w:footnote w:id="2">
    <w:p w:rsidR="00D73ED9" w:rsidRDefault="00D73ED9" w:rsidP="00D73ED9">
      <w:pPr>
        <w:pStyle w:val="DipnotMetni"/>
        <w:spacing w:line="240" w:lineRule="exact"/>
      </w:pPr>
      <w:r w:rsidRPr="00F97003">
        <w:rPr>
          <w:rStyle w:val="DipnotBavurusu"/>
          <w:sz w:val="18"/>
          <w:szCs w:val="18"/>
        </w:rPr>
        <w:footnoteRef/>
      </w:r>
      <w:r w:rsidRPr="00F97003">
        <w:rPr>
          <w:color w:val="000000"/>
          <w:sz w:val="18"/>
          <w:szCs w:val="18"/>
        </w:rPr>
        <w:t>25.</w:t>
      </w:r>
      <w:r>
        <w:rPr>
          <w:color w:val="000000"/>
          <w:sz w:val="18"/>
          <w:szCs w:val="18"/>
        </w:rPr>
        <w:t>0</w:t>
      </w:r>
      <w:r w:rsidRPr="00F97003">
        <w:rPr>
          <w:color w:val="000000"/>
          <w:sz w:val="18"/>
          <w:szCs w:val="18"/>
        </w:rPr>
        <w:t>2.2011 tarihli ve 27857 (1.mükerrer) sayılı Resmî Gazete’de yayımlanmıştır.</w:t>
      </w:r>
    </w:p>
  </w:footnote>
  <w:footnote w:id="3">
    <w:p w:rsidR="00D73ED9" w:rsidRDefault="00D73ED9" w:rsidP="00D73ED9">
      <w:pPr>
        <w:pStyle w:val="DipnotMetni"/>
        <w:spacing w:line="240" w:lineRule="exact"/>
      </w:pPr>
      <w:r w:rsidRPr="00F97003">
        <w:rPr>
          <w:rStyle w:val="DipnotBavurusu"/>
          <w:sz w:val="18"/>
          <w:szCs w:val="18"/>
        </w:rPr>
        <w:footnoteRef/>
      </w:r>
      <w:r w:rsidRPr="00F97003">
        <w:rPr>
          <w:color w:val="000000"/>
          <w:sz w:val="18"/>
          <w:szCs w:val="18"/>
        </w:rPr>
        <w:t>10.</w:t>
      </w:r>
      <w:r>
        <w:rPr>
          <w:color w:val="000000"/>
          <w:sz w:val="18"/>
          <w:szCs w:val="18"/>
        </w:rPr>
        <w:t>0</w:t>
      </w:r>
      <w:r w:rsidRPr="00F97003">
        <w:rPr>
          <w:color w:val="000000"/>
          <w:sz w:val="18"/>
          <w:szCs w:val="18"/>
        </w:rPr>
        <w:t>1.1961 tarihli ve 10705 sayılı Resmi Gazete’de yayımlanmıştır.</w:t>
      </w:r>
    </w:p>
  </w:footnote>
  <w:footnote w:id="4">
    <w:p w:rsidR="00D73ED9" w:rsidRDefault="00D73ED9" w:rsidP="00D73ED9">
      <w:pPr>
        <w:pStyle w:val="DipnotMetni"/>
      </w:pPr>
      <w:r>
        <w:rPr>
          <w:rStyle w:val="DipnotBavurusu"/>
        </w:rPr>
        <w:footnoteRef/>
      </w:r>
      <w:r w:rsidRPr="00B92427">
        <w:rPr>
          <w:color w:val="000000"/>
          <w:sz w:val="18"/>
          <w:szCs w:val="18"/>
        </w:rPr>
        <w:t xml:space="preserve">06.01.1961 tarihli ve 10700 </w:t>
      </w:r>
      <w:r w:rsidRPr="00F97003">
        <w:rPr>
          <w:color w:val="000000"/>
          <w:sz w:val="18"/>
          <w:szCs w:val="18"/>
        </w:rPr>
        <w:t>sayılı Resmi Gazete’de yayımlanmıştır.</w:t>
      </w:r>
    </w:p>
  </w:footnote>
  <w:footnote w:id="5">
    <w:p w:rsidR="00D73ED9" w:rsidRDefault="00D73ED9" w:rsidP="00D73ED9">
      <w:pPr>
        <w:pStyle w:val="DipnotMetni"/>
      </w:pPr>
      <w:r w:rsidRPr="00F97003">
        <w:rPr>
          <w:rStyle w:val="DipnotBavurusu"/>
          <w:sz w:val="18"/>
          <w:szCs w:val="18"/>
        </w:rPr>
        <w:footnoteRef/>
      </w:r>
      <w:r w:rsidRPr="00F97003">
        <w:rPr>
          <w:sz w:val="18"/>
          <w:szCs w:val="18"/>
        </w:rPr>
        <w:t xml:space="preserve"> 08.03.1995 tarihli ve 22221 sayılı Resmi Gazete’de yayımlanmıştır.</w:t>
      </w:r>
    </w:p>
  </w:footnote>
  <w:footnote w:id="6">
    <w:p w:rsidR="00D73ED9" w:rsidRDefault="00D73ED9" w:rsidP="00D73ED9">
      <w:pPr>
        <w:pStyle w:val="DipnotMetni"/>
      </w:pPr>
      <w:r w:rsidRPr="00F97003">
        <w:rPr>
          <w:rStyle w:val="DipnotBavurusu"/>
          <w:sz w:val="18"/>
          <w:szCs w:val="18"/>
        </w:rPr>
        <w:footnoteRef/>
      </w:r>
      <w:r w:rsidRPr="00F97003">
        <w:rPr>
          <w:sz w:val="18"/>
          <w:szCs w:val="18"/>
        </w:rPr>
        <w:t xml:space="preserve"> 23.11.2004 tarihli ve 25649 sayılı Resmi Gazete’de yayımlanmıştır.</w:t>
      </w:r>
    </w:p>
  </w:footnote>
  <w:footnote w:id="7">
    <w:p w:rsidR="00D73ED9" w:rsidRDefault="00D73ED9" w:rsidP="00D73ED9">
      <w:pPr>
        <w:pStyle w:val="DipnotMetni"/>
      </w:pPr>
      <w:r w:rsidRPr="00F97003">
        <w:rPr>
          <w:rStyle w:val="DipnotBavurusu"/>
          <w:sz w:val="18"/>
          <w:szCs w:val="18"/>
        </w:rPr>
        <w:footnoteRef/>
      </w:r>
      <w:r w:rsidRPr="00F97003">
        <w:rPr>
          <w:sz w:val="18"/>
          <w:szCs w:val="18"/>
        </w:rPr>
        <w:t xml:space="preserve"> 16.05.2009 tarihli ve 27230 sayılı Resmi Gazete’de yayımlanmıştır.</w:t>
      </w:r>
    </w:p>
  </w:footnote>
  <w:footnote w:id="8">
    <w:p w:rsidR="00D73ED9" w:rsidRDefault="00D73ED9" w:rsidP="00D73ED9">
      <w:pPr>
        <w:pStyle w:val="DipnotMetni"/>
      </w:pPr>
      <w:r w:rsidRPr="00F97003">
        <w:rPr>
          <w:rStyle w:val="DipnotBavurusu"/>
          <w:sz w:val="18"/>
          <w:szCs w:val="18"/>
        </w:rPr>
        <w:footnoteRef/>
      </w:r>
      <w:r w:rsidRPr="00F97003">
        <w:rPr>
          <w:sz w:val="18"/>
          <w:szCs w:val="18"/>
        </w:rPr>
        <w:t xml:space="preserve"> 24.12.2003 tarihli ve 25326 sayılı Resmi Gazete’de yayımlanmıştır.</w:t>
      </w:r>
    </w:p>
  </w:footnote>
  <w:footnote w:id="9">
    <w:p w:rsidR="00D73ED9" w:rsidRDefault="00D73ED9" w:rsidP="00D73ED9">
      <w:pPr>
        <w:pStyle w:val="DipnotMetni"/>
      </w:pPr>
      <w:r w:rsidRPr="00F97003">
        <w:rPr>
          <w:rStyle w:val="DipnotBavurusu"/>
          <w:sz w:val="18"/>
          <w:szCs w:val="18"/>
        </w:rPr>
        <w:footnoteRef/>
      </w:r>
      <w:r>
        <w:rPr>
          <w:sz w:val="18"/>
          <w:szCs w:val="18"/>
        </w:rPr>
        <w:t>0</w:t>
      </w:r>
      <w:r w:rsidRPr="00F97003">
        <w:rPr>
          <w:sz w:val="18"/>
          <w:szCs w:val="18"/>
        </w:rPr>
        <w:t>9.10.2012 tarihli ve 28436 sayılı Resmi Gazete’de yayımlanmıştır.</w:t>
      </w:r>
    </w:p>
  </w:footnote>
  <w:footnote w:id="10">
    <w:p w:rsidR="00D73ED9" w:rsidRDefault="00D73ED9" w:rsidP="00D73ED9">
      <w:pPr>
        <w:pStyle w:val="DipnotMetni"/>
      </w:pPr>
      <w:r w:rsidRPr="00F97003">
        <w:rPr>
          <w:rStyle w:val="DipnotBavurusu"/>
          <w:sz w:val="18"/>
          <w:szCs w:val="18"/>
        </w:rPr>
        <w:footnoteRef/>
      </w:r>
      <w:r w:rsidRPr="00F97003">
        <w:rPr>
          <w:sz w:val="18"/>
          <w:szCs w:val="18"/>
        </w:rPr>
        <w:t xml:space="preserve"> 12.</w:t>
      </w:r>
      <w:r>
        <w:rPr>
          <w:sz w:val="18"/>
          <w:szCs w:val="18"/>
        </w:rPr>
        <w:t>0</w:t>
      </w:r>
      <w:r w:rsidRPr="00F97003">
        <w:rPr>
          <w:sz w:val="18"/>
          <w:szCs w:val="18"/>
        </w:rPr>
        <w:t>6.2002 tarihli ve 24783 sayılı Resmi Gazete’de yayımlanmıştır.</w:t>
      </w:r>
    </w:p>
  </w:footnote>
  <w:footnote w:id="11">
    <w:p w:rsidR="00D73ED9" w:rsidRDefault="00D73ED9" w:rsidP="00D73ED9">
      <w:pPr>
        <w:pStyle w:val="DipnotMetni"/>
      </w:pPr>
      <w:r w:rsidRPr="00F97003">
        <w:rPr>
          <w:rStyle w:val="DipnotBavurusu"/>
          <w:sz w:val="18"/>
          <w:szCs w:val="18"/>
        </w:rPr>
        <w:footnoteRef/>
      </w:r>
      <w:r w:rsidRPr="00F97003">
        <w:rPr>
          <w:sz w:val="18"/>
          <w:szCs w:val="18"/>
        </w:rPr>
        <w:t>11.10.2012 tarihli ve 28438 sayılı Resmi Gazete’de yayımlanmıştır.</w:t>
      </w:r>
    </w:p>
  </w:footnote>
  <w:footnote w:id="12">
    <w:p w:rsidR="00D73ED9" w:rsidRDefault="00D73ED9" w:rsidP="00D73ED9">
      <w:pPr>
        <w:pStyle w:val="DipnotMetni"/>
      </w:pPr>
      <w:r w:rsidRPr="00F97003">
        <w:rPr>
          <w:rStyle w:val="DipnotBavurusu"/>
          <w:sz w:val="18"/>
          <w:szCs w:val="18"/>
        </w:rPr>
        <w:footnoteRef/>
      </w:r>
      <w:r w:rsidRPr="00F97003">
        <w:rPr>
          <w:sz w:val="18"/>
          <w:szCs w:val="18"/>
        </w:rPr>
        <w:t xml:space="preserve"> 30.12.2007 tarihli ve 26742 sayılı Resmi Gazete’de yayımlanmıştır.</w:t>
      </w:r>
    </w:p>
  </w:footnote>
  <w:footnote w:id="13">
    <w:p w:rsidR="00D73ED9" w:rsidRDefault="00D73ED9" w:rsidP="00D73ED9">
      <w:pPr>
        <w:pStyle w:val="DipnotMetni"/>
      </w:pPr>
      <w:r w:rsidRPr="00F97003">
        <w:rPr>
          <w:rStyle w:val="DipnotBavurusu"/>
          <w:sz w:val="18"/>
          <w:szCs w:val="18"/>
        </w:rPr>
        <w:footnoteRef/>
      </w:r>
      <w:r w:rsidRPr="00F97003">
        <w:rPr>
          <w:sz w:val="18"/>
          <w:szCs w:val="18"/>
        </w:rPr>
        <w:t>10.10.2013 tarihli ve 28791 sayılı Resmi Gazete’de yayımlanmıştır.</w:t>
      </w:r>
    </w:p>
  </w:footnote>
  <w:footnote w:id="14">
    <w:p w:rsidR="00D73ED9" w:rsidRDefault="00D73ED9" w:rsidP="00D73ED9">
      <w:pPr>
        <w:pStyle w:val="DipnotMetni"/>
      </w:pPr>
      <w:r w:rsidRPr="00F97003">
        <w:rPr>
          <w:rStyle w:val="DipnotBavurusu"/>
          <w:sz w:val="18"/>
          <w:szCs w:val="18"/>
        </w:rPr>
        <w:footnoteRef/>
      </w:r>
      <w:r>
        <w:rPr>
          <w:color w:val="000000"/>
          <w:sz w:val="18"/>
          <w:szCs w:val="18"/>
        </w:rPr>
        <w:t xml:space="preserve"> 0</w:t>
      </w:r>
      <w:r w:rsidRPr="00F97003">
        <w:rPr>
          <w:color w:val="000000"/>
          <w:sz w:val="18"/>
          <w:szCs w:val="18"/>
        </w:rPr>
        <w:t>2.</w:t>
      </w:r>
      <w:r>
        <w:rPr>
          <w:color w:val="000000"/>
          <w:sz w:val="18"/>
          <w:szCs w:val="18"/>
        </w:rPr>
        <w:t>0</w:t>
      </w:r>
      <w:r w:rsidRPr="00F97003">
        <w:rPr>
          <w:color w:val="000000"/>
          <w:sz w:val="18"/>
          <w:szCs w:val="18"/>
        </w:rPr>
        <w:t>2.1985 tarih</w:t>
      </w:r>
      <w:r>
        <w:rPr>
          <w:color w:val="000000"/>
          <w:sz w:val="18"/>
          <w:szCs w:val="18"/>
        </w:rPr>
        <w:t>li</w:t>
      </w:r>
      <w:r w:rsidRPr="00F97003">
        <w:rPr>
          <w:color w:val="000000"/>
          <w:sz w:val="18"/>
          <w:szCs w:val="18"/>
        </w:rPr>
        <w:t xml:space="preserve"> ve 18654 sayılı Resmi Gazete'de yayımlanmıştır.</w:t>
      </w:r>
    </w:p>
  </w:footnote>
  <w:footnote w:id="15">
    <w:p w:rsidR="00D73ED9" w:rsidRDefault="00D73ED9" w:rsidP="00D73ED9">
      <w:pPr>
        <w:pStyle w:val="DipnotMetni"/>
      </w:pPr>
      <w:r w:rsidRPr="00F97003">
        <w:rPr>
          <w:rStyle w:val="DipnotBavurusu"/>
          <w:sz w:val="18"/>
          <w:szCs w:val="18"/>
        </w:rPr>
        <w:footnoteRef/>
      </w:r>
      <w:r w:rsidRPr="00F97003">
        <w:rPr>
          <w:color w:val="000000"/>
          <w:sz w:val="18"/>
          <w:szCs w:val="18"/>
        </w:rPr>
        <w:t>21.</w:t>
      </w:r>
      <w:r>
        <w:rPr>
          <w:color w:val="000000"/>
          <w:sz w:val="18"/>
          <w:szCs w:val="18"/>
        </w:rPr>
        <w:t>0</w:t>
      </w:r>
      <w:r w:rsidRPr="00F97003">
        <w:rPr>
          <w:color w:val="000000"/>
          <w:sz w:val="18"/>
          <w:szCs w:val="18"/>
        </w:rPr>
        <w:t>7.2004 tarih</w:t>
      </w:r>
      <w:r>
        <w:rPr>
          <w:color w:val="000000"/>
          <w:sz w:val="18"/>
          <w:szCs w:val="18"/>
        </w:rPr>
        <w:t>li</w:t>
      </w:r>
      <w:r w:rsidRPr="00F97003">
        <w:rPr>
          <w:color w:val="000000"/>
          <w:sz w:val="18"/>
          <w:szCs w:val="18"/>
        </w:rPr>
        <w:t xml:space="preserve"> ve 25529 sayılı Resmi Gazete'de yayımlanmıştır.</w:t>
      </w:r>
    </w:p>
  </w:footnote>
  <w:footnote w:id="16">
    <w:p w:rsidR="00D73ED9" w:rsidRDefault="00D73ED9" w:rsidP="00D73ED9">
      <w:pPr>
        <w:pStyle w:val="DipnotMetni"/>
      </w:pPr>
      <w:r w:rsidRPr="00F97003">
        <w:rPr>
          <w:rStyle w:val="DipnotBavurusu"/>
          <w:sz w:val="18"/>
          <w:szCs w:val="18"/>
        </w:rPr>
        <w:footnoteRef/>
      </w:r>
      <w:r w:rsidRPr="00F97003">
        <w:rPr>
          <w:sz w:val="18"/>
          <w:szCs w:val="18"/>
        </w:rPr>
        <w:t xml:space="preserve"> 28.07.1953 tarihli ve 8469 sayılı Resmi Gazete’de yayımlanmıştır.</w:t>
      </w:r>
    </w:p>
  </w:footnote>
  <w:footnote w:id="17">
    <w:p w:rsidR="00D73ED9" w:rsidRDefault="00D73ED9" w:rsidP="00D73ED9">
      <w:pPr>
        <w:pStyle w:val="DipnotMetni"/>
      </w:pPr>
      <w:r w:rsidRPr="00F97003">
        <w:rPr>
          <w:rStyle w:val="DipnotBavurusu"/>
          <w:sz w:val="18"/>
          <w:szCs w:val="18"/>
        </w:rPr>
        <w:footnoteRef/>
      </w:r>
      <w:r w:rsidRPr="00F97003">
        <w:rPr>
          <w:color w:val="000000"/>
          <w:sz w:val="18"/>
          <w:szCs w:val="18"/>
        </w:rPr>
        <w:t>27.</w:t>
      </w:r>
      <w:r>
        <w:rPr>
          <w:color w:val="000000"/>
          <w:sz w:val="18"/>
          <w:szCs w:val="18"/>
        </w:rPr>
        <w:t>0</w:t>
      </w:r>
      <w:r w:rsidRPr="00F97003">
        <w:rPr>
          <w:color w:val="000000"/>
          <w:sz w:val="18"/>
          <w:szCs w:val="18"/>
        </w:rPr>
        <w:t>1.2005tarih</w:t>
      </w:r>
      <w:r>
        <w:rPr>
          <w:color w:val="000000"/>
          <w:sz w:val="18"/>
          <w:szCs w:val="18"/>
        </w:rPr>
        <w:t>li</w:t>
      </w:r>
      <w:r w:rsidRPr="00F97003">
        <w:rPr>
          <w:color w:val="000000"/>
          <w:sz w:val="18"/>
          <w:szCs w:val="18"/>
        </w:rPr>
        <w:t xml:space="preserve"> ve 25709 sayılı Resmi Gazete’de yayımlanmıştır.</w:t>
      </w:r>
    </w:p>
  </w:footnote>
  <w:footnote w:id="18">
    <w:p w:rsidR="00D73ED9" w:rsidRDefault="00D73ED9" w:rsidP="00D73ED9">
      <w:pPr>
        <w:pStyle w:val="DipnotMetni"/>
      </w:pPr>
      <w:r w:rsidRPr="00F97003">
        <w:rPr>
          <w:rStyle w:val="DipnotBavurusu"/>
          <w:sz w:val="18"/>
          <w:szCs w:val="18"/>
        </w:rPr>
        <w:footnoteRef/>
      </w:r>
      <w:r w:rsidRPr="00F97003">
        <w:rPr>
          <w:sz w:val="18"/>
          <w:szCs w:val="18"/>
        </w:rPr>
        <w:t xml:space="preserve"> 04.11.1999 tarihli ve 23866 sayılı Resmi Gazete’de yayımlanmıştır.</w:t>
      </w:r>
    </w:p>
  </w:footnote>
  <w:footnote w:id="19">
    <w:p w:rsidR="00D73ED9" w:rsidRDefault="00D73ED9" w:rsidP="00D73ED9">
      <w:pPr>
        <w:pStyle w:val="DipnotMetni"/>
      </w:pPr>
      <w:r w:rsidRPr="00F97003">
        <w:rPr>
          <w:rStyle w:val="DipnotBavurusu"/>
          <w:sz w:val="18"/>
          <w:szCs w:val="18"/>
        </w:rPr>
        <w:footnoteRef/>
      </w:r>
      <w:r w:rsidRPr="00F97003">
        <w:rPr>
          <w:sz w:val="18"/>
          <w:szCs w:val="18"/>
        </w:rPr>
        <w:t>11.</w:t>
      </w:r>
      <w:r>
        <w:rPr>
          <w:sz w:val="18"/>
          <w:szCs w:val="18"/>
        </w:rPr>
        <w:t>0</w:t>
      </w:r>
      <w:r w:rsidRPr="00F97003">
        <w:rPr>
          <w:sz w:val="18"/>
          <w:szCs w:val="18"/>
        </w:rPr>
        <w:t>6.2013 tarihli ve 28674 sayılı Resmi Gazete’de yayımlanmıştır.</w:t>
      </w:r>
    </w:p>
  </w:footnote>
  <w:footnote w:id="20">
    <w:p w:rsidR="00D73ED9" w:rsidRDefault="00D73ED9" w:rsidP="00D73ED9">
      <w:pPr>
        <w:pStyle w:val="DipnotMetni"/>
      </w:pPr>
      <w:r w:rsidRPr="00F97003">
        <w:rPr>
          <w:rStyle w:val="DipnotBavurusu"/>
          <w:sz w:val="18"/>
          <w:szCs w:val="18"/>
        </w:rPr>
        <w:footnoteRef/>
      </w:r>
      <w:r w:rsidRPr="00F97003">
        <w:rPr>
          <w:sz w:val="18"/>
          <w:szCs w:val="18"/>
        </w:rPr>
        <w:t>15.</w:t>
      </w:r>
      <w:r>
        <w:rPr>
          <w:sz w:val="18"/>
          <w:szCs w:val="18"/>
        </w:rPr>
        <w:t>0</w:t>
      </w:r>
      <w:r w:rsidRPr="00F97003">
        <w:rPr>
          <w:sz w:val="18"/>
          <w:szCs w:val="18"/>
        </w:rPr>
        <w:t>6.1985 tarihli ve 18785 sayılı Resmi Gazete’de yayımlanmıştır.</w:t>
      </w:r>
    </w:p>
  </w:footnote>
  <w:footnote w:id="21">
    <w:p w:rsidR="00D73ED9" w:rsidRDefault="00D73ED9" w:rsidP="00D73ED9">
      <w:pPr>
        <w:pStyle w:val="DipnotMetni"/>
      </w:pPr>
      <w:r w:rsidRPr="00F97003">
        <w:rPr>
          <w:rStyle w:val="DipnotBavurusu"/>
          <w:sz w:val="18"/>
          <w:szCs w:val="18"/>
        </w:rPr>
        <w:footnoteRef/>
      </w:r>
      <w:r w:rsidRPr="00F97003">
        <w:rPr>
          <w:sz w:val="18"/>
          <w:szCs w:val="18"/>
        </w:rPr>
        <w:t>18.11.2006 tarihli ve 26350 sayılı Resmi Gazete’de yayımlanmıştır.</w:t>
      </w:r>
    </w:p>
  </w:footnote>
  <w:footnote w:id="22">
    <w:p w:rsidR="00D73ED9" w:rsidRDefault="00D73ED9" w:rsidP="00D73ED9">
      <w:pPr>
        <w:pStyle w:val="DipnotMetni"/>
      </w:pPr>
      <w:r w:rsidRPr="00F97003">
        <w:rPr>
          <w:rStyle w:val="DipnotBavurusu"/>
          <w:sz w:val="18"/>
          <w:szCs w:val="18"/>
        </w:rPr>
        <w:footnoteRef/>
      </w:r>
      <w:r w:rsidRPr="00F97003">
        <w:rPr>
          <w:sz w:val="18"/>
          <w:szCs w:val="18"/>
        </w:rPr>
        <w:t>18.11.2006 tarihli ve 26350 sayılı Resmi Gazete’de yayımlanmıştır.</w:t>
      </w:r>
    </w:p>
  </w:footnote>
  <w:footnote w:id="23">
    <w:p w:rsidR="00D73ED9" w:rsidRDefault="00D73ED9" w:rsidP="00D73ED9">
      <w:pPr>
        <w:pStyle w:val="DipnotMetni"/>
      </w:pPr>
      <w:r w:rsidRPr="00F97003">
        <w:rPr>
          <w:rStyle w:val="DipnotBavurusu"/>
          <w:sz w:val="18"/>
          <w:szCs w:val="18"/>
        </w:rPr>
        <w:footnoteRef/>
      </w:r>
      <w:r w:rsidRPr="00F97003">
        <w:rPr>
          <w:sz w:val="18"/>
          <w:szCs w:val="18"/>
        </w:rPr>
        <w:t>26.12.1992 tarihli ve (mükerrer) 21447 sayılı Resmi Gazete’de yayımlanmıştır.</w:t>
      </w:r>
    </w:p>
  </w:footnote>
  <w:footnote w:id="24">
    <w:p w:rsidR="00D73ED9" w:rsidRDefault="00D73ED9" w:rsidP="00D73ED9">
      <w:pPr>
        <w:pStyle w:val="DipnotMetni"/>
      </w:pPr>
      <w:r w:rsidRPr="00F97003">
        <w:rPr>
          <w:rStyle w:val="DipnotBavurusu"/>
          <w:sz w:val="18"/>
          <w:szCs w:val="18"/>
        </w:rPr>
        <w:footnoteRef/>
      </w:r>
      <w:r w:rsidRPr="00F97003">
        <w:rPr>
          <w:sz w:val="18"/>
          <w:szCs w:val="18"/>
        </w:rPr>
        <w:t>13.12.2012 tarih</w:t>
      </w:r>
      <w:r>
        <w:rPr>
          <w:sz w:val="18"/>
          <w:szCs w:val="18"/>
        </w:rPr>
        <w:t>li</w:t>
      </w:r>
      <w:r w:rsidRPr="00F97003">
        <w:rPr>
          <w:sz w:val="18"/>
          <w:szCs w:val="18"/>
        </w:rPr>
        <w:t xml:space="preserve"> ve 28496 sayılı Resmi Gazete'de yayımlanmıştır.</w:t>
      </w:r>
    </w:p>
  </w:footnote>
  <w:footnote w:id="25">
    <w:p w:rsidR="00D73ED9" w:rsidRDefault="00D73ED9" w:rsidP="00D73ED9">
      <w:pPr>
        <w:pStyle w:val="DipnotMetni"/>
      </w:pPr>
      <w:r w:rsidRPr="00F97003">
        <w:rPr>
          <w:rStyle w:val="DipnotBavurusu"/>
          <w:sz w:val="18"/>
          <w:szCs w:val="18"/>
        </w:rPr>
        <w:footnoteRef/>
      </w:r>
      <w:r w:rsidRPr="00F97003">
        <w:rPr>
          <w:sz w:val="18"/>
          <w:szCs w:val="18"/>
        </w:rPr>
        <w:t>19.</w:t>
      </w:r>
      <w:r>
        <w:rPr>
          <w:sz w:val="18"/>
          <w:szCs w:val="18"/>
        </w:rPr>
        <w:t>0</w:t>
      </w:r>
      <w:r w:rsidRPr="00F97003">
        <w:rPr>
          <w:sz w:val="18"/>
          <w:szCs w:val="18"/>
        </w:rPr>
        <w:t>6.2012 tarihli ve 28328 sayılı Resmi Gazete’de yayımlanmıştır.</w:t>
      </w:r>
    </w:p>
  </w:footnote>
  <w:footnote w:id="26">
    <w:p w:rsidR="00D73ED9" w:rsidRDefault="00D73ED9" w:rsidP="00D73ED9">
      <w:pPr>
        <w:pStyle w:val="DipnotMetni"/>
      </w:pPr>
      <w:r w:rsidRPr="00F97003">
        <w:rPr>
          <w:rStyle w:val="DipnotBavurusu"/>
          <w:sz w:val="18"/>
          <w:szCs w:val="18"/>
        </w:rPr>
        <w:footnoteRef/>
      </w:r>
      <w:r w:rsidRPr="00F97003">
        <w:rPr>
          <w:sz w:val="18"/>
          <w:szCs w:val="18"/>
        </w:rPr>
        <w:t>20.</w:t>
      </w:r>
      <w:r>
        <w:rPr>
          <w:sz w:val="18"/>
          <w:szCs w:val="18"/>
        </w:rPr>
        <w:t>0</w:t>
      </w:r>
      <w:r w:rsidRPr="00F97003">
        <w:rPr>
          <w:sz w:val="18"/>
          <w:szCs w:val="18"/>
        </w:rPr>
        <w:t>6.2012 tarihli ve 28329 sayılı Resmi Gazete’de yayımlanmıştır.</w:t>
      </w:r>
    </w:p>
  </w:footnote>
  <w:footnote w:id="27">
    <w:p w:rsidR="00D73ED9" w:rsidRDefault="00D73ED9" w:rsidP="00D73ED9">
      <w:pPr>
        <w:pStyle w:val="DipnotMetni"/>
      </w:pPr>
      <w:r w:rsidRPr="00F97003">
        <w:rPr>
          <w:rStyle w:val="DipnotBavurusu"/>
          <w:sz w:val="18"/>
          <w:szCs w:val="18"/>
        </w:rPr>
        <w:footnoteRef/>
      </w:r>
      <w:r w:rsidRPr="00F97003">
        <w:rPr>
          <w:sz w:val="18"/>
          <w:szCs w:val="18"/>
        </w:rPr>
        <w:t xml:space="preserve"> 17.02.2005 tarihli ve 25730 sayılı Resmi Gazete’de yayımlanmıştır.</w:t>
      </w:r>
    </w:p>
  </w:footnote>
  <w:footnote w:id="28">
    <w:p w:rsidR="00D73ED9" w:rsidRDefault="00D73ED9" w:rsidP="00D73ED9">
      <w:pPr>
        <w:pStyle w:val="DipnotMetni"/>
      </w:pPr>
      <w:r w:rsidRPr="00F97003">
        <w:rPr>
          <w:rStyle w:val="DipnotBavurusu"/>
          <w:sz w:val="18"/>
          <w:szCs w:val="18"/>
        </w:rPr>
        <w:footnoteRef/>
      </w:r>
      <w:r>
        <w:rPr>
          <w:sz w:val="18"/>
          <w:szCs w:val="18"/>
        </w:rPr>
        <w:t xml:space="preserve"> 0</w:t>
      </w:r>
      <w:r w:rsidRPr="00F97003">
        <w:rPr>
          <w:sz w:val="18"/>
          <w:szCs w:val="18"/>
        </w:rPr>
        <w:t>3.12.2004 tarih</w:t>
      </w:r>
      <w:r>
        <w:rPr>
          <w:sz w:val="18"/>
          <w:szCs w:val="18"/>
        </w:rPr>
        <w:t>li</w:t>
      </w:r>
      <w:r w:rsidRPr="00F97003">
        <w:rPr>
          <w:sz w:val="18"/>
          <w:szCs w:val="18"/>
        </w:rPr>
        <w:t xml:space="preserve"> ve 25659 sayılı Resmi Gazete’de yayımlanmıştır.</w:t>
      </w:r>
    </w:p>
  </w:footnote>
  <w:footnote w:id="29">
    <w:p w:rsidR="00D73ED9" w:rsidRDefault="00D73ED9" w:rsidP="00D73ED9">
      <w:pPr>
        <w:pStyle w:val="DipnotMetni"/>
      </w:pPr>
      <w:r w:rsidRPr="00F97003">
        <w:rPr>
          <w:rStyle w:val="DipnotBavurusu"/>
          <w:sz w:val="18"/>
          <w:szCs w:val="18"/>
        </w:rPr>
        <w:footnoteRef/>
      </w:r>
      <w:r w:rsidRPr="00F97003">
        <w:rPr>
          <w:color w:val="000000"/>
          <w:sz w:val="18"/>
          <w:szCs w:val="18"/>
        </w:rPr>
        <w:t>28.12.1984 tarih</w:t>
      </w:r>
      <w:r>
        <w:rPr>
          <w:color w:val="000000"/>
          <w:sz w:val="18"/>
          <w:szCs w:val="18"/>
        </w:rPr>
        <w:t>li</w:t>
      </w:r>
      <w:r w:rsidRPr="00F97003">
        <w:rPr>
          <w:color w:val="000000"/>
          <w:sz w:val="18"/>
          <w:szCs w:val="18"/>
        </w:rPr>
        <w:t xml:space="preserve"> ve 18619 sayılı Resmi Gazete'de yayımlanmıştır.</w:t>
      </w:r>
    </w:p>
  </w:footnote>
  <w:footnote w:id="30">
    <w:p w:rsidR="00D73ED9" w:rsidRDefault="00D73ED9" w:rsidP="00D73ED9">
      <w:pPr>
        <w:pStyle w:val="DipnotMetni"/>
      </w:pPr>
      <w:r w:rsidRPr="00F97003">
        <w:rPr>
          <w:rStyle w:val="DipnotBavurusu"/>
          <w:sz w:val="18"/>
          <w:szCs w:val="18"/>
        </w:rPr>
        <w:footnoteRef/>
      </w:r>
      <w:r w:rsidRPr="00F97003">
        <w:rPr>
          <w:sz w:val="18"/>
          <w:szCs w:val="18"/>
        </w:rPr>
        <w:t>11.05.1985 tarih</w:t>
      </w:r>
      <w:r>
        <w:rPr>
          <w:sz w:val="18"/>
          <w:szCs w:val="18"/>
        </w:rPr>
        <w:t>li</w:t>
      </w:r>
      <w:r w:rsidRPr="00F97003">
        <w:rPr>
          <w:sz w:val="18"/>
          <w:szCs w:val="18"/>
        </w:rPr>
        <w:t xml:space="preserve"> ve 18751 sayılı Resmi Gazete’de yayımlanmıştır.</w:t>
      </w:r>
    </w:p>
  </w:footnote>
  <w:footnote w:id="31">
    <w:p w:rsidR="00D73ED9" w:rsidRDefault="00D73ED9" w:rsidP="00D73ED9">
      <w:pPr>
        <w:pStyle w:val="DipnotMetni"/>
      </w:pPr>
      <w:r w:rsidRPr="00F97003">
        <w:rPr>
          <w:rStyle w:val="DipnotBavurusu"/>
          <w:sz w:val="18"/>
          <w:szCs w:val="18"/>
        </w:rPr>
        <w:footnoteRef/>
      </w:r>
      <w:r>
        <w:rPr>
          <w:sz w:val="18"/>
          <w:szCs w:val="18"/>
        </w:rPr>
        <w:t xml:space="preserve"> 07.10.2009 tarihli ve 27369 (Mükerrer) sayılı Resmi Gazete’de yayımlanmıştır.</w:t>
      </w:r>
    </w:p>
  </w:footnote>
  <w:footnote w:id="32">
    <w:p w:rsidR="00D73ED9" w:rsidRDefault="00D73ED9" w:rsidP="00D73ED9">
      <w:pPr>
        <w:pStyle w:val="DipnotMetni"/>
      </w:pPr>
      <w:r w:rsidRPr="00F97003">
        <w:rPr>
          <w:rStyle w:val="DipnotBavurusu"/>
          <w:sz w:val="18"/>
          <w:szCs w:val="18"/>
        </w:rPr>
        <w:footnoteRef/>
      </w:r>
      <w:r w:rsidRPr="00F97003">
        <w:rPr>
          <w:sz w:val="18"/>
          <w:szCs w:val="18"/>
        </w:rPr>
        <w:t xml:space="preserve"> 13.12.1994 tarihli ve 22140 sayılı Resmi Gazete’de yayımlanmıştır.</w:t>
      </w:r>
    </w:p>
  </w:footnote>
  <w:footnote w:id="33">
    <w:p w:rsidR="00D73ED9" w:rsidRDefault="00D73ED9" w:rsidP="00D73ED9">
      <w:pPr>
        <w:pStyle w:val="DipnotMetni"/>
      </w:pPr>
      <w:r w:rsidRPr="00F97003">
        <w:rPr>
          <w:rStyle w:val="DipnotBavurusu"/>
          <w:sz w:val="18"/>
          <w:szCs w:val="18"/>
        </w:rPr>
        <w:footnoteRef/>
      </w:r>
      <w:r w:rsidRPr="00F97003">
        <w:rPr>
          <w:sz w:val="18"/>
          <w:szCs w:val="18"/>
        </w:rPr>
        <w:t xml:space="preserve"> 20.12.2003 tarihli ve 25322 sayılı Resmi Gazete’de yayımlanmıştır.</w:t>
      </w:r>
    </w:p>
  </w:footnote>
  <w:footnote w:id="34">
    <w:p w:rsidR="00D73ED9" w:rsidRDefault="00D73ED9" w:rsidP="00D73ED9">
      <w:pPr>
        <w:pStyle w:val="DipnotMetni"/>
      </w:pPr>
      <w:r w:rsidRPr="00F97003">
        <w:rPr>
          <w:rStyle w:val="DipnotBavurusu"/>
          <w:sz w:val="18"/>
          <w:szCs w:val="18"/>
        </w:rPr>
        <w:footnoteRef/>
      </w:r>
      <w:r>
        <w:rPr>
          <w:sz w:val="18"/>
          <w:szCs w:val="18"/>
        </w:rPr>
        <w:t>0</w:t>
      </w:r>
      <w:r w:rsidRPr="00F97003">
        <w:rPr>
          <w:sz w:val="18"/>
          <w:szCs w:val="18"/>
        </w:rPr>
        <w:t>7.</w:t>
      </w:r>
      <w:r>
        <w:rPr>
          <w:sz w:val="18"/>
          <w:szCs w:val="18"/>
        </w:rPr>
        <w:t>0</w:t>
      </w:r>
      <w:r w:rsidRPr="00F97003">
        <w:rPr>
          <w:sz w:val="18"/>
          <w:szCs w:val="18"/>
        </w:rPr>
        <w:t>9.2006 tarih</w:t>
      </w:r>
      <w:r>
        <w:rPr>
          <w:sz w:val="18"/>
          <w:szCs w:val="18"/>
        </w:rPr>
        <w:t>li</w:t>
      </w:r>
      <w:r w:rsidRPr="00F97003">
        <w:rPr>
          <w:sz w:val="18"/>
          <w:szCs w:val="18"/>
        </w:rPr>
        <w:t xml:space="preserve"> ve 26282 sayılı Resmi Gazete’de yayımlanmıştır.</w:t>
      </w:r>
    </w:p>
  </w:footnote>
  <w:footnote w:id="35">
    <w:p w:rsidR="00D73ED9" w:rsidRDefault="00D73ED9" w:rsidP="00D73ED9">
      <w:pPr>
        <w:pStyle w:val="DipnotMetni"/>
      </w:pPr>
      <w:r w:rsidRPr="00F97003">
        <w:rPr>
          <w:rStyle w:val="DipnotBavurusu"/>
          <w:sz w:val="18"/>
          <w:szCs w:val="18"/>
        </w:rPr>
        <w:footnoteRef/>
      </w:r>
      <w:r w:rsidRPr="00F97003">
        <w:rPr>
          <w:sz w:val="18"/>
          <w:szCs w:val="18"/>
        </w:rPr>
        <w:t>12.</w:t>
      </w:r>
      <w:r>
        <w:rPr>
          <w:sz w:val="18"/>
          <w:szCs w:val="18"/>
        </w:rPr>
        <w:t>0</w:t>
      </w:r>
      <w:r w:rsidRPr="00F97003">
        <w:rPr>
          <w:sz w:val="18"/>
          <w:szCs w:val="18"/>
        </w:rPr>
        <w:t>3.1986 tarih</w:t>
      </w:r>
      <w:r>
        <w:rPr>
          <w:sz w:val="18"/>
          <w:szCs w:val="18"/>
        </w:rPr>
        <w:t>li</w:t>
      </w:r>
      <w:r w:rsidRPr="00F97003">
        <w:rPr>
          <w:sz w:val="18"/>
          <w:szCs w:val="18"/>
        </w:rPr>
        <w:t xml:space="preserve"> ve 19045 sayılı Resmi Gazete’de yayımlanmıştır.</w:t>
      </w:r>
    </w:p>
  </w:footnote>
  <w:footnote w:id="36">
    <w:p w:rsidR="00D73ED9" w:rsidRDefault="00D73ED9" w:rsidP="00D73ED9">
      <w:pPr>
        <w:pStyle w:val="DipnotMetni"/>
      </w:pPr>
      <w:r w:rsidRPr="00F97003">
        <w:rPr>
          <w:rStyle w:val="DipnotBavurusu"/>
          <w:sz w:val="18"/>
          <w:szCs w:val="18"/>
        </w:rPr>
        <w:footnoteRef/>
      </w:r>
      <w:r w:rsidRPr="00F97003">
        <w:rPr>
          <w:sz w:val="18"/>
          <w:szCs w:val="18"/>
        </w:rPr>
        <w:t xml:space="preserve"> 06.07.1954 tarihli ve 8747 sayılı Resmi Gazete’de yayımlanmıştır.</w:t>
      </w:r>
    </w:p>
  </w:footnote>
  <w:footnote w:id="37">
    <w:p w:rsidR="00D73ED9" w:rsidRDefault="00D73ED9" w:rsidP="00D73ED9">
      <w:pPr>
        <w:pStyle w:val="DipnotMetni"/>
      </w:pPr>
      <w:r w:rsidRPr="00F97003">
        <w:rPr>
          <w:rStyle w:val="DipnotBavurusu"/>
          <w:sz w:val="18"/>
          <w:szCs w:val="18"/>
        </w:rPr>
        <w:footnoteRef/>
      </w:r>
      <w:r w:rsidRPr="00F97003">
        <w:rPr>
          <w:sz w:val="18"/>
          <w:szCs w:val="18"/>
        </w:rPr>
        <w:t>21.</w:t>
      </w:r>
      <w:r>
        <w:rPr>
          <w:sz w:val="18"/>
          <w:szCs w:val="18"/>
        </w:rPr>
        <w:t>0</w:t>
      </w:r>
      <w:r w:rsidRPr="00F97003">
        <w:rPr>
          <w:sz w:val="18"/>
          <w:szCs w:val="18"/>
        </w:rPr>
        <w:t>5.1992 tarih</w:t>
      </w:r>
      <w:r>
        <w:rPr>
          <w:sz w:val="18"/>
          <w:szCs w:val="18"/>
        </w:rPr>
        <w:t>li</w:t>
      </w:r>
      <w:r w:rsidRPr="00F97003">
        <w:rPr>
          <w:sz w:val="18"/>
          <w:szCs w:val="18"/>
        </w:rPr>
        <w:t xml:space="preserve"> ve 21234 sayılı Resmi Gazete’de yayımlanmıştır.</w:t>
      </w:r>
    </w:p>
  </w:footnote>
  <w:footnote w:id="38">
    <w:p w:rsidR="00D73ED9" w:rsidRDefault="00D73ED9" w:rsidP="00D73ED9">
      <w:pPr>
        <w:pStyle w:val="DipnotMetni"/>
      </w:pPr>
      <w:r w:rsidRPr="00F97003">
        <w:rPr>
          <w:rStyle w:val="DipnotBavurusu"/>
          <w:sz w:val="18"/>
          <w:szCs w:val="18"/>
        </w:rPr>
        <w:footnoteRef/>
      </w:r>
      <w:r w:rsidRPr="00F97003">
        <w:rPr>
          <w:sz w:val="18"/>
          <w:szCs w:val="18"/>
        </w:rPr>
        <w:t>13.</w:t>
      </w:r>
      <w:r>
        <w:rPr>
          <w:sz w:val="18"/>
          <w:szCs w:val="18"/>
        </w:rPr>
        <w:t>0</w:t>
      </w:r>
      <w:r w:rsidRPr="00F97003">
        <w:rPr>
          <w:sz w:val="18"/>
          <w:szCs w:val="18"/>
        </w:rPr>
        <w:t>6.1994 tarihli ve 21959 sayılı Resmi Gazete’de yayımlanmıştır.</w:t>
      </w:r>
    </w:p>
  </w:footnote>
  <w:footnote w:id="39">
    <w:p w:rsidR="00D73ED9" w:rsidRDefault="00D73ED9" w:rsidP="00D73ED9">
      <w:pPr>
        <w:pStyle w:val="DipnotMetni"/>
      </w:pPr>
      <w:r w:rsidRPr="00F97003">
        <w:rPr>
          <w:rStyle w:val="DipnotBavurusu"/>
          <w:sz w:val="18"/>
          <w:szCs w:val="18"/>
        </w:rPr>
        <w:footnoteRef/>
      </w:r>
      <w:r w:rsidRPr="00F97003">
        <w:rPr>
          <w:sz w:val="18"/>
          <w:szCs w:val="18"/>
        </w:rPr>
        <w:t>15.</w:t>
      </w:r>
      <w:r>
        <w:rPr>
          <w:sz w:val="18"/>
          <w:szCs w:val="18"/>
        </w:rPr>
        <w:t>0</w:t>
      </w:r>
      <w:r w:rsidRPr="00F97003">
        <w:rPr>
          <w:sz w:val="18"/>
          <w:szCs w:val="18"/>
        </w:rPr>
        <w:t>5.1987 tarihli ve 19461 sayılı Resmi Gazete’de yayımlanmıştır.</w:t>
      </w:r>
    </w:p>
  </w:footnote>
  <w:footnote w:id="40">
    <w:p w:rsidR="00D73ED9" w:rsidRDefault="00D73ED9" w:rsidP="00D73ED9">
      <w:pPr>
        <w:pStyle w:val="DipnotMetni"/>
      </w:pPr>
      <w:r w:rsidRPr="00F97003">
        <w:rPr>
          <w:rStyle w:val="DipnotBavurusu"/>
          <w:sz w:val="18"/>
          <w:szCs w:val="18"/>
        </w:rPr>
        <w:footnoteRef/>
      </w:r>
      <w:r w:rsidRPr="00F97003">
        <w:rPr>
          <w:sz w:val="18"/>
          <w:szCs w:val="18"/>
        </w:rPr>
        <w:t>14.</w:t>
      </w:r>
      <w:r>
        <w:rPr>
          <w:sz w:val="18"/>
          <w:szCs w:val="18"/>
        </w:rPr>
        <w:t>0</w:t>
      </w:r>
      <w:r w:rsidRPr="00F97003">
        <w:rPr>
          <w:sz w:val="18"/>
          <w:szCs w:val="18"/>
        </w:rPr>
        <w:t>9.2011 tarihli ve 28054 sayılı Resmi Gazete’de yayımlanmıştır.</w:t>
      </w:r>
    </w:p>
  </w:footnote>
  <w:footnote w:id="41">
    <w:p w:rsidR="00D73ED9" w:rsidRDefault="00D73ED9" w:rsidP="00D73ED9">
      <w:pPr>
        <w:pStyle w:val="DipnotMetni"/>
      </w:pPr>
      <w:r w:rsidRPr="00F97003">
        <w:rPr>
          <w:rStyle w:val="DipnotBavurusu"/>
          <w:sz w:val="18"/>
          <w:szCs w:val="18"/>
        </w:rPr>
        <w:footnoteRef/>
      </w:r>
      <w:r w:rsidRPr="00F97003">
        <w:rPr>
          <w:sz w:val="18"/>
          <w:szCs w:val="18"/>
        </w:rPr>
        <w:t xml:space="preserve"> 14.02.2007 tarihli ve 26434 sayılı Resmi Gazete’de yayımlanmıştır.</w:t>
      </w:r>
    </w:p>
  </w:footnote>
  <w:footnote w:id="42">
    <w:p w:rsidR="00D73ED9" w:rsidRDefault="00D73ED9" w:rsidP="00D73ED9">
      <w:pPr>
        <w:pStyle w:val="DipnotMetni"/>
      </w:pPr>
      <w:r w:rsidRPr="00F97003">
        <w:rPr>
          <w:rStyle w:val="DipnotBavurusu"/>
          <w:sz w:val="18"/>
          <w:szCs w:val="18"/>
        </w:rPr>
        <w:footnoteRef/>
      </w:r>
      <w:r w:rsidRPr="00F97003">
        <w:rPr>
          <w:sz w:val="18"/>
          <w:szCs w:val="18"/>
        </w:rPr>
        <w:t xml:space="preserve"> 01.04.1950 tarihli ve 7472 sayılı Resmi Gazete’de yayımlanmıştır.</w:t>
      </w:r>
    </w:p>
  </w:footnote>
  <w:footnote w:id="43">
    <w:p w:rsidR="00D73ED9" w:rsidRDefault="00D73ED9" w:rsidP="00D73ED9">
      <w:pPr>
        <w:pStyle w:val="DipnotMetni"/>
      </w:pPr>
      <w:r w:rsidRPr="00F97003">
        <w:rPr>
          <w:rStyle w:val="DipnotBavurusu"/>
          <w:sz w:val="18"/>
          <w:szCs w:val="18"/>
        </w:rPr>
        <w:footnoteRef/>
      </w:r>
      <w:r w:rsidRPr="00F97003">
        <w:rPr>
          <w:sz w:val="18"/>
          <w:szCs w:val="18"/>
        </w:rPr>
        <w:t xml:space="preserve"> 12.05.1992 tarihli ve 21226 sayılı Resmi Gazete’de yayımlanmıştır.</w:t>
      </w:r>
    </w:p>
  </w:footnote>
  <w:footnote w:id="44">
    <w:p w:rsidR="00D73ED9" w:rsidRDefault="00D73ED9" w:rsidP="00D73ED9">
      <w:pPr>
        <w:pStyle w:val="DipnotMetni"/>
      </w:pPr>
      <w:r w:rsidRPr="00F97003">
        <w:rPr>
          <w:rStyle w:val="DipnotBavurusu"/>
          <w:sz w:val="18"/>
          <w:szCs w:val="18"/>
        </w:rPr>
        <w:footnoteRef/>
      </w:r>
      <w:r w:rsidRPr="00F97003">
        <w:rPr>
          <w:sz w:val="18"/>
          <w:szCs w:val="18"/>
        </w:rPr>
        <w:t xml:space="preserve"> 23.07.1983 tarihli ve 18113 sayılı Resmi Gazete’de yayımlanmıştır.</w:t>
      </w:r>
    </w:p>
  </w:footnote>
  <w:footnote w:id="45">
    <w:p w:rsidR="00D73ED9" w:rsidRDefault="00D73ED9" w:rsidP="00D73ED9">
      <w:pPr>
        <w:pStyle w:val="DipnotMetni"/>
      </w:pPr>
      <w:r w:rsidRPr="00F97003">
        <w:rPr>
          <w:rStyle w:val="DipnotBavurusu"/>
          <w:sz w:val="18"/>
          <w:szCs w:val="18"/>
        </w:rPr>
        <w:footnoteRef/>
      </w:r>
      <w:r w:rsidRPr="00F97003">
        <w:rPr>
          <w:sz w:val="18"/>
          <w:szCs w:val="18"/>
        </w:rPr>
        <w:t xml:space="preserve"> 14.06.2007 tarihli ve 26552 sayılı Resmi Gazete’de yayımlanmıştır.</w:t>
      </w:r>
    </w:p>
  </w:footnote>
  <w:footnote w:id="46">
    <w:p w:rsidR="00D73ED9" w:rsidRDefault="00D73ED9" w:rsidP="00D73ED9">
      <w:pPr>
        <w:pStyle w:val="DipnotMetni"/>
      </w:pPr>
      <w:r w:rsidRPr="00F97003">
        <w:rPr>
          <w:rStyle w:val="DipnotBavurusu"/>
          <w:sz w:val="18"/>
          <w:szCs w:val="18"/>
        </w:rPr>
        <w:footnoteRef/>
      </w:r>
      <w:r w:rsidRPr="00F97003">
        <w:rPr>
          <w:sz w:val="18"/>
          <w:szCs w:val="18"/>
        </w:rPr>
        <w:t xml:space="preserve"> 28.02.1963 tarihli ve 11343 sayılı Resmi Gazete’de yayımlanmıştır.</w:t>
      </w:r>
    </w:p>
  </w:footnote>
  <w:footnote w:id="47">
    <w:p w:rsidR="00D73ED9" w:rsidRDefault="00D73ED9" w:rsidP="00D73ED9">
      <w:pPr>
        <w:pStyle w:val="DipnotMetni"/>
      </w:pPr>
      <w:r w:rsidRPr="00F97003">
        <w:rPr>
          <w:rStyle w:val="DipnotBavurusu"/>
          <w:sz w:val="18"/>
          <w:szCs w:val="18"/>
        </w:rPr>
        <w:footnoteRef/>
      </w:r>
      <w:r w:rsidRPr="00F97003">
        <w:rPr>
          <w:sz w:val="18"/>
          <w:szCs w:val="18"/>
        </w:rPr>
        <w:t xml:space="preserve"> 31.01.2002 tarihli ve 24657 sayılı Resmi Gazete’de yayımlanmıştır.</w:t>
      </w:r>
    </w:p>
  </w:footnote>
  <w:footnote w:id="48">
    <w:p w:rsidR="00D73ED9" w:rsidRDefault="00D73ED9" w:rsidP="00D73ED9">
      <w:pPr>
        <w:pStyle w:val="DipnotMetni"/>
      </w:pPr>
      <w:r w:rsidRPr="00F97003">
        <w:rPr>
          <w:rStyle w:val="DipnotBavurusu"/>
          <w:sz w:val="18"/>
          <w:szCs w:val="18"/>
        </w:rPr>
        <w:footnoteRef/>
      </w:r>
      <w:r w:rsidRPr="00F97003">
        <w:rPr>
          <w:sz w:val="18"/>
          <w:szCs w:val="18"/>
        </w:rPr>
        <w:t xml:space="preserve"> 30.12.2012 tarihli ve 28513 sayılı Resmi Gazete’de yayımlanmıştır.</w:t>
      </w:r>
    </w:p>
  </w:footnote>
  <w:footnote w:id="49">
    <w:p w:rsidR="00D73ED9" w:rsidRDefault="00D73ED9" w:rsidP="00D73ED9">
      <w:pPr>
        <w:pStyle w:val="DipnotMetni"/>
      </w:pPr>
      <w:r w:rsidRPr="00F97003">
        <w:rPr>
          <w:rStyle w:val="DipnotBavurusu"/>
          <w:sz w:val="18"/>
          <w:szCs w:val="18"/>
        </w:rPr>
        <w:footnoteRef/>
      </w:r>
      <w:r>
        <w:rPr>
          <w:sz w:val="18"/>
          <w:szCs w:val="18"/>
        </w:rPr>
        <w:t xml:space="preserve"> 12.11.2011 tarihli ve 28110 </w:t>
      </w:r>
      <w:r w:rsidRPr="00F97003">
        <w:rPr>
          <w:sz w:val="18"/>
          <w:szCs w:val="18"/>
        </w:rPr>
        <w:t>sayılı Resmi Gazete’de yayımlanmıştır.</w:t>
      </w:r>
    </w:p>
  </w:footnote>
  <w:footnote w:id="50">
    <w:p w:rsidR="00D73ED9" w:rsidRDefault="00D73ED9" w:rsidP="00D73ED9">
      <w:pPr>
        <w:pStyle w:val="DipnotMetni"/>
      </w:pPr>
      <w:r w:rsidRPr="00F97003">
        <w:rPr>
          <w:rStyle w:val="DipnotBavurusu"/>
          <w:sz w:val="18"/>
          <w:szCs w:val="18"/>
        </w:rPr>
        <w:footnoteRef/>
      </w:r>
      <w:r w:rsidRPr="00F97003">
        <w:rPr>
          <w:sz w:val="18"/>
          <w:szCs w:val="18"/>
        </w:rPr>
        <w:t xml:space="preserve"> 21.06.2006 tarihli ve 26205 sayılı Resmi Gazete’de yayımlanmıştır.</w:t>
      </w:r>
    </w:p>
  </w:footnote>
  <w:footnote w:id="51">
    <w:p w:rsidR="00D73ED9" w:rsidRDefault="00D73ED9" w:rsidP="00D73ED9">
      <w:pPr>
        <w:pStyle w:val="DipnotMetni"/>
      </w:pPr>
      <w:r w:rsidRPr="00F97003">
        <w:rPr>
          <w:rStyle w:val="DipnotBavurusu"/>
          <w:sz w:val="18"/>
          <w:szCs w:val="18"/>
        </w:rPr>
        <w:footnoteRef/>
      </w:r>
      <w:r w:rsidRPr="00F97003">
        <w:rPr>
          <w:sz w:val="18"/>
          <w:szCs w:val="18"/>
        </w:rPr>
        <w:t xml:space="preserve"> 18.10.1983 tarihli ve 18195 sayılı Resmi Gazete’de yayımlanmıştır.</w:t>
      </w:r>
    </w:p>
  </w:footnote>
  <w:footnote w:id="52">
    <w:p w:rsidR="00D73ED9" w:rsidRDefault="00D73ED9" w:rsidP="00D73ED9">
      <w:pPr>
        <w:pStyle w:val="DipnotMetni"/>
      </w:pPr>
      <w:r w:rsidRPr="00F97003">
        <w:rPr>
          <w:rStyle w:val="DipnotBavurusu"/>
          <w:sz w:val="18"/>
          <w:szCs w:val="18"/>
        </w:rPr>
        <w:footnoteRef/>
      </w:r>
      <w:r w:rsidRPr="00F97003">
        <w:rPr>
          <w:sz w:val="18"/>
          <w:szCs w:val="18"/>
        </w:rPr>
        <w:t xml:space="preserve"> 23.07.1956 tarihli ve 9362 sayılı Resmi Gazete’de yayımlanmıştır.</w:t>
      </w:r>
    </w:p>
  </w:footnote>
  <w:footnote w:id="53">
    <w:p w:rsidR="00D73ED9" w:rsidRDefault="00D73ED9" w:rsidP="00D73ED9">
      <w:pPr>
        <w:pStyle w:val="DipnotMetni"/>
      </w:pPr>
      <w:r w:rsidRPr="00F97003">
        <w:rPr>
          <w:rStyle w:val="DipnotBavurusu"/>
          <w:sz w:val="18"/>
          <w:szCs w:val="18"/>
        </w:rPr>
        <w:footnoteRef/>
      </w:r>
      <w:r w:rsidRPr="00F97003">
        <w:rPr>
          <w:sz w:val="18"/>
          <w:szCs w:val="18"/>
        </w:rPr>
        <w:t xml:space="preserve"> 23.07.2004 tarihli ve 25531 sayılı Resmi Gazete’de yayımlanmıştır.</w:t>
      </w:r>
    </w:p>
  </w:footnote>
  <w:footnote w:id="54">
    <w:p w:rsidR="00D73ED9" w:rsidRDefault="00D73ED9" w:rsidP="00D73ED9">
      <w:pPr>
        <w:pStyle w:val="DipnotMetni"/>
      </w:pPr>
      <w:r w:rsidRPr="00F97003">
        <w:rPr>
          <w:rStyle w:val="DipnotBavurusu"/>
          <w:sz w:val="18"/>
          <w:szCs w:val="18"/>
        </w:rPr>
        <w:footnoteRef/>
      </w:r>
      <w:r w:rsidRPr="00F97003">
        <w:rPr>
          <w:sz w:val="18"/>
          <w:szCs w:val="18"/>
        </w:rPr>
        <w:t xml:space="preserve"> 31.05.2012 tarihli ve 28309 sayılı Resmi Gazete’de yayımlanmıştır.</w:t>
      </w:r>
    </w:p>
  </w:footnote>
  <w:footnote w:id="55">
    <w:p w:rsidR="00D73ED9" w:rsidRDefault="00D73ED9" w:rsidP="00D73ED9">
      <w:pPr>
        <w:pStyle w:val="DipnotMetni"/>
      </w:pPr>
      <w:r w:rsidRPr="00F97003">
        <w:rPr>
          <w:rStyle w:val="DipnotBavurusu"/>
          <w:sz w:val="18"/>
          <w:szCs w:val="18"/>
        </w:rPr>
        <w:footnoteRef/>
      </w:r>
      <w:r w:rsidRPr="00F97003">
        <w:rPr>
          <w:sz w:val="18"/>
          <w:szCs w:val="18"/>
        </w:rPr>
        <w:t xml:space="preserve"> 11.08.1970 tarihli ve 13576 sayılı Resmi Gazete’de yayımlanmıştır.</w:t>
      </w:r>
    </w:p>
  </w:footnote>
  <w:footnote w:id="56">
    <w:p w:rsidR="00D73ED9" w:rsidRDefault="00D73ED9" w:rsidP="00D73ED9">
      <w:pPr>
        <w:pStyle w:val="Default"/>
      </w:pPr>
      <w:r w:rsidRPr="00F97003">
        <w:rPr>
          <w:rStyle w:val="DipnotBavurusu"/>
          <w:sz w:val="18"/>
          <w:szCs w:val="18"/>
        </w:rPr>
        <w:footnoteRef/>
      </w:r>
      <w:r w:rsidRPr="00F97003">
        <w:rPr>
          <w:bCs/>
          <w:sz w:val="18"/>
          <w:szCs w:val="18"/>
        </w:rPr>
        <w:t>16.</w:t>
      </w:r>
      <w:r>
        <w:rPr>
          <w:bCs/>
          <w:sz w:val="18"/>
          <w:szCs w:val="18"/>
        </w:rPr>
        <w:t>0</w:t>
      </w:r>
      <w:r w:rsidRPr="00F97003">
        <w:rPr>
          <w:bCs/>
          <w:sz w:val="18"/>
          <w:szCs w:val="18"/>
        </w:rPr>
        <w:t>6.2006 tarih</w:t>
      </w:r>
      <w:r>
        <w:rPr>
          <w:bCs/>
          <w:sz w:val="18"/>
          <w:szCs w:val="18"/>
        </w:rPr>
        <w:t>li</w:t>
      </w:r>
      <w:r w:rsidRPr="00F97003">
        <w:rPr>
          <w:bCs/>
          <w:sz w:val="18"/>
          <w:szCs w:val="18"/>
        </w:rPr>
        <w:t xml:space="preserve"> ve 26200 sayılı Resmi Gazete’de yayımlanmıştır.</w:t>
      </w:r>
    </w:p>
  </w:footnote>
  <w:footnote w:id="57">
    <w:p w:rsidR="00D73ED9" w:rsidRDefault="00D73ED9" w:rsidP="00D73ED9">
      <w:pPr>
        <w:pStyle w:val="DipnotMetni"/>
      </w:pPr>
      <w:r w:rsidRPr="00F97003">
        <w:rPr>
          <w:rStyle w:val="DipnotBavurusu"/>
          <w:sz w:val="18"/>
          <w:szCs w:val="18"/>
        </w:rPr>
        <w:footnoteRef/>
      </w:r>
      <w:r w:rsidRPr="00F97003">
        <w:rPr>
          <w:sz w:val="18"/>
          <w:szCs w:val="18"/>
        </w:rPr>
        <w:t>13.</w:t>
      </w:r>
      <w:r>
        <w:rPr>
          <w:sz w:val="18"/>
          <w:szCs w:val="18"/>
        </w:rPr>
        <w:t>0</w:t>
      </w:r>
      <w:r w:rsidRPr="00F97003">
        <w:rPr>
          <w:sz w:val="18"/>
          <w:szCs w:val="18"/>
        </w:rPr>
        <w:t>6.1989 tarih</w:t>
      </w:r>
      <w:r>
        <w:rPr>
          <w:sz w:val="18"/>
          <w:szCs w:val="18"/>
        </w:rPr>
        <w:t>li</w:t>
      </w:r>
      <w:r w:rsidRPr="00F97003">
        <w:rPr>
          <w:sz w:val="18"/>
          <w:szCs w:val="18"/>
        </w:rPr>
        <w:t xml:space="preserve"> ve 20194 sayılı Resmi Gazete’de yayımlanmıştır.</w:t>
      </w:r>
    </w:p>
  </w:footnote>
  <w:footnote w:id="58">
    <w:p w:rsidR="00D73ED9" w:rsidRDefault="00D73ED9" w:rsidP="00D73ED9">
      <w:pPr>
        <w:pStyle w:val="DipnotMetni"/>
      </w:pPr>
      <w:r w:rsidRPr="00F97003">
        <w:rPr>
          <w:rStyle w:val="DipnotBavurusu"/>
          <w:sz w:val="18"/>
          <w:szCs w:val="18"/>
        </w:rPr>
        <w:footnoteRef/>
      </w:r>
      <w:r>
        <w:rPr>
          <w:sz w:val="18"/>
          <w:szCs w:val="18"/>
        </w:rPr>
        <w:t xml:space="preserve"> 0</w:t>
      </w:r>
      <w:r w:rsidRPr="00F97003">
        <w:rPr>
          <w:sz w:val="18"/>
          <w:szCs w:val="18"/>
        </w:rPr>
        <w:t>2.</w:t>
      </w:r>
      <w:r>
        <w:rPr>
          <w:sz w:val="18"/>
          <w:szCs w:val="18"/>
        </w:rPr>
        <w:t>0</w:t>
      </w:r>
      <w:r w:rsidRPr="00F97003">
        <w:rPr>
          <w:sz w:val="18"/>
          <w:szCs w:val="18"/>
        </w:rPr>
        <w:t>1.1990 tarih</w:t>
      </w:r>
      <w:r>
        <w:rPr>
          <w:sz w:val="18"/>
          <w:szCs w:val="18"/>
        </w:rPr>
        <w:t>li</w:t>
      </w:r>
      <w:r w:rsidRPr="00F97003">
        <w:rPr>
          <w:sz w:val="18"/>
          <w:szCs w:val="18"/>
        </w:rPr>
        <w:t xml:space="preserve"> ve 20390 sayılı Resmi Gazete’de yayımlanmıştır.</w:t>
      </w:r>
    </w:p>
  </w:footnote>
  <w:footnote w:id="59">
    <w:p w:rsidR="00D73ED9" w:rsidRDefault="00D73ED9" w:rsidP="00D73ED9">
      <w:pPr>
        <w:pStyle w:val="DipnotMetni"/>
      </w:pPr>
      <w:r w:rsidRPr="00F97003">
        <w:rPr>
          <w:rStyle w:val="DipnotBavurusu"/>
          <w:sz w:val="18"/>
          <w:szCs w:val="18"/>
        </w:rPr>
        <w:footnoteRef/>
      </w:r>
      <w:r>
        <w:rPr>
          <w:sz w:val="18"/>
          <w:szCs w:val="18"/>
        </w:rPr>
        <w:t>01.11.2005 tarihli ve 25983 (</w:t>
      </w:r>
      <w:r w:rsidRPr="00F97003">
        <w:rPr>
          <w:sz w:val="18"/>
          <w:szCs w:val="18"/>
        </w:rPr>
        <w:t>Mükerrer) sayılı Resmi Gazete’de yayımlanmıştır.</w:t>
      </w:r>
    </w:p>
  </w:footnote>
  <w:footnote w:id="60">
    <w:p w:rsidR="00D73ED9" w:rsidRDefault="00D73ED9" w:rsidP="00D73ED9">
      <w:pPr>
        <w:pStyle w:val="DipnotMetni"/>
      </w:pPr>
      <w:r w:rsidRPr="00F97003">
        <w:rPr>
          <w:rStyle w:val="DipnotBavurusu"/>
          <w:sz w:val="18"/>
          <w:szCs w:val="18"/>
        </w:rPr>
        <w:footnoteRef/>
      </w:r>
      <w:r w:rsidRPr="00F97003">
        <w:rPr>
          <w:sz w:val="18"/>
          <w:szCs w:val="18"/>
        </w:rPr>
        <w:t xml:space="preserve"> 14.02.2011 tarihli ve 27846 sayılı Resmi Gazete’de yayımlanmıştır.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ED9" w:rsidRPr="00710463" w:rsidRDefault="00D73ED9">
    <w:pPr>
      <w:pStyle w:val="stbilgi"/>
      <w:jc w:val="right"/>
      <w:rPr>
        <w:sz w:val="16"/>
        <w:szCs w:val="16"/>
      </w:rPr>
    </w:pPr>
    <w:r w:rsidRPr="00710463">
      <w:rPr>
        <w:sz w:val="16"/>
        <w:szCs w:val="16"/>
      </w:rPr>
      <w:t xml:space="preserve">Sayfa </w:t>
    </w:r>
    <w:r w:rsidRPr="00710463">
      <w:rPr>
        <w:sz w:val="16"/>
        <w:szCs w:val="16"/>
      </w:rPr>
      <w:fldChar w:fldCharType="begin"/>
    </w:r>
    <w:r w:rsidRPr="00710463">
      <w:rPr>
        <w:sz w:val="16"/>
        <w:szCs w:val="16"/>
      </w:rPr>
      <w:instrText xml:space="preserve"> PAGE </w:instrText>
    </w:r>
    <w:r w:rsidRPr="00710463">
      <w:rPr>
        <w:sz w:val="16"/>
        <w:szCs w:val="16"/>
      </w:rPr>
      <w:fldChar w:fldCharType="separate"/>
    </w:r>
    <w:r>
      <w:rPr>
        <w:noProof/>
        <w:sz w:val="16"/>
        <w:szCs w:val="16"/>
      </w:rPr>
      <w:t>1</w:t>
    </w:r>
    <w:r w:rsidRPr="00710463">
      <w:rPr>
        <w:sz w:val="16"/>
        <w:szCs w:val="16"/>
      </w:rPr>
      <w:fldChar w:fldCharType="end"/>
    </w:r>
    <w:r w:rsidRPr="00710463">
      <w:rPr>
        <w:sz w:val="16"/>
        <w:szCs w:val="16"/>
      </w:rPr>
      <w:t xml:space="preserve"> / </w:t>
    </w:r>
    <w:r w:rsidRPr="00710463">
      <w:rPr>
        <w:sz w:val="16"/>
        <w:szCs w:val="16"/>
      </w:rPr>
      <w:fldChar w:fldCharType="begin"/>
    </w:r>
    <w:r w:rsidRPr="00710463">
      <w:rPr>
        <w:sz w:val="16"/>
        <w:szCs w:val="16"/>
      </w:rPr>
      <w:instrText xml:space="preserve"> NUMPAGES </w:instrText>
    </w:r>
    <w:r w:rsidRPr="00710463">
      <w:rPr>
        <w:sz w:val="16"/>
        <w:szCs w:val="16"/>
      </w:rPr>
      <w:fldChar w:fldCharType="separate"/>
    </w:r>
    <w:r>
      <w:rPr>
        <w:noProof/>
        <w:sz w:val="16"/>
        <w:szCs w:val="16"/>
      </w:rPr>
      <w:t>348</w:t>
    </w:r>
    <w:r w:rsidRPr="00710463">
      <w:rPr>
        <w:sz w:val="16"/>
        <w:szCs w:val="16"/>
      </w:rPr>
      <w:fldChar w:fldCharType="end"/>
    </w:r>
  </w:p>
  <w:p w:rsidR="00D73ED9" w:rsidRDefault="00D73ED9">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03CD"/>
    <w:multiLevelType w:val="hybridMultilevel"/>
    <w:tmpl w:val="D6C4DA76"/>
    <w:lvl w:ilvl="0" w:tplc="CF06BAE0">
      <w:start w:val="1"/>
      <w:numFmt w:val="upperLetter"/>
      <w:lvlText w:val="%1."/>
      <w:lvlJc w:val="left"/>
      <w:pPr>
        <w:ind w:left="1070" w:hanging="360"/>
      </w:pPr>
      <w:rPr>
        <w:rFonts w:cs="Times New Roman" w:hint="default"/>
      </w:rPr>
    </w:lvl>
    <w:lvl w:ilvl="1" w:tplc="041F0019" w:tentative="1">
      <w:start w:val="1"/>
      <w:numFmt w:val="lowerLetter"/>
      <w:lvlText w:val="%2."/>
      <w:lvlJc w:val="left"/>
      <w:pPr>
        <w:ind w:left="1790" w:hanging="360"/>
      </w:pPr>
      <w:rPr>
        <w:rFonts w:cs="Times New Roman"/>
      </w:rPr>
    </w:lvl>
    <w:lvl w:ilvl="2" w:tplc="041F001B" w:tentative="1">
      <w:start w:val="1"/>
      <w:numFmt w:val="lowerRoman"/>
      <w:lvlText w:val="%3."/>
      <w:lvlJc w:val="right"/>
      <w:pPr>
        <w:ind w:left="2510" w:hanging="180"/>
      </w:pPr>
      <w:rPr>
        <w:rFonts w:cs="Times New Roman"/>
      </w:rPr>
    </w:lvl>
    <w:lvl w:ilvl="3" w:tplc="041F000F" w:tentative="1">
      <w:start w:val="1"/>
      <w:numFmt w:val="decimal"/>
      <w:lvlText w:val="%4."/>
      <w:lvlJc w:val="left"/>
      <w:pPr>
        <w:ind w:left="3230" w:hanging="360"/>
      </w:pPr>
      <w:rPr>
        <w:rFonts w:cs="Times New Roman"/>
      </w:rPr>
    </w:lvl>
    <w:lvl w:ilvl="4" w:tplc="041F0019" w:tentative="1">
      <w:start w:val="1"/>
      <w:numFmt w:val="lowerLetter"/>
      <w:lvlText w:val="%5."/>
      <w:lvlJc w:val="left"/>
      <w:pPr>
        <w:ind w:left="3950" w:hanging="360"/>
      </w:pPr>
      <w:rPr>
        <w:rFonts w:cs="Times New Roman"/>
      </w:rPr>
    </w:lvl>
    <w:lvl w:ilvl="5" w:tplc="041F001B" w:tentative="1">
      <w:start w:val="1"/>
      <w:numFmt w:val="lowerRoman"/>
      <w:lvlText w:val="%6."/>
      <w:lvlJc w:val="right"/>
      <w:pPr>
        <w:ind w:left="4670" w:hanging="180"/>
      </w:pPr>
      <w:rPr>
        <w:rFonts w:cs="Times New Roman"/>
      </w:rPr>
    </w:lvl>
    <w:lvl w:ilvl="6" w:tplc="041F000F" w:tentative="1">
      <w:start w:val="1"/>
      <w:numFmt w:val="decimal"/>
      <w:lvlText w:val="%7."/>
      <w:lvlJc w:val="left"/>
      <w:pPr>
        <w:ind w:left="5390" w:hanging="360"/>
      </w:pPr>
      <w:rPr>
        <w:rFonts w:cs="Times New Roman"/>
      </w:rPr>
    </w:lvl>
    <w:lvl w:ilvl="7" w:tplc="041F0019" w:tentative="1">
      <w:start w:val="1"/>
      <w:numFmt w:val="lowerLetter"/>
      <w:lvlText w:val="%8."/>
      <w:lvlJc w:val="left"/>
      <w:pPr>
        <w:ind w:left="6110" w:hanging="360"/>
      </w:pPr>
      <w:rPr>
        <w:rFonts w:cs="Times New Roman"/>
      </w:rPr>
    </w:lvl>
    <w:lvl w:ilvl="8" w:tplc="041F001B" w:tentative="1">
      <w:start w:val="1"/>
      <w:numFmt w:val="lowerRoman"/>
      <w:lvlText w:val="%9."/>
      <w:lvlJc w:val="right"/>
      <w:pPr>
        <w:ind w:left="6830" w:hanging="180"/>
      </w:pPr>
      <w:rPr>
        <w:rFonts w:cs="Times New Roman"/>
      </w:rPr>
    </w:lvl>
  </w:abstractNum>
  <w:abstractNum w:abstractNumId="1">
    <w:nsid w:val="155A587B"/>
    <w:multiLevelType w:val="hybridMultilevel"/>
    <w:tmpl w:val="F33606B0"/>
    <w:lvl w:ilvl="0" w:tplc="FE801AA8">
      <w:start w:val="1"/>
      <w:numFmt w:val="upperLetter"/>
      <w:lvlText w:val="%1."/>
      <w:lvlJc w:val="left"/>
      <w:pPr>
        <w:ind w:left="1069" w:hanging="360"/>
      </w:pPr>
      <w:rPr>
        <w:rFonts w:cs="Times New Roman" w:hint="default"/>
      </w:rPr>
    </w:lvl>
    <w:lvl w:ilvl="1" w:tplc="041F0019" w:tentative="1">
      <w:start w:val="1"/>
      <w:numFmt w:val="lowerLetter"/>
      <w:lvlText w:val="%2."/>
      <w:lvlJc w:val="left"/>
      <w:pPr>
        <w:ind w:left="1789" w:hanging="360"/>
      </w:pPr>
      <w:rPr>
        <w:rFonts w:cs="Times New Roman"/>
      </w:rPr>
    </w:lvl>
    <w:lvl w:ilvl="2" w:tplc="041F001B" w:tentative="1">
      <w:start w:val="1"/>
      <w:numFmt w:val="lowerRoman"/>
      <w:lvlText w:val="%3."/>
      <w:lvlJc w:val="right"/>
      <w:pPr>
        <w:ind w:left="2509" w:hanging="180"/>
      </w:pPr>
      <w:rPr>
        <w:rFonts w:cs="Times New Roman"/>
      </w:rPr>
    </w:lvl>
    <w:lvl w:ilvl="3" w:tplc="041F000F" w:tentative="1">
      <w:start w:val="1"/>
      <w:numFmt w:val="decimal"/>
      <w:lvlText w:val="%4."/>
      <w:lvlJc w:val="left"/>
      <w:pPr>
        <w:ind w:left="3229" w:hanging="360"/>
      </w:pPr>
      <w:rPr>
        <w:rFonts w:cs="Times New Roman"/>
      </w:rPr>
    </w:lvl>
    <w:lvl w:ilvl="4" w:tplc="041F0019" w:tentative="1">
      <w:start w:val="1"/>
      <w:numFmt w:val="lowerLetter"/>
      <w:lvlText w:val="%5."/>
      <w:lvlJc w:val="left"/>
      <w:pPr>
        <w:ind w:left="3949" w:hanging="360"/>
      </w:pPr>
      <w:rPr>
        <w:rFonts w:cs="Times New Roman"/>
      </w:rPr>
    </w:lvl>
    <w:lvl w:ilvl="5" w:tplc="041F001B" w:tentative="1">
      <w:start w:val="1"/>
      <w:numFmt w:val="lowerRoman"/>
      <w:lvlText w:val="%6."/>
      <w:lvlJc w:val="right"/>
      <w:pPr>
        <w:ind w:left="4669" w:hanging="180"/>
      </w:pPr>
      <w:rPr>
        <w:rFonts w:cs="Times New Roman"/>
      </w:rPr>
    </w:lvl>
    <w:lvl w:ilvl="6" w:tplc="041F000F" w:tentative="1">
      <w:start w:val="1"/>
      <w:numFmt w:val="decimal"/>
      <w:lvlText w:val="%7."/>
      <w:lvlJc w:val="left"/>
      <w:pPr>
        <w:ind w:left="5389" w:hanging="360"/>
      </w:pPr>
      <w:rPr>
        <w:rFonts w:cs="Times New Roman"/>
      </w:rPr>
    </w:lvl>
    <w:lvl w:ilvl="7" w:tplc="041F0019" w:tentative="1">
      <w:start w:val="1"/>
      <w:numFmt w:val="lowerLetter"/>
      <w:lvlText w:val="%8."/>
      <w:lvlJc w:val="left"/>
      <w:pPr>
        <w:ind w:left="6109" w:hanging="360"/>
      </w:pPr>
      <w:rPr>
        <w:rFonts w:cs="Times New Roman"/>
      </w:rPr>
    </w:lvl>
    <w:lvl w:ilvl="8" w:tplc="041F001B" w:tentative="1">
      <w:start w:val="1"/>
      <w:numFmt w:val="lowerRoman"/>
      <w:lvlText w:val="%9."/>
      <w:lvlJc w:val="right"/>
      <w:pPr>
        <w:ind w:left="6829" w:hanging="180"/>
      </w:pPr>
      <w:rPr>
        <w:rFonts w:cs="Times New Roman"/>
      </w:rPr>
    </w:lvl>
  </w:abstractNum>
  <w:abstractNum w:abstractNumId="2">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nsid w:val="18C5692A"/>
    <w:multiLevelType w:val="hybridMultilevel"/>
    <w:tmpl w:val="773A728C"/>
    <w:lvl w:ilvl="0" w:tplc="899A6F7C">
      <w:start w:val="1"/>
      <w:numFmt w:val="upp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4">
    <w:nsid w:val="1AD2248F"/>
    <w:multiLevelType w:val="hybridMultilevel"/>
    <w:tmpl w:val="F89C3602"/>
    <w:lvl w:ilvl="0" w:tplc="D504AE66">
      <w:start w:val="3"/>
      <w:numFmt w:val="lowerLetter"/>
      <w:lvlText w:val="%1)"/>
      <w:lvlJc w:val="left"/>
      <w:pPr>
        <w:ind w:left="1069"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5">
    <w:nsid w:val="1DA32D90"/>
    <w:multiLevelType w:val="hybridMultilevel"/>
    <w:tmpl w:val="5106E042"/>
    <w:lvl w:ilvl="0" w:tplc="CAACB0DA">
      <w:start w:val="24"/>
      <w:numFmt w:val="bullet"/>
      <w:lvlText w:val="-"/>
      <w:lvlJc w:val="left"/>
      <w:pPr>
        <w:tabs>
          <w:tab w:val="num" w:pos="1068"/>
        </w:tabs>
        <w:ind w:left="1068" w:hanging="360"/>
      </w:pPr>
      <w:rPr>
        <w:rFonts w:ascii="Times New Roman" w:eastAsia="Times New Roman" w:hAnsi="Times New Roman" w:hint="default"/>
      </w:rPr>
    </w:lvl>
    <w:lvl w:ilvl="1" w:tplc="041F0003" w:tentative="1">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6">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25B07DD2"/>
    <w:multiLevelType w:val="hybridMultilevel"/>
    <w:tmpl w:val="EE943410"/>
    <w:lvl w:ilvl="0" w:tplc="E1728D6C">
      <w:start w:val="1"/>
      <w:numFmt w:val="upperLetter"/>
      <w:lvlText w:val="%1."/>
      <w:lvlJc w:val="left"/>
      <w:pPr>
        <w:ind w:left="1070" w:hanging="360"/>
      </w:pPr>
      <w:rPr>
        <w:rFonts w:cs="Times New Roman" w:hint="default"/>
      </w:rPr>
    </w:lvl>
    <w:lvl w:ilvl="1" w:tplc="041F0019" w:tentative="1">
      <w:start w:val="1"/>
      <w:numFmt w:val="lowerLetter"/>
      <w:lvlText w:val="%2."/>
      <w:lvlJc w:val="left"/>
      <w:pPr>
        <w:ind w:left="1790" w:hanging="360"/>
      </w:pPr>
      <w:rPr>
        <w:rFonts w:cs="Times New Roman"/>
      </w:rPr>
    </w:lvl>
    <w:lvl w:ilvl="2" w:tplc="041F001B" w:tentative="1">
      <w:start w:val="1"/>
      <w:numFmt w:val="lowerRoman"/>
      <w:lvlText w:val="%3."/>
      <w:lvlJc w:val="right"/>
      <w:pPr>
        <w:ind w:left="2510" w:hanging="180"/>
      </w:pPr>
      <w:rPr>
        <w:rFonts w:cs="Times New Roman"/>
      </w:rPr>
    </w:lvl>
    <w:lvl w:ilvl="3" w:tplc="041F000F" w:tentative="1">
      <w:start w:val="1"/>
      <w:numFmt w:val="decimal"/>
      <w:lvlText w:val="%4."/>
      <w:lvlJc w:val="left"/>
      <w:pPr>
        <w:ind w:left="3230" w:hanging="360"/>
      </w:pPr>
      <w:rPr>
        <w:rFonts w:cs="Times New Roman"/>
      </w:rPr>
    </w:lvl>
    <w:lvl w:ilvl="4" w:tplc="041F0019" w:tentative="1">
      <w:start w:val="1"/>
      <w:numFmt w:val="lowerLetter"/>
      <w:lvlText w:val="%5."/>
      <w:lvlJc w:val="left"/>
      <w:pPr>
        <w:ind w:left="3950" w:hanging="360"/>
      </w:pPr>
      <w:rPr>
        <w:rFonts w:cs="Times New Roman"/>
      </w:rPr>
    </w:lvl>
    <w:lvl w:ilvl="5" w:tplc="041F001B" w:tentative="1">
      <w:start w:val="1"/>
      <w:numFmt w:val="lowerRoman"/>
      <w:lvlText w:val="%6."/>
      <w:lvlJc w:val="right"/>
      <w:pPr>
        <w:ind w:left="4670" w:hanging="180"/>
      </w:pPr>
      <w:rPr>
        <w:rFonts w:cs="Times New Roman"/>
      </w:rPr>
    </w:lvl>
    <w:lvl w:ilvl="6" w:tplc="041F000F" w:tentative="1">
      <w:start w:val="1"/>
      <w:numFmt w:val="decimal"/>
      <w:lvlText w:val="%7."/>
      <w:lvlJc w:val="left"/>
      <w:pPr>
        <w:ind w:left="5390" w:hanging="360"/>
      </w:pPr>
      <w:rPr>
        <w:rFonts w:cs="Times New Roman"/>
      </w:rPr>
    </w:lvl>
    <w:lvl w:ilvl="7" w:tplc="041F0019" w:tentative="1">
      <w:start w:val="1"/>
      <w:numFmt w:val="lowerLetter"/>
      <w:lvlText w:val="%8."/>
      <w:lvlJc w:val="left"/>
      <w:pPr>
        <w:ind w:left="6110" w:hanging="360"/>
      </w:pPr>
      <w:rPr>
        <w:rFonts w:cs="Times New Roman"/>
      </w:rPr>
    </w:lvl>
    <w:lvl w:ilvl="8" w:tplc="041F001B" w:tentative="1">
      <w:start w:val="1"/>
      <w:numFmt w:val="lowerRoman"/>
      <w:lvlText w:val="%9."/>
      <w:lvlJc w:val="right"/>
      <w:pPr>
        <w:ind w:left="6830" w:hanging="180"/>
      </w:pPr>
      <w:rPr>
        <w:rFonts w:cs="Times New Roman"/>
      </w:rPr>
    </w:lvl>
  </w:abstractNum>
  <w:abstractNum w:abstractNumId="8">
    <w:nsid w:val="2BF74E91"/>
    <w:multiLevelType w:val="hybridMultilevel"/>
    <w:tmpl w:val="A560067C"/>
    <w:lvl w:ilvl="0" w:tplc="CA4A0E86">
      <w:start w:val="3"/>
      <w:numFmt w:val="bullet"/>
      <w:lvlText w:val="—"/>
      <w:lvlJc w:val="left"/>
      <w:pPr>
        <w:tabs>
          <w:tab w:val="num" w:pos="1068"/>
        </w:tabs>
        <w:ind w:left="1068" w:hanging="360"/>
      </w:pPr>
      <w:rPr>
        <w:rFonts w:ascii="Times New Roman" w:eastAsia="Times New Roman" w:hAnsi="Times New Roman" w:hint="default"/>
      </w:rPr>
    </w:lvl>
    <w:lvl w:ilvl="1" w:tplc="041F0003" w:tentative="1">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9">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10">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B770A1C"/>
    <w:multiLevelType w:val="hybridMultilevel"/>
    <w:tmpl w:val="35E64B16"/>
    <w:lvl w:ilvl="0" w:tplc="4C9681CE">
      <w:start w:val="2"/>
      <w:numFmt w:val="bullet"/>
      <w:lvlText w:val="—"/>
      <w:lvlJc w:val="left"/>
      <w:pPr>
        <w:tabs>
          <w:tab w:val="num" w:pos="1728"/>
        </w:tabs>
        <w:ind w:left="1728" w:hanging="1020"/>
      </w:pPr>
      <w:rPr>
        <w:rFonts w:ascii="Times New Roman" w:eastAsia="Times New Roman" w:hAnsi="Times New Roman" w:hint="default"/>
      </w:rPr>
    </w:lvl>
    <w:lvl w:ilvl="1" w:tplc="041F0003" w:tentative="1">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12">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10"/>
  </w:num>
  <w:num w:numId="2">
    <w:abstractNumId w:val="13"/>
  </w:num>
  <w:num w:numId="3">
    <w:abstractNumId w:val="1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num>
  <w:num w:numId="12">
    <w:abstractNumId w:val="11"/>
  </w:num>
  <w:num w:numId="13">
    <w:abstractNumId w:val="4"/>
  </w:num>
  <w:num w:numId="14">
    <w:abstractNumId w:val="1"/>
  </w:num>
  <w:num w:numId="15">
    <w:abstractNumId w:val="3"/>
  </w:num>
  <w:num w:numId="16">
    <w:abstractNumId w:val="7"/>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1A7A"/>
    <w:rsid w:val="0006241E"/>
    <w:rsid w:val="00063402"/>
    <w:rsid w:val="00063BCF"/>
    <w:rsid w:val="000641DB"/>
    <w:rsid w:val="00067394"/>
    <w:rsid w:val="00067F96"/>
    <w:rsid w:val="00072735"/>
    <w:rsid w:val="00072E93"/>
    <w:rsid w:val="00073B7C"/>
    <w:rsid w:val="000740A1"/>
    <w:rsid w:val="0007652E"/>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A720B"/>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0FEB"/>
    <w:rsid w:val="000E33C0"/>
    <w:rsid w:val="000E3631"/>
    <w:rsid w:val="000E37F2"/>
    <w:rsid w:val="000E4D1B"/>
    <w:rsid w:val="000E546F"/>
    <w:rsid w:val="000E6892"/>
    <w:rsid w:val="000E72F9"/>
    <w:rsid w:val="000F0E97"/>
    <w:rsid w:val="000F31AB"/>
    <w:rsid w:val="000F571B"/>
    <w:rsid w:val="00100F3D"/>
    <w:rsid w:val="00104EE1"/>
    <w:rsid w:val="00110B58"/>
    <w:rsid w:val="00111709"/>
    <w:rsid w:val="00111BFD"/>
    <w:rsid w:val="00112323"/>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294B"/>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5336"/>
    <w:rsid w:val="001C69DE"/>
    <w:rsid w:val="001D2BAA"/>
    <w:rsid w:val="001D5904"/>
    <w:rsid w:val="001D78ED"/>
    <w:rsid w:val="001D7A54"/>
    <w:rsid w:val="001E1E0B"/>
    <w:rsid w:val="001E1FEF"/>
    <w:rsid w:val="001E2724"/>
    <w:rsid w:val="001E3018"/>
    <w:rsid w:val="001E375F"/>
    <w:rsid w:val="001E4B0E"/>
    <w:rsid w:val="001F0FCB"/>
    <w:rsid w:val="001F5BFA"/>
    <w:rsid w:val="001F76B8"/>
    <w:rsid w:val="002006CC"/>
    <w:rsid w:val="0020266D"/>
    <w:rsid w:val="00202CD7"/>
    <w:rsid w:val="00206CB0"/>
    <w:rsid w:val="00207612"/>
    <w:rsid w:val="002101D0"/>
    <w:rsid w:val="00211DDB"/>
    <w:rsid w:val="00211F4F"/>
    <w:rsid w:val="0021374E"/>
    <w:rsid w:val="002141D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3219"/>
    <w:rsid w:val="002743F2"/>
    <w:rsid w:val="00276900"/>
    <w:rsid w:val="002774DB"/>
    <w:rsid w:val="00277E3F"/>
    <w:rsid w:val="002800AB"/>
    <w:rsid w:val="00280E2B"/>
    <w:rsid w:val="00283265"/>
    <w:rsid w:val="002839A0"/>
    <w:rsid w:val="00287B98"/>
    <w:rsid w:val="00287C86"/>
    <w:rsid w:val="002932F2"/>
    <w:rsid w:val="002950D7"/>
    <w:rsid w:val="00295833"/>
    <w:rsid w:val="00296147"/>
    <w:rsid w:val="00296E42"/>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53F1A"/>
    <w:rsid w:val="00355098"/>
    <w:rsid w:val="00356602"/>
    <w:rsid w:val="0036137D"/>
    <w:rsid w:val="00361C6C"/>
    <w:rsid w:val="003628EC"/>
    <w:rsid w:val="00362CE4"/>
    <w:rsid w:val="00363C22"/>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C24"/>
    <w:rsid w:val="00414310"/>
    <w:rsid w:val="004155DE"/>
    <w:rsid w:val="004173C3"/>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77A0C"/>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23D3"/>
    <w:rsid w:val="004B34FD"/>
    <w:rsid w:val="004B538F"/>
    <w:rsid w:val="004B600A"/>
    <w:rsid w:val="004C05EF"/>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75B4"/>
    <w:rsid w:val="00557F32"/>
    <w:rsid w:val="005605A2"/>
    <w:rsid w:val="00562195"/>
    <w:rsid w:val="0056412E"/>
    <w:rsid w:val="0056499B"/>
    <w:rsid w:val="00565B9B"/>
    <w:rsid w:val="00566ACD"/>
    <w:rsid w:val="00567279"/>
    <w:rsid w:val="005727E1"/>
    <w:rsid w:val="00574A43"/>
    <w:rsid w:val="0058349E"/>
    <w:rsid w:val="00585C69"/>
    <w:rsid w:val="00592B0B"/>
    <w:rsid w:val="00595D90"/>
    <w:rsid w:val="005A426C"/>
    <w:rsid w:val="005A4F7F"/>
    <w:rsid w:val="005A5250"/>
    <w:rsid w:val="005A67E4"/>
    <w:rsid w:val="005A6CA4"/>
    <w:rsid w:val="005A7E6E"/>
    <w:rsid w:val="005B1FD0"/>
    <w:rsid w:val="005B27B7"/>
    <w:rsid w:val="005B2962"/>
    <w:rsid w:val="005B44D8"/>
    <w:rsid w:val="005B6DF7"/>
    <w:rsid w:val="005B7B6A"/>
    <w:rsid w:val="005C4142"/>
    <w:rsid w:val="005C5A15"/>
    <w:rsid w:val="005C608A"/>
    <w:rsid w:val="005C6C52"/>
    <w:rsid w:val="005C752F"/>
    <w:rsid w:val="005C7B19"/>
    <w:rsid w:val="005D2158"/>
    <w:rsid w:val="005D5A7C"/>
    <w:rsid w:val="005D61FB"/>
    <w:rsid w:val="005E2054"/>
    <w:rsid w:val="005E2155"/>
    <w:rsid w:val="005E50AC"/>
    <w:rsid w:val="005F05B2"/>
    <w:rsid w:val="005F26AB"/>
    <w:rsid w:val="005F44E7"/>
    <w:rsid w:val="005F4D21"/>
    <w:rsid w:val="005F5004"/>
    <w:rsid w:val="005F5B35"/>
    <w:rsid w:val="005F60F1"/>
    <w:rsid w:val="005F6D2C"/>
    <w:rsid w:val="0060269A"/>
    <w:rsid w:val="00605336"/>
    <w:rsid w:val="006056EC"/>
    <w:rsid w:val="0061020C"/>
    <w:rsid w:val="0061073B"/>
    <w:rsid w:val="00611FD2"/>
    <w:rsid w:val="00613016"/>
    <w:rsid w:val="006179B6"/>
    <w:rsid w:val="00617B09"/>
    <w:rsid w:val="006209B1"/>
    <w:rsid w:val="00620EB4"/>
    <w:rsid w:val="00622266"/>
    <w:rsid w:val="0062288E"/>
    <w:rsid w:val="00623B9F"/>
    <w:rsid w:val="006244B6"/>
    <w:rsid w:val="00627628"/>
    <w:rsid w:val="00630C78"/>
    <w:rsid w:val="00630E37"/>
    <w:rsid w:val="00631255"/>
    <w:rsid w:val="006312D4"/>
    <w:rsid w:val="00631C79"/>
    <w:rsid w:val="00632294"/>
    <w:rsid w:val="006332A4"/>
    <w:rsid w:val="00637039"/>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16C2"/>
    <w:rsid w:val="006F4733"/>
    <w:rsid w:val="006F47D6"/>
    <w:rsid w:val="006F57CB"/>
    <w:rsid w:val="007025AF"/>
    <w:rsid w:val="007025D2"/>
    <w:rsid w:val="00702F0F"/>
    <w:rsid w:val="007059A2"/>
    <w:rsid w:val="007114EF"/>
    <w:rsid w:val="007171B2"/>
    <w:rsid w:val="00717411"/>
    <w:rsid w:val="00717AAB"/>
    <w:rsid w:val="0072024B"/>
    <w:rsid w:val="007207CD"/>
    <w:rsid w:val="007236CC"/>
    <w:rsid w:val="00726A23"/>
    <w:rsid w:val="00726A27"/>
    <w:rsid w:val="0072766F"/>
    <w:rsid w:val="007309FF"/>
    <w:rsid w:val="007315FA"/>
    <w:rsid w:val="0073259C"/>
    <w:rsid w:val="00733257"/>
    <w:rsid w:val="00733618"/>
    <w:rsid w:val="00735829"/>
    <w:rsid w:val="00736DD1"/>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9038F"/>
    <w:rsid w:val="00794561"/>
    <w:rsid w:val="007976C3"/>
    <w:rsid w:val="007978EA"/>
    <w:rsid w:val="00797C05"/>
    <w:rsid w:val="007A284F"/>
    <w:rsid w:val="007A3DA9"/>
    <w:rsid w:val="007A450C"/>
    <w:rsid w:val="007A6603"/>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E6D8F"/>
    <w:rsid w:val="007E7B12"/>
    <w:rsid w:val="007F0D95"/>
    <w:rsid w:val="007F3BA0"/>
    <w:rsid w:val="007F483B"/>
    <w:rsid w:val="007F6F11"/>
    <w:rsid w:val="007F6FF7"/>
    <w:rsid w:val="007F73A7"/>
    <w:rsid w:val="00800577"/>
    <w:rsid w:val="008007B9"/>
    <w:rsid w:val="00802E28"/>
    <w:rsid w:val="0080543D"/>
    <w:rsid w:val="00805C26"/>
    <w:rsid w:val="00812BAC"/>
    <w:rsid w:val="00812DD2"/>
    <w:rsid w:val="008135BB"/>
    <w:rsid w:val="008154C5"/>
    <w:rsid w:val="008165E0"/>
    <w:rsid w:val="00816684"/>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86D"/>
    <w:rsid w:val="008519D9"/>
    <w:rsid w:val="00851CB9"/>
    <w:rsid w:val="00852509"/>
    <w:rsid w:val="008527AB"/>
    <w:rsid w:val="00852F7C"/>
    <w:rsid w:val="008535F6"/>
    <w:rsid w:val="00853F74"/>
    <w:rsid w:val="008566DB"/>
    <w:rsid w:val="0085752A"/>
    <w:rsid w:val="0086124E"/>
    <w:rsid w:val="008651EB"/>
    <w:rsid w:val="008652DB"/>
    <w:rsid w:val="00867B1E"/>
    <w:rsid w:val="0087086B"/>
    <w:rsid w:val="0087102D"/>
    <w:rsid w:val="008720AD"/>
    <w:rsid w:val="00874179"/>
    <w:rsid w:val="00875A08"/>
    <w:rsid w:val="00876F0C"/>
    <w:rsid w:val="00876FDF"/>
    <w:rsid w:val="008802E4"/>
    <w:rsid w:val="00881A8C"/>
    <w:rsid w:val="00883198"/>
    <w:rsid w:val="00884087"/>
    <w:rsid w:val="00885E55"/>
    <w:rsid w:val="00886154"/>
    <w:rsid w:val="00887767"/>
    <w:rsid w:val="00887AF8"/>
    <w:rsid w:val="00890443"/>
    <w:rsid w:val="00890535"/>
    <w:rsid w:val="00893744"/>
    <w:rsid w:val="00894818"/>
    <w:rsid w:val="00895099"/>
    <w:rsid w:val="008A0028"/>
    <w:rsid w:val="008A073B"/>
    <w:rsid w:val="008A1165"/>
    <w:rsid w:val="008A27D1"/>
    <w:rsid w:val="008A39D8"/>
    <w:rsid w:val="008A64A2"/>
    <w:rsid w:val="008B6984"/>
    <w:rsid w:val="008B6DD4"/>
    <w:rsid w:val="008C25B5"/>
    <w:rsid w:val="008C3C93"/>
    <w:rsid w:val="008C47C3"/>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12D9"/>
    <w:rsid w:val="0090323C"/>
    <w:rsid w:val="009040BC"/>
    <w:rsid w:val="00904273"/>
    <w:rsid w:val="009118F1"/>
    <w:rsid w:val="0091202A"/>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34BD6"/>
    <w:rsid w:val="009414DE"/>
    <w:rsid w:val="00941744"/>
    <w:rsid w:val="0094251C"/>
    <w:rsid w:val="00942EBC"/>
    <w:rsid w:val="00942FD2"/>
    <w:rsid w:val="00944033"/>
    <w:rsid w:val="00944B10"/>
    <w:rsid w:val="00946832"/>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0EF7"/>
    <w:rsid w:val="009C7990"/>
    <w:rsid w:val="009C7C26"/>
    <w:rsid w:val="009D3A2D"/>
    <w:rsid w:val="009D3A7D"/>
    <w:rsid w:val="009D3C85"/>
    <w:rsid w:val="009D40B9"/>
    <w:rsid w:val="009D4A9B"/>
    <w:rsid w:val="009D4B87"/>
    <w:rsid w:val="009D58A1"/>
    <w:rsid w:val="009D64C8"/>
    <w:rsid w:val="009D6A0F"/>
    <w:rsid w:val="009D77B4"/>
    <w:rsid w:val="009E0CEF"/>
    <w:rsid w:val="009E55E1"/>
    <w:rsid w:val="009F0B68"/>
    <w:rsid w:val="009F160C"/>
    <w:rsid w:val="009F1D85"/>
    <w:rsid w:val="009F2601"/>
    <w:rsid w:val="00A02020"/>
    <w:rsid w:val="00A02123"/>
    <w:rsid w:val="00A0296A"/>
    <w:rsid w:val="00A10563"/>
    <w:rsid w:val="00A105A4"/>
    <w:rsid w:val="00A10B71"/>
    <w:rsid w:val="00A2087A"/>
    <w:rsid w:val="00A23B7B"/>
    <w:rsid w:val="00A278F4"/>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529D"/>
    <w:rsid w:val="00A854B5"/>
    <w:rsid w:val="00A86890"/>
    <w:rsid w:val="00A904D7"/>
    <w:rsid w:val="00A92CFF"/>
    <w:rsid w:val="00AA1538"/>
    <w:rsid w:val="00AA59D2"/>
    <w:rsid w:val="00AA786A"/>
    <w:rsid w:val="00AB0FF5"/>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1C00"/>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472"/>
    <w:rsid w:val="00B159E5"/>
    <w:rsid w:val="00B162D1"/>
    <w:rsid w:val="00B1692D"/>
    <w:rsid w:val="00B1710F"/>
    <w:rsid w:val="00B20656"/>
    <w:rsid w:val="00B2178E"/>
    <w:rsid w:val="00B27AEA"/>
    <w:rsid w:val="00B3461C"/>
    <w:rsid w:val="00B35404"/>
    <w:rsid w:val="00B42E74"/>
    <w:rsid w:val="00B461F1"/>
    <w:rsid w:val="00B4727C"/>
    <w:rsid w:val="00B50D91"/>
    <w:rsid w:val="00B627CC"/>
    <w:rsid w:val="00B6449C"/>
    <w:rsid w:val="00B65BBB"/>
    <w:rsid w:val="00B70834"/>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77E"/>
    <w:rsid w:val="00BB2C10"/>
    <w:rsid w:val="00BB3218"/>
    <w:rsid w:val="00BC08B3"/>
    <w:rsid w:val="00BC1244"/>
    <w:rsid w:val="00BC1C79"/>
    <w:rsid w:val="00BC1DAC"/>
    <w:rsid w:val="00BC2B28"/>
    <w:rsid w:val="00BC444F"/>
    <w:rsid w:val="00BC5AE6"/>
    <w:rsid w:val="00BD040D"/>
    <w:rsid w:val="00BD1E1C"/>
    <w:rsid w:val="00BD4DD6"/>
    <w:rsid w:val="00BD61D6"/>
    <w:rsid w:val="00BD6707"/>
    <w:rsid w:val="00BE12F9"/>
    <w:rsid w:val="00BE1527"/>
    <w:rsid w:val="00BE156E"/>
    <w:rsid w:val="00BE1F1F"/>
    <w:rsid w:val="00BE377F"/>
    <w:rsid w:val="00BE3E6B"/>
    <w:rsid w:val="00BE71D1"/>
    <w:rsid w:val="00BE775F"/>
    <w:rsid w:val="00BE79E4"/>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AD5"/>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60A8"/>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32B0"/>
    <w:rsid w:val="00D35A33"/>
    <w:rsid w:val="00D41BC0"/>
    <w:rsid w:val="00D4212E"/>
    <w:rsid w:val="00D44E0F"/>
    <w:rsid w:val="00D44EA6"/>
    <w:rsid w:val="00D46ABE"/>
    <w:rsid w:val="00D472C5"/>
    <w:rsid w:val="00D51354"/>
    <w:rsid w:val="00D51AB9"/>
    <w:rsid w:val="00D55ABD"/>
    <w:rsid w:val="00D55F78"/>
    <w:rsid w:val="00D567A1"/>
    <w:rsid w:val="00D56F22"/>
    <w:rsid w:val="00D60837"/>
    <w:rsid w:val="00D60A47"/>
    <w:rsid w:val="00D622DC"/>
    <w:rsid w:val="00D6634C"/>
    <w:rsid w:val="00D71C2E"/>
    <w:rsid w:val="00D737E9"/>
    <w:rsid w:val="00D73ED9"/>
    <w:rsid w:val="00D75065"/>
    <w:rsid w:val="00D763F5"/>
    <w:rsid w:val="00D77961"/>
    <w:rsid w:val="00D8083A"/>
    <w:rsid w:val="00D82ED2"/>
    <w:rsid w:val="00D8383D"/>
    <w:rsid w:val="00D83ECF"/>
    <w:rsid w:val="00D87207"/>
    <w:rsid w:val="00D907E8"/>
    <w:rsid w:val="00D930A9"/>
    <w:rsid w:val="00D93B18"/>
    <w:rsid w:val="00D94471"/>
    <w:rsid w:val="00D9489C"/>
    <w:rsid w:val="00DA2AD0"/>
    <w:rsid w:val="00DA46C6"/>
    <w:rsid w:val="00DA57CD"/>
    <w:rsid w:val="00DA5C28"/>
    <w:rsid w:val="00DB07FE"/>
    <w:rsid w:val="00DB2159"/>
    <w:rsid w:val="00DB308A"/>
    <w:rsid w:val="00DB30EB"/>
    <w:rsid w:val="00DB4B0E"/>
    <w:rsid w:val="00DB62CB"/>
    <w:rsid w:val="00DB7BC5"/>
    <w:rsid w:val="00DC69F2"/>
    <w:rsid w:val="00DC6F3C"/>
    <w:rsid w:val="00DC7721"/>
    <w:rsid w:val="00DD0839"/>
    <w:rsid w:val="00DD218F"/>
    <w:rsid w:val="00DD3A7E"/>
    <w:rsid w:val="00DD546F"/>
    <w:rsid w:val="00DD6DE3"/>
    <w:rsid w:val="00DD7D93"/>
    <w:rsid w:val="00DE063A"/>
    <w:rsid w:val="00DE0D69"/>
    <w:rsid w:val="00DE20FD"/>
    <w:rsid w:val="00DE2C96"/>
    <w:rsid w:val="00DE305A"/>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36AF2"/>
    <w:rsid w:val="00E406AD"/>
    <w:rsid w:val="00E40B4F"/>
    <w:rsid w:val="00E41650"/>
    <w:rsid w:val="00E43E56"/>
    <w:rsid w:val="00E446C9"/>
    <w:rsid w:val="00E45466"/>
    <w:rsid w:val="00E50D3C"/>
    <w:rsid w:val="00E52AC2"/>
    <w:rsid w:val="00E5493D"/>
    <w:rsid w:val="00E56036"/>
    <w:rsid w:val="00E56A8B"/>
    <w:rsid w:val="00E628B5"/>
    <w:rsid w:val="00E62E0C"/>
    <w:rsid w:val="00E63BAF"/>
    <w:rsid w:val="00E67F9C"/>
    <w:rsid w:val="00E72AC9"/>
    <w:rsid w:val="00E73612"/>
    <w:rsid w:val="00E73AB8"/>
    <w:rsid w:val="00E74904"/>
    <w:rsid w:val="00E82243"/>
    <w:rsid w:val="00E8347E"/>
    <w:rsid w:val="00E9068C"/>
    <w:rsid w:val="00E90E97"/>
    <w:rsid w:val="00E935B5"/>
    <w:rsid w:val="00E93B16"/>
    <w:rsid w:val="00E95336"/>
    <w:rsid w:val="00E95353"/>
    <w:rsid w:val="00E96B82"/>
    <w:rsid w:val="00EA1798"/>
    <w:rsid w:val="00EA1A26"/>
    <w:rsid w:val="00EA2DAD"/>
    <w:rsid w:val="00EA4226"/>
    <w:rsid w:val="00EA652E"/>
    <w:rsid w:val="00EB1FA7"/>
    <w:rsid w:val="00EB4740"/>
    <w:rsid w:val="00EB5133"/>
    <w:rsid w:val="00EB6AE6"/>
    <w:rsid w:val="00EC12B5"/>
    <w:rsid w:val="00EC30E3"/>
    <w:rsid w:val="00ED0252"/>
    <w:rsid w:val="00ED111A"/>
    <w:rsid w:val="00ED2B18"/>
    <w:rsid w:val="00ED3B21"/>
    <w:rsid w:val="00ED5A61"/>
    <w:rsid w:val="00ED6497"/>
    <w:rsid w:val="00EE20EB"/>
    <w:rsid w:val="00EE46F3"/>
    <w:rsid w:val="00EE5B47"/>
    <w:rsid w:val="00EE7C96"/>
    <w:rsid w:val="00EF17F1"/>
    <w:rsid w:val="00EF3857"/>
    <w:rsid w:val="00EF57AA"/>
    <w:rsid w:val="00F001DC"/>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5B4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46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uiPriority w:val="99"/>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99"/>
    <w:qFormat/>
    <w:rsid w:val="003F0E00"/>
    <w:rPr>
      <w:b/>
      <w:bCs/>
    </w:rPr>
  </w:style>
  <w:style w:type="paragraph" w:styleId="stbilgi">
    <w:name w:val="header"/>
    <w:basedOn w:val="Normal"/>
    <w:link w:val="stbilgiChar"/>
    <w:uiPriority w:val="99"/>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E6B7C"/>
  </w:style>
  <w:style w:type="paragraph" w:styleId="Altbilgi">
    <w:name w:val="footer"/>
    <w:basedOn w:val="Normal"/>
    <w:link w:val="AltbilgiChar"/>
    <w:uiPriority w:val="99"/>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uiPriority w:val="99"/>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uiPriority w:val="99"/>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1B789E"/>
    <w:rPr>
      <w:rFonts w:ascii="Tahoma" w:hAnsi="Tahoma" w:cs="Tahoma"/>
      <w:sz w:val="16"/>
      <w:szCs w:val="16"/>
    </w:rPr>
  </w:style>
  <w:style w:type="character" w:customStyle="1" w:styleId="apple-style-span">
    <w:name w:val="apple-style-span"/>
    <w:uiPriority w:val="99"/>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99"/>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uiPriority w:val="99"/>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uiPriority w:val="99"/>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uiPriority w:val="99"/>
    <w:unhideWhenUsed/>
    <w:rsid w:val="000E4D1B"/>
    <w:rPr>
      <w:b/>
      <w:bCs/>
    </w:rPr>
  </w:style>
  <w:style w:type="character" w:customStyle="1" w:styleId="AklamaKonusuChar">
    <w:name w:val="Açıklama Konusu Char"/>
    <w:basedOn w:val="AklamaMetniChar"/>
    <w:link w:val="AklamaKonusu"/>
    <w:uiPriority w:val="99"/>
    <w:rsid w:val="000E4D1B"/>
    <w:rPr>
      <w:b/>
      <w:bCs/>
    </w:rPr>
  </w:style>
  <w:style w:type="character" w:customStyle="1" w:styleId="apple-converted-space">
    <w:name w:val="apple-converted-space"/>
    <w:basedOn w:val="VarsaylanParagrafYazTipi"/>
    <w:uiPriority w:val="99"/>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99"/>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uiPriority w:val="99"/>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uiPriority w:val="99"/>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rtaak">
    <w:name w:val="ortaaçık"/>
    <w:basedOn w:val="Normal"/>
    <w:uiPriority w:val="99"/>
    <w:rsid w:val="00D73ED9"/>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0"/>
      <w:szCs w:val="20"/>
      <w:lang w:eastAsia="tr-TR"/>
    </w:rPr>
  </w:style>
  <w:style w:type="paragraph" w:customStyle="1" w:styleId="sa">
    <w:name w:val="sağ"/>
    <w:basedOn w:val="Normal"/>
    <w:uiPriority w:val="99"/>
    <w:rsid w:val="00D73ED9"/>
    <w:pPr>
      <w:overflowPunct w:val="0"/>
      <w:autoSpaceDE w:val="0"/>
      <w:autoSpaceDN w:val="0"/>
      <w:adjustRightInd w:val="0"/>
      <w:spacing w:after="240" w:line="240" w:lineRule="auto"/>
      <w:jc w:val="right"/>
      <w:textAlignment w:val="baseline"/>
    </w:pPr>
    <w:rPr>
      <w:rFonts w:ascii="Times New Roman" w:eastAsia="Times New Roman" w:hAnsi="Times New Roman" w:cs="Times New Roman"/>
      <w:sz w:val="16"/>
      <w:szCs w:val="20"/>
      <w:lang w:eastAsia="tr-TR"/>
    </w:rPr>
  </w:style>
  <w:style w:type="character" w:styleId="SayfaNumaras">
    <w:name w:val="page number"/>
    <w:basedOn w:val="VarsaylanParagrafYazTipi"/>
    <w:uiPriority w:val="99"/>
    <w:rsid w:val="00D73ED9"/>
    <w:rPr>
      <w:rFonts w:cs="Times New Roman"/>
    </w:rPr>
  </w:style>
  <w:style w:type="paragraph" w:customStyle="1" w:styleId="sol">
    <w:name w:val="sol"/>
    <w:basedOn w:val="Normal"/>
    <w:uiPriority w:val="99"/>
    <w:rsid w:val="00D73ED9"/>
    <w:pPr>
      <w:overflowPunct w:val="0"/>
      <w:autoSpaceDE w:val="0"/>
      <w:autoSpaceDN w:val="0"/>
      <w:adjustRightInd w:val="0"/>
      <w:spacing w:after="240" w:line="240" w:lineRule="auto"/>
      <w:textAlignment w:val="baseline"/>
    </w:pPr>
    <w:rPr>
      <w:rFonts w:ascii="Times New Roman" w:eastAsia="Times New Roman" w:hAnsi="Times New Roman" w:cs="Times New Roman"/>
      <w:sz w:val="16"/>
      <w:szCs w:val="20"/>
      <w:lang w:eastAsia="tr-TR"/>
    </w:rPr>
  </w:style>
  <w:style w:type="paragraph" w:customStyle="1" w:styleId="GvdeMetniGirintisi31">
    <w:name w:val="Gövde Metni Girintisi 31"/>
    <w:basedOn w:val="Normal"/>
    <w:uiPriority w:val="99"/>
    <w:rsid w:val="00D73ED9"/>
    <w:pPr>
      <w:overflowPunct w:val="0"/>
      <w:autoSpaceDE w:val="0"/>
      <w:autoSpaceDN w:val="0"/>
      <w:adjustRightInd w:val="0"/>
      <w:spacing w:after="0" w:line="240" w:lineRule="auto"/>
      <w:ind w:firstLine="426"/>
      <w:jc w:val="both"/>
      <w:textAlignment w:val="baseline"/>
    </w:pPr>
    <w:rPr>
      <w:rFonts w:ascii="Times New Roman" w:eastAsia="Times New Roman" w:hAnsi="Times New Roman" w:cs="Times New Roman"/>
      <w:sz w:val="20"/>
      <w:szCs w:val="20"/>
      <w:lang w:eastAsia="tr-TR"/>
    </w:rPr>
  </w:style>
  <w:style w:type="paragraph" w:customStyle="1" w:styleId="DzMetin1">
    <w:name w:val="Düz Metin1"/>
    <w:basedOn w:val="Normal"/>
    <w:uiPriority w:val="99"/>
    <w:rsid w:val="00D73ED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tr-TR"/>
    </w:rPr>
  </w:style>
  <w:style w:type="paragraph" w:customStyle="1" w:styleId="ortakoyu">
    <w:name w:val="ortakoyu"/>
    <w:basedOn w:val="Normal"/>
    <w:uiPriority w:val="99"/>
    <w:rsid w:val="00D73ED9"/>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0"/>
      <w:szCs w:val="20"/>
      <w:lang w:eastAsia="tr-TR"/>
    </w:rPr>
  </w:style>
  <w:style w:type="paragraph" w:styleId="GvdeMetniGirintisi">
    <w:name w:val="Body Text Indent"/>
    <w:basedOn w:val="Normal"/>
    <w:link w:val="GvdeMetniGirintisiChar"/>
    <w:uiPriority w:val="99"/>
    <w:rsid w:val="00D73ED9"/>
    <w:pPr>
      <w:overflowPunct w:val="0"/>
      <w:autoSpaceDE w:val="0"/>
      <w:autoSpaceDN w:val="0"/>
      <w:adjustRightInd w:val="0"/>
      <w:spacing w:after="120" w:line="240" w:lineRule="auto"/>
      <w:ind w:firstLine="567"/>
      <w:jc w:val="both"/>
      <w:textAlignment w:val="baseline"/>
    </w:pPr>
    <w:rPr>
      <w:rFonts w:ascii="Times New Roman" w:eastAsia="Times New Roman" w:hAnsi="Times New Roman" w:cs="Times New Roman"/>
      <w:spacing w:val="4"/>
      <w:szCs w:val="20"/>
      <w:lang w:eastAsia="tr-TR"/>
    </w:rPr>
  </w:style>
  <w:style w:type="character" w:customStyle="1" w:styleId="GvdeMetniGirintisiChar">
    <w:name w:val="Gövde Metni Girintisi Char"/>
    <w:basedOn w:val="VarsaylanParagrafYazTipi"/>
    <w:link w:val="GvdeMetniGirintisi"/>
    <w:uiPriority w:val="99"/>
    <w:rsid w:val="00D73ED9"/>
    <w:rPr>
      <w:rFonts w:ascii="Times New Roman" w:eastAsia="Times New Roman" w:hAnsi="Times New Roman" w:cs="Times New Roman"/>
      <w:spacing w:val="4"/>
      <w:szCs w:val="20"/>
      <w:lang w:eastAsia="tr-TR"/>
    </w:rPr>
  </w:style>
  <w:style w:type="paragraph" w:styleId="GvdeMetniGirintisi2">
    <w:name w:val="Body Text Indent 2"/>
    <w:basedOn w:val="Normal"/>
    <w:link w:val="GvdeMetniGirintisi2Char"/>
    <w:uiPriority w:val="99"/>
    <w:rsid w:val="00D73ED9"/>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Cs w:val="20"/>
      <w:lang w:eastAsia="tr-TR"/>
    </w:rPr>
  </w:style>
  <w:style w:type="character" w:customStyle="1" w:styleId="GvdeMetniGirintisi2Char">
    <w:name w:val="Gövde Metni Girintisi 2 Char"/>
    <w:basedOn w:val="VarsaylanParagrafYazTipi"/>
    <w:link w:val="GvdeMetniGirintisi2"/>
    <w:uiPriority w:val="99"/>
    <w:rsid w:val="00D73ED9"/>
    <w:rPr>
      <w:rFonts w:ascii="Times New Roman" w:eastAsia="Times New Roman" w:hAnsi="Times New Roman" w:cs="Times New Roman"/>
      <w:szCs w:val="20"/>
      <w:lang w:eastAsia="tr-TR"/>
    </w:rPr>
  </w:style>
  <w:style w:type="paragraph" w:styleId="BelgeBalantlar">
    <w:name w:val="Document Map"/>
    <w:basedOn w:val="Normal"/>
    <w:link w:val="BelgeBalantlarChar"/>
    <w:uiPriority w:val="99"/>
    <w:semiHidden/>
    <w:rsid w:val="00D73ED9"/>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eastAsia="tr-TR"/>
    </w:rPr>
  </w:style>
  <w:style w:type="character" w:customStyle="1" w:styleId="BelgeBalantlarChar">
    <w:name w:val="Belge Bağlantıları Char"/>
    <w:basedOn w:val="VarsaylanParagrafYazTipi"/>
    <w:link w:val="BelgeBalantlar"/>
    <w:uiPriority w:val="99"/>
    <w:semiHidden/>
    <w:rsid w:val="00D73ED9"/>
    <w:rPr>
      <w:rFonts w:ascii="Tahoma" w:eastAsia="Times New Roman" w:hAnsi="Tahoma" w:cs="Tahoma"/>
      <w:sz w:val="20"/>
      <w:szCs w:val="20"/>
      <w:shd w:val="clear" w:color="auto" w:fill="000080"/>
      <w:lang w:eastAsia="tr-TR"/>
    </w:rPr>
  </w:style>
  <w:style w:type="paragraph" w:customStyle="1" w:styleId="GvdeMetniGirintisi32">
    <w:name w:val="Gövde Metni Girintisi 32"/>
    <w:basedOn w:val="Normal"/>
    <w:uiPriority w:val="99"/>
    <w:rsid w:val="00D73ED9"/>
    <w:pPr>
      <w:overflowPunct w:val="0"/>
      <w:autoSpaceDE w:val="0"/>
      <w:autoSpaceDN w:val="0"/>
      <w:adjustRightInd w:val="0"/>
      <w:spacing w:after="0" w:line="240" w:lineRule="auto"/>
      <w:ind w:firstLine="426"/>
      <w:jc w:val="both"/>
      <w:textAlignment w:val="baseline"/>
    </w:pPr>
    <w:rPr>
      <w:rFonts w:ascii="Times New Roman" w:eastAsia="Times New Roman" w:hAnsi="Times New Roman" w:cs="Times New Roman"/>
      <w:sz w:val="20"/>
      <w:szCs w:val="20"/>
      <w:lang w:eastAsia="tr-TR"/>
    </w:rPr>
  </w:style>
  <w:style w:type="paragraph" w:customStyle="1" w:styleId="DzMetin2">
    <w:name w:val="Düz Metin2"/>
    <w:basedOn w:val="Normal"/>
    <w:uiPriority w:val="99"/>
    <w:rsid w:val="00D73ED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tr-TR"/>
    </w:rPr>
  </w:style>
  <w:style w:type="character" w:styleId="SatrNumaras">
    <w:name w:val="line number"/>
    <w:basedOn w:val="VarsaylanParagrafYazTipi"/>
    <w:uiPriority w:val="99"/>
    <w:rsid w:val="00D73ED9"/>
    <w:rPr>
      <w:rFonts w:cs="Times New Roman"/>
    </w:rPr>
  </w:style>
  <w:style w:type="paragraph" w:customStyle="1" w:styleId="ALTBASLIK">
    <w:name w:val="ALTBASLIK"/>
    <w:basedOn w:val="Normal"/>
    <w:next w:val="Normal"/>
    <w:uiPriority w:val="99"/>
    <w:rsid w:val="00D73ED9"/>
    <w:pPr>
      <w:tabs>
        <w:tab w:val="left" w:pos="567"/>
      </w:tabs>
      <w:spacing w:after="0" w:line="240" w:lineRule="auto"/>
      <w:jc w:val="center"/>
    </w:pPr>
    <w:rPr>
      <w:rFonts w:ascii="New York" w:eastAsia="Times New Roman" w:hAnsi="New York" w:cs="Times New Roman"/>
      <w:b/>
      <w:sz w:val="18"/>
      <w:szCs w:val="20"/>
      <w:lang w:val="en-US" w:eastAsia="tr-TR"/>
    </w:rPr>
  </w:style>
  <w:style w:type="paragraph" w:styleId="DipnotMetni">
    <w:name w:val="footnote text"/>
    <w:basedOn w:val="Normal"/>
    <w:link w:val="DipnotMetniChar"/>
    <w:uiPriority w:val="99"/>
    <w:rsid w:val="00D73ED9"/>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D73ED9"/>
    <w:rPr>
      <w:rFonts w:ascii="Times New Roman" w:eastAsia="Times New Roman" w:hAnsi="Times New Roman" w:cs="Times New Roman"/>
      <w:sz w:val="20"/>
      <w:szCs w:val="20"/>
      <w:lang w:eastAsia="tr-TR"/>
    </w:rPr>
  </w:style>
  <w:style w:type="paragraph" w:customStyle="1" w:styleId="Baslk">
    <w:name w:val="Baslık"/>
    <w:basedOn w:val="Normal"/>
    <w:uiPriority w:val="99"/>
    <w:rsid w:val="00D73ED9"/>
    <w:pPr>
      <w:tabs>
        <w:tab w:val="left" w:pos="567"/>
      </w:tabs>
      <w:spacing w:after="0" w:line="240" w:lineRule="auto"/>
      <w:jc w:val="both"/>
    </w:pPr>
    <w:rPr>
      <w:rFonts w:ascii="New York" w:eastAsia="Times New Roman" w:hAnsi="New York" w:cs="Times New Roman"/>
      <w:szCs w:val="20"/>
      <w:u w:val="single"/>
      <w:lang w:val="en-US" w:eastAsia="tr-TR"/>
    </w:rPr>
  </w:style>
  <w:style w:type="paragraph" w:styleId="GvdeMetni2">
    <w:name w:val="Body Text 2"/>
    <w:basedOn w:val="Normal"/>
    <w:link w:val="GvdeMetni2Char"/>
    <w:uiPriority w:val="99"/>
    <w:rsid w:val="00D73ED9"/>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rsid w:val="00D73ED9"/>
    <w:rPr>
      <w:rFonts w:ascii="Times New Roman" w:eastAsia="Times New Roman" w:hAnsi="Times New Roman" w:cs="Times New Roman"/>
      <w:sz w:val="24"/>
      <w:szCs w:val="24"/>
      <w:lang w:eastAsia="tr-TR"/>
    </w:rPr>
  </w:style>
  <w:style w:type="paragraph" w:customStyle="1" w:styleId="AlanlarText">
    <w:name w:val="Alanlar_Text"/>
    <w:basedOn w:val="Normal"/>
    <w:autoRedefine/>
    <w:uiPriority w:val="99"/>
    <w:rsid w:val="00D73ED9"/>
    <w:pPr>
      <w:tabs>
        <w:tab w:val="left" w:pos="720"/>
      </w:tabs>
      <w:spacing w:before="60" w:after="0"/>
      <w:ind w:firstLine="720"/>
      <w:jc w:val="both"/>
    </w:pPr>
    <w:rPr>
      <w:rFonts w:ascii="Times New Roman" w:eastAsia="Times New Roman" w:hAnsi="Times New Roman" w:cs="Times New Roman"/>
      <w:b/>
      <w:bCs/>
      <w:sz w:val="24"/>
      <w:szCs w:val="24"/>
    </w:rPr>
  </w:style>
  <w:style w:type="paragraph" w:customStyle="1" w:styleId="BolmTabloText">
    <w:name w:val="Bolüm_Tablo Text"/>
    <w:basedOn w:val="Normal"/>
    <w:autoRedefine/>
    <w:uiPriority w:val="99"/>
    <w:rsid w:val="00D73ED9"/>
    <w:pPr>
      <w:tabs>
        <w:tab w:val="left" w:pos="0"/>
      </w:tabs>
      <w:spacing w:before="60" w:after="0" w:line="240" w:lineRule="auto"/>
      <w:jc w:val="both"/>
    </w:pPr>
    <w:rPr>
      <w:rFonts w:ascii="Times New Roman" w:eastAsia="Times New Roman" w:hAnsi="Times New Roman" w:cs="Times New Roman"/>
      <w:bCs/>
      <w:color w:val="0000FF"/>
      <w:sz w:val="24"/>
      <w:szCs w:val="24"/>
    </w:rPr>
  </w:style>
  <w:style w:type="paragraph" w:customStyle="1" w:styleId="Konuerii2">
    <w:name w:val="Konuİçeriği2"/>
    <w:basedOn w:val="Normal"/>
    <w:autoRedefine/>
    <w:uiPriority w:val="99"/>
    <w:rsid w:val="00D73ED9"/>
    <w:pPr>
      <w:spacing w:before="60" w:after="0" w:line="240" w:lineRule="auto"/>
      <w:ind w:firstLine="709"/>
      <w:jc w:val="both"/>
    </w:pPr>
    <w:rPr>
      <w:rFonts w:ascii="Times New Roman" w:eastAsia="Times New Roman" w:hAnsi="Times New Roman" w:cs="Times New Roman"/>
      <w:sz w:val="24"/>
      <w:szCs w:val="24"/>
      <w:lang w:eastAsia="tr-TR"/>
    </w:rPr>
  </w:style>
  <w:style w:type="character" w:customStyle="1" w:styleId="ortasayfabaslik1">
    <w:name w:val="ortasayfabaslik1"/>
    <w:uiPriority w:val="99"/>
    <w:rsid w:val="00D73ED9"/>
    <w:rPr>
      <w:rFonts w:ascii="Arial" w:hAnsi="Arial"/>
      <w:b/>
      <w:color w:val="333333"/>
      <w:sz w:val="18"/>
    </w:rPr>
  </w:style>
  <w:style w:type="paragraph" w:customStyle="1" w:styleId="StilkiYanaYasla">
    <w:name w:val="Stil İki Yana Yasla"/>
    <w:basedOn w:val="Normal"/>
    <w:uiPriority w:val="99"/>
    <w:rsid w:val="00D73ED9"/>
    <w:pPr>
      <w:spacing w:after="0" w:line="240" w:lineRule="auto"/>
      <w:jc w:val="both"/>
    </w:pPr>
    <w:rPr>
      <w:rFonts w:ascii="Times New Roman" w:eastAsia="Times New Roman" w:hAnsi="Times New Roman" w:cs="Times New Roman"/>
      <w:sz w:val="24"/>
      <w:szCs w:val="20"/>
      <w:lang w:eastAsia="tr-TR"/>
    </w:rPr>
  </w:style>
  <w:style w:type="paragraph" w:styleId="GvdeMetnilkGirintisi">
    <w:name w:val="Body Text First Indent"/>
    <w:basedOn w:val="GvdeMetni"/>
    <w:link w:val="GvdeMetnilkGirintisiChar"/>
    <w:uiPriority w:val="99"/>
    <w:rsid w:val="00D73ED9"/>
    <w:pPr>
      <w:spacing w:after="120"/>
      <w:ind w:firstLine="210"/>
      <w:jc w:val="left"/>
    </w:pPr>
    <w:rPr>
      <w:rFonts w:ascii="Palatino Linotype" w:hAnsi="Palatino Linotype"/>
      <w:sz w:val="24"/>
      <w:szCs w:val="24"/>
    </w:rPr>
  </w:style>
  <w:style w:type="character" w:customStyle="1" w:styleId="GvdeMetnilkGirintisiChar">
    <w:name w:val="Gövde Metni İlk Girintisi Char"/>
    <w:basedOn w:val="GvdeMetniChar"/>
    <w:link w:val="GvdeMetnilkGirintisi"/>
    <w:uiPriority w:val="99"/>
    <w:rsid w:val="00D73ED9"/>
    <w:rPr>
      <w:rFonts w:ascii="Palatino Linotype" w:hAnsi="Palatino Linotype"/>
      <w:sz w:val="24"/>
      <w:szCs w:val="24"/>
    </w:rPr>
  </w:style>
  <w:style w:type="character" w:customStyle="1" w:styleId="st">
    <w:name w:val="st"/>
    <w:uiPriority w:val="99"/>
    <w:rsid w:val="00D73ED9"/>
  </w:style>
  <w:style w:type="paragraph" w:styleId="AralkYok">
    <w:name w:val="No Spacing"/>
    <w:uiPriority w:val="99"/>
    <w:qFormat/>
    <w:rsid w:val="00D73ED9"/>
    <w:pPr>
      <w:spacing w:after="0" w:line="240" w:lineRule="auto"/>
    </w:pPr>
    <w:rPr>
      <w:rFonts w:ascii="Calibri" w:eastAsia="Calibri" w:hAnsi="Calibri" w:cs="Times New Roman"/>
    </w:rPr>
  </w:style>
  <w:style w:type="paragraph" w:customStyle="1" w:styleId="font5">
    <w:name w:val="font5"/>
    <w:basedOn w:val="Normal"/>
    <w:uiPriority w:val="99"/>
    <w:rsid w:val="00D73ED9"/>
    <w:pPr>
      <w:spacing w:before="100" w:beforeAutospacing="1" w:after="100" w:afterAutospacing="1" w:line="240" w:lineRule="auto"/>
    </w:pPr>
    <w:rPr>
      <w:rFonts w:ascii="Arial TUR" w:eastAsia="Times New Roman" w:hAnsi="Arial TUR" w:cs="Arial TUR"/>
      <w:sz w:val="14"/>
      <w:szCs w:val="14"/>
      <w:lang w:eastAsia="tr-TR"/>
    </w:rPr>
  </w:style>
  <w:style w:type="paragraph" w:customStyle="1" w:styleId="font6">
    <w:name w:val="font6"/>
    <w:basedOn w:val="Normal"/>
    <w:uiPriority w:val="99"/>
    <w:rsid w:val="00D73ED9"/>
    <w:pPr>
      <w:spacing w:before="100" w:beforeAutospacing="1" w:after="100" w:afterAutospacing="1" w:line="240" w:lineRule="auto"/>
    </w:pPr>
    <w:rPr>
      <w:rFonts w:ascii="Arial TUR" w:eastAsia="Times New Roman" w:hAnsi="Arial TUR" w:cs="Arial TUR"/>
      <w:b/>
      <w:bCs/>
      <w:sz w:val="14"/>
      <w:szCs w:val="14"/>
      <w:lang w:eastAsia="tr-TR"/>
    </w:rPr>
  </w:style>
  <w:style w:type="paragraph" w:customStyle="1" w:styleId="xl63">
    <w:name w:val="xl63"/>
    <w:basedOn w:val="Normal"/>
    <w:uiPriority w:val="99"/>
    <w:rsid w:val="00D73ED9"/>
    <w:pPr>
      <w:spacing w:before="100" w:beforeAutospacing="1" w:after="100" w:afterAutospacing="1" w:line="240" w:lineRule="auto"/>
    </w:pPr>
    <w:rPr>
      <w:rFonts w:ascii="Arial TUR" w:eastAsia="Times New Roman" w:hAnsi="Arial TUR" w:cs="Arial TUR"/>
      <w:sz w:val="14"/>
      <w:szCs w:val="14"/>
      <w:lang w:eastAsia="tr-TR"/>
    </w:rPr>
  </w:style>
  <w:style w:type="paragraph" w:customStyle="1" w:styleId="xl64">
    <w:name w:val="xl64"/>
    <w:basedOn w:val="Normal"/>
    <w:uiPriority w:val="99"/>
    <w:rsid w:val="00D73ED9"/>
    <w:pPr>
      <w:spacing w:before="100" w:beforeAutospacing="1" w:after="100" w:afterAutospacing="1" w:line="240" w:lineRule="auto"/>
    </w:pPr>
    <w:rPr>
      <w:rFonts w:ascii="Arial TUR" w:eastAsia="Times New Roman" w:hAnsi="Arial TUR" w:cs="Arial TUR"/>
      <w:b/>
      <w:bCs/>
      <w:sz w:val="14"/>
      <w:szCs w:val="14"/>
      <w:lang w:eastAsia="tr-TR"/>
    </w:rPr>
  </w:style>
  <w:style w:type="paragraph" w:customStyle="1" w:styleId="xl65">
    <w:name w:val="xl65"/>
    <w:basedOn w:val="Normal"/>
    <w:uiPriority w:val="99"/>
    <w:rsid w:val="00D73E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TUR" w:eastAsia="Times New Roman" w:hAnsi="Arial TUR" w:cs="Arial TUR"/>
      <w:sz w:val="14"/>
      <w:szCs w:val="14"/>
      <w:lang w:eastAsia="tr-TR"/>
    </w:rPr>
  </w:style>
  <w:style w:type="paragraph" w:customStyle="1" w:styleId="xl66">
    <w:name w:val="xl66"/>
    <w:basedOn w:val="Normal"/>
    <w:uiPriority w:val="99"/>
    <w:rsid w:val="00D73ED9"/>
    <w:pPr>
      <w:spacing w:before="100" w:beforeAutospacing="1" w:after="100" w:afterAutospacing="1" w:line="240" w:lineRule="auto"/>
      <w:jc w:val="center"/>
      <w:textAlignment w:val="center"/>
    </w:pPr>
    <w:rPr>
      <w:rFonts w:ascii="Arial TUR" w:eastAsia="Times New Roman" w:hAnsi="Arial TUR" w:cs="Arial TUR"/>
      <w:b/>
      <w:bCs/>
      <w:sz w:val="14"/>
      <w:szCs w:val="14"/>
      <w:lang w:eastAsia="tr-TR"/>
    </w:rPr>
  </w:style>
  <w:style w:type="paragraph" w:customStyle="1" w:styleId="xl67">
    <w:name w:val="xl67"/>
    <w:basedOn w:val="Normal"/>
    <w:uiPriority w:val="99"/>
    <w:rsid w:val="00D73ED9"/>
    <w:pPr>
      <w:pBdr>
        <w:left w:val="single" w:sz="4" w:space="0" w:color="auto"/>
      </w:pBdr>
      <w:spacing w:before="100" w:beforeAutospacing="1" w:after="100" w:afterAutospacing="1" w:line="240" w:lineRule="auto"/>
    </w:pPr>
    <w:rPr>
      <w:rFonts w:ascii="Arial TUR" w:eastAsia="Times New Roman" w:hAnsi="Arial TUR" w:cs="Arial TUR"/>
      <w:b/>
      <w:bCs/>
      <w:sz w:val="14"/>
      <w:szCs w:val="14"/>
      <w:lang w:eastAsia="tr-TR"/>
    </w:rPr>
  </w:style>
  <w:style w:type="paragraph" w:customStyle="1" w:styleId="xl68">
    <w:name w:val="xl68"/>
    <w:basedOn w:val="Normal"/>
    <w:uiPriority w:val="99"/>
    <w:rsid w:val="00D73ED9"/>
    <w:pPr>
      <w:pBdr>
        <w:right w:val="single" w:sz="4" w:space="0" w:color="auto"/>
      </w:pBdr>
      <w:spacing w:before="100" w:beforeAutospacing="1" w:after="100" w:afterAutospacing="1" w:line="240" w:lineRule="auto"/>
    </w:pPr>
    <w:rPr>
      <w:rFonts w:ascii="Arial TUR" w:eastAsia="Times New Roman" w:hAnsi="Arial TUR" w:cs="Arial TUR"/>
      <w:sz w:val="14"/>
      <w:szCs w:val="14"/>
      <w:lang w:eastAsia="tr-TR"/>
    </w:rPr>
  </w:style>
  <w:style w:type="paragraph" w:customStyle="1" w:styleId="xl69">
    <w:name w:val="xl69"/>
    <w:basedOn w:val="Normal"/>
    <w:uiPriority w:val="99"/>
    <w:rsid w:val="00D73ED9"/>
    <w:pPr>
      <w:spacing w:before="100" w:beforeAutospacing="1" w:after="100" w:afterAutospacing="1" w:line="240" w:lineRule="auto"/>
      <w:textAlignment w:val="center"/>
    </w:pPr>
    <w:rPr>
      <w:rFonts w:ascii="Arial TUR" w:eastAsia="Times New Roman" w:hAnsi="Arial TUR" w:cs="Arial TUR"/>
      <w:sz w:val="14"/>
      <w:szCs w:val="14"/>
      <w:lang w:eastAsia="tr-TR"/>
    </w:rPr>
  </w:style>
  <w:style w:type="paragraph" w:customStyle="1" w:styleId="xl70">
    <w:name w:val="xl70"/>
    <w:basedOn w:val="Normal"/>
    <w:uiPriority w:val="99"/>
    <w:rsid w:val="00D73ED9"/>
    <w:pPr>
      <w:pBdr>
        <w:left w:val="single" w:sz="4" w:space="0" w:color="auto"/>
      </w:pBdr>
      <w:spacing w:before="100" w:beforeAutospacing="1" w:after="100" w:afterAutospacing="1" w:line="240" w:lineRule="auto"/>
    </w:pPr>
    <w:rPr>
      <w:rFonts w:ascii="Arial TUR" w:eastAsia="Times New Roman" w:hAnsi="Arial TUR" w:cs="Arial TUR"/>
      <w:sz w:val="14"/>
      <w:szCs w:val="14"/>
      <w:lang w:eastAsia="tr-TR"/>
    </w:rPr>
  </w:style>
  <w:style w:type="paragraph" w:customStyle="1" w:styleId="xl71">
    <w:name w:val="xl71"/>
    <w:basedOn w:val="Normal"/>
    <w:uiPriority w:val="99"/>
    <w:rsid w:val="00D73ED9"/>
    <w:pPr>
      <w:spacing w:before="100" w:beforeAutospacing="1" w:after="100" w:afterAutospacing="1" w:line="240" w:lineRule="auto"/>
      <w:jc w:val="center"/>
    </w:pPr>
    <w:rPr>
      <w:rFonts w:ascii="Arial TUR" w:eastAsia="Times New Roman" w:hAnsi="Arial TUR" w:cs="Arial TUR"/>
      <w:sz w:val="14"/>
      <w:szCs w:val="14"/>
      <w:lang w:eastAsia="tr-TR"/>
    </w:rPr>
  </w:style>
  <w:style w:type="paragraph" w:customStyle="1" w:styleId="xl72">
    <w:name w:val="xl72"/>
    <w:basedOn w:val="Normal"/>
    <w:uiPriority w:val="99"/>
    <w:rsid w:val="00D73ED9"/>
    <w:pPr>
      <w:pBdr>
        <w:left w:val="single" w:sz="4" w:space="0" w:color="auto"/>
        <w:bottom w:val="single" w:sz="4" w:space="0" w:color="auto"/>
      </w:pBdr>
      <w:spacing w:before="100" w:beforeAutospacing="1" w:after="100" w:afterAutospacing="1" w:line="240" w:lineRule="auto"/>
    </w:pPr>
    <w:rPr>
      <w:rFonts w:ascii="Arial TUR" w:eastAsia="Times New Roman" w:hAnsi="Arial TUR" w:cs="Arial TUR"/>
      <w:b/>
      <w:bCs/>
      <w:sz w:val="14"/>
      <w:szCs w:val="14"/>
      <w:lang w:eastAsia="tr-TR"/>
    </w:rPr>
  </w:style>
  <w:style w:type="paragraph" w:customStyle="1" w:styleId="xl73">
    <w:name w:val="xl73"/>
    <w:basedOn w:val="Normal"/>
    <w:uiPriority w:val="99"/>
    <w:rsid w:val="00D73ED9"/>
    <w:pPr>
      <w:pBdr>
        <w:bottom w:val="single" w:sz="4" w:space="0" w:color="auto"/>
      </w:pBdr>
      <w:spacing w:before="100" w:beforeAutospacing="1" w:after="100" w:afterAutospacing="1" w:line="240" w:lineRule="auto"/>
    </w:pPr>
    <w:rPr>
      <w:rFonts w:ascii="Arial TUR" w:eastAsia="Times New Roman" w:hAnsi="Arial TUR" w:cs="Arial TUR"/>
      <w:sz w:val="14"/>
      <w:szCs w:val="14"/>
      <w:lang w:eastAsia="tr-TR"/>
    </w:rPr>
  </w:style>
  <w:style w:type="paragraph" w:customStyle="1" w:styleId="xl74">
    <w:name w:val="xl74"/>
    <w:basedOn w:val="Normal"/>
    <w:uiPriority w:val="99"/>
    <w:rsid w:val="00D73ED9"/>
    <w:pPr>
      <w:pBdr>
        <w:bottom w:val="single" w:sz="4" w:space="0" w:color="auto"/>
      </w:pBdr>
      <w:spacing w:before="100" w:beforeAutospacing="1" w:after="100" w:afterAutospacing="1" w:line="240" w:lineRule="auto"/>
    </w:pPr>
    <w:rPr>
      <w:rFonts w:ascii="Arial TUR" w:eastAsia="Times New Roman" w:hAnsi="Arial TUR" w:cs="Arial TUR"/>
      <w:b/>
      <w:bCs/>
      <w:sz w:val="14"/>
      <w:szCs w:val="14"/>
      <w:lang w:eastAsia="tr-TR"/>
    </w:rPr>
  </w:style>
  <w:style w:type="paragraph" w:customStyle="1" w:styleId="xl75">
    <w:name w:val="xl75"/>
    <w:basedOn w:val="Normal"/>
    <w:uiPriority w:val="99"/>
    <w:rsid w:val="00D73ED9"/>
    <w:pPr>
      <w:pBdr>
        <w:bottom w:val="single" w:sz="4" w:space="0" w:color="auto"/>
      </w:pBdr>
      <w:spacing w:before="100" w:beforeAutospacing="1" w:after="100" w:afterAutospacing="1" w:line="240" w:lineRule="auto"/>
      <w:jc w:val="center"/>
    </w:pPr>
    <w:rPr>
      <w:rFonts w:ascii="Arial TUR" w:eastAsia="Times New Roman" w:hAnsi="Arial TUR" w:cs="Arial TUR"/>
      <w:sz w:val="14"/>
      <w:szCs w:val="14"/>
      <w:lang w:eastAsia="tr-TR"/>
    </w:rPr>
  </w:style>
  <w:style w:type="paragraph" w:customStyle="1" w:styleId="xl76">
    <w:name w:val="xl76"/>
    <w:basedOn w:val="Normal"/>
    <w:uiPriority w:val="99"/>
    <w:rsid w:val="00D73ED9"/>
    <w:pPr>
      <w:pBdr>
        <w:bottom w:val="single" w:sz="4" w:space="0" w:color="auto"/>
        <w:right w:val="single" w:sz="4" w:space="0" w:color="auto"/>
      </w:pBdr>
      <w:spacing w:before="100" w:beforeAutospacing="1" w:after="100" w:afterAutospacing="1" w:line="240" w:lineRule="auto"/>
    </w:pPr>
    <w:rPr>
      <w:rFonts w:ascii="Arial TUR" w:eastAsia="Times New Roman" w:hAnsi="Arial TUR" w:cs="Arial TUR"/>
      <w:sz w:val="14"/>
      <w:szCs w:val="14"/>
      <w:lang w:eastAsia="tr-TR"/>
    </w:rPr>
  </w:style>
  <w:style w:type="paragraph" w:customStyle="1" w:styleId="xl77">
    <w:name w:val="xl77"/>
    <w:basedOn w:val="Normal"/>
    <w:uiPriority w:val="99"/>
    <w:rsid w:val="00D73ED9"/>
    <w:pPr>
      <w:pBdr>
        <w:left w:val="single" w:sz="4" w:space="0" w:color="auto"/>
        <w:bottom w:val="single" w:sz="4" w:space="0" w:color="auto"/>
      </w:pBdr>
      <w:spacing w:before="100" w:beforeAutospacing="1" w:after="100" w:afterAutospacing="1" w:line="240" w:lineRule="auto"/>
    </w:pPr>
    <w:rPr>
      <w:rFonts w:ascii="Arial TUR" w:eastAsia="Times New Roman" w:hAnsi="Arial TUR" w:cs="Arial TUR"/>
      <w:sz w:val="14"/>
      <w:szCs w:val="14"/>
      <w:lang w:eastAsia="tr-TR"/>
    </w:rPr>
  </w:style>
  <w:style w:type="paragraph" w:customStyle="1" w:styleId="xl78">
    <w:name w:val="xl78"/>
    <w:basedOn w:val="Normal"/>
    <w:uiPriority w:val="99"/>
    <w:rsid w:val="00D73ED9"/>
    <w:pPr>
      <w:spacing w:before="100" w:beforeAutospacing="1" w:after="100" w:afterAutospacing="1" w:line="240" w:lineRule="auto"/>
    </w:pPr>
    <w:rPr>
      <w:rFonts w:ascii="Arial TUR" w:eastAsia="Times New Roman" w:hAnsi="Arial TUR" w:cs="Arial TUR"/>
      <w:b/>
      <w:bCs/>
      <w:i/>
      <w:iCs/>
      <w:sz w:val="12"/>
      <w:szCs w:val="12"/>
      <w:lang w:eastAsia="tr-TR"/>
    </w:rPr>
  </w:style>
  <w:style w:type="paragraph" w:customStyle="1" w:styleId="xl79">
    <w:name w:val="xl79"/>
    <w:basedOn w:val="Normal"/>
    <w:uiPriority w:val="99"/>
    <w:rsid w:val="00D73ED9"/>
    <w:pPr>
      <w:spacing w:before="100" w:beforeAutospacing="1" w:after="100" w:afterAutospacing="1" w:line="240" w:lineRule="auto"/>
    </w:pPr>
    <w:rPr>
      <w:rFonts w:ascii="Arial TUR" w:eastAsia="Times New Roman" w:hAnsi="Arial TUR" w:cs="Arial TUR"/>
      <w:b/>
      <w:bCs/>
      <w:i/>
      <w:iCs/>
      <w:sz w:val="14"/>
      <w:szCs w:val="14"/>
      <w:lang w:eastAsia="tr-TR"/>
    </w:rPr>
  </w:style>
  <w:style w:type="paragraph" w:customStyle="1" w:styleId="xl80">
    <w:name w:val="xl80"/>
    <w:basedOn w:val="Normal"/>
    <w:uiPriority w:val="99"/>
    <w:rsid w:val="00D73ED9"/>
    <w:pPr>
      <w:spacing w:before="100" w:beforeAutospacing="1" w:after="100" w:afterAutospacing="1" w:line="240" w:lineRule="auto"/>
    </w:pPr>
    <w:rPr>
      <w:rFonts w:ascii="Arial TUR" w:eastAsia="Times New Roman" w:hAnsi="Arial TUR" w:cs="Arial TUR"/>
      <w:i/>
      <w:iCs/>
      <w:sz w:val="14"/>
      <w:szCs w:val="14"/>
      <w:lang w:eastAsia="tr-TR"/>
    </w:rPr>
  </w:style>
  <w:style w:type="paragraph" w:customStyle="1" w:styleId="xl81">
    <w:name w:val="xl81"/>
    <w:basedOn w:val="Normal"/>
    <w:uiPriority w:val="99"/>
    <w:rsid w:val="00D73ED9"/>
    <w:pPr>
      <w:spacing w:before="100" w:beforeAutospacing="1" w:after="100" w:afterAutospacing="1" w:line="240" w:lineRule="auto"/>
    </w:pPr>
    <w:rPr>
      <w:rFonts w:ascii="Arial TUR" w:eastAsia="Times New Roman" w:hAnsi="Arial TUR" w:cs="Arial TUR"/>
      <w:b/>
      <w:bCs/>
      <w:i/>
      <w:iCs/>
      <w:sz w:val="12"/>
      <w:szCs w:val="12"/>
      <w:lang w:eastAsia="tr-TR"/>
    </w:rPr>
  </w:style>
  <w:style w:type="paragraph" w:customStyle="1" w:styleId="xl82">
    <w:name w:val="xl82"/>
    <w:basedOn w:val="Normal"/>
    <w:uiPriority w:val="99"/>
    <w:rsid w:val="00D73ED9"/>
    <w:pPr>
      <w:pBdr>
        <w:top w:val="single" w:sz="8" w:space="0" w:color="auto"/>
      </w:pBdr>
      <w:spacing w:before="100" w:beforeAutospacing="1" w:after="100" w:afterAutospacing="1" w:line="240" w:lineRule="auto"/>
    </w:pPr>
    <w:rPr>
      <w:rFonts w:ascii="Arial TUR" w:eastAsia="Times New Roman" w:hAnsi="Arial TUR" w:cs="Arial TUR"/>
      <w:b/>
      <w:bCs/>
      <w:sz w:val="14"/>
      <w:szCs w:val="14"/>
      <w:lang w:eastAsia="tr-TR"/>
    </w:rPr>
  </w:style>
  <w:style w:type="paragraph" w:customStyle="1" w:styleId="xl83">
    <w:name w:val="xl83"/>
    <w:basedOn w:val="Normal"/>
    <w:uiPriority w:val="99"/>
    <w:rsid w:val="00D73ED9"/>
    <w:pPr>
      <w:pBdr>
        <w:left w:val="single" w:sz="4" w:space="0" w:color="auto"/>
      </w:pBdr>
      <w:spacing w:before="100" w:beforeAutospacing="1" w:after="100" w:afterAutospacing="1" w:line="240" w:lineRule="auto"/>
      <w:jc w:val="center"/>
    </w:pPr>
    <w:rPr>
      <w:rFonts w:ascii="Arial TUR" w:eastAsia="Times New Roman" w:hAnsi="Arial TUR" w:cs="Arial TUR"/>
      <w:b/>
      <w:bCs/>
      <w:sz w:val="14"/>
      <w:szCs w:val="14"/>
      <w:lang w:eastAsia="tr-TR"/>
    </w:rPr>
  </w:style>
  <w:style w:type="paragraph" w:customStyle="1" w:styleId="xl84">
    <w:name w:val="xl84"/>
    <w:basedOn w:val="Normal"/>
    <w:uiPriority w:val="99"/>
    <w:rsid w:val="00D73ED9"/>
    <w:pPr>
      <w:spacing w:before="100" w:beforeAutospacing="1" w:after="100" w:afterAutospacing="1" w:line="240" w:lineRule="auto"/>
      <w:jc w:val="center"/>
    </w:pPr>
    <w:rPr>
      <w:rFonts w:ascii="Arial TUR" w:eastAsia="Times New Roman" w:hAnsi="Arial TUR" w:cs="Arial TUR"/>
      <w:b/>
      <w:bCs/>
      <w:sz w:val="14"/>
      <w:szCs w:val="14"/>
      <w:lang w:eastAsia="tr-TR"/>
    </w:rPr>
  </w:style>
  <w:style w:type="paragraph" w:customStyle="1" w:styleId="xl85">
    <w:name w:val="xl85"/>
    <w:basedOn w:val="Normal"/>
    <w:uiPriority w:val="99"/>
    <w:rsid w:val="00D73ED9"/>
    <w:pPr>
      <w:spacing w:before="100" w:beforeAutospacing="1" w:after="100" w:afterAutospacing="1" w:line="240" w:lineRule="auto"/>
    </w:pPr>
    <w:rPr>
      <w:rFonts w:ascii="Arial TUR" w:eastAsia="Times New Roman" w:hAnsi="Arial TUR" w:cs="Arial TUR"/>
      <w:b/>
      <w:bCs/>
      <w:sz w:val="14"/>
      <w:szCs w:val="14"/>
      <w:lang w:eastAsia="tr-TR"/>
    </w:rPr>
  </w:style>
  <w:style w:type="paragraph" w:customStyle="1" w:styleId="xl86">
    <w:name w:val="xl86"/>
    <w:basedOn w:val="Normal"/>
    <w:uiPriority w:val="99"/>
    <w:rsid w:val="00D73ED9"/>
    <w:pPr>
      <w:pBdr>
        <w:right w:val="single" w:sz="4" w:space="0" w:color="auto"/>
      </w:pBdr>
      <w:spacing w:before="100" w:beforeAutospacing="1" w:after="100" w:afterAutospacing="1" w:line="240" w:lineRule="auto"/>
    </w:pPr>
    <w:rPr>
      <w:rFonts w:ascii="Arial TUR" w:eastAsia="Times New Roman" w:hAnsi="Arial TUR" w:cs="Arial TUR"/>
      <w:b/>
      <w:bCs/>
      <w:sz w:val="14"/>
      <w:szCs w:val="14"/>
      <w:lang w:eastAsia="tr-TR"/>
    </w:rPr>
  </w:style>
  <w:style w:type="paragraph" w:customStyle="1" w:styleId="xl87">
    <w:name w:val="xl87"/>
    <w:basedOn w:val="Normal"/>
    <w:uiPriority w:val="99"/>
    <w:rsid w:val="00D73ED9"/>
    <w:pPr>
      <w:pBdr>
        <w:right w:val="single" w:sz="4" w:space="0" w:color="auto"/>
      </w:pBdr>
      <w:spacing w:before="100" w:beforeAutospacing="1" w:after="100" w:afterAutospacing="1" w:line="240" w:lineRule="auto"/>
      <w:jc w:val="center"/>
    </w:pPr>
    <w:rPr>
      <w:rFonts w:ascii="Arial TUR" w:eastAsia="Times New Roman" w:hAnsi="Arial TUR" w:cs="Arial TUR"/>
      <w:b/>
      <w:bCs/>
      <w:sz w:val="14"/>
      <w:szCs w:val="14"/>
      <w:lang w:eastAsia="tr-TR"/>
    </w:rPr>
  </w:style>
  <w:style w:type="paragraph" w:customStyle="1" w:styleId="xl88">
    <w:name w:val="xl88"/>
    <w:basedOn w:val="Normal"/>
    <w:uiPriority w:val="99"/>
    <w:rsid w:val="00D73ED9"/>
    <w:pPr>
      <w:pBdr>
        <w:left w:val="single" w:sz="4" w:space="0" w:color="auto"/>
      </w:pBdr>
      <w:spacing w:before="100" w:beforeAutospacing="1" w:after="100" w:afterAutospacing="1" w:line="240" w:lineRule="auto"/>
    </w:pPr>
    <w:rPr>
      <w:rFonts w:ascii="Arial TUR" w:eastAsia="Times New Roman" w:hAnsi="Arial TUR" w:cs="Arial TUR"/>
      <w:b/>
      <w:bCs/>
      <w:sz w:val="14"/>
      <w:szCs w:val="14"/>
      <w:lang w:eastAsia="tr-TR"/>
    </w:rPr>
  </w:style>
  <w:style w:type="paragraph" w:customStyle="1" w:styleId="xl89">
    <w:name w:val="xl89"/>
    <w:basedOn w:val="Normal"/>
    <w:uiPriority w:val="99"/>
    <w:rsid w:val="00D73E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TUR" w:eastAsia="Times New Roman" w:hAnsi="Arial TUR" w:cs="Arial TUR"/>
      <w:b/>
      <w:bCs/>
      <w:sz w:val="14"/>
      <w:szCs w:val="14"/>
      <w:lang w:eastAsia="tr-TR"/>
    </w:rPr>
  </w:style>
  <w:style w:type="paragraph" w:customStyle="1" w:styleId="xl90">
    <w:name w:val="xl90"/>
    <w:basedOn w:val="Normal"/>
    <w:uiPriority w:val="99"/>
    <w:rsid w:val="00D73ED9"/>
    <w:pPr>
      <w:spacing w:before="100" w:beforeAutospacing="1" w:after="100" w:afterAutospacing="1" w:line="240" w:lineRule="auto"/>
      <w:jc w:val="center"/>
      <w:textAlignment w:val="center"/>
    </w:pPr>
    <w:rPr>
      <w:rFonts w:ascii="Arial TUR" w:eastAsia="Times New Roman" w:hAnsi="Arial TUR" w:cs="Arial TUR"/>
      <w:sz w:val="14"/>
      <w:szCs w:val="14"/>
      <w:lang w:eastAsia="tr-TR"/>
    </w:rPr>
  </w:style>
  <w:style w:type="paragraph" w:customStyle="1" w:styleId="xl91">
    <w:name w:val="xl91"/>
    <w:basedOn w:val="Normal"/>
    <w:uiPriority w:val="99"/>
    <w:rsid w:val="00D73ED9"/>
    <w:pPr>
      <w:pBdr>
        <w:top w:val="single" w:sz="4" w:space="0" w:color="auto"/>
      </w:pBdr>
      <w:spacing w:before="100" w:beforeAutospacing="1" w:after="100" w:afterAutospacing="1" w:line="240" w:lineRule="auto"/>
      <w:jc w:val="center"/>
    </w:pPr>
    <w:rPr>
      <w:rFonts w:ascii="Arial TUR" w:eastAsia="Times New Roman" w:hAnsi="Arial TUR" w:cs="Arial TUR"/>
      <w:b/>
      <w:bCs/>
      <w:sz w:val="14"/>
      <w:szCs w:val="14"/>
      <w:lang w:eastAsia="tr-TR"/>
    </w:rPr>
  </w:style>
  <w:style w:type="paragraph" w:customStyle="1" w:styleId="xl92">
    <w:name w:val="xl92"/>
    <w:basedOn w:val="Normal"/>
    <w:uiPriority w:val="99"/>
    <w:rsid w:val="00D73ED9"/>
    <w:pPr>
      <w:pBdr>
        <w:top w:val="single" w:sz="4" w:space="0" w:color="auto"/>
        <w:right w:val="single" w:sz="4" w:space="0" w:color="auto"/>
      </w:pBdr>
      <w:spacing w:before="100" w:beforeAutospacing="1" w:after="100" w:afterAutospacing="1" w:line="240" w:lineRule="auto"/>
      <w:jc w:val="center"/>
    </w:pPr>
    <w:rPr>
      <w:rFonts w:ascii="Arial TUR" w:eastAsia="Times New Roman" w:hAnsi="Arial TUR" w:cs="Arial TUR"/>
      <w:b/>
      <w:bCs/>
      <w:sz w:val="14"/>
      <w:szCs w:val="14"/>
      <w:lang w:eastAsia="tr-TR"/>
    </w:rPr>
  </w:style>
  <w:style w:type="paragraph" w:customStyle="1" w:styleId="xl93">
    <w:name w:val="xl93"/>
    <w:basedOn w:val="Normal"/>
    <w:uiPriority w:val="99"/>
    <w:rsid w:val="00D73ED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TUR" w:eastAsia="Times New Roman" w:hAnsi="Arial TUR" w:cs="Arial TUR"/>
      <w:sz w:val="14"/>
      <w:szCs w:val="14"/>
      <w:lang w:eastAsia="tr-TR"/>
    </w:rPr>
  </w:style>
  <w:style w:type="paragraph" w:customStyle="1" w:styleId="xl94">
    <w:name w:val="xl94"/>
    <w:basedOn w:val="Normal"/>
    <w:uiPriority w:val="99"/>
    <w:rsid w:val="00D73ED9"/>
    <w:pPr>
      <w:pBdr>
        <w:top w:val="single" w:sz="4" w:space="0" w:color="auto"/>
        <w:bottom w:val="single" w:sz="4" w:space="0" w:color="auto"/>
      </w:pBdr>
      <w:spacing w:before="100" w:beforeAutospacing="1" w:after="100" w:afterAutospacing="1" w:line="240" w:lineRule="auto"/>
      <w:jc w:val="center"/>
    </w:pPr>
    <w:rPr>
      <w:rFonts w:ascii="Arial TUR" w:eastAsia="Times New Roman" w:hAnsi="Arial TUR" w:cs="Arial TUR"/>
      <w:sz w:val="14"/>
      <w:szCs w:val="14"/>
      <w:lang w:eastAsia="tr-TR"/>
    </w:rPr>
  </w:style>
  <w:style w:type="paragraph" w:customStyle="1" w:styleId="xl95">
    <w:name w:val="xl95"/>
    <w:basedOn w:val="Normal"/>
    <w:uiPriority w:val="99"/>
    <w:rsid w:val="00D73ED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TUR" w:eastAsia="Times New Roman" w:hAnsi="Arial TUR" w:cs="Arial TUR"/>
      <w:sz w:val="14"/>
      <w:szCs w:val="14"/>
      <w:lang w:eastAsia="tr-TR"/>
    </w:rPr>
  </w:style>
  <w:style w:type="paragraph" w:customStyle="1" w:styleId="xl96">
    <w:name w:val="xl96"/>
    <w:basedOn w:val="Normal"/>
    <w:uiPriority w:val="99"/>
    <w:rsid w:val="00D73E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TUR" w:eastAsia="Times New Roman" w:hAnsi="Arial TUR" w:cs="Arial TUR"/>
      <w:b/>
      <w:bCs/>
      <w:sz w:val="14"/>
      <w:szCs w:val="14"/>
      <w:lang w:eastAsia="tr-TR"/>
    </w:rPr>
  </w:style>
  <w:style w:type="paragraph" w:customStyle="1" w:styleId="xl97">
    <w:name w:val="xl97"/>
    <w:basedOn w:val="Normal"/>
    <w:uiPriority w:val="99"/>
    <w:rsid w:val="00D73ED9"/>
    <w:pPr>
      <w:pBdr>
        <w:top w:val="single" w:sz="4" w:space="0" w:color="auto"/>
        <w:left w:val="single" w:sz="4" w:space="0" w:color="auto"/>
      </w:pBdr>
      <w:spacing w:before="100" w:beforeAutospacing="1" w:after="100" w:afterAutospacing="1" w:line="240" w:lineRule="auto"/>
      <w:jc w:val="center"/>
      <w:textAlignment w:val="center"/>
    </w:pPr>
    <w:rPr>
      <w:rFonts w:ascii="Arial TUR" w:eastAsia="Times New Roman" w:hAnsi="Arial TUR" w:cs="Arial TUR"/>
      <w:b/>
      <w:bCs/>
      <w:sz w:val="14"/>
      <w:szCs w:val="14"/>
      <w:lang w:eastAsia="tr-TR"/>
    </w:rPr>
  </w:style>
  <w:style w:type="paragraph" w:customStyle="1" w:styleId="xl98">
    <w:name w:val="xl98"/>
    <w:basedOn w:val="Normal"/>
    <w:uiPriority w:val="99"/>
    <w:rsid w:val="00D73ED9"/>
    <w:pPr>
      <w:pBdr>
        <w:top w:val="single" w:sz="4" w:space="0" w:color="auto"/>
      </w:pBdr>
      <w:spacing w:before="100" w:beforeAutospacing="1" w:after="100" w:afterAutospacing="1" w:line="240" w:lineRule="auto"/>
      <w:jc w:val="center"/>
      <w:textAlignment w:val="center"/>
    </w:pPr>
    <w:rPr>
      <w:rFonts w:ascii="Arial TUR" w:eastAsia="Times New Roman" w:hAnsi="Arial TUR" w:cs="Arial TUR"/>
      <w:b/>
      <w:bCs/>
      <w:sz w:val="14"/>
      <w:szCs w:val="14"/>
      <w:lang w:eastAsia="tr-TR"/>
    </w:rPr>
  </w:style>
  <w:style w:type="paragraph" w:customStyle="1" w:styleId="xl99">
    <w:name w:val="xl99"/>
    <w:basedOn w:val="Normal"/>
    <w:uiPriority w:val="99"/>
    <w:rsid w:val="00D73ED9"/>
    <w:pPr>
      <w:pBdr>
        <w:top w:val="single" w:sz="4" w:space="0" w:color="auto"/>
        <w:right w:val="single" w:sz="4" w:space="0" w:color="auto"/>
      </w:pBdr>
      <w:spacing w:before="100" w:beforeAutospacing="1" w:after="100" w:afterAutospacing="1" w:line="240" w:lineRule="auto"/>
      <w:jc w:val="center"/>
      <w:textAlignment w:val="center"/>
    </w:pPr>
    <w:rPr>
      <w:rFonts w:ascii="Arial TUR" w:eastAsia="Times New Roman" w:hAnsi="Arial TUR" w:cs="Arial TUR"/>
      <w:b/>
      <w:bCs/>
      <w:sz w:val="14"/>
      <w:szCs w:val="14"/>
      <w:lang w:eastAsia="tr-TR"/>
    </w:rPr>
  </w:style>
  <w:style w:type="paragraph" w:customStyle="1" w:styleId="xl100">
    <w:name w:val="xl100"/>
    <w:basedOn w:val="Normal"/>
    <w:uiPriority w:val="99"/>
    <w:rsid w:val="00D73E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TUR" w:eastAsia="Times New Roman" w:hAnsi="Arial TUR" w:cs="Arial TUR"/>
      <w:b/>
      <w:bCs/>
      <w:sz w:val="14"/>
      <w:szCs w:val="14"/>
      <w:lang w:eastAsia="tr-TR"/>
    </w:rPr>
  </w:style>
  <w:style w:type="paragraph" w:customStyle="1" w:styleId="xl101">
    <w:name w:val="xl101"/>
    <w:basedOn w:val="Normal"/>
    <w:uiPriority w:val="99"/>
    <w:rsid w:val="00D73ED9"/>
    <w:pPr>
      <w:pBdr>
        <w:left w:val="single" w:sz="4" w:space="0" w:color="auto"/>
      </w:pBdr>
      <w:spacing w:before="100" w:beforeAutospacing="1" w:after="100" w:afterAutospacing="1" w:line="240" w:lineRule="auto"/>
      <w:textAlignment w:val="center"/>
    </w:pPr>
    <w:rPr>
      <w:rFonts w:ascii="Arial TUR" w:eastAsia="Times New Roman" w:hAnsi="Arial TUR" w:cs="Arial TUR"/>
      <w:b/>
      <w:bCs/>
      <w:sz w:val="14"/>
      <w:szCs w:val="14"/>
      <w:lang w:eastAsia="tr-TR"/>
    </w:rPr>
  </w:style>
  <w:style w:type="paragraph" w:customStyle="1" w:styleId="xl102">
    <w:name w:val="xl102"/>
    <w:basedOn w:val="Normal"/>
    <w:uiPriority w:val="99"/>
    <w:rsid w:val="00D73ED9"/>
    <w:pPr>
      <w:spacing w:before="100" w:beforeAutospacing="1" w:after="100" w:afterAutospacing="1" w:line="240" w:lineRule="auto"/>
      <w:textAlignment w:val="center"/>
    </w:pPr>
    <w:rPr>
      <w:rFonts w:ascii="Arial TUR" w:eastAsia="Times New Roman" w:hAnsi="Arial TUR" w:cs="Arial TUR"/>
      <w:sz w:val="14"/>
      <w:szCs w:val="14"/>
      <w:lang w:eastAsia="tr-TR"/>
    </w:rPr>
  </w:style>
  <w:style w:type="paragraph" w:customStyle="1" w:styleId="xl103">
    <w:name w:val="xl103"/>
    <w:basedOn w:val="Normal"/>
    <w:uiPriority w:val="99"/>
    <w:rsid w:val="00D73ED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TUR" w:eastAsia="Times New Roman" w:hAnsi="Arial TUR" w:cs="Arial TUR"/>
      <w:b/>
      <w:bCs/>
      <w:sz w:val="14"/>
      <w:szCs w:val="14"/>
      <w:lang w:eastAsia="tr-TR"/>
    </w:rPr>
  </w:style>
  <w:style w:type="paragraph" w:customStyle="1" w:styleId="xl104">
    <w:name w:val="xl104"/>
    <w:basedOn w:val="Normal"/>
    <w:uiPriority w:val="99"/>
    <w:rsid w:val="00D73ED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TUR" w:eastAsia="Times New Roman" w:hAnsi="Arial TUR" w:cs="Arial TUR"/>
      <w:b/>
      <w:bCs/>
      <w:sz w:val="14"/>
      <w:szCs w:val="14"/>
      <w:lang w:eastAsia="tr-TR"/>
    </w:rPr>
  </w:style>
  <w:style w:type="paragraph" w:customStyle="1" w:styleId="xl105">
    <w:name w:val="xl105"/>
    <w:basedOn w:val="Normal"/>
    <w:uiPriority w:val="99"/>
    <w:rsid w:val="00D73ED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TUR" w:eastAsia="Times New Roman" w:hAnsi="Arial TUR" w:cs="Arial TUR"/>
      <w:b/>
      <w:bCs/>
      <w:sz w:val="14"/>
      <w:szCs w:val="14"/>
      <w:lang w:eastAsia="tr-TR"/>
    </w:rPr>
  </w:style>
  <w:style w:type="paragraph" w:customStyle="1" w:styleId="xl106">
    <w:name w:val="xl106"/>
    <w:basedOn w:val="Normal"/>
    <w:uiPriority w:val="99"/>
    <w:rsid w:val="00D73ED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TUR" w:eastAsia="Times New Roman" w:hAnsi="Arial TUR" w:cs="Arial TUR"/>
      <w:b/>
      <w:bCs/>
      <w:sz w:val="14"/>
      <w:szCs w:val="14"/>
      <w:lang w:eastAsia="tr-TR"/>
    </w:rPr>
  </w:style>
  <w:style w:type="paragraph" w:customStyle="1" w:styleId="xl107">
    <w:name w:val="xl107"/>
    <w:basedOn w:val="Normal"/>
    <w:uiPriority w:val="99"/>
    <w:rsid w:val="00D73ED9"/>
    <w:pPr>
      <w:spacing w:before="100" w:beforeAutospacing="1" w:after="100" w:afterAutospacing="1" w:line="240" w:lineRule="auto"/>
    </w:pPr>
    <w:rPr>
      <w:rFonts w:ascii="Arial TUR" w:eastAsia="Times New Roman" w:hAnsi="Arial TUR" w:cs="Arial TUR"/>
      <w:sz w:val="14"/>
      <w:szCs w:val="14"/>
      <w:lang w:eastAsia="tr-TR"/>
    </w:rPr>
  </w:style>
  <w:style w:type="table" w:customStyle="1" w:styleId="Takvim2">
    <w:name w:val="Takvim 2"/>
    <w:uiPriority w:val="99"/>
    <w:rsid w:val="00D73ED9"/>
    <w:pPr>
      <w:spacing w:after="0" w:line="240" w:lineRule="auto"/>
      <w:jc w:val="center"/>
    </w:pPr>
    <w:rPr>
      <w:rFonts w:ascii="Calibri" w:eastAsia="Times New Roman" w:hAnsi="Calibri" w:cs="Times New Roman"/>
      <w:sz w:val="28"/>
      <w:szCs w:val="20"/>
      <w:lang w:eastAsia="tr-TR"/>
    </w:rPr>
    <w:tblPr>
      <w:tblInd w:w="0" w:type="dxa"/>
      <w:tblBorders>
        <w:insideV w:val="single" w:sz="4" w:space="0" w:color="95B3D7"/>
      </w:tblBorders>
      <w:tblCellMar>
        <w:top w:w="0" w:type="dxa"/>
        <w:left w:w="108" w:type="dxa"/>
        <w:bottom w:w="0" w:type="dxa"/>
        <w:right w:w="108" w:type="dxa"/>
      </w:tblCellMar>
    </w:tblPr>
    <w:tblStylePr w:type="firstRow">
      <w:rPr>
        <w:rFonts w:ascii="Cambria" w:hAnsi="Cambria"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customStyle="1" w:styleId="ListParagraph1">
    <w:name w:val="List Paragraph1"/>
    <w:basedOn w:val="Normal"/>
    <w:uiPriority w:val="99"/>
    <w:rsid w:val="00D73ED9"/>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ListeParagraf1">
    <w:name w:val="Liste Paragraf1"/>
    <w:basedOn w:val="Normal"/>
    <w:uiPriority w:val="99"/>
    <w:rsid w:val="00D73ED9"/>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AralkYok1">
    <w:name w:val="Aralık Yok1"/>
    <w:uiPriority w:val="99"/>
    <w:rsid w:val="00D73ED9"/>
    <w:pPr>
      <w:spacing w:after="0" w:line="240" w:lineRule="auto"/>
    </w:pPr>
    <w:rPr>
      <w:rFonts w:ascii="Calibri" w:eastAsia="Calibri" w:hAnsi="Calibri" w:cs="Times New Roman"/>
    </w:rPr>
  </w:style>
  <w:style w:type="character" w:customStyle="1" w:styleId="Gvdemetni0">
    <w:name w:val="Gövde metni_"/>
    <w:link w:val="Gvdemetni1"/>
    <w:uiPriority w:val="99"/>
    <w:locked/>
    <w:rsid w:val="00D73ED9"/>
    <w:rPr>
      <w:rFonts w:ascii="Arial" w:hAnsi="Arial"/>
      <w:sz w:val="21"/>
      <w:shd w:val="clear" w:color="auto" w:fill="FFFFFF"/>
    </w:rPr>
  </w:style>
  <w:style w:type="paragraph" w:customStyle="1" w:styleId="Gvdemetni1">
    <w:name w:val="Gövde metni1"/>
    <w:basedOn w:val="Normal"/>
    <w:link w:val="Gvdemetni0"/>
    <w:uiPriority w:val="99"/>
    <w:rsid w:val="00D73ED9"/>
    <w:pPr>
      <w:shd w:val="clear" w:color="auto" w:fill="FFFFFF"/>
      <w:spacing w:before="120" w:after="0" w:line="264" w:lineRule="exact"/>
      <w:ind w:hanging="360"/>
    </w:pPr>
    <w:rPr>
      <w:rFonts w:ascii="Arial" w:hAnsi="Arial"/>
      <w:sz w:val="21"/>
      <w:shd w:val="clear" w:color="auto" w:fill="FFFFFF"/>
    </w:rPr>
  </w:style>
  <w:style w:type="paragraph" w:customStyle="1" w:styleId="nore">
    <w:name w:val="nore"/>
    <w:basedOn w:val="Normal"/>
    <w:uiPriority w:val="99"/>
    <w:rsid w:val="00D73ED9"/>
    <w:pPr>
      <w:spacing w:after="0" w:line="360" w:lineRule="atLeast"/>
      <w:jc w:val="both"/>
    </w:pPr>
    <w:rPr>
      <w:rFonts w:ascii="New York" w:eastAsia="Calibri" w:hAnsi="New York" w:cs="Arial Unicode MS"/>
      <w:sz w:val="18"/>
      <w:szCs w:val="18"/>
      <w:lang w:eastAsia="tr-TR"/>
    </w:rPr>
  </w:style>
  <w:style w:type="paragraph" w:customStyle="1" w:styleId="default0">
    <w:name w:val="default"/>
    <w:basedOn w:val="Normal"/>
    <w:uiPriority w:val="99"/>
    <w:rsid w:val="00D73ED9"/>
    <w:pPr>
      <w:spacing w:after="0" w:line="240" w:lineRule="auto"/>
    </w:pPr>
    <w:rPr>
      <w:rFonts w:ascii="Times New Roman" w:eastAsia="Calibri" w:hAnsi="Times New Roman" w:cs="Times New Roman"/>
      <w:sz w:val="24"/>
      <w:szCs w:val="24"/>
      <w:lang w:eastAsia="tr-TR"/>
    </w:rPr>
  </w:style>
  <w:style w:type="paragraph" w:customStyle="1" w:styleId="msobodytextindent">
    <w:name w:val="msobodytextindent"/>
    <w:basedOn w:val="Normal"/>
    <w:uiPriority w:val="99"/>
    <w:rsid w:val="00D73ED9"/>
    <w:pPr>
      <w:spacing w:after="120" w:line="240" w:lineRule="auto"/>
      <w:ind w:left="283"/>
    </w:pPr>
    <w:rPr>
      <w:rFonts w:ascii="Times New Roman" w:eastAsia="Times New Roman" w:hAnsi="Times New Roman" w:cs="Times New Roman"/>
      <w:sz w:val="24"/>
      <w:szCs w:val="24"/>
      <w:lang w:eastAsia="tr-TR"/>
    </w:rPr>
  </w:style>
  <w:style w:type="paragraph" w:customStyle="1" w:styleId="msobodytextfirstindent">
    <w:name w:val="msobodytextfirstindent"/>
    <w:basedOn w:val="GvdeMetni"/>
    <w:uiPriority w:val="99"/>
    <w:rsid w:val="00D73ED9"/>
    <w:pPr>
      <w:spacing w:after="120"/>
      <w:ind w:firstLine="210"/>
      <w:jc w:val="left"/>
    </w:pPr>
    <w:rPr>
      <w:rFonts w:ascii="Palatino Linotype" w:hAnsi="Palatino Linotype"/>
      <w:sz w:val="24"/>
      <w:szCs w:val="24"/>
    </w:rPr>
  </w:style>
  <w:style w:type="paragraph" w:customStyle="1" w:styleId="msobodytextindent2">
    <w:name w:val="msobodytextindent2"/>
    <w:basedOn w:val="Normal"/>
    <w:uiPriority w:val="99"/>
    <w:rsid w:val="00D73ED9"/>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Char1">
    <w:name w:val="Gövde Metni Girintisi Char1"/>
    <w:uiPriority w:val="99"/>
    <w:semiHidden/>
    <w:rsid w:val="00D73ED9"/>
    <w:rPr>
      <w:sz w:val="24"/>
      <w:lang w:val="tr-TR" w:eastAsia="tr-TR"/>
    </w:rPr>
  </w:style>
  <w:style w:type="character" w:customStyle="1" w:styleId="GvdeMetniGirintisi2Char1">
    <w:name w:val="Gövde Metni Girintisi 2 Char1"/>
    <w:uiPriority w:val="99"/>
    <w:semiHidden/>
    <w:rsid w:val="00D73ED9"/>
    <w:rPr>
      <w:sz w:val="24"/>
      <w:lang w:val="tr-TR" w:eastAsia="tr-TR"/>
    </w:rPr>
  </w:style>
  <w:style w:type="character" w:customStyle="1" w:styleId="GvdeMetnilkGirintisiChar1">
    <w:name w:val="Gövde Metni İlk Girintisi Char1"/>
    <w:uiPriority w:val="99"/>
    <w:semiHidden/>
    <w:rsid w:val="00D73ED9"/>
    <w:rPr>
      <w:rFonts w:ascii="Palatino Linotype" w:hAnsi="Palatino Linotype"/>
      <w:sz w:val="24"/>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ib.gov.tr/fileadmin/mevzuatek/eski/kdvteb84ek.html"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348</Pages>
  <Words>137890</Words>
  <Characters>785974</Characters>
  <Application>Microsoft Office Word</Application>
  <DocSecurity>0</DocSecurity>
  <Lines>6549</Lines>
  <Paragraphs>1844</Paragraphs>
  <ScaleCrop>false</ScaleCrop>
  <Company>TURMOB</Company>
  <LinksUpToDate>false</LinksUpToDate>
  <CharactersWithSpaces>922020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858</cp:revision>
  <cp:lastPrinted>2013-12-13T06:43:00Z</cp:lastPrinted>
  <dcterms:created xsi:type="dcterms:W3CDTF">2013-06-03T05:31:00Z</dcterms:created>
  <dcterms:modified xsi:type="dcterms:W3CDTF">2014-04-28T05:48:00Z</dcterms:modified>
</cp:coreProperties>
</file>