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617C2" w:rsidRDefault="00305D25" w:rsidP="008617C2">
      <w:pPr>
        <w:spacing w:after="0" w:line="280" w:lineRule="atLeast"/>
        <w:jc w:val="both"/>
        <w:rPr>
          <w:rFonts w:ascii="Times New Roman" w:hAnsi="Times New Roman" w:cs="Times New Roman"/>
          <w:b/>
          <w:sz w:val="20"/>
          <w:szCs w:val="20"/>
          <w:u w:val="single"/>
        </w:rPr>
      </w:pPr>
      <w:r w:rsidRPr="008617C2">
        <w:rPr>
          <w:rFonts w:ascii="Times New Roman" w:hAnsi="Times New Roman" w:cs="Times New Roman"/>
          <w:b/>
          <w:sz w:val="20"/>
          <w:szCs w:val="20"/>
          <w:u w:val="single"/>
        </w:rPr>
        <w:t>03</w:t>
      </w:r>
      <w:r w:rsidR="00CE3AA1" w:rsidRPr="008617C2">
        <w:rPr>
          <w:rFonts w:ascii="Times New Roman" w:hAnsi="Times New Roman" w:cs="Times New Roman"/>
          <w:b/>
          <w:sz w:val="20"/>
          <w:szCs w:val="20"/>
          <w:u w:val="single"/>
        </w:rPr>
        <w:t xml:space="preserve"> Mayıs</w:t>
      </w:r>
      <w:r w:rsidR="00112323" w:rsidRPr="008617C2">
        <w:rPr>
          <w:rFonts w:ascii="Times New Roman" w:hAnsi="Times New Roman" w:cs="Times New Roman"/>
          <w:b/>
          <w:sz w:val="20"/>
          <w:szCs w:val="20"/>
          <w:u w:val="single"/>
        </w:rPr>
        <w:t xml:space="preserve"> </w:t>
      </w:r>
      <w:r w:rsidR="00802E28" w:rsidRPr="008617C2">
        <w:rPr>
          <w:rFonts w:ascii="Times New Roman" w:hAnsi="Times New Roman" w:cs="Times New Roman"/>
          <w:b/>
          <w:sz w:val="20"/>
          <w:szCs w:val="20"/>
          <w:u w:val="single"/>
        </w:rPr>
        <w:t>201</w:t>
      </w:r>
      <w:r w:rsidR="00112323" w:rsidRPr="008617C2">
        <w:rPr>
          <w:rFonts w:ascii="Times New Roman" w:hAnsi="Times New Roman" w:cs="Times New Roman"/>
          <w:b/>
          <w:sz w:val="20"/>
          <w:szCs w:val="20"/>
          <w:u w:val="single"/>
        </w:rPr>
        <w:t>4</w:t>
      </w:r>
      <w:r w:rsidR="00802E28" w:rsidRPr="008617C2">
        <w:rPr>
          <w:rFonts w:ascii="Times New Roman" w:hAnsi="Times New Roman" w:cs="Times New Roman"/>
          <w:b/>
          <w:sz w:val="20"/>
          <w:szCs w:val="20"/>
          <w:u w:val="single"/>
        </w:rPr>
        <w:t>,</w:t>
      </w:r>
      <w:r w:rsidR="000370C9" w:rsidRPr="008617C2">
        <w:rPr>
          <w:rFonts w:ascii="Times New Roman" w:hAnsi="Times New Roman" w:cs="Times New Roman"/>
          <w:b/>
          <w:sz w:val="20"/>
          <w:szCs w:val="20"/>
          <w:u w:val="single"/>
        </w:rPr>
        <w:t xml:space="preserve"> </w:t>
      </w:r>
      <w:r w:rsidR="000370C9" w:rsidRPr="008617C2">
        <w:rPr>
          <w:rFonts w:ascii="Times New Roman" w:hAnsi="Times New Roman" w:cs="Times New Roman"/>
          <w:b/>
          <w:sz w:val="20"/>
          <w:szCs w:val="20"/>
          <w:u w:val="single"/>
        </w:rPr>
        <w:tab/>
      </w:r>
      <w:r w:rsidR="000370C9" w:rsidRPr="008617C2">
        <w:rPr>
          <w:rFonts w:ascii="Times New Roman" w:hAnsi="Times New Roman" w:cs="Times New Roman"/>
          <w:b/>
          <w:sz w:val="20"/>
          <w:szCs w:val="20"/>
          <w:u w:val="single"/>
        </w:rPr>
        <w:tab/>
      </w:r>
      <w:r w:rsidR="000370C9" w:rsidRPr="008617C2">
        <w:rPr>
          <w:rFonts w:ascii="Times New Roman" w:hAnsi="Times New Roman" w:cs="Times New Roman"/>
          <w:b/>
          <w:sz w:val="20"/>
          <w:szCs w:val="20"/>
          <w:u w:val="single"/>
        </w:rPr>
        <w:tab/>
      </w:r>
      <w:r w:rsidR="000370C9" w:rsidRPr="008617C2">
        <w:rPr>
          <w:rFonts w:ascii="Times New Roman" w:hAnsi="Times New Roman" w:cs="Times New Roman"/>
          <w:b/>
          <w:sz w:val="20"/>
          <w:szCs w:val="20"/>
          <w:u w:val="single"/>
        </w:rPr>
        <w:tab/>
      </w:r>
      <w:r w:rsidR="000370C9" w:rsidRPr="008617C2">
        <w:rPr>
          <w:rFonts w:ascii="Times New Roman" w:hAnsi="Times New Roman" w:cs="Times New Roman"/>
          <w:b/>
          <w:sz w:val="20"/>
          <w:szCs w:val="20"/>
          <w:u w:val="single"/>
        </w:rPr>
        <w:tab/>
      </w:r>
      <w:r w:rsidR="000370C9" w:rsidRPr="008617C2">
        <w:rPr>
          <w:rFonts w:ascii="Times New Roman" w:hAnsi="Times New Roman" w:cs="Times New Roman"/>
          <w:b/>
          <w:sz w:val="20"/>
          <w:szCs w:val="20"/>
          <w:u w:val="single"/>
        </w:rPr>
        <w:tab/>
      </w:r>
      <w:r w:rsidR="002950D7" w:rsidRPr="008617C2">
        <w:rPr>
          <w:rFonts w:ascii="Times New Roman" w:hAnsi="Times New Roman" w:cs="Times New Roman"/>
          <w:b/>
          <w:sz w:val="20"/>
          <w:szCs w:val="20"/>
          <w:u w:val="single"/>
        </w:rPr>
        <w:tab/>
      </w:r>
      <w:r w:rsidR="002A1073" w:rsidRPr="008617C2">
        <w:rPr>
          <w:rFonts w:ascii="Times New Roman" w:hAnsi="Times New Roman" w:cs="Times New Roman"/>
          <w:b/>
          <w:sz w:val="20"/>
          <w:szCs w:val="20"/>
          <w:u w:val="single"/>
        </w:rPr>
        <w:tab/>
      </w:r>
      <w:r w:rsidR="00CE3AA1" w:rsidRPr="008617C2">
        <w:rPr>
          <w:rFonts w:ascii="Times New Roman" w:hAnsi="Times New Roman" w:cs="Times New Roman"/>
          <w:b/>
          <w:sz w:val="20"/>
          <w:szCs w:val="20"/>
          <w:u w:val="single"/>
        </w:rPr>
        <w:tab/>
      </w:r>
      <w:r w:rsidR="00F51545" w:rsidRPr="008617C2">
        <w:rPr>
          <w:rFonts w:ascii="Times New Roman" w:hAnsi="Times New Roman" w:cs="Times New Roman"/>
          <w:b/>
          <w:sz w:val="20"/>
          <w:szCs w:val="20"/>
          <w:u w:val="single"/>
        </w:rPr>
        <w:tab/>
      </w:r>
      <w:r w:rsidR="00B1710F" w:rsidRPr="008617C2">
        <w:rPr>
          <w:rFonts w:ascii="Times New Roman" w:hAnsi="Times New Roman" w:cs="Times New Roman"/>
          <w:b/>
          <w:sz w:val="20"/>
          <w:szCs w:val="20"/>
          <w:u w:val="single"/>
        </w:rPr>
        <w:t xml:space="preserve"> </w:t>
      </w:r>
      <w:proofErr w:type="gramStart"/>
      <w:r w:rsidRPr="008617C2">
        <w:rPr>
          <w:rFonts w:ascii="Times New Roman" w:hAnsi="Times New Roman" w:cs="Times New Roman"/>
          <w:b/>
          <w:sz w:val="20"/>
          <w:szCs w:val="20"/>
          <w:u w:val="single"/>
        </w:rPr>
        <w:t>Sayı : 28989</w:t>
      </w:r>
      <w:proofErr w:type="gramEnd"/>
    </w:p>
    <w:p w:rsidR="007E7B12" w:rsidRPr="008617C2" w:rsidRDefault="007E7B12" w:rsidP="008617C2">
      <w:pPr>
        <w:pStyle w:val="1-Baslk"/>
        <w:spacing w:line="280" w:lineRule="atLeast"/>
        <w:rPr>
          <w:rFonts w:eastAsiaTheme="minorHAnsi" w:hAnsi="Times New Roman"/>
          <w:b/>
          <w:sz w:val="20"/>
        </w:rPr>
      </w:pPr>
    </w:p>
    <w:p w:rsidR="008617C2" w:rsidRDefault="008617C2" w:rsidP="008617C2">
      <w:pPr>
        <w:spacing w:after="0" w:line="280" w:lineRule="atLeast"/>
        <w:jc w:val="both"/>
        <w:rPr>
          <w:rFonts w:ascii="Times New Roman" w:hAnsi="Times New Roman" w:cs="Times New Roman"/>
          <w:sz w:val="20"/>
          <w:szCs w:val="20"/>
        </w:rPr>
      </w:pPr>
      <w:r w:rsidRPr="008617C2">
        <w:rPr>
          <w:rFonts w:ascii="Times New Roman" w:hAnsi="Times New Roman" w:cs="Times New Roman"/>
          <w:sz w:val="20"/>
          <w:szCs w:val="20"/>
        </w:rPr>
        <w:t>Sosyal Güvenlik Kurumu Başkanlığından:</w:t>
      </w:r>
    </w:p>
    <w:p w:rsidR="008617C2" w:rsidRPr="008617C2" w:rsidRDefault="008617C2" w:rsidP="008617C2">
      <w:pPr>
        <w:spacing w:after="0" w:line="280" w:lineRule="atLeast"/>
        <w:jc w:val="both"/>
        <w:rPr>
          <w:rFonts w:ascii="Times New Roman" w:hAnsi="Times New Roman" w:cs="Times New Roman"/>
          <w:sz w:val="20"/>
          <w:szCs w:val="20"/>
        </w:rPr>
      </w:pPr>
    </w:p>
    <w:p w:rsidR="008617C2" w:rsidRPr="008617C2" w:rsidRDefault="008617C2" w:rsidP="008617C2">
      <w:pPr>
        <w:pStyle w:val="NormalWeb"/>
        <w:spacing w:before="0" w:beforeAutospacing="0" w:after="0" w:afterAutospacing="0" w:line="280" w:lineRule="atLeast"/>
        <w:jc w:val="center"/>
        <w:rPr>
          <w:sz w:val="20"/>
          <w:szCs w:val="20"/>
        </w:rPr>
      </w:pPr>
      <w:r w:rsidRPr="008617C2">
        <w:rPr>
          <w:rStyle w:val="Gl"/>
          <w:sz w:val="20"/>
          <w:szCs w:val="20"/>
        </w:rPr>
        <w:t>SOSYAL SİGORTA İŞLEMLERİ YÖNETMELİĞİNDE DEĞİŞİKLİK YAPILMASINA DAİR YÖNETMELİK</w:t>
      </w:r>
    </w:p>
    <w:p w:rsidR="008617C2" w:rsidRPr="008617C2" w:rsidRDefault="008617C2" w:rsidP="008617C2">
      <w:pPr>
        <w:spacing w:after="0" w:line="280" w:lineRule="atLeast"/>
        <w:jc w:val="both"/>
        <w:rPr>
          <w:rFonts w:ascii="Times New Roman" w:hAnsi="Times New Roman" w:cs="Times New Roman"/>
          <w:sz w:val="20"/>
          <w:szCs w:val="20"/>
        </w:rPr>
      </w:pPr>
      <w:r w:rsidRPr="008617C2">
        <w:rPr>
          <w:rStyle w:val="Gl"/>
          <w:rFonts w:ascii="Times New Roman" w:hAnsi="Times New Roman" w:cs="Times New Roman"/>
          <w:sz w:val="20"/>
          <w:szCs w:val="20"/>
        </w:rPr>
        <w:t>MADDE 1 –</w:t>
      </w:r>
      <w:r w:rsidRPr="008617C2">
        <w:rPr>
          <w:rFonts w:ascii="Times New Roman" w:hAnsi="Times New Roman" w:cs="Times New Roman"/>
          <w:sz w:val="20"/>
          <w:szCs w:val="20"/>
        </w:rPr>
        <w:t> </w:t>
      </w:r>
      <w:proofErr w:type="gramStart"/>
      <w:r w:rsidRPr="008617C2">
        <w:rPr>
          <w:rFonts w:ascii="Times New Roman" w:hAnsi="Times New Roman" w:cs="Times New Roman"/>
          <w:sz w:val="20"/>
          <w:szCs w:val="20"/>
        </w:rPr>
        <w:t>12/5/2010</w:t>
      </w:r>
      <w:proofErr w:type="gramEnd"/>
      <w:r w:rsidRPr="008617C2">
        <w:rPr>
          <w:rFonts w:ascii="Times New Roman" w:hAnsi="Times New Roman" w:cs="Times New Roman"/>
          <w:sz w:val="20"/>
          <w:szCs w:val="20"/>
        </w:rPr>
        <w:t> tarihli ve 27579 sayılı Resmî Gazete’de yayımlanan Sosyal Sigorta İşlemleri Yönetmeliğinin 11 inci maddesinin üçüncü fıkrasına aşağıdaki (e) bendi eklenmiştir.</w:t>
      </w:r>
    </w:p>
    <w:p w:rsidR="008617C2" w:rsidRPr="008617C2" w:rsidRDefault="008617C2" w:rsidP="008617C2">
      <w:pPr>
        <w:spacing w:after="0" w:line="280" w:lineRule="atLeast"/>
        <w:jc w:val="both"/>
        <w:rPr>
          <w:rFonts w:ascii="Times New Roman" w:hAnsi="Times New Roman" w:cs="Times New Roman"/>
          <w:sz w:val="20"/>
          <w:szCs w:val="20"/>
        </w:rPr>
      </w:pPr>
      <w:r w:rsidRPr="008617C2">
        <w:rPr>
          <w:rFonts w:ascii="Times New Roman" w:hAnsi="Times New Roman" w:cs="Times New Roman"/>
          <w:sz w:val="20"/>
          <w:szCs w:val="20"/>
        </w:rPr>
        <w:t> </w:t>
      </w:r>
    </w:p>
    <w:p w:rsidR="008617C2" w:rsidRPr="008617C2" w:rsidRDefault="008617C2" w:rsidP="008617C2">
      <w:pPr>
        <w:spacing w:after="0" w:line="280" w:lineRule="atLeast"/>
        <w:jc w:val="both"/>
        <w:rPr>
          <w:rFonts w:ascii="Times New Roman" w:hAnsi="Times New Roman" w:cs="Times New Roman"/>
          <w:sz w:val="20"/>
          <w:szCs w:val="20"/>
        </w:rPr>
      </w:pPr>
      <w:r w:rsidRPr="008617C2">
        <w:rPr>
          <w:rFonts w:ascii="Times New Roman" w:hAnsi="Times New Roman" w:cs="Times New Roman"/>
          <w:sz w:val="20"/>
          <w:szCs w:val="20"/>
        </w:rPr>
        <w:t>“e) Yabancı uyruklu kişilerin; çalışma izin belgesindeki izin başlangıç tarihinden itibaren 45 gün içinde ya da çalışma izin belgesinin işverene tebliğ tarihi ile çalışma izin tarihinin farklı olması halinde çalışma izin belgesinin işverene tebliğ tarihinden itibaren 45 gün, </w:t>
      </w:r>
      <w:proofErr w:type="gramStart"/>
      <w:r w:rsidRPr="008617C2">
        <w:rPr>
          <w:rFonts w:ascii="Times New Roman" w:hAnsi="Times New Roman" w:cs="Times New Roman"/>
          <w:sz w:val="20"/>
          <w:szCs w:val="20"/>
        </w:rPr>
        <w:t>11/4/2014</w:t>
      </w:r>
      <w:proofErr w:type="gramEnd"/>
      <w:r w:rsidRPr="008617C2">
        <w:rPr>
          <w:rFonts w:ascii="Times New Roman" w:hAnsi="Times New Roman" w:cs="Times New Roman"/>
          <w:sz w:val="20"/>
          <w:szCs w:val="20"/>
        </w:rPr>
        <w:t> tarihinden itibaren 30 gün içinde”</w:t>
      </w:r>
    </w:p>
    <w:p w:rsidR="008617C2" w:rsidRPr="008617C2" w:rsidRDefault="008617C2" w:rsidP="008617C2">
      <w:pPr>
        <w:spacing w:after="0" w:line="280" w:lineRule="atLeast"/>
        <w:jc w:val="both"/>
        <w:rPr>
          <w:rFonts w:ascii="Times New Roman" w:hAnsi="Times New Roman" w:cs="Times New Roman"/>
          <w:sz w:val="20"/>
          <w:szCs w:val="20"/>
        </w:rPr>
      </w:pPr>
      <w:r w:rsidRPr="008617C2">
        <w:rPr>
          <w:rFonts w:ascii="Times New Roman" w:hAnsi="Times New Roman" w:cs="Times New Roman"/>
          <w:sz w:val="20"/>
          <w:szCs w:val="20"/>
        </w:rPr>
        <w:t> </w:t>
      </w:r>
    </w:p>
    <w:p w:rsidR="008617C2" w:rsidRPr="008617C2" w:rsidRDefault="008617C2" w:rsidP="008617C2">
      <w:pPr>
        <w:spacing w:after="0" w:line="280" w:lineRule="atLeast"/>
        <w:jc w:val="both"/>
        <w:rPr>
          <w:rFonts w:ascii="Times New Roman" w:hAnsi="Times New Roman" w:cs="Times New Roman"/>
          <w:sz w:val="20"/>
          <w:szCs w:val="20"/>
        </w:rPr>
      </w:pPr>
      <w:r w:rsidRPr="008617C2">
        <w:rPr>
          <w:rStyle w:val="Gl"/>
          <w:rFonts w:ascii="Times New Roman" w:hAnsi="Times New Roman" w:cs="Times New Roman"/>
          <w:sz w:val="20"/>
          <w:szCs w:val="20"/>
        </w:rPr>
        <w:t>MADDE 2 –</w:t>
      </w:r>
      <w:r w:rsidRPr="008617C2">
        <w:rPr>
          <w:rFonts w:ascii="Times New Roman" w:hAnsi="Times New Roman" w:cs="Times New Roman"/>
          <w:sz w:val="20"/>
          <w:szCs w:val="20"/>
        </w:rPr>
        <w:t> Aynı Yönetmeliğin 39 uncu maddesinin birinci fıkrası aşağıdaki şekilde değiştirilmiş, sekizinci fıkrasında “Kurumla sözleşmeli” ibaresinden sonra gelmek üzere “ya da sözleşmesiz” ibaresi eklenmiştir.</w:t>
      </w:r>
    </w:p>
    <w:p w:rsidR="008617C2" w:rsidRPr="008617C2" w:rsidRDefault="008617C2" w:rsidP="008617C2">
      <w:pPr>
        <w:spacing w:after="0" w:line="280" w:lineRule="atLeast"/>
        <w:jc w:val="both"/>
        <w:rPr>
          <w:rFonts w:ascii="Times New Roman" w:hAnsi="Times New Roman" w:cs="Times New Roman"/>
          <w:sz w:val="20"/>
          <w:szCs w:val="20"/>
        </w:rPr>
      </w:pPr>
      <w:r w:rsidRPr="008617C2">
        <w:rPr>
          <w:rFonts w:ascii="Times New Roman" w:hAnsi="Times New Roman" w:cs="Times New Roman"/>
          <w:sz w:val="20"/>
          <w:szCs w:val="20"/>
        </w:rPr>
        <w:t> </w:t>
      </w:r>
    </w:p>
    <w:p w:rsidR="008617C2" w:rsidRPr="008617C2" w:rsidRDefault="008617C2" w:rsidP="008617C2">
      <w:pPr>
        <w:spacing w:after="0" w:line="280" w:lineRule="atLeast"/>
        <w:jc w:val="both"/>
        <w:rPr>
          <w:rFonts w:ascii="Times New Roman" w:hAnsi="Times New Roman" w:cs="Times New Roman"/>
          <w:sz w:val="20"/>
          <w:szCs w:val="20"/>
        </w:rPr>
      </w:pPr>
      <w:r w:rsidRPr="008617C2">
        <w:rPr>
          <w:rFonts w:ascii="Times New Roman" w:hAnsi="Times New Roman" w:cs="Times New Roman"/>
          <w:sz w:val="20"/>
          <w:szCs w:val="20"/>
        </w:rPr>
        <w:t>“(1) İstirahat raporlarının sözleşmeli ya da sözleşmesiz sağlık hizmet sunucularında Sağlık Bakanlığınca yetkilendirilen hekimlerce düzenlenmesi şarttır.”</w:t>
      </w:r>
    </w:p>
    <w:p w:rsidR="008617C2" w:rsidRPr="008617C2" w:rsidRDefault="008617C2" w:rsidP="008617C2">
      <w:pPr>
        <w:spacing w:after="0" w:line="280" w:lineRule="atLeast"/>
        <w:jc w:val="both"/>
        <w:rPr>
          <w:rFonts w:ascii="Times New Roman" w:hAnsi="Times New Roman" w:cs="Times New Roman"/>
          <w:sz w:val="20"/>
          <w:szCs w:val="20"/>
        </w:rPr>
      </w:pPr>
      <w:r w:rsidRPr="008617C2">
        <w:rPr>
          <w:rFonts w:ascii="Times New Roman" w:hAnsi="Times New Roman" w:cs="Times New Roman"/>
          <w:sz w:val="20"/>
          <w:szCs w:val="20"/>
        </w:rPr>
        <w:t> </w:t>
      </w:r>
    </w:p>
    <w:p w:rsidR="008617C2" w:rsidRPr="008617C2" w:rsidRDefault="008617C2" w:rsidP="008617C2">
      <w:pPr>
        <w:spacing w:after="0" w:line="280" w:lineRule="atLeast"/>
        <w:jc w:val="both"/>
        <w:rPr>
          <w:rFonts w:ascii="Times New Roman" w:hAnsi="Times New Roman" w:cs="Times New Roman"/>
          <w:sz w:val="20"/>
          <w:szCs w:val="20"/>
        </w:rPr>
      </w:pPr>
      <w:r w:rsidRPr="008617C2">
        <w:rPr>
          <w:rStyle w:val="Gl"/>
          <w:rFonts w:ascii="Times New Roman" w:hAnsi="Times New Roman" w:cs="Times New Roman"/>
          <w:sz w:val="20"/>
          <w:szCs w:val="20"/>
        </w:rPr>
        <w:t>MADDE 3 –</w:t>
      </w:r>
      <w:r w:rsidRPr="008617C2">
        <w:rPr>
          <w:rFonts w:ascii="Times New Roman" w:hAnsi="Times New Roman" w:cs="Times New Roman"/>
          <w:sz w:val="20"/>
          <w:szCs w:val="20"/>
        </w:rPr>
        <w:t> Aynı Yönetmeliğin ek- 4 ve  ek-5,  ek-9, ek- 9B ile ek-9 B1’in açıklamalar kısmı ekteki şekilde değiştirilmiştir.</w:t>
      </w:r>
    </w:p>
    <w:p w:rsidR="008617C2" w:rsidRPr="008617C2" w:rsidRDefault="008617C2" w:rsidP="008617C2">
      <w:pPr>
        <w:pStyle w:val="NormalWeb"/>
        <w:spacing w:before="0" w:beforeAutospacing="0" w:after="0" w:afterAutospacing="0" w:line="280" w:lineRule="atLeast"/>
        <w:rPr>
          <w:sz w:val="20"/>
          <w:szCs w:val="20"/>
        </w:rPr>
      </w:pPr>
      <w:r w:rsidRPr="008617C2">
        <w:rPr>
          <w:rStyle w:val="Gl"/>
          <w:sz w:val="20"/>
          <w:szCs w:val="20"/>
        </w:rPr>
        <w:t>MADDE 4 –</w:t>
      </w:r>
      <w:r w:rsidRPr="008617C2">
        <w:rPr>
          <w:sz w:val="20"/>
          <w:szCs w:val="20"/>
        </w:rPr>
        <w:t> Bu Yönetmelik yayımı tarihinde yürürlüğe girer.</w:t>
      </w:r>
    </w:p>
    <w:p w:rsidR="008617C2" w:rsidRPr="008617C2" w:rsidRDefault="008617C2" w:rsidP="008617C2">
      <w:pPr>
        <w:pStyle w:val="NormalWeb"/>
        <w:spacing w:before="0" w:beforeAutospacing="0" w:after="0" w:afterAutospacing="0" w:line="280" w:lineRule="atLeast"/>
        <w:rPr>
          <w:sz w:val="20"/>
          <w:szCs w:val="20"/>
        </w:rPr>
      </w:pPr>
      <w:r w:rsidRPr="008617C2">
        <w:rPr>
          <w:rStyle w:val="Gl"/>
          <w:sz w:val="20"/>
          <w:szCs w:val="20"/>
        </w:rPr>
        <w:t>MADDE 5 –</w:t>
      </w:r>
      <w:r w:rsidRPr="008617C2">
        <w:rPr>
          <w:sz w:val="20"/>
          <w:szCs w:val="20"/>
        </w:rPr>
        <w:t> Bu Yönetmelik hükümlerini Sosyal Güvenlik Kurumu Başkanı yürütür.</w:t>
      </w:r>
    </w:p>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8617C2" w:rsidRPr="008617C2">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rStyle w:val="Gl"/>
                <w:sz w:val="20"/>
                <w:szCs w:val="20"/>
              </w:rPr>
              <w:t>Yönetmeliğin Yayımlandığı Resmî Gazete'nin</w:t>
            </w:r>
          </w:p>
        </w:tc>
      </w:tr>
      <w:tr w:rsidR="008617C2" w:rsidRPr="008617C2">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rStyle w:val="Gl"/>
                <w:sz w:val="20"/>
                <w:szCs w:val="20"/>
              </w:rPr>
              <w:t xml:space="preserve">Sayısı </w:t>
            </w:r>
          </w:p>
        </w:tc>
      </w:tr>
      <w:tr w:rsidR="008617C2" w:rsidRPr="008617C2">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12/5/2010</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27579</w:t>
            </w:r>
          </w:p>
        </w:tc>
      </w:tr>
      <w:tr w:rsidR="008617C2" w:rsidRPr="008617C2">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rStyle w:val="Gl"/>
                <w:sz w:val="20"/>
                <w:szCs w:val="20"/>
              </w:rPr>
              <w:t>Yönetmelikte Değişiklik Yapan Yönetmeliklerin Yayımlandığı Resmî Gazete'nin</w:t>
            </w:r>
          </w:p>
        </w:tc>
      </w:tr>
      <w:tr w:rsidR="008617C2" w:rsidRPr="008617C2">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rStyle w:val="Gl"/>
                <w:sz w:val="20"/>
                <w:szCs w:val="20"/>
              </w:rPr>
              <w:t xml:space="preserve">Sayısı </w:t>
            </w:r>
          </w:p>
        </w:tc>
      </w:tr>
      <w:tr w:rsidR="008617C2" w:rsidRPr="008617C2">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12/10/2010</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27727</w:t>
            </w:r>
          </w:p>
        </w:tc>
      </w:tr>
      <w:tr w:rsidR="008617C2" w:rsidRPr="008617C2">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28/10/2010</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27742</w:t>
            </w:r>
          </w:p>
        </w:tc>
      </w:tr>
      <w:tr w:rsidR="008617C2" w:rsidRPr="008617C2">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2/3/2011</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27862</w:t>
            </w:r>
          </w:p>
        </w:tc>
      </w:tr>
      <w:tr w:rsidR="008617C2" w:rsidRPr="008617C2">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16/6/2011</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27966</w:t>
            </w:r>
          </w:p>
        </w:tc>
      </w:tr>
      <w:tr w:rsidR="008617C2" w:rsidRPr="008617C2">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17/4/2012</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28267</w:t>
            </w:r>
          </w:p>
        </w:tc>
      </w:tr>
      <w:tr w:rsidR="008617C2" w:rsidRPr="008617C2">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21/8/2013</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28742</w:t>
            </w:r>
          </w:p>
        </w:tc>
      </w:tr>
      <w:tr w:rsidR="008617C2" w:rsidRPr="008617C2">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proofErr w:type="gramStart"/>
            <w:r w:rsidRPr="008617C2">
              <w:rPr>
                <w:sz w:val="20"/>
                <w:szCs w:val="20"/>
              </w:rPr>
              <w:t>1/10/2013</w:t>
            </w:r>
            <w:proofErr w:type="gramEnd"/>
            <w:r w:rsidRPr="008617C2">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28782</w:t>
            </w:r>
          </w:p>
        </w:tc>
      </w:tr>
    </w:tbl>
    <w:p w:rsidR="008617C2" w:rsidRPr="008617C2" w:rsidRDefault="008617C2" w:rsidP="008617C2">
      <w:pPr>
        <w:pStyle w:val="NormalWeb"/>
        <w:spacing w:before="0" w:beforeAutospacing="0" w:after="0" w:afterAutospacing="0" w:line="280" w:lineRule="atLeast"/>
        <w:jc w:val="center"/>
        <w:rPr>
          <w:sz w:val="20"/>
          <w:szCs w:val="20"/>
        </w:rPr>
      </w:pPr>
      <w:r w:rsidRPr="008617C2">
        <w:rPr>
          <w:sz w:val="20"/>
          <w:szCs w:val="20"/>
        </w:rPr>
        <w:t> </w:t>
      </w:r>
    </w:p>
    <w:p w:rsidR="008617C2" w:rsidRPr="008617C2" w:rsidRDefault="008617C2" w:rsidP="008617C2">
      <w:pPr>
        <w:pStyle w:val="NormalWeb"/>
        <w:spacing w:before="0" w:beforeAutospacing="0" w:after="0" w:afterAutospacing="0" w:line="280" w:lineRule="atLeast"/>
        <w:rPr>
          <w:sz w:val="20"/>
          <w:szCs w:val="20"/>
        </w:rPr>
      </w:pPr>
      <w:r w:rsidRPr="008617C2">
        <w:rPr>
          <w:rStyle w:val="Gl"/>
          <w:sz w:val="20"/>
          <w:szCs w:val="20"/>
        </w:rPr>
        <w:t>Ekleri için tıklayınız</w:t>
      </w:r>
    </w:p>
    <w:p w:rsidR="008617C2" w:rsidRPr="008617C2" w:rsidRDefault="008617C2" w:rsidP="008617C2">
      <w:pPr>
        <w:pStyle w:val="1-Baslk"/>
        <w:spacing w:line="280" w:lineRule="atLeast"/>
        <w:rPr>
          <w:rFonts w:eastAsiaTheme="minorHAnsi" w:hAnsi="Times New Roman"/>
          <w:b/>
          <w:sz w:val="20"/>
        </w:rPr>
      </w:pPr>
    </w:p>
    <w:sectPr w:rsidR="008617C2" w:rsidRPr="008617C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B9C" w:rsidRDefault="001B1B9C" w:rsidP="00CE6B7C">
      <w:pPr>
        <w:spacing w:after="0" w:line="240" w:lineRule="auto"/>
      </w:pPr>
      <w:r>
        <w:separator/>
      </w:r>
    </w:p>
  </w:endnote>
  <w:endnote w:type="continuationSeparator" w:id="0">
    <w:p w:rsidR="001B1B9C" w:rsidRDefault="001B1B9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87C42">
        <w:pPr>
          <w:pStyle w:val="Altbilgi"/>
          <w:jc w:val="center"/>
        </w:pPr>
        <w:fldSimple w:instr=" PAGE   \* MERGEFORMAT ">
          <w:r w:rsidR="008617C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B9C" w:rsidRDefault="001B1B9C" w:rsidP="00CE6B7C">
      <w:pPr>
        <w:spacing w:after="0" w:line="240" w:lineRule="auto"/>
      </w:pPr>
      <w:r>
        <w:separator/>
      </w:r>
    </w:p>
  </w:footnote>
  <w:footnote w:type="continuationSeparator" w:id="0">
    <w:p w:rsidR="001B1B9C" w:rsidRDefault="001B1B9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1B9C"/>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7E67"/>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87C42"/>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1B33"/>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042C2"/>
    <w:rsid w:val="009118F1"/>
    <w:rsid w:val="0091202A"/>
    <w:rsid w:val="0091400C"/>
    <w:rsid w:val="0091479E"/>
    <w:rsid w:val="00915BF0"/>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4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244</Words>
  <Characters>1394</Characters>
  <Application>Microsoft Office Word</Application>
  <DocSecurity>0</DocSecurity>
  <Lines>11</Lines>
  <Paragraphs>3</Paragraphs>
  <ScaleCrop>false</ScaleCrop>
  <Company>TURMOB</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871</cp:revision>
  <cp:lastPrinted>2013-12-13T06:43:00Z</cp:lastPrinted>
  <dcterms:created xsi:type="dcterms:W3CDTF">2013-06-03T05:31:00Z</dcterms:created>
  <dcterms:modified xsi:type="dcterms:W3CDTF">2014-05-05T05:47:00Z</dcterms:modified>
</cp:coreProperties>
</file>