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1" w:rsidRPr="000E2232" w:rsidRDefault="00F60A61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E2232"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6168AC" w:rsidRPr="000E2232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</w:t>
      </w:r>
      <w:r w:rsidR="00112323" w:rsidRPr="000E223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0E2232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0E2232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0E2232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0E223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E223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E223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E223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E223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E223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0E223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0E223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0E223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C159C" w:rsidRPr="000E2232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Pr="000E2232"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</w:p>
    <w:p w:rsidR="00305BB2" w:rsidRPr="000E2232" w:rsidRDefault="00305BB2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E2232" w:rsidRPr="000E2232" w:rsidRDefault="000E2232" w:rsidP="000E2232">
      <w:pPr>
        <w:pStyle w:val="1-Baslk"/>
        <w:spacing w:line="240" w:lineRule="exact"/>
        <w:rPr>
          <w:rFonts w:hAnsi="Times New Roman"/>
          <w:b/>
          <w:sz w:val="20"/>
          <w:u w:val="none"/>
        </w:rPr>
      </w:pPr>
      <w:r w:rsidRPr="000E2232">
        <w:rPr>
          <w:rFonts w:hAnsi="Times New Roman"/>
          <w:b/>
          <w:sz w:val="20"/>
          <w:u w:val="none"/>
        </w:rPr>
        <w:t>Maliye Bakanlığından:</w:t>
      </w:r>
    </w:p>
    <w:p w:rsidR="000E2232" w:rsidRPr="000E2232" w:rsidRDefault="000E2232" w:rsidP="000E2232">
      <w:pPr>
        <w:pStyle w:val="1-Baslk"/>
        <w:spacing w:line="240" w:lineRule="exact"/>
        <w:rPr>
          <w:rFonts w:hAnsi="Times New Roman"/>
          <w:sz w:val="20"/>
        </w:rPr>
      </w:pPr>
    </w:p>
    <w:p w:rsidR="000E2232" w:rsidRPr="000E2232" w:rsidRDefault="000E2232" w:rsidP="000E2232">
      <w:pPr>
        <w:pStyle w:val="2-OrtaBaslk"/>
        <w:spacing w:before="56" w:line="240" w:lineRule="exact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SUÇ GELİRLERİNİN AKLANMASININ VE TERÖRÜN FİNANSMANININ</w:t>
      </w:r>
    </w:p>
    <w:p w:rsidR="000E2232" w:rsidRPr="000E2232" w:rsidRDefault="000E2232" w:rsidP="000E2232">
      <w:pPr>
        <w:pStyle w:val="2-OrtaBaslk"/>
        <w:spacing w:line="240" w:lineRule="exact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ÖNLENMESİNE İLİŞKİN YÜKÜMLÜLÜKLERE UYUM PROGRAMI</w:t>
      </w:r>
    </w:p>
    <w:p w:rsidR="000E2232" w:rsidRPr="000E2232" w:rsidRDefault="000E2232" w:rsidP="000E2232">
      <w:pPr>
        <w:pStyle w:val="2-OrtaBaslk"/>
        <w:spacing w:line="240" w:lineRule="exact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HAKKINDA YÖNETMELİKTE DEĞİŞİKLİK YAPILMASINA</w:t>
      </w:r>
    </w:p>
    <w:p w:rsidR="000E2232" w:rsidRDefault="000E2232" w:rsidP="000E2232">
      <w:pPr>
        <w:pStyle w:val="2-OrtaBaslk"/>
        <w:spacing w:after="170" w:line="240" w:lineRule="exact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 xml:space="preserve">DAİR YÖNETMELİK </w:t>
      </w:r>
    </w:p>
    <w:p w:rsidR="000E2232" w:rsidRPr="000E2232" w:rsidRDefault="000E2232" w:rsidP="000E2232">
      <w:pPr>
        <w:pStyle w:val="2-OrtaBaslk"/>
        <w:spacing w:after="170" w:line="240" w:lineRule="exact"/>
        <w:rPr>
          <w:rFonts w:hAnsi="Times New Roman"/>
          <w:sz w:val="20"/>
        </w:rPr>
      </w:pP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b/>
          <w:bCs/>
          <w:sz w:val="20"/>
        </w:rPr>
        <w:t>MADDE 1 –</w:t>
      </w:r>
      <w:r w:rsidRPr="000E2232">
        <w:rPr>
          <w:rFonts w:hAnsi="Times New Roman"/>
          <w:sz w:val="20"/>
        </w:rPr>
        <w:t xml:space="preserve"> </w:t>
      </w:r>
      <w:proofErr w:type="gramStart"/>
      <w:r w:rsidRPr="000E2232">
        <w:rPr>
          <w:rFonts w:hAnsi="Times New Roman"/>
          <w:sz w:val="20"/>
        </w:rPr>
        <w:t>16/9/2008</w:t>
      </w:r>
      <w:proofErr w:type="gramEnd"/>
      <w:r w:rsidRPr="000E2232">
        <w:rPr>
          <w:rFonts w:hAnsi="Times New Roman"/>
          <w:sz w:val="20"/>
        </w:rPr>
        <w:t xml:space="preserve"> tarihli ve 26999 sayılı Resmî Gazete’de yayımlanan Suç Gelirlerinin Aklanmasının ve Terörün Finansmanının Önlenmesine İlişkin Yükümlülüklere Uyum Programı Hakkında Yönetmeliğin 13 üncü maddesi aşağıdaki şekilde değiştirilmiştir.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“</w:t>
      </w:r>
      <w:r w:rsidRPr="000E2232">
        <w:rPr>
          <w:rFonts w:hAnsi="Times New Roman"/>
          <w:b/>
          <w:sz w:val="20"/>
        </w:rPr>
        <w:t>MADDE 13 –</w:t>
      </w:r>
      <w:r w:rsidRPr="000E2232">
        <w:rPr>
          <w:rFonts w:hAnsi="Times New Roman"/>
          <w:sz w:val="20"/>
        </w:rPr>
        <w:t xml:space="preserve"> (1) Yükümlüler, risk derecelendirmesi neticesinde yüksek riskli olarak belirledikleri gruplara yönelik olarak üstlenilecek riskin azaltılmasını </w:t>
      </w:r>
      <w:proofErr w:type="spellStart"/>
      <w:r w:rsidRPr="000E2232">
        <w:rPr>
          <w:rFonts w:hAnsi="Times New Roman"/>
          <w:sz w:val="20"/>
        </w:rPr>
        <w:t>teminen</w:t>
      </w:r>
      <w:proofErr w:type="spellEnd"/>
      <w:r w:rsidRPr="000E2232">
        <w:rPr>
          <w:rFonts w:hAnsi="Times New Roman"/>
          <w:sz w:val="20"/>
        </w:rPr>
        <w:t>, tespit edilen riskle orantılı olarak aşağıda belirtilen tedbirlerin bir veya birden fazlasını ya da tamamını uygular;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a) Müşteri hakkında ilave bilgi edinmek ve müşteri ile gerçek faydalanıcının kimlik bilgilerini daha sık güncellemek,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b) İş ilişkisinin mahiyeti hakkında ilave bilgi edinmek,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c) İşleme konu malvarlığının ve müşteriye ait fonların kaynağı hakkında mümkün olduğu ölçüde bilgi edinmek,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ç) İşlemin amacı hakkında bilgi edinmek,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d) İş ilişkisine girilmesini, mevcut iş ilişkisinin sürdürülmesini ya da işlemin gerçekleştirilmesini üst seviyedeki görevlinin onayına bağlamak,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e) Uygulanan kontrollerin sayı ve sıklığını artırmak ve ilave kontrol gerektiren işlem türlerini belirlemek suretiyle iş ilişkisini sıkı gözetim altında tutmak,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>f) Sürekli iş ilişkisi tesisinde ilk finansal hareketin, müşterinin tanınmasına ilişkin esasların uygulandığı bir başka finansal kuruluştan yapılmasını zorunlu tutmak.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sz w:val="20"/>
        </w:rPr>
        <w:t xml:space="preserve">(2) Bakanlık, bu madde kapsamında dikkate alınacak yüksek riskli durumlar ile birinci fıkrada sayılanlar dışında ayrıca sıkılaştırılmış tedbirler belirlemeye yetkilidir.” 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b/>
          <w:sz w:val="20"/>
        </w:rPr>
        <w:t>MADDE 2 –</w:t>
      </w:r>
      <w:r w:rsidRPr="000E2232">
        <w:rPr>
          <w:rFonts w:hAnsi="Times New Roman"/>
          <w:sz w:val="20"/>
        </w:rPr>
        <w:t xml:space="preserve"> Bu Yönetmelik yayımı tarihinde yürürlüğe girer.</w:t>
      </w:r>
    </w:p>
    <w:p w:rsidR="000E2232" w:rsidRPr="000E2232" w:rsidRDefault="000E2232" w:rsidP="000E2232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0E2232">
        <w:rPr>
          <w:rFonts w:hAnsi="Times New Roman"/>
          <w:b/>
          <w:sz w:val="20"/>
        </w:rPr>
        <w:t>MADDE 3 –</w:t>
      </w:r>
      <w:r w:rsidRPr="000E2232">
        <w:rPr>
          <w:rFonts w:hAnsi="Times New Roman"/>
          <w:sz w:val="20"/>
        </w:rPr>
        <w:t xml:space="preserve"> Bu Yönetmelik hükümlerini Maliye Bakanı yürütür.</w:t>
      </w:r>
    </w:p>
    <w:p w:rsidR="000E2232" w:rsidRPr="000E2232" w:rsidRDefault="000E2232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E2232" w:rsidRPr="000E223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9B" w:rsidRDefault="003E749B" w:rsidP="00CE6B7C">
      <w:pPr>
        <w:spacing w:after="0" w:line="240" w:lineRule="auto"/>
      </w:pPr>
      <w:r>
        <w:separator/>
      </w:r>
    </w:p>
  </w:endnote>
  <w:endnote w:type="continuationSeparator" w:id="0">
    <w:p w:rsidR="003E749B" w:rsidRDefault="003E749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AE698E">
        <w:pPr>
          <w:pStyle w:val="Altbilgi"/>
          <w:jc w:val="center"/>
        </w:pPr>
        <w:fldSimple w:instr=" PAGE   \* MERGEFORMAT ">
          <w:r w:rsidR="000E2232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9B" w:rsidRDefault="003E749B" w:rsidP="00CE6B7C">
      <w:pPr>
        <w:spacing w:after="0" w:line="240" w:lineRule="auto"/>
      </w:pPr>
      <w:r>
        <w:separator/>
      </w:r>
    </w:p>
  </w:footnote>
  <w:footnote w:type="continuationSeparator" w:id="0">
    <w:p w:rsidR="003E749B" w:rsidRDefault="003E749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3551"/>
    <w:rsid w:val="0000596E"/>
    <w:rsid w:val="000128A4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580"/>
    <w:rsid w:val="00311EB4"/>
    <w:rsid w:val="0031216B"/>
    <w:rsid w:val="0031596A"/>
    <w:rsid w:val="00320584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35D"/>
    <w:rsid w:val="003B147D"/>
    <w:rsid w:val="003B223F"/>
    <w:rsid w:val="003B5AC1"/>
    <w:rsid w:val="003B712C"/>
    <w:rsid w:val="003C0BAB"/>
    <w:rsid w:val="003C5EB4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5320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5BEB"/>
    <w:rsid w:val="005575B4"/>
    <w:rsid w:val="00557F32"/>
    <w:rsid w:val="005605A2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29F5"/>
    <w:rsid w:val="00605336"/>
    <w:rsid w:val="006056EC"/>
    <w:rsid w:val="0061020C"/>
    <w:rsid w:val="0061073B"/>
    <w:rsid w:val="0061076D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2A59"/>
    <w:rsid w:val="007C4A7B"/>
    <w:rsid w:val="007C55B8"/>
    <w:rsid w:val="007C6B47"/>
    <w:rsid w:val="007D042A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6193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6599"/>
    <w:rsid w:val="00C96D2A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B18"/>
    <w:rsid w:val="00D93E90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5F1D"/>
    <w:rsid w:val="00FE616B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5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991</cp:revision>
  <cp:lastPrinted>2013-12-13T06:43:00Z</cp:lastPrinted>
  <dcterms:created xsi:type="dcterms:W3CDTF">2013-06-03T05:31:00Z</dcterms:created>
  <dcterms:modified xsi:type="dcterms:W3CDTF">2014-06-11T05:37:00Z</dcterms:modified>
</cp:coreProperties>
</file>