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E7" w:rsidRDefault="005F71E7"/>
    <w:tbl>
      <w:tblPr>
        <w:tblW w:w="8789" w:type="dxa"/>
        <w:jc w:val="center"/>
        <w:tblLook w:val="01E0"/>
      </w:tblPr>
      <w:tblGrid>
        <w:gridCol w:w="3161"/>
        <w:gridCol w:w="3020"/>
        <w:gridCol w:w="2773"/>
      </w:tblGrid>
      <w:tr w:rsidR="00204DD8" w:rsidRPr="00204DD8">
        <w:trPr>
          <w:trHeight w:val="317"/>
          <w:jc w:val="center"/>
        </w:trPr>
        <w:tc>
          <w:tcPr>
            <w:tcW w:w="2931" w:type="dxa"/>
            <w:tcBorders>
              <w:top w:val="nil"/>
              <w:left w:val="nil"/>
              <w:bottom w:val="single" w:sz="4" w:space="0" w:color="660066"/>
              <w:right w:val="nil"/>
            </w:tcBorders>
            <w:vAlign w:val="center"/>
            <w:hideMark/>
          </w:tcPr>
          <w:p w:rsidR="00204DD8" w:rsidRPr="00204DD8" w:rsidRDefault="00204DD8" w:rsidP="00204DD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04DD8">
              <w:rPr>
                <w:rFonts w:ascii="Arial" w:eastAsia="Times New Roman" w:hAnsi="Arial" w:cs="Arial"/>
                <w:sz w:val="16"/>
                <w:szCs w:val="16"/>
                <w:lang w:eastAsia="tr-TR"/>
              </w:rPr>
              <w:t xml:space="preserve">30 Ağustos </w:t>
            </w:r>
            <w:proofErr w:type="gramStart"/>
            <w:r w:rsidRPr="00204DD8">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204DD8" w:rsidRPr="00204DD8" w:rsidRDefault="00204DD8" w:rsidP="00204DD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04DD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04DD8" w:rsidRPr="00204DD8" w:rsidRDefault="00204DD8" w:rsidP="00204DD8">
            <w:pPr>
              <w:spacing w:before="100" w:beforeAutospacing="1" w:after="100" w:afterAutospacing="1" w:line="240" w:lineRule="auto"/>
              <w:jc w:val="right"/>
              <w:rPr>
                <w:rFonts w:ascii="Arial" w:eastAsia="Times New Roman" w:hAnsi="Arial" w:cs="Arial"/>
                <w:sz w:val="16"/>
                <w:szCs w:val="16"/>
                <w:lang w:eastAsia="tr-TR"/>
              </w:rPr>
            </w:pPr>
            <w:proofErr w:type="gramStart"/>
            <w:r w:rsidRPr="00204DD8">
              <w:rPr>
                <w:rFonts w:ascii="Arial" w:eastAsia="Times New Roman" w:hAnsi="Arial" w:cs="Arial"/>
                <w:sz w:val="16"/>
                <w:szCs w:val="16"/>
                <w:lang w:eastAsia="tr-TR"/>
              </w:rPr>
              <w:t>Sayı : 29104</w:t>
            </w:r>
            <w:proofErr w:type="gramEnd"/>
          </w:p>
        </w:tc>
      </w:tr>
      <w:tr w:rsidR="00204DD8" w:rsidRPr="00204DD8">
        <w:trPr>
          <w:trHeight w:val="480"/>
          <w:jc w:val="center"/>
        </w:trPr>
        <w:tc>
          <w:tcPr>
            <w:tcW w:w="8789" w:type="dxa"/>
            <w:gridSpan w:val="3"/>
            <w:vAlign w:val="center"/>
            <w:hideMark/>
          </w:tcPr>
          <w:p w:rsidR="00204DD8" w:rsidRPr="00204DD8" w:rsidRDefault="00204DD8" w:rsidP="00204DD8">
            <w:pPr>
              <w:spacing w:before="100" w:beforeAutospacing="1" w:after="100" w:afterAutospacing="1" w:line="240" w:lineRule="auto"/>
              <w:jc w:val="center"/>
              <w:rPr>
                <w:rFonts w:ascii="Arial" w:eastAsia="Times New Roman" w:hAnsi="Arial" w:cs="Arial"/>
                <w:b/>
                <w:color w:val="000080"/>
                <w:sz w:val="18"/>
                <w:szCs w:val="18"/>
                <w:lang w:eastAsia="tr-TR"/>
              </w:rPr>
            </w:pPr>
            <w:r w:rsidRPr="00204DD8">
              <w:rPr>
                <w:rFonts w:ascii="Arial" w:eastAsia="Times New Roman" w:hAnsi="Arial" w:cs="Arial"/>
                <w:b/>
                <w:color w:val="000080"/>
                <w:sz w:val="18"/>
                <w:szCs w:val="18"/>
                <w:lang w:eastAsia="tr-TR"/>
              </w:rPr>
              <w:t>TEBLİĞ</w:t>
            </w:r>
          </w:p>
        </w:tc>
      </w:tr>
      <w:tr w:rsidR="00204DD8" w:rsidRPr="00204DD8">
        <w:trPr>
          <w:trHeight w:val="480"/>
          <w:jc w:val="center"/>
        </w:trPr>
        <w:tc>
          <w:tcPr>
            <w:tcW w:w="8789" w:type="dxa"/>
            <w:gridSpan w:val="3"/>
            <w:vAlign w:val="center"/>
          </w:tcPr>
          <w:p w:rsidR="00204DD8" w:rsidRPr="00204DD8" w:rsidRDefault="00204DD8" w:rsidP="00204DD8">
            <w:pPr>
              <w:tabs>
                <w:tab w:val="left" w:pos="566"/>
              </w:tabs>
              <w:spacing w:after="0" w:line="240" w:lineRule="exact"/>
              <w:ind w:firstLine="566"/>
              <w:rPr>
                <w:rFonts w:ascii="Times New Roman" w:eastAsia="ヒラギノ明朝 Pro W3" w:hAnsi="Times New Roman" w:cs="Times New Roman"/>
                <w:sz w:val="18"/>
                <w:szCs w:val="18"/>
                <w:u w:val="single"/>
              </w:rPr>
            </w:pPr>
            <w:r w:rsidRPr="00204DD8">
              <w:rPr>
                <w:rFonts w:ascii="Times New Roman" w:eastAsia="ヒラギノ明朝 Pro W3" w:hAnsi="Times New Roman" w:cs="Times New Roman"/>
                <w:sz w:val="18"/>
                <w:szCs w:val="18"/>
                <w:u w:val="single"/>
              </w:rPr>
              <w:t>Sosyal Güvenlik Kurumundan:</w:t>
            </w:r>
          </w:p>
          <w:p w:rsidR="00204DD8" w:rsidRPr="00204DD8" w:rsidRDefault="00204DD8" w:rsidP="00204DD8">
            <w:pPr>
              <w:spacing w:after="0" w:line="240" w:lineRule="exact"/>
              <w:jc w:val="center"/>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SOSYAL GÜVENLİK KURUMU SAĞLIK UYGULAMA TEBLİĞİNDE</w:t>
            </w:r>
          </w:p>
          <w:p w:rsidR="00204DD8" w:rsidRPr="00204DD8" w:rsidRDefault="00204DD8" w:rsidP="00204DD8">
            <w:pPr>
              <w:spacing w:after="0" w:line="240" w:lineRule="exact"/>
              <w:jc w:val="center"/>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DEĞİŞİKLİK YAPILMASINA DAİR TEBLİĞ</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bCs/>
                <w:sz w:val="18"/>
                <w:szCs w:val="18"/>
              </w:rPr>
              <w:t xml:space="preserve">MADDE 1 – </w:t>
            </w:r>
            <w:proofErr w:type="gramStart"/>
            <w:r w:rsidRPr="00204DD8">
              <w:rPr>
                <w:rFonts w:ascii="Times New Roman" w:eastAsia="ヒラギノ明朝 Pro W3" w:hAnsi="Times New Roman" w:cs="Times New Roman"/>
                <w:sz w:val="18"/>
                <w:szCs w:val="18"/>
              </w:rPr>
              <w:t>24/3/2013</w:t>
            </w:r>
            <w:proofErr w:type="gramEnd"/>
            <w:r w:rsidRPr="00204DD8">
              <w:rPr>
                <w:rFonts w:ascii="Times New Roman" w:eastAsia="ヒラギノ明朝 Pro W3" w:hAnsi="Times New Roman" w:cs="Times New Roman"/>
                <w:sz w:val="18"/>
                <w:szCs w:val="18"/>
              </w:rPr>
              <w:t xml:space="preserve"> tarihli ve 28597 sayılı Resmî Gazete’de yayımlanan Sosyal Güvenlik Kurumu Sağlık Uygulama Tebliğinin 1.9.3 numaralı maddesinin birinci fıkrasının ikinci cümlesi aşağıdaki şekilde değiştirilmiştir.</w:t>
            </w:r>
          </w:p>
          <w:p w:rsidR="00204DD8" w:rsidRPr="00204DD8" w:rsidRDefault="00204DD8" w:rsidP="00204DD8">
            <w:pPr>
              <w:tabs>
                <w:tab w:val="left" w:pos="566"/>
              </w:tabs>
              <w:spacing w:after="0" w:line="240" w:lineRule="exact"/>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“Ancak; Yükseköğretim kurumlarına ait sağlık hizmeti sunucularında (vakıf üniversiteleri hariç) öğretim üyesi tarafından verilen 18 yaşını doldurmamış çocuklar hariç olmak üzere; SUT eki EK-2/B ve EK-2/C Listesindeki 618200-P618200 kodlu “Koklear implant yerleştirilmesi” işlemi için ilave ücret alınabilir. Ayrıca Yükseköğretim kurumlarına ait sağlık hizmeti sunucularında (vakıf üniversiteleri hariç) öğretim üyesi tarafından verilen SUT’un 2.1.1 numaralı maddesi kapsamındaki sağlık hizmetleri ve kardiyovasküler cerrahi </w:t>
            </w:r>
            <w:proofErr w:type="gramStart"/>
            <w:r w:rsidRPr="00204DD8">
              <w:rPr>
                <w:rFonts w:ascii="Times New Roman" w:eastAsia="ヒラギノ明朝 Pro W3" w:hAnsi="Times New Roman" w:cs="Times New Roman"/>
                <w:sz w:val="18"/>
                <w:szCs w:val="18"/>
              </w:rPr>
              <w:t>branşında</w:t>
            </w:r>
            <w:proofErr w:type="gramEnd"/>
            <w:r w:rsidRPr="00204DD8">
              <w:rPr>
                <w:rFonts w:ascii="Times New Roman" w:eastAsia="ヒラギノ明朝 Pro W3" w:hAnsi="Times New Roman" w:cs="Times New Roman"/>
                <w:sz w:val="18"/>
                <w:szCs w:val="18"/>
              </w:rPr>
              <w:t xml:space="preserve"> yapılan cerrahi işlemler için de ilave ücret alınabilir.”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 –</w:t>
            </w:r>
            <w:r w:rsidRPr="00204DD8">
              <w:rPr>
                <w:rFonts w:ascii="Times New Roman" w:eastAsia="ヒラギノ明朝 Pro W3" w:hAnsi="Times New Roman" w:cs="Times New Roman"/>
                <w:sz w:val="18"/>
                <w:szCs w:val="18"/>
              </w:rPr>
              <w:t xml:space="preserve"> Aynı Tebliğin 2.5.1 alt maddesine aşağıdaki fıkra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“(6) 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 –</w:t>
            </w:r>
            <w:r w:rsidRPr="00204DD8">
              <w:rPr>
                <w:rFonts w:ascii="Times New Roman" w:eastAsia="ヒラギノ明朝 Pro W3" w:hAnsi="Times New Roman" w:cs="Times New Roman"/>
                <w:sz w:val="18"/>
                <w:szCs w:val="18"/>
              </w:rPr>
              <w:t xml:space="preserve"> Aynı Tebliğin 2.5.2 alt maddesine aşağıdaki fıkra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4 –</w:t>
            </w:r>
            <w:r w:rsidRPr="00204DD8">
              <w:rPr>
                <w:rFonts w:ascii="Times New Roman" w:eastAsia="ヒラギノ明朝 Pro W3" w:hAnsi="Times New Roman" w:cs="Times New Roman"/>
                <w:sz w:val="18"/>
                <w:szCs w:val="18"/>
              </w:rPr>
              <w:t xml:space="preserve"> Aynı Tebliğin 2.5.3.A-1 numaralı alt maddesinin üçüncü fıkrasının birinci cümlesi aşağıdaki şekilde değiştirilmiştir.</w:t>
            </w:r>
          </w:p>
          <w:p w:rsidR="00204DD8" w:rsidRPr="00204DD8" w:rsidRDefault="00204DD8" w:rsidP="00204DD8">
            <w:pPr>
              <w:tabs>
                <w:tab w:val="left" w:pos="566"/>
              </w:tabs>
              <w:spacing w:after="0" w:line="240" w:lineRule="exact"/>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“Düzenlenen sağlık kurulu raporları Ankara Numune Eğitim ve Araştırma Hastanesi, İstanbul Şişli Hamidiye Etfal Eğitim ve Araştırma Hastanesi ve İzmir Yenişehir Eğitim ve Araştırma Hastanesinden herhangi biri tarafından teyit edilecek ve sonrasında Sağlık Bakanlığınca onaylanacaktır.”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5 –</w:t>
            </w:r>
            <w:r w:rsidRPr="00204DD8">
              <w:rPr>
                <w:rFonts w:ascii="Times New Roman" w:eastAsia="ヒラギノ明朝 Pro W3" w:hAnsi="Times New Roman" w:cs="Times New Roman"/>
                <w:sz w:val="18"/>
                <w:szCs w:val="18"/>
              </w:rPr>
              <w:t xml:space="preserve"> Aynı Tebliğin 2.6.9 numaralı maddesinin birinci fıkrasında yer alan “mücavir alan” ibaresi ile ikinci fıkrasında yer alan “mücavir alanı” ibaresi “yerleşim yeri” olarak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6 –</w:t>
            </w:r>
            <w:r w:rsidRPr="00204DD8">
              <w:rPr>
                <w:rFonts w:ascii="Times New Roman" w:eastAsia="ヒラギノ明朝 Pro W3" w:hAnsi="Times New Roman" w:cs="Times New Roman"/>
                <w:sz w:val="18"/>
                <w:szCs w:val="18"/>
              </w:rPr>
              <w:t xml:space="preserve"> Aynı Tebliğin 3.1.1 numaralı maddenin üçüncü fıkrasının ikinci cümlesinde yer alan “SUT eki EK-3/C-2 listesinde yer alan nihai ısmarlama cihazın” ibaresi “SUT eki EK-3/C listelerinde yer alan nihai ısmarlama cihazların” olarak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7 –</w:t>
            </w:r>
            <w:r w:rsidRPr="00204DD8">
              <w:rPr>
                <w:rFonts w:ascii="Times New Roman" w:eastAsia="ヒラギノ明朝 Pro W3" w:hAnsi="Times New Roman" w:cs="Times New Roman"/>
                <w:sz w:val="18"/>
                <w:szCs w:val="18"/>
              </w:rPr>
              <w:t xml:space="preserve"> Aynı Tebliğin 3.2.1 maddesinde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3.2.1 A alt maddesinin birinci fıkrasının son cümlesinde yer alan “Bu fiyatlara” ibaresinden sonra gelmek üzere “Kurum bilgi işlem sistemi tarafından” ibaresi eklenmiş ve ikinci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SUT eki listelerde tanımlanmayan </w:t>
            </w:r>
            <w:proofErr w:type="gramStart"/>
            <w:r w:rsidRPr="00204DD8">
              <w:rPr>
                <w:rFonts w:ascii="Times New Roman" w:eastAsia="ヒラギノ明朝 Pro W3" w:hAnsi="Times New Roman" w:cs="Times New Roman"/>
                <w:sz w:val="18"/>
                <w:szCs w:val="18"/>
              </w:rPr>
              <w:t>branş</w:t>
            </w:r>
            <w:proofErr w:type="gramEnd"/>
            <w:r w:rsidRPr="00204DD8">
              <w:rPr>
                <w:rFonts w:ascii="Times New Roman" w:eastAsia="ヒラギノ明朝 Pro W3" w:hAnsi="Times New Roman" w:cs="Times New Roman"/>
                <w:sz w:val="18"/>
                <w:szCs w:val="18"/>
              </w:rPr>
              <w:t>/branşlara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3.2.1 B alt maddesinin başlığı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“3.2.1.B -Kamu İhale Kanununa tabi olmayan resmi sağlık kurum ve kuruluşlarında;”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3.2.1 B alt maddesinin birinci fıkrasına son cümle olarak “Kurum bilgi işlem sistemi tarafından KDV, işletme gideri, Hazine kesintisi, Sosyal Hizmetler ve Çocuk Esirgeme Kurumu kesintisi ilave edilmeksizin Kurumca bedelleri karşılanır.” cümlesi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3.2.1 B alt maddesinin ikinci fıkrasının son cümlesinde yer alan “KDV dâhil fiyatı, fatura tutarını geçmemek üzere ödenir.” ibaresi “ve Kurum bilgi işlem sistemi tarafından KDV, işletme gideri, Hazine kesintisi, Sosyal Hizmetler ve Çocuk Esirgeme Kurumu kesintisi ilave edilmeksizin Kurumca bedelleri karşılanır.” olarak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 Aşağıdaki alt madde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“3.2.1.C – Özel sağlık kurum ve kuruluşlarında;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SUT ve eki 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SUT ve eki listelerde tanımlanmayan </w:t>
            </w:r>
            <w:proofErr w:type="gramStart"/>
            <w:r w:rsidRPr="00204DD8">
              <w:rPr>
                <w:rFonts w:ascii="Times New Roman" w:eastAsia="ヒラギノ明朝 Pro W3" w:hAnsi="Times New Roman" w:cs="Times New Roman"/>
                <w:sz w:val="18"/>
                <w:szCs w:val="18"/>
              </w:rPr>
              <w:t>branş</w:t>
            </w:r>
            <w:proofErr w:type="gramEnd"/>
            <w:r w:rsidRPr="00204DD8">
              <w:rPr>
                <w:rFonts w:ascii="Times New Roman" w:eastAsia="ヒラギノ明朝 Pro W3" w:hAnsi="Times New Roman" w:cs="Times New Roman"/>
                <w:sz w:val="18"/>
                <w:szCs w:val="18"/>
              </w:rPr>
              <w:t xml:space="preserve">/branşlara ait tıbbi malzemelerin veya SUT ve eki listelerde kodu </w:t>
            </w:r>
            <w:r w:rsidRPr="00204DD8">
              <w:rPr>
                <w:rFonts w:ascii="Times New Roman" w:eastAsia="ヒラギノ明朝 Pro W3" w:hAnsi="Times New Roman" w:cs="Times New Roman"/>
                <w:sz w:val="18"/>
                <w:szCs w:val="18"/>
              </w:rPr>
              <w:lastRenderedPageBreak/>
              <w:t xml:space="preserve">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w:t>
            </w:r>
            <w:proofErr w:type="gramStart"/>
            <w:r w:rsidRPr="00204DD8">
              <w:rPr>
                <w:rFonts w:ascii="Times New Roman" w:eastAsia="ヒラギノ明朝 Pro W3" w:hAnsi="Times New Roman" w:cs="Times New Roman"/>
                <w:sz w:val="18"/>
                <w:szCs w:val="18"/>
              </w:rPr>
              <w:t>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Kurum bilgi işlem sistemine girilen KDV oranında bedel ilave edilerek Kurumca bedelleri karşılanır.”</w:t>
            </w:r>
            <w:proofErr w:type="gramEnd"/>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8 –</w:t>
            </w:r>
            <w:r w:rsidRPr="00204DD8">
              <w:rPr>
                <w:rFonts w:ascii="Times New Roman" w:eastAsia="ヒラギノ明朝 Pro W3" w:hAnsi="Times New Roman" w:cs="Times New Roman"/>
                <w:sz w:val="18"/>
                <w:szCs w:val="18"/>
              </w:rPr>
              <w:t xml:space="preserve"> Aynı Tebliğin </w:t>
            </w:r>
            <w:proofErr w:type="gramStart"/>
            <w:r w:rsidRPr="00204DD8">
              <w:rPr>
                <w:rFonts w:ascii="Times New Roman" w:eastAsia="ヒラギノ明朝 Pro W3" w:hAnsi="Times New Roman" w:cs="Times New Roman"/>
                <w:sz w:val="18"/>
                <w:szCs w:val="18"/>
              </w:rPr>
              <w:t>3.3</w:t>
            </w:r>
            <w:proofErr w:type="gramEnd"/>
            <w:r w:rsidRPr="00204DD8">
              <w:rPr>
                <w:rFonts w:ascii="Times New Roman" w:eastAsia="ヒラギノ明朝 Pro W3" w:hAnsi="Times New Roman" w:cs="Times New Roman"/>
                <w:sz w:val="18"/>
                <w:szCs w:val="18"/>
              </w:rPr>
              <w:t xml:space="preserve"> numaralı maddesinde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3.3.4.A maddesinin birinci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İnsan dokusu kaynaklı ürünlerin (allogreftler) MEDULA-Hastane uygulamasına girişlerinde TİTUBB kayıt/bildirim işleminin “Allogreft Ürün Onay Ekranı” nda tamamlanmış olma şartı aranacak olup tüm gönderimlerin küresel ürün numaraları (barkod) ile yapılması gerekmektedir.”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3.3.4.A maddesinin ikinci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İnsan dokusu kaynaklı ürünler (allogreftler) için Türkiye İlaç ve Tıbbi Cihaz Kurumu tarafından “İthalat kaydına esas sevkiyat onay kodu” nun oluşturulmuş olması gerekmektedir.”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Aynı Tebliğin “3.3.7” numaralı maddesi yürürlükten kaldırılmıştır.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3.3.9 numaralı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 xml:space="preserve">“3.3.9 – Ortopedi ve </w:t>
            </w:r>
            <w:proofErr w:type="gramStart"/>
            <w:r w:rsidRPr="00204DD8">
              <w:rPr>
                <w:rFonts w:ascii="Times New Roman" w:eastAsia="ヒラギノ明朝 Pro W3" w:hAnsi="Times New Roman" w:cs="Times New Roman"/>
                <w:b/>
                <w:sz w:val="18"/>
                <w:szCs w:val="18"/>
              </w:rPr>
              <w:t>travmatoloji</w:t>
            </w:r>
            <w:proofErr w:type="gramEnd"/>
            <w:r w:rsidRPr="00204DD8">
              <w:rPr>
                <w:rFonts w:ascii="Times New Roman" w:eastAsia="ヒラギノ明朝 Pro W3" w:hAnsi="Times New Roman" w:cs="Times New Roman"/>
                <w:b/>
                <w:sz w:val="18"/>
                <w:szCs w:val="18"/>
              </w:rPr>
              <w:t xml:space="preserve"> branşı ile ilgili ameliyatlarda kullanılan bazı tıbbi malzemelerin ödemeye esas teşkil edecek usul ve esasları;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Aşağıda sayılan tıbbi malzemelerin bedelleri üçüncü basamak resmi sağlık kurumlarında (eğitim verme yetkisi olan klinik) uygulanması halinde bedeli Kurumca karşılanacaktır.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Taze donmuş (fresh frozen) allogreft,</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b) Tümör rezeksiyon </w:t>
            </w:r>
            <w:proofErr w:type="gramStart"/>
            <w:r w:rsidRPr="00204DD8">
              <w:rPr>
                <w:rFonts w:ascii="Times New Roman" w:eastAsia="ヒラギノ明朝 Pro W3" w:hAnsi="Times New Roman" w:cs="Times New Roman"/>
                <w:sz w:val="18"/>
                <w:szCs w:val="18"/>
              </w:rPr>
              <w:t>protezi</w:t>
            </w:r>
            <w:proofErr w:type="gramEnd"/>
            <w:r w:rsidRPr="00204DD8">
              <w:rPr>
                <w:rFonts w:ascii="Times New Roman" w:eastAsia="ヒラギノ明朝 Pro W3" w:hAnsi="Times New Roman" w:cs="Times New Roman"/>
                <w:sz w:val="18"/>
                <w:szCs w:val="18"/>
              </w:rPr>
              <w:t>,</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c) Menteşeli diz </w:t>
            </w:r>
            <w:proofErr w:type="gramStart"/>
            <w:r w:rsidRPr="00204DD8">
              <w:rPr>
                <w:rFonts w:ascii="Times New Roman" w:eastAsia="ヒラギノ明朝 Pro W3" w:hAnsi="Times New Roman" w:cs="Times New Roman"/>
                <w:sz w:val="18"/>
                <w:szCs w:val="18"/>
              </w:rPr>
              <w:t>protezi</w:t>
            </w:r>
            <w:proofErr w:type="gramEnd"/>
            <w:r w:rsidRPr="00204DD8">
              <w:rPr>
                <w:rFonts w:ascii="Times New Roman" w:eastAsia="ヒラギノ明朝 Pro W3" w:hAnsi="Times New Roman" w:cs="Times New Roman"/>
                <w:sz w:val="18"/>
                <w:szCs w:val="18"/>
              </w:rPr>
              <w:t>,</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Çok eksenli eksternal fiksatörler,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 Teleskopik çiviler,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e) Proksimal femur başlı/başsız ile femoral baş allogreftler,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f) Tendon allogreftleri,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g) Kortikal şaft allogreftler,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ğ) Sinüs tarsi vidası,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h) Bilgisayar destekli/Uzaysal eksternal fiksatörler,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ı) Bilgisayar destekli intramedüller uygulamalar,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i) Sentetik menisküs implantları,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j) Hücresiz Kıkırdak Matriksleri,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k) Hücresiz Menisküs İmplantları,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l) Absorbe olabilir omuz balon spacer,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m) Rijid olabilen intramedüler elastik çiviler,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n) Uzatma yapabilen intramedüler çiviler motorlu/manyetik.</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 Kişiye özel tasarımlı üretilen </w:t>
            </w:r>
            <w:proofErr w:type="gramStart"/>
            <w:r w:rsidRPr="00204DD8">
              <w:rPr>
                <w:rFonts w:ascii="Times New Roman" w:eastAsia="ヒラギノ明朝 Pro W3" w:hAnsi="Times New Roman" w:cs="Times New Roman"/>
                <w:sz w:val="18"/>
                <w:szCs w:val="18"/>
              </w:rPr>
              <w:t>protezler</w:t>
            </w:r>
            <w:proofErr w:type="gramEnd"/>
            <w:r w:rsidRPr="00204DD8">
              <w:rPr>
                <w:rFonts w:ascii="Times New Roman" w:eastAsia="ヒラギノ明朝 Pro W3" w:hAnsi="Times New Roman" w:cs="Times New Roman"/>
                <w:sz w:val="18"/>
                <w:szCs w:val="18"/>
              </w:rPr>
              <w:t>,</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b) Tümör dışı endikasyonlarda kullanılan tümör rezeksiyon </w:t>
            </w:r>
            <w:proofErr w:type="gramStart"/>
            <w:r w:rsidRPr="00204DD8">
              <w:rPr>
                <w:rFonts w:ascii="Times New Roman" w:eastAsia="ヒラギノ明朝 Pro W3" w:hAnsi="Times New Roman" w:cs="Times New Roman"/>
                <w:sz w:val="18"/>
                <w:szCs w:val="18"/>
              </w:rPr>
              <w:t>protezleri</w:t>
            </w:r>
            <w:proofErr w:type="gramEnd"/>
            <w:r w:rsidRPr="00204DD8">
              <w:rPr>
                <w:rFonts w:ascii="Times New Roman" w:eastAsia="ヒラギノ明朝 Pro W3" w:hAnsi="Times New Roman" w:cs="Times New Roman"/>
                <w:sz w:val="18"/>
                <w:szCs w:val="18"/>
              </w:rPr>
              <w:t>, interkalar segmentler ve artrodez aparatları,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Menisküs allogreftleri,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ç) Manyetik/Mekanik olarak uzatılabilen tümör rezeksiyon </w:t>
            </w:r>
            <w:proofErr w:type="gramStart"/>
            <w:r w:rsidRPr="00204DD8">
              <w:rPr>
                <w:rFonts w:ascii="Times New Roman" w:eastAsia="ヒラギノ明朝 Pro W3" w:hAnsi="Times New Roman" w:cs="Times New Roman"/>
                <w:sz w:val="18"/>
                <w:szCs w:val="18"/>
              </w:rPr>
              <w:t>protezleri</w:t>
            </w:r>
            <w:proofErr w:type="gramEnd"/>
            <w:r w:rsidRPr="00204DD8">
              <w:rPr>
                <w:rFonts w:ascii="Times New Roman" w:eastAsia="ヒラギノ明朝 Pro W3" w:hAnsi="Times New Roman" w:cs="Times New Roman"/>
                <w:sz w:val="18"/>
                <w:szCs w:val="18"/>
              </w:rPr>
              <w:t>,</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 Kıkırdak hücre kültürleri.”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 3.3.24 numaralı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“3.3.24 – Sentetik menisküs implantları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Üçüncü basamak resmi sağlık kurumlarında uygulanması şartıyla, 45 yaş altında, subtotal menisektomi sonrası en az 1 (bir) yıl geçmesine rağmen konvansiyonel tedavi yöntemleri ile ağrısı azalmayan vakalarda bedelleri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e) 3.3.27 numaralı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“3.3.27 – Absorbe olabilir omuz balon spacer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(1) Üçüncü basamak resmi sağlık kurumlarında uygulanması şartıyla, tamir edilemeyen tam kat Rotator cuff yırtıklarında kullanıldığının sağlık kurulu raporu ile belgelendirilmesi halinde ve cerrahi olarak yerleştirilen başka bir </w:t>
            </w:r>
            <w:r w:rsidRPr="00204DD8">
              <w:rPr>
                <w:rFonts w:ascii="Times New Roman" w:eastAsia="ヒラギノ明朝 Pro W3" w:hAnsi="Times New Roman" w:cs="Times New Roman"/>
                <w:sz w:val="18"/>
                <w:szCs w:val="18"/>
              </w:rPr>
              <w:lastRenderedPageBreak/>
              <w:t>tıbbi malzeme kullanılmaması kaydıyla, işlem başına en fazla 1 (bir) adet kullanılması halinde bedeli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f) Aşağıdaki maddeler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“3.3.31 – Hücresiz Kıkırdak Matriksleri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Üçüncü basamak resmi sağlık kurumlarında (eğitim verme yetkisi olan klinik) işlem başına en fazla 1 (bir) adet kullanıldığında bedeli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3.3.32 – Hücresiz Menisküs İmplantları: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Üçüncü basamak resmi sağlık kurumlarında (eğitim verme yetkisi olan klinik) işlem başına en fazla 1 (bir) adet kullanıldığında bedeli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3.3.33 – Bağ/Tendon Güçlendirici İmplantlar: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Kendinden Sütursuz Transosseöz Sistemi, işlem başına en fazla 1 (bir) adet kullanıldığında bedeli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Transosseöz Sistemi Sütür Taşıyıcı, işlem başına en fazla 1 (bir) adet kullanıldığında bedeli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3.3.34 – Biyoçözünür Kompresyon/Antibiyotikli/Antibiyotiksiz İnternal Fiksasyon Vidaları:</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Kanüllü Biyoçözünür Kompresyon/Antibiyotikli/Antibiyotiksiz İnternal Fikasyon Vidası, işlem başına en fazla 2 (iki) adet kullanıldığında bedelleri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Kanülsüz Biyoçözünür Kompresyon/Antibiyotikli/Antibiyotiksiz İnternal Fikasyon Vidası, işlem başına en fazla 2 (iki) adet kullanıldığında bedelleri Kurumca karşılanır.”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9 –</w:t>
            </w:r>
            <w:r w:rsidRPr="00204DD8">
              <w:rPr>
                <w:rFonts w:ascii="Times New Roman" w:eastAsia="ヒラギノ明朝 Pro W3" w:hAnsi="Times New Roman" w:cs="Times New Roman"/>
                <w:sz w:val="18"/>
                <w:szCs w:val="18"/>
              </w:rPr>
              <w:t xml:space="preserve"> Aynı Tebliğin 4.1.5 numaralı maddesinin dokuzuncu fıkrası yürürlükten kaldırılmıştır.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10 –</w:t>
            </w:r>
            <w:r w:rsidRPr="00204DD8">
              <w:rPr>
                <w:rFonts w:ascii="Times New Roman" w:eastAsia="ヒラギノ明朝 Pro W3" w:hAnsi="Times New Roman" w:cs="Times New Roman"/>
                <w:sz w:val="18"/>
                <w:szCs w:val="18"/>
              </w:rPr>
              <w:t xml:space="preserve"> Aynı Tebliğin 4.2.1 numaralı maddesinde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Maddenin başlığı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“4.2.1 – Leflunomid, altın preparatları, Anti-TNF ilaçlar, rituksimab (romatoid artritte), abatasept, ustekinumab, tofacitinib ve tosilizumab kullanım ilkeleri”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4.2.1.C numaralı alt maddesinin başlığı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“4.2.1.C – Biyolojik ajanlardan Anti-TNF ilaçlar, rituksimab, abatasept, ustekinumab, tofacitinib ve tosilizumab kullanım ilkeleri”</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4.2.1.C-5 – numaralı maddesinin birinci fıkrasının (a) bendi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 Aktif romatoid artriti bulunan, biri methotrexat olmak üzere en az 3 farklı hastalık modifiye edici antiromatizmal ilacı, en az üçer ay kullanmış olmasına veya en az bir anti TNF tedavisine rağmen hastalığı kontrol edilemeyen (DAS 28 SKORU &gt;5.1 olan) erişkin hastalarda, yalnızca üniversite veya eğitim ve araştırma hastanelerinde içinde en az bir romatoloji, klinik immunoloji veya fiziksel tıp ve </w:t>
            </w:r>
            <w:proofErr w:type="gramStart"/>
            <w:r w:rsidRPr="00204DD8">
              <w:rPr>
                <w:rFonts w:ascii="Times New Roman" w:eastAsia="ヒラギノ明朝 Pro W3" w:hAnsi="Times New Roman" w:cs="Times New Roman"/>
                <w:sz w:val="18"/>
                <w:szCs w:val="18"/>
              </w:rPr>
              <w:t>rehabilitasyon</w:t>
            </w:r>
            <w:proofErr w:type="gramEnd"/>
            <w:r w:rsidRPr="00204DD8">
              <w:rPr>
                <w:rFonts w:ascii="Times New Roman" w:eastAsia="ヒラギノ明朝 Pro W3" w:hAnsi="Times New Roman" w:cs="Times New Roman"/>
                <w:sz w:val="18"/>
                <w:szCs w:val="18"/>
              </w:rPr>
              <w:t xml:space="preserve"> uzmanının bulunduğu 3 ay süreli sağlık kurulu raporuna dayanılarak bu uzman hekimler tarafından reçetelenir.”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4.2.1.C – numaralı alt maddesine aşağıdaki madde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“4.2.1.C-6 – Tofacitinib</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w:t>
            </w:r>
            <w:proofErr w:type="gramStart"/>
            <w:r w:rsidRPr="00204DD8">
              <w:rPr>
                <w:rFonts w:ascii="Times New Roman" w:eastAsia="ヒラギノ明朝 Pro W3" w:hAnsi="Times New Roman" w:cs="Times New Roman"/>
                <w:sz w:val="18"/>
                <w:szCs w:val="18"/>
              </w:rPr>
              <w:t>kriterine</w:t>
            </w:r>
            <w:proofErr w:type="gramEnd"/>
            <w:r w:rsidRPr="00204DD8">
              <w:rPr>
                <w:rFonts w:ascii="Times New Roman" w:eastAsia="ヒラギノ明朝 Pro W3" w:hAnsi="Times New Roman" w:cs="Times New Roman"/>
                <w:sz w:val="18"/>
                <w:szCs w:val="18"/>
              </w:rPr>
              <w:t xml:space="preserve"> 6 ayda bir bakılır, başlangıç ve yeni DAS 28 skorları her sağlık kurulu raporunda belirtilir. Tedaviye rağmen hastanın DAS 28 skorunda, başlangıç DAS 28 skoruna göre, 1,2 puandan fazla düşme olmaması halinde tedavi sonlandırılır.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Tofacitinib, tüm romatoloji uzman hekimleri veya üniversite hastaneleri ile eğitim ve araştırma hastanelerindeki klinik immunoloji veya fiziksel tıp ve </w:t>
            </w:r>
            <w:proofErr w:type="gramStart"/>
            <w:r w:rsidRPr="00204DD8">
              <w:rPr>
                <w:rFonts w:ascii="Times New Roman" w:eastAsia="ヒラギノ明朝 Pro W3" w:hAnsi="Times New Roman" w:cs="Times New Roman"/>
                <w:sz w:val="18"/>
                <w:szCs w:val="18"/>
              </w:rPr>
              <w:t>rehabilitasyon</w:t>
            </w:r>
            <w:proofErr w:type="gramEnd"/>
            <w:r w:rsidRPr="00204DD8">
              <w:rPr>
                <w:rFonts w:ascii="Times New Roman" w:eastAsia="ヒラギノ明朝 Pro W3" w:hAnsi="Times New Roman" w:cs="Times New Roman"/>
                <w:sz w:val="18"/>
                <w:szCs w:val="18"/>
              </w:rPr>
              <w:t xml:space="preserve"> uzman hekimlerinden birinin yer aldığı en fazla 6 ay süreli sağlık kurulu raporuna dayanılarak, bu uzman hekimlerden biri veya iç hastalıkları uzman hekimleri tarafından reçete edilebilir.”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11 –</w:t>
            </w:r>
            <w:r w:rsidRPr="00204DD8">
              <w:rPr>
                <w:rFonts w:ascii="Times New Roman" w:eastAsia="ヒラギノ明朝 Pro W3" w:hAnsi="Times New Roman" w:cs="Times New Roman"/>
                <w:sz w:val="18"/>
                <w:szCs w:val="18"/>
              </w:rPr>
              <w:t xml:space="preserve"> Aynı Tebliğin 4.2.5 numaralı maddesinin birinci fıkrasına aşağıdaki (c) ve (d) bentleri eklenmiş, ikinci fıkrası aşağıdaki şekilde değiştirilmiş ve üçüncü fıkra aşağıdaki şekilde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04DD8">
              <w:rPr>
                <w:rFonts w:ascii="Times New Roman" w:eastAsia="ヒラギノ明朝 Pro W3" w:hAnsi="Times New Roman" w:cs="Times New Roman"/>
                <w:sz w:val="18"/>
                <w:szCs w:val="18"/>
              </w:rPr>
              <w:t xml:space="preserve">“c)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w:t>
            </w:r>
            <w:proofErr w:type="gramEnd"/>
            <w:r w:rsidRPr="00204DD8">
              <w:rPr>
                <w:rFonts w:ascii="Times New Roman" w:eastAsia="ヒラギノ明朝 Pro W3" w:hAnsi="Times New Roman" w:cs="Times New Roman"/>
                <w:sz w:val="18"/>
                <w:szCs w:val="18"/>
              </w:rPr>
              <w:t>3 ay süreli raporlar bir uygulama için olup, reçeteler üroloji uzman hekimleri tarafından düzenlenir. Tedavi 3 aydan önce tekrarlanmaz. Tedavinin tekrarı durumunda, gerekliliğinin belirtildiği sağlık kurulu raporuna dayanılarak kullanılır.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lastRenderedPageBreak/>
              <w:t xml:space="preserve">d) Sıkışma tipi üriner inkontinans, sıkışma ve sık idrar </w:t>
            </w:r>
            <w:proofErr w:type="gramStart"/>
            <w:r w:rsidRPr="00204DD8">
              <w:rPr>
                <w:rFonts w:ascii="Times New Roman" w:eastAsia="ヒラギノ明朝 Pro W3" w:hAnsi="Times New Roman" w:cs="Times New Roman"/>
                <w:sz w:val="18"/>
                <w:szCs w:val="18"/>
              </w:rPr>
              <w:t>semptomları</w:t>
            </w:r>
            <w:proofErr w:type="gramEnd"/>
            <w:r w:rsidRPr="00204DD8">
              <w:rPr>
                <w:rFonts w:ascii="Times New Roman" w:eastAsia="ヒラギノ明朝 Pro W3" w:hAnsi="Times New Roman" w:cs="Times New Roman"/>
                <w:sz w:val="18"/>
                <w:szCs w:val="18"/>
              </w:rPr>
              <w:t xml:space="preserve"> olan aşırı aktif mesane endikasyonunda, en az 2 farklı antikolinerjik/antimuskarinik tedaviyi 3 ay süre ile kullanıp tedaviye yanıt vermeyen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hekimleri tarafından düzenlenir. Tedavi 3 aydan önce tekrarlanmaz. Tedavinin tekrarı durumunda, gerekliliğinin belirtildiği sağlık kurulu raporuna dayanılarak kullanılır.”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Yukarıda a ve b bentlerinde sıralanan endikasyonlar için tedaviden yarar görüp tekrarı düşünülen hastalarda 6 aylık </w:t>
            </w:r>
            <w:proofErr w:type="gramStart"/>
            <w:r w:rsidRPr="00204DD8">
              <w:rPr>
                <w:rFonts w:ascii="Times New Roman" w:eastAsia="ヒラギノ明朝 Pro W3" w:hAnsi="Times New Roman" w:cs="Times New Roman"/>
                <w:sz w:val="18"/>
                <w:szCs w:val="18"/>
              </w:rPr>
              <w:t>periyotlarda</w:t>
            </w:r>
            <w:proofErr w:type="gramEnd"/>
            <w:r w:rsidRPr="00204DD8">
              <w:rPr>
                <w:rFonts w:ascii="Times New Roman" w:eastAsia="ヒラギノ明朝 Pro W3" w:hAnsi="Times New Roman" w:cs="Times New Roman"/>
                <w:sz w:val="18"/>
                <w:szCs w:val="18"/>
              </w:rPr>
              <w:t xml:space="preserve"> her defasında yeni bir sağlık kurulu raporu düzenlenerek en fazla iki uygulama ve tek seansta botoks için toplam 300 üniteyi, dysport için 1.000 üniteyi aşmamak üzere yapılabilir.”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“(3) Bu endikasyonlar dışında bedeli ödenmez.”</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12 –</w:t>
            </w:r>
            <w:r w:rsidRPr="00204DD8">
              <w:rPr>
                <w:rFonts w:ascii="Times New Roman" w:eastAsia="ヒラギノ明朝 Pro W3" w:hAnsi="Times New Roman" w:cs="Times New Roman"/>
                <w:sz w:val="18"/>
                <w:szCs w:val="18"/>
              </w:rPr>
              <w:t xml:space="preserve"> Aynı Tebliğin 4.2.8.A alt maddesinin birinci ve üçüncü fıkraları aşağıdaki şekilde değiştirilmiş ve 6 numaralı fıkra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Yatan hastalar dışında, herhangi bir nedenle malnütrisyon gelişmiş hastalarda enteral beslenme ürünleri verilir. Ancak doğuştan metabolik hastalığı olanlarda, kanser hastalarında, kistik fibroziste, crohn hastalarında, yanık hastalarında veya orogastrik sonda/nazoenterik sonda veya gastrostomi/jejunostomi ile beslenen hastalarda aşağıda belirtilen malnütrisyon koşulları aranmaz. Uzman hekimlerce düzenlenen 6 ay süreli sağlık kurulu raporuna dayanılarak tüm hekimlerce reçete edilmesi halinde bedeli ödenir.”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“(3) Malnütrisyon tanımı raporda belirtilmek kaydıyla;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Erişkinlerde;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Son 3 ayda ağırlığında %10 ve daha fazla kilo kaybı olanlar veya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“Subjektif </w:t>
            </w:r>
            <w:proofErr w:type="gramStart"/>
            <w:r w:rsidRPr="00204DD8">
              <w:rPr>
                <w:rFonts w:ascii="Times New Roman" w:eastAsia="ヒラギノ明朝 Pro W3" w:hAnsi="Times New Roman" w:cs="Times New Roman"/>
                <w:sz w:val="18"/>
                <w:szCs w:val="18"/>
              </w:rPr>
              <w:t>global</w:t>
            </w:r>
            <w:proofErr w:type="gramEnd"/>
            <w:r w:rsidRPr="00204DD8">
              <w:rPr>
                <w:rFonts w:ascii="Times New Roman" w:eastAsia="ヒラギノ明朝 Pro W3" w:hAnsi="Times New Roman" w:cs="Times New Roman"/>
                <w:sz w:val="18"/>
                <w:szCs w:val="18"/>
              </w:rPr>
              <w:t xml:space="preserve"> değerlendirme kategorisi” C veya D olanlar veya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Çocukluk yaş grubunda;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Yaşına göre boy ve/veya kilo gelişimi 2 standart sapmanın altında (&lt; -2SD) olanlar,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malnutrisyon tanımı içerisinde kabul edilecektir.”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“(6) Dallı zincirli aminoasitlerden zengin enteral beslenme ürünleri: Karaciğer yetmezliği olan orta ve ağır (evre 2 ve üzeri) ensefalopati gelişmiş hastalarda kullanılabilir. Malnutrisyon </w:t>
            </w:r>
            <w:proofErr w:type="gramStart"/>
            <w:r w:rsidRPr="00204DD8">
              <w:rPr>
                <w:rFonts w:ascii="Times New Roman" w:eastAsia="ヒラギノ明朝 Pro W3" w:hAnsi="Times New Roman" w:cs="Times New Roman"/>
                <w:sz w:val="18"/>
                <w:szCs w:val="18"/>
              </w:rPr>
              <w:t>kriterleri</w:t>
            </w:r>
            <w:proofErr w:type="gramEnd"/>
            <w:r w:rsidRPr="00204DD8">
              <w:rPr>
                <w:rFonts w:ascii="Times New Roman" w:eastAsia="ヒラギノ明朝 Pro W3" w:hAnsi="Times New Roman" w:cs="Times New Roman"/>
                <w:sz w:val="18"/>
                <w:szCs w:val="18"/>
              </w:rPr>
              <w:t xml:space="preserve"> aranmaz. Gastroenteroloji veya iç hastalıkları uzman hekim raporuna dayanılarak tüm hekimlerce reçete edilebilir.”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13 –</w:t>
            </w:r>
            <w:r w:rsidRPr="00204DD8">
              <w:rPr>
                <w:rFonts w:ascii="Times New Roman" w:eastAsia="ヒラギノ明朝 Pro W3" w:hAnsi="Times New Roman" w:cs="Times New Roman"/>
                <w:sz w:val="18"/>
                <w:szCs w:val="18"/>
              </w:rPr>
              <w:t xml:space="preserve"> Aynı Tebliğin 4.2.12.B maddesinin birinci fıkrasının (c) bendinde yer alan “Gebeliğe sekonder immün trombositopeni veya gebelik ve ITP beraberliğinde” ibaresi “Gebeliğe sekonder immün trombositopeni veya gebelik ve ITP (Primer İmmun Trombositopeni) beraberliğinde” şeklinde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14 –</w:t>
            </w:r>
            <w:r w:rsidRPr="00204DD8">
              <w:rPr>
                <w:rFonts w:ascii="Times New Roman" w:eastAsia="ヒラギノ明朝 Pro W3" w:hAnsi="Times New Roman" w:cs="Times New Roman"/>
                <w:sz w:val="18"/>
                <w:szCs w:val="18"/>
              </w:rPr>
              <w:t xml:space="preserve"> Aynı Tebliğin 4.2.14.C alt maddesinde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Maddenin birinci fıkrasında yer alan “setuksimab,” ibaresi madde metninden çıkarılmıştır.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Maddenin üçüncü fıkrasının (h) bendi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“h) Azasitidin ve decitabin;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1) Azasitidin;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Miyelodisplastik Sendromda (MDS) görülen dirençli anemi tedavisinde;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Kemik iliği blast oranının %5’in üzerinde artmış olduğunun belirtildiği, içinde en az bir hematoloji uzmanının bulunduğu 6 ay süre ile geçerli sağlık kurulu raporu ile 18 yaş üstü hastalarda kullanılmak üzere hematoloji uzmanı tarafından en fazla birer aylık tedavi miktarında reçete edilebilir.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Azasitidini 6 siklus alan hastalarda yanıt değerlendirilmesi yapılır. Tedaviye başlandığındaki ilk değerine göre blast oranında %50’den daha fazla azalma olmayan hastalarda tedavi kesilir. Blast oranı tedaviye başlandığındaki ilk değerine göre %50 ve daha fazla azalan hastalarda bu durumu belirten yeni bir rapor düzenlenerek yalnızca 2 siklus daha tedaviye devam edilir. Relaps olan hastalarda başlama </w:t>
            </w:r>
            <w:proofErr w:type="gramStart"/>
            <w:r w:rsidRPr="00204DD8">
              <w:rPr>
                <w:rFonts w:ascii="Times New Roman" w:eastAsia="ヒラギノ明朝 Pro W3" w:hAnsi="Times New Roman" w:cs="Times New Roman"/>
                <w:sz w:val="18"/>
                <w:szCs w:val="18"/>
              </w:rPr>
              <w:t>kriterlerine</w:t>
            </w:r>
            <w:proofErr w:type="gramEnd"/>
            <w:r w:rsidRPr="00204DD8">
              <w:rPr>
                <w:rFonts w:ascii="Times New Roman" w:eastAsia="ヒラギノ明朝 Pro W3" w:hAnsi="Times New Roman" w:cs="Times New Roman"/>
                <w:sz w:val="18"/>
                <w:szCs w:val="18"/>
              </w:rPr>
              <w:t xml:space="preserve"> uygun olarak tedaviye tekrar başlanabilir.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Azasitidin; kronik miyelomonositer lösemi (KMML) ve akut miyeloid lösemi (AML) tedavisinde;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İçinde en az bir hematoloji uzmanının bulunduğu 6 ay süre ile geçerli sağlık kurulu raporuna dayanılarak hematoloji uzman hekimleri tarafından reçete edilebilir.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Söz konusu teşhislerde en fazla 6 siklus kullanılabilir.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2) Decitabin;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Miyelodisplastik Sendromda (MDS) görülen dirençli anemi tedavisinde;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 Decitabini 4 ay 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ay daha tedaviye devam edilir. Relaps olan hastalarda başlama </w:t>
            </w:r>
            <w:proofErr w:type="gramStart"/>
            <w:r w:rsidRPr="00204DD8">
              <w:rPr>
                <w:rFonts w:ascii="Times New Roman" w:eastAsia="ヒラギノ明朝 Pro W3" w:hAnsi="Times New Roman" w:cs="Times New Roman"/>
                <w:sz w:val="18"/>
                <w:szCs w:val="18"/>
              </w:rPr>
              <w:t>kriterlerine</w:t>
            </w:r>
            <w:proofErr w:type="gramEnd"/>
            <w:r w:rsidRPr="00204DD8">
              <w:rPr>
                <w:rFonts w:ascii="Times New Roman" w:eastAsia="ヒラギノ明朝 Pro W3" w:hAnsi="Times New Roman" w:cs="Times New Roman"/>
                <w:sz w:val="18"/>
                <w:szCs w:val="18"/>
              </w:rPr>
              <w:t xml:space="preserve"> uygun olarak tedaviye tekrar başlanabilir.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lastRenderedPageBreak/>
              <w:t>3) Decitabin, yukarıdaki koşullarda 4 haftada bir 5 günlük sürede (20 mg/m2/gün) toplam 100 mg/m2’yi geçmeyecek şekilde kullanılır.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Azasitidin ve decitabin birlikte kullanılamaz.”</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Maddenin üçüncü fıkrasının (n) bendinin son cümlesinde yer alan “tedavi toplam iki yıla tamamlanabilir” ibaresi  “tedavi toplam 26 küre tamamlanabilir” şeklinde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 Maddenin dördüncü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04DD8">
              <w:rPr>
                <w:rFonts w:ascii="Times New Roman" w:eastAsia="ヒラギノ明朝 Pro W3" w:hAnsi="Times New Roman" w:cs="Times New Roman"/>
                <w:sz w:val="18"/>
                <w:szCs w:val="18"/>
              </w:rPr>
              <w:t>“(4) 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hekimlerce de reçete edilebilir.”</w:t>
            </w:r>
            <w:proofErr w:type="gramEnd"/>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15 –</w:t>
            </w:r>
            <w:r w:rsidRPr="00204DD8">
              <w:rPr>
                <w:rFonts w:ascii="Times New Roman" w:eastAsia="ヒラギノ明朝 Pro W3" w:hAnsi="Times New Roman" w:cs="Times New Roman"/>
                <w:sz w:val="18"/>
                <w:szCs w:val="18"/>
              </w:rPr>
              <w:t xml:space="preserve"> Aynı Tebliğin 4.2.15 maddesinde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4.2.15.</w:t>
            </w:r>
            <w:proofErr w:type="gramStart"/>
            <w:r w:rsidRPr="00204DD8">
              <w:rPr>
                <w:rFonts w:ascii="Times New Roman" w:eastAsia="ヒラギノ明朝 Pro W3" w:hAnsi="Times New Roman" w:cs="Times New Roman"/>
                <w:sz w:val="18"/>
                <w:szCs w:val="18"/>
              </w:rPr>
              <w:t>A  maddesinin</w:t>
            </w:r>
            <w:proofErr w:type="gramEnd"/>
            <w:r w:rsidRPr="00204DD8">
              <w:rPr>
                <w:rFonts w:ascii="Times New Roman" w:eastAsia="ヒラギノ明朝 Pro W3" w:hAnsi="Times New Roman" w:cs="Times New Roman"/>
                <w:sz w:val="18"/>
                <w:szCs w:val="18"/>
              </w:rPr>
              <w:t xml:space="preserve"> üçüncü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“(3) Kalp kapak biyoprotezi bulunan veya anjiografik olarak belgelenmiş koroner arter hastalığı olan veya tıkayıcı periferik arter hastalığı olan veya serebral iskemik olay (iskemik inme) saptanmış </w:t>
            </w:r>
            <w:proofErr w:type="gramStart"/>
            <w:r w:rsidRPr="00204DD8">
              <w:rPr>
                <w:rFonts w:ascii="Times New Roman" w:eastAsia="ヒラギノ明朝 Pro W3" w:hAnsi="Times New Roman" w:cs="Times New Roman"/>
                <w:sz w:val="18"/>
                <w:szCs w:val="18"/>
              </w:rPr>
              <w:t>olan  hastalarda</w:t>
            </w:r>
            <w:proofErr w:type="gramEnd"/>
            <w:r w:rsidRPr="00204DD8">
              <w:rPr>
                <w:rFonts w:ascii="Times New Roman" w:eastAsia="ヒラギノ明朝 Pro W3" w:hAnsi="Times New Roman" w:cs="Times New Roman"/>
                <w:sz w:val="18"/>
                <w:szCs w:val="18"/>
              </w:rPr>
              <w:t>; kardiyoloji, iç hastalıkları, nöroloji, kalp damar cerrahisi veya acil tıp uzman hekimlerinden biri tarafından düzenlenen ve 12 ayı geçmemek üzere kullanım süresinin belirtildiği uzman hekim raporuna dayanılarak  tüm hekimlerce reçete edilebilir. Raporun yenilenmesi halinde yukarıda belirtilen hususlar geçerlidir.”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4.2.15.C alt maddesinin birinci fıkrasında yer alan “verapamil-diltiazemin toleransı” ibaresi “verapamil-diltiazem intoleransı” şeklinde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4.2.15.D-1 alt maddesinin ikinci fıkrasında yer alan “durumların belirtildiği;” ibaresinden sonra gelmek üzere “üç kardiyoloji uzman hekiminin yer aldığı veya” ibaresi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4.2.15.D-2 alt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b/>
                <w:sz w:val="18"/>
                <w:szCs w:val="18"/>
              </w:rPr>
            </w:pPr>
            <w:r w:rsidRPr="00204DD8">
              <w:rPr>
                <w:rFonts w:ascii="Times New Roman" w:eastAsia="ヒラギノ明朝 Pro W3" w:hAnsi="Times New Roman" w:cs="Times New Roman"/>
                <w:b/>
                <w:sz w:val="18"/>
                <w:szCs w:val="18"/>
              </w:rPr>
              <w:t>“4.2.15.D-2-Rivaroksaban, Dabigatran;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Yetişkin hastalarda;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Rivaroksaban; Derin Ven Trombozu (DVT) tedavisi ile akut DVT sonrası tekrarlayan DVT ve Pulmoner Embolizmin (PE) önlenmesinde veya Pulmoner Embolizm (PE) tedavisi ile tekrarlayan PE ve DVT’nin önlenmesinde;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Dabigatran; Akut Derin Ven Trombozu (DVT) ve/veya Pulmoner Embolizm (PE) tedavisinde;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En az 2 ay süre ile varfarin kullanılmasından sonra en az birer hafta ara ile yapılan son 5 ölçümün en az üçünde varfarin ile hedeflenen INR değerinin 2-3 arasında tutulamadığı durumlarda varfarin kesilerek rivaroksaban veya dabigatran tedavisine geçilebilir.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(3) Rapor süresinin bitiminde ilaç tedavisinin devamına karar verilmesi halinde, bu durumun belirtildiği yeni sağlık kurulu raporu düzenlenerek tedaviye devam edilebilir.”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16 –</w:t>
            </w:r>
            <w:r w:rsidRPr="00204DD8">
              <w:rPr>
                <w:rFonts w:ascii="Times New Roman" w:eastAsia="ヒラギノ明朝 Pro W3" w:hAnsi="Times New Roman" w:cs="Times New Roman"/>
                <w:sz w:val="18"/>
                <w:szCs w:val="18"/>
              </w:rPr>
              <w:t xml:space="preserve"> Aynı Tebliğin 4.2.18 maddesinin birinci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“(1) 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17 –</w:t>
            </w:r>
            <w:r w:rsidRPr="00204DD8">
              <w:rPr>
                <w:rFonts w:ascii="Times New Roman" w:eastAsia="ヒラギノ明朝 Pro W3" w:hAnsi="Times New Roman" w:cs="Times New Roman"/>
                <w:sz w:val="18"/>
                <w:szCs w:val="18"/>
              </w:rPr>
              <w:t xml:space="preserve"> Aynı Tebliğin 4.2.23 maddesinin altıncı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“(6) Lipozomal amfoterisin-B, lipid </w:t>
            </w:r>
            <w:proofErr w:type="gramStart"/>
            <w:r w:rsidRPr="00204DD8">
              <w:rPr>
                <w:rFonts w:ascii="Times New Roman" w:eastAsia="ヒラギノ明朝 Pro W3" w:hAnsi="Times New Roman" w:cs="Times New Roman"/>
                <w:sz w:val="18"/>
                <w:szCs w:val="18"/>
              </w:rPr>
              <w:t>kompleks</w:t>
            </w:r>
            <w:proofErr w:type="gramEnd"/>
            <w:r w:rsidRPr="00204DD8">
              <w:rPr>
                <w:rFonts w:ascii="Times New Roman" w:eastAsia="ヒラギノ明朝 Pro W3" w:hAnsi="Times New Roman" w:cs="Times New Roman"/>
                <w:sz w:val="18"/>
                <w:szCs w:val="18"/>
              </w:rPr>
              <w:t xml:space="preserve">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w:t>
            </w:r>
            <w:proofErr w:type="gramStart"/>
            <w:r w:rsidRPr="00204DD8">
              <w:rPr>
                <w:rFonts w:ascii="Times New Roman" w:eastAsia="ヒラギノ明朝 Pro W3" w:hAnsi="Times New Roman" w:cs="Times New Roman"/>
                <w:sz w:val="18"/>
                <w:szCs w:val="18"/>
              </w:rPr>
              <w:t>enfeksiyon</w:t>
            </w:r>
            <w:proofErr w:type="gramEnd"/>
            <w:r w:rsidRPr="00204DD8">
              <w:rPr>
                <w:rFonts w:ascii="Times New Roman" w:eastAsia="ヒラギノ明朝 Pro W3" w:hAnsi="Times New Roman" w:cs="Times New Roman"/>
                <w:sz w:val="18"/>
                <w:szCs w:val="18"/>
              </w:rPr>
              <w:t xml:space="preserve"> hastalıkları uzmanınca düzenlenecek uzman hekim raporuna dayanılarak tüm uzman hekimlerce reçetelenmesi halinde ayakta tedavide de kullanılabilecektir.”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18 –</w:t>
            </w:r>
            <w:r w:rsidRPr="00204DD8">
              <w:rPr>
                <w:rFonts w:ascii="Times New Roman" w:eastAsia="ヒラギノ明朝 Pro W3" w:hAnsi="Times New Roman" w:cs="Times New Roman"/>
                <w:sz w:val="18"/>
                <w:szCs w:val="18"/>
              </w:rPr>
              <w:t xml:space="preserve"> Aynı Tebliğin 4.2.27.A maddesinin dördüncü fıkrası aşağıdaki şekilde değiştirilmiş ve beşinci fıkrasına aşağıdaki bent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“(4) Kombine koagülasyon faktörü/protrombin </w:t>
            </w:r>
            <w:proofErr w:type="gramStart"/>
            <w:r w:rsidRPr="00204DD8">
              <w:rPr>
                <w:rFonts w:ascii="Times New Roman" w:eastAsia="ヒラギノ明朝 Pro W3" w:hAnsi="Times New Roman" w:cs="Times New Roman"/>
                <w:sz w:val="18"/>
                <w:szCs w:val="18"/>
              </w:rPr>
              <w:t>kompleksi</w:t>
            </w:r>
            <w:proofErr w:type="gramEnd"/>
            <w:r w:rsidRPr="00204DD8">
              <w:rPr>
                <w:rFonts w:ascii="Times New Roman" w:eastAsia="ヒラギノ明朝 Pro W3" w:hAnsi="Times New Roman" w:cs="Times New Roman"/>
                <w:sz w:val="18"/>
                <w:szCs w:val="18"/>
              </w:rPr>
              <w:t xml:space="preserve">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“c) Kazanılmış (edinsel) koagülasyon bozukluklarında (K vitamini yetersizliği, karaciğer yetmezliği gibi) oluşan kanamalarda ilgili kanama yeri belirtilmek koşulu ile tüm uzman hekimlerce bir günlük dozda verilebilir. İdame tedavi, </w:t>
            </w:r>
            <w:proofErr w:type="gramStart"/>
            <w:r w:rsidRPr="00204DD8">
              <w:rPr>
                <w:rFonts w:ascii="Times New Roman" w:eastAsia="ヒラギノ明朝 Pro W3" w:hAnsi="Times New Roman" w:cs="Times New Roman"/>
                <w:sz w:val="18"/>
                <w:szCs w:val="18"/>
              </w:rPr>
              <w:t>prospektüsünde</w:t>
            </w:r>
            <w:proofErr w:type="gramEnd"/>
            <w:r w:rsidRPr="00204DD8">
              <w:rPr>
                <w:rFonts w:ascii="Times New Roman" w:eastAsia="ヒラギノ明朝 Pro W3" w:hAnsi="Times New Roman" w:cs="Times New Roman"/>
                <w:sz w:val="18"/>
                <w:szCs w:val="18"/>
              </w:rPr>
              <w:t xml:space="preserve"> belirtilen doz şemasına uygun olarak yalnızca hematoloji uzman hekimlerince yapılabilir.”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19 –</w:t>
            </w:r>
            <w:r w:rsidRPr="00204DD8">
              <w:rPr>
                <w:rFonts w:ascii="Times New Roman" w:eastAsia="ヒラギノ明朝 Pro W3" w:hAnsi="Times New Roman" w:cs="Times New Roman"/>
                <w:sz w:val="18"/>
                <w:szCs w:val="18"/>
              </w:rPr>
              <w:t xml:space="preserve"> Aynı Tebliğin 4.2.27.B alt maddesinin üçüncü fıkrasında yer alan “(ITP)” ibaresi “(ITP/Primer İmmun Trombositopeni)” şeklinde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lastRenderedPageBreak/>
              <w:t>MADDE 20 –</w:t>
            </w:r>
            <w:r w:rsidRPr="00204DD8">
              <w:rPr>
                <w:rFonts w:ascii="Times New Roman" w:eastAsia="ヒラギノ明朝 Pro W3" w:hAnsi="Times New Roman" w:cs="Times New Roman"/>
                <w:sz w:val="18"/>
                <w:szCs w:val="18"/>
              </w:rPr>
              <w:t xml:space="preserve"> Aynı Tebliğin 4.2.38 maddesinin beşinci fıkrasının altıncı cümlesinde yer alan “yalnızca endokrinoloji uzmanlarınca” ibaresi “endokrinoloji veya iç hastalıkları uzman hekimlerince” şeklinde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21 –</w:t>
            </w:r>
            <w:r w:rsidRPr="00204DD8">
              <w:rPr>
                <w:rFonts w:ascii="Times New Roman" w:eastAsia="ヒラギノ明朝 Pro W3" w:hAnsi="Times New Roman" w:cs="Times New Roman"/>
                <w:sz w:val="18"/>
                <w:szCs w:val="18"/>
              </w:rPr>
              <w:t xml:space="preserve"> Aynı Tebliğin 4.5.1 numaralı maddesinin ikinci fıkrası sonuna aşağıdaki cümle eklenmiştir.</w:t>
            </w:r>
          </w:p>
          <w:p w:rsidR="00204DD8" w:rsidRPr="00204DD8" w:rsidRDefault="00204DD8" w:rsidP="00204DD8">
            <w:pPr>
              <w:tabs>
                <w:tab w:val="left" w:pos="566"/>
              </w:tabs>
              <w:spacing w:after="0" w:line="240" w:lineRule="exact"/>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“Ayrıca Kuzey Kıbrıs Türk Cumhuriyetinde; eczaneler ile sözleşme yapılıncaya kadar bu ülkedeki Kurumla sözleşmeli sağlık hizmeti sunucularınca düzenlenen reçete bedelleri, SUT’un </w:t>
            </w:r>
            <w:proofErr w:type="gramStart"/>
            <w:r w:rsidRPr="00204DD8">
              <w:rPr>
                <w:rFonts w:ascii="Times New Roman" w:eastAsia="ヒラギノ明朝 Pro W3" w:hAnsi="Times New Roman" w:cs="Times New Roman"/>
                <w:sz w:val="18"/>
                <w:szCs w:val="18"/>
              </w:rPr>
              <w:t>4.4</w:t>
            </w:r>
            <w:proofErr w:type="gramEnd"/>
            <w:r w:rsidRPr="00204DD8">
              <w:rPr>
                <w:rFonts w:ascii="Times New Roman" w:eastAsia="ヒラギノ明朝 Pro W3" w:hAnsi="Times New Roman" w:cs="Times New Roman"/>
                <w:sz w:val="18"/>
                <w:szCs w:val="18"/>
              </w:rPr>
              <w:t xml:space="preserve">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w:t>
            </w:r>
            <w:proofErr w:type="gramStart"/>
            <w:r w:rsidRPr="00204DD8">
              <w:rPr>
                <w:rFonts w:ascii="Times New Roman" w:eastAsia="ヒラギノ明朝 Pro W3" w:hAnsi="Times New Roman" w:cs="Times New Roman"/>
                <w:sz w:val="18"/>
                <w:szCs w:val="18"/>
              </w:rPr>
              <w:t>kupürleri</w:t>
            </w:r>
            <w:proofErr w:type="gramEnd"/>
            <w:r w:rsidRPr="00204DD8">
              <w:rPr>
                <w:rFonts w:ascii="Times New Roman" w:eastAsia="ヒラギノ明朝 Pro W3" w:hAnsi="Times New Roman" w:cs="Times New Roman"/>
                <w:sz w:val="18"/>
                <w:szCs w:val="18"/>
              </w:rPr>
              <w:t>/karekodları ile birlikte ibraz edilmesi gerekir.”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22 –</w:t>
            </w:r>
            <w:r w:rsidRPr="00204DD8">
              <w:rPr>
                <w:rFonts w:ascii="Times New Roman" w:eastAsia="ヒラギノ明朝 Pro W3" w:hAnsi="Times New Roman" w:cs="Times New Roman"/>
                <w:sz w:val="18"/>
                <w:szCs w:val="18"/>
              </w:rPr>
              <w:t xml:space="preserve"> Aynı Tebliğin 5.2.1 numaralı maddesinin ikinci fıkrasının (d) bendinde yer alan “mücavir alan” ibaresi “Yerleşim yeri” olarak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23 –</w:t>
            </w:r>
            <w:r w:rsidRPr="00204DD8">
              <w:rPr>
                <w:rFonts w:ascii="Times New Roman" w:eastAsia="ヒラギノ明朝 Pro W3" w:hAnsi="Times New Roman" w:cs="Times New Roman"/>
                <w:sz w:val="18"/>
                <w:szCs w:val="18"/>
              </w:rPr>
              <w:t xml:space="preserve"> Aynı Tebliğ eki “Hizmet Başı İşlem Puan Listesi” nde (EK-2/B)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Listede işlem adı, açıklama, işlem puanında değişiklik yapılan işlemler ile Listeye eklenen işlemler bu Tebliğ eki (1) numaralı listede belirtilmiştir.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Listeden çıkarılan işlemler bu Tebliğ eki (2) numaralı listede belirtilmiştir.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24 –</w:t>
            </w:r>
            <w:r w:rsidRPr="00204DD8">
              <w:rPr>
                <w:rFonts w:ascii="Times New Roman" w:eastAsia="ヒラギノ明朝 Pro W3" w:hAnsi="Times New Roman" w:cs="Times New Roman"/>
                <w:sz w:val="18"/>
                <w:szCs w:val="18"/>
              </w:rPr>
              <w:t xml:space="preserve"> Aynı Tebliğ eki “Tanıya Dayalı İşlem Puan Listesi” nde (EK-2/C)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Listede işlem adı, açıklama, işlem puanında değişiklik yapılan işlemler ile Listeye eklenen işlemler bu Tebliğ eki (3) numaralı listede belirtilmiştir.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Listeden “P611120” SUT kodlu “Pilon kırığı cerrahi tedavisi” işlemi çıkarılmıştır.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25 –</w:t>
            </w:r>
            <w:r w:rsidRPr="00204DD8">
              <w:rPr>
                <w:rFonts w:ascii="Times New Roman" w:eastAsia="ヒラギノ明朝 Pro W3" w:hAnsi="Times New Roman" w:cs="Times New Roman"/>
                <w:sz w:val="18"/>
                <w:szCs w:val="18"/>
              </w:rPr>
              <w:t xml:space="preserve"> Aynı Tebliğ eki “İntraoperatif Nöromonitorizasyon” İşleminin Ayrıca Faturalanabileceği İşlemler </w:t>
            </w:r>
            <w:proofErr w:type="gramStart"/>
            <w:r w:rsidRPr="00204DD8">
              <w:rPr>
                <w:rFonts w:ascii="Times New Roman" w:eastAsia="ヒラギノ明朝 Pro W3" w:hAnsi="Times New Roman" w:cs="Times New Roman"/>
                <w:sz w:val="18"/>
                <w:szCs w:val="18"/>
              </w:rPr>
              <w:t>Listesi   EK</w:t>
            </w:r>
            <w:proofErr w:type="gramEnd"/>
            <w:r w:rsidRPr="00204DD8">
              <w:rPr>
                <w:rFonts w:ascii="Times New Roman" w:eastAsia="ヒラギノ明朝 Pro W3" w:hAnsi="Times New Roman" w:cs="Times New Roman"/>
                <w:sz w:val="18"/>
                <w:szCs w:val="18"/>
              </w:rPr>
              <w:t>-2/D-4 listesinde yer alan “P615970/615970” SUT kodlu “Torakal disk eksizyonu” işleminin adı “Torakal disk eksizyonu/interbody füzyon ameliyatı (ekstrem lateral, direkt lateral)” şeklinde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26 –</w:t>
            </w:r>
            <w:r w:rsidRPr="00204DD8">
              <w:rPr>
                <w:rFonts w:ascii="Times New Roman" w:eastAsia="ヒラギノ明朝 Pro W3" w:hAnsi="Times New Roman" w:cs="Times New Roman"/>
                <w:sz w:val="18"/>
                <w:szCs w:val="18"/>
              </w:rPr>
              <w:t xml:space="preserve"> Aynı Tebliğin “Birden Fazla Branşta Kullanılan Tıbbi Malzemeler (EK-3/A) </w:t>
            </w:r>
            <w:proofErr w:type="gramStart"/>
            <w:r w:rsidRPr="00204DD8">
              <w:rPr>
                <w:rFonts w:ascii="Times New Roman" w:eastAsia="ヒラギノ明朝 Pro W3" w:hAnsi="Times New Roman" w:cs="Times New Roman"/>
                <w:sz w:val="18"/>
                <w:szCs w:val="18"/>
              </w:rPr>
              <w:t>Listesi”nde  fiyatları</w:t>
            </w:r>
            <w:proofErr w:type="gramEnd"/>
            <w:r w:rsidRPr="00204DD8">
              <w:rPr>
                <w:rFonts w:ascii="Times New Roman" w:eastAsia="ヒラギノ明朝 Pro W3" w:hAnsi="Times New Roman" w:cs="Times New Roman"/>
                <w:sz w:val="18"/>
                <w:szCs w:val="18"/>
              </w:rPr>
              <w:t xml:space="preserve"> belirlenen SUT kodları aşağıdaki tabloda belirtilmiştir.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42" w:type="dxa"/>
              <w:jc w:val="center"/>
              <w:tblCellMar>
                <w:left w:w="70" w:type="dxa"/>
                <w:right w:w="70" w:type="dxa"/>
              </w:tblCellMar>
              <w:tblLook w:val="04A0"/>
            </w:tblPr>
            <w:tblGrid>
              <w:gridCol w:w="974"/>
              <w:gridCol w:w="6311"/>
              <w:gridCol w:w="1257"/>
            </w:tblGrid>
            <w:tr w:rsidR="00204DD8" w:rsidRPr="00204DD8">
              <w:trPr>
                <w:trHeight w:val="469"/>
                <w:jc w:val="center"/>
              </w:trPr>
              <w:tc>
                <w:tcPr>
                  <w:tcW w:w="974" w:type="dxa"/>
                  <w:tcBorders>
                    <w:top w:val="single" w:sz="4" w:space="0" w:color="auto"/>
                    <w:left w:val="single" w:sz="4" w:space="0" w:color="auto"/>
                    <w:bottom w:val="single" w:sz="4" w:space="0" w:color="auto"/>
                    <w:right w:val="single" w:sz="4"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bCs/>
                      <w:sz w:val="18"/>
                      <w:szCs w:val="18"/>
                      <w:lang w:eastAsia="tr-TR"/>
                    </w:rPr>
                  </w:pPr>
                  <w:r w:rsidRPr="00204DD8">
                    <w:rPr>
                      <w:rFonts w:ascii="Times New Roman" w:eastAsia="Times New Roman" w:hAnsi="Times New Roman" w:cs="Times New Roman"/>
                      <w:bCs/>
                      <w:sz w:val="18"/>
                      <w:szCs w:val="18"/>
                      <w:lang w:eastAsia="tr-TR"/>
                    </w:rPr>
                    <w:t>SUT</w:t>
                  </w:r>
                </w:p>
                <w:p w:rsidR="00204DD8" w:rsidRPr="00204DD8" w:rsidRDefault="00204DD8" w:rsidP="00204DD8">
                  <w:pPr>
                    <w:spacing w:after="0" w:line="240" w:lineRule="exact"/>
                    <w:jc w:val="center"/>
                    <w:rPr>
                      <w:rFonts w:ascii="Times New Roman" w:eastAsia="Times New Roman" w:hAnsi="Times New Roman" w:cs="Times New Roman"/>
                      <w:bCs/>
                      <w:sz w:val="18"/>
                      <w:szCs w:val="18"/>
                      <w:lang w:eastAsia="tr-TR"/>
                    </w:rPr>
                  </w:pPr>
                  <w:r w:rsidRPr="00204DD8">
                    <w:rPr>
                      <w:rFonts w:ascii="Times New Roman" w:eastAsia="Times New Roman" w:hAnsi="Times New Roman" w:cs="Times New Roman"/>
                      <w:bCs/>
                      <w:sz w:val="18"/>
                      <w:szCs w:val="18"/>
                      <w:lang w:eastAsia="tr-TR"/>
                    </w:rPr>
                    <w:t>KODU</w:t>
                  </w:r>
                </w:p>
              </w:tc>
              <w:tc>
                <w:tcPr>
                  <w:tcW w:w="6311" w:type="dxa"/>
                  <w:tcBorders>
                    <w:top w:val="single" w:sz="4" w:space="0" w:color="auto"/>
                    <w:left w:val="nil"/>
                    <w:bottom w:val="single" w:sz="4" w:space="0" w:color="auto"/>
                    <w:right w:val="single" w:sz="4"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b/>
                      <w:bCs/>
                      <w:sz w:val="18"/>
                      <w:szCs w:val="18"/>
                      <w:lang w:eastAsia="tr-TR"/>
                    </w:rPr>
                  </w:pPr>
                  <w:r w:rsidRPr="00204DD8">
                    <w:rPr>
                      <w:rFonts w:ascii="Times New Roman" w:eastAsia="Times New Roman" w:hAnsi="Times New Roman" w:cs="Times New Roman"/>
                      <w:b/>
                      <w:bCs/>
                      <w:sz w:val="18"/>
                      <w:szCs w:val="18"/>
                      <w:lang w:eastAsia="tr-TR"/>
                    </w:rPr>
                    <w:t>MALZEME ALAN TANIMI</w:t>
                  </w:r>
                </w:p>
              </w:tc>
              <w:tc>
                <w:tcPr>
                  <w:tcW w:w="1257" w:type="dxa"/>
                  <w:tcBorders>
                    <w:top w:val="single" w:sz="4" w:space="0" w:color="auto"/>
                    <w:left w:val="nil"/>
                    <w:bottom w:val="single" w:sz="4" w:space="0" w:color="auto"/>
                    <w:right w:val="single" w:sz="4" w:space="0" w:color="auto"/>
                  </w:tcBorders>
                  <w:noWrap/>
                  <w:vAlign w:val="center"/>
                </w:tcPr>
                <w:p w:rsidR="00204DD8" w:rsidRPr="00204DD8" w:rsidRDefault="00204DD8" w:rsidP="00204DD8">
                  <w:pPr>
                    <w:spacing w:after="0" w:line="240" w:lineRule="exact"/>
                    <w:rPr>
                      <w:rFonts w:ascii="Times New Roman" w:eastAsia="Times New Roman" w:hAnsi="Times New Roman" w:cs="Times New Roman"/>
                      <w:b/>
                      <w:bCs/>
                      <w:color w:val="000000"/>
                      <w:sz w:val="18"/>
                      <w:szCs w:val="18"/>
                      <w:lang w:eastAsia="tr-TR"/>
                    </w:rPr>
                  </w:pPr>
                  <w:r w:rsidRPr="00204DD8">
                    <w:rPr>
                      <w:rFonts w:ascii="Times New Roman" w:eastAsia="Times New Roman" w:hAnsi="Times New Roman" w:cs="Times New Roman"/>
                      <w:b/>
                      <w:bCs/>
                      <w:color w:val="000000"/>
                      <w:sz w:val="18"/>
                      <w:szCs w:val="18"/>
                      <w:lang w:eastAsia="tr-TR"/>
                    </w:rPr>
                    <w:t>SUT FİYAT</w:t>
                  </w:r>
                </w:p>
                <w:p w:rsidR="00204DD8" w:rsidRPr="00204DD8" w:rsidRDefault="00204DD8" w:rsidP="00204DD8">
                  <w:pPr>
                    <w:spacing w:after="0" w:line="240" w:lineRule="exact"/>
                    <w:jc w:val="center"/>
                    <w:rPr>
                      <w:rFonts w:ascii="Times New Roman" w:eastAsia="Times New Roman" w:hAnsi="Times New Roman" w:cs="Times New Roman"/>
                      <w:b/>
                      <w:bCs/>
                      <w:color w:val="000000"/>
                      <w:sz w:val="18"/>
                      <w:szCs w:val="18"/>
                      <w:lang w:eastAsia="tr-TR"/>
                    </w:rPr>
                  </w:pPr>
                </w:p>
              </w:tc>
            </w:tr>
            <w:tr w:rsidR="00204DD8" w:rsidRPr="00204DD8">
              <w:trPr>
                <w:trHeight w:val="388"/>
                <w:jc w:val="center"/>
              </w:trPr>
              <w:tc>
                <w:tcPr>
                  <w:tcW w:w="974" w:type="dxa"/>
                  <w:tcBorders>
                    <w:top w:val="single" w:sz="4" w:space="0" w:color="auto"/>
                    <w:left w:val="single" w:sz="4" w:space="0" w:color="auto"/>
                    <w:bottom w:val="single" w:sz="4" w:space="0" w:color="auto"/>
                    <w:right w:val="single" w:sz="4"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bCs/>
                      <w:sz w:val="18"/>
                      <w:szCs w:val="18"/>
                      <w:lang w:eastAsia="tr-TR"/>
                    </w:rPr>
                  </w:pPr>
                  <w:r w:rsidRPr="00204DD8">
                    <w:rPr>
                      <w:rFonts w:ascii="Times New Roman" w:eastAsia="Times New Roman" w:hAnsi="Times New Roman" w:cs="Times New Roman"/>
                      <w:bCs/>
                      <w:sz w:val="18"/>
                      <w:szCs w:val="18"/>
                      <w:lang w:eastAsia="tr-TR"/>
                    </w:rPr>
                    <w:t>400.011</w:t>
                  </w:r>
                </w:p>
              </w:tc>
              <w:tc>
                <w:tcPr>
                  <w:tcW w:w="6311" w:type="dxa"/>
                  <w:tcBorders>
                    <w:top w:val="single" w:sz="4" w:space="0" w:color="auto"/>
                    <w:left w:val="nil"/>
                    <w:bottom w:val="single" w:sz="4" w:space="0" w:color="auto"/>
                    <w:right w:val="single" w:sz="4" w:space="0" w:color="auto"/>
                  </w:tcBorders>
                  <w:vAlign w:val="center"/>
                  <w:hideMark/>
                </w:tcPr>
                <w:p w:rsidR="00204DD8" w:rsidRPr="00204DD8" w:rsidRDefault="00204DD8" w:rsidP="00204DD8">
                  <w:pPr>
                    <w:spacing w:after="0" w:line="240" w:lineRule="exact"/>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HEMOSTATİK ETKEN İÇEREN TAMPON (100 cm</w:t>
                  </w:r>
                  <w:r w:rsidRPr="00204DD8">
                    <w:rPr>
                      <w:rFonts w:ascii="Times New Roman" w:eastAsia="Times New Roman" w:hAnsi="Times New Roman" w:cs="Times New Roman"/>
                      <w:sz w:val="18"/>
                      <w:szCs w:val="18"/>
                      <w:vertAlign w:val="superscript"/>
                      <w:lang w:eastAsia="tr-TR"/>
                    </w:rPr>
                    <w:t>2</w:t>
                  </w:r>
                  <w:r w:rsidRPr="00204DD8">
                    <w:rPr>
                      <w:rFonts w:ascii="Times New Roman" w:eastAsia="Times New Roman" w:hAnsi="Times New Roman" w:cs="Times New Roman"/>
                      <w:sz w:val="18"/>
                      <w:szCs w:val="18"/>
                      <w:lang w:eastAsia="tr-TR"/>
                    </w:rPr>
                    <w:t>'den küçük) ( 5cc )</w:t>
                  </w:r>
                </w:p>
              </w:tc>
              <w:tc>
                <w:tcPr>
                  <w:tcW w:w="1257" w:type="dxa"/>
                  <w:tcBorders>
                    <w:top w:val="nil"/>
                    <w:left w:val="nil"/>
                    <w:bottom w:val="single" w:sz="4" w:space="0" w:color="auto"/>
                    <w:right w:val="single" w:sz="4" w:space="0" w:color="auto"/>
                  </w:tcBorders>
                  <w:noWrap/>
                  <w:vAlign w:val="center"/>
                  <w:hideMark/>
                </w:tcPr>
                <w:p w:rsidR="00204DD8" w:rsidRPr="00204DD8" w:rsidRDefault="00204DD8" w:rsidP="00204DD8">
                  <w:pPr>
                    <w:spacing w:after="0" w:line="240" w:lineRule="exact"/>
                    <w:jc w:val="right"/>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75,00</w:t>
                  </w:r>
                </w:p>
              </w:tc>
            </w:tr>
            <w:tr w:rsidR="00204DD8" w:rsidRPr="00204DD8">
              <w:trPr>
                <w:trHeight w:val="101"/>
                <w:jc w:val="center"/>
              </w:trPr>
              <w:tc>
                <w:tcPr>
                  <w:tcW w:w="974" w:type="dxa"/>
                  <w:tcBorders>
                    <w:top w:val="nil"/>
                    <w:left w:val="single" w:sz="4" w:space="0" w:color="auto"/>
                    <w:bottom w:val="single" w:sz="4" w:space="0" w:color="auto"/>
                    <w:right w:val="single" w:sz="4" w:space="0" w:color="auto"/>
                  </w:tcBorders>
                  <w:vAlign w:val="center"/>
                  <w:hideMark/>
                </w:tcPr>
                <w:p w:rsidR="00204DD8" w:rsidRPr="00204DD8" w:rsidRDefault="00204DD8" w:rsidP="00204DD8">
                  <w:pPr>
                    <w:spacing w:after="0" w:line="101" w:lineRule="atLeast"/>
                    <w:jc w:val="center"/>
                    <w:rPr>
                      <w:rFonts w:ascii="Times New Roman" w:eastAsia="Times New Roman" w:hAnsi="Times New Roman" w:cs="Times New Roman"/>
                      <w:bCs/>
                      <w:sz w:val="18"/>
                      <w:szCs w:val="18"/>
                      <w:lang w:eastAsia="tr-TR"/>
                    </w:rPr>
                  </w:pPr>
                  <w:r w:rsidRPr="00204DD8">
                    <w:rPr>
                      <w:rFonts w:ascii="Times New Roman" w:eastAsia="Times New Roman" w:hAnsi="Times New Roman" w:cs="Times New Roman"/>
                      <w:bCs/>
                      <w:sz w:val="18"/>
                      <w:szCs w:val="18"/>
                      <w:lang w:eastAsia="tr-TR"/>
                    </w:rPr>
                    <w:t>400.012</w:t>
                  </w:r>
                </w:p>
              </w:tc>
              <w:tc>
                <w:tcPr>
                  <w:tcW w:w="6311" w:type="dxa"/>
                  <w:tcBorders>
                    <w:top w:val="nil"/>
                    <w:left w:val="nil"/>
                    <w:bottom w:val="single" w:sz="4" w:space="0" w:color="auto"/>
                    <w:right w:val="single" w:sz="4" w:space="0" w:color="auto"/>
                  </w:tcBorders>
                  <w:vAlign w:val="center"/>
                  <w:hideMark/>
                </w:tcPr>
                <w:p w:rsidR="00204DD8" w:rsidRPr="00204DD8" w:rsidRDefault="00204DD8" w:rsidP="00204DD8">
                  <w:pPr>
                    <w:spacing w:after="0" w:line="101" w:lineRule="atLeast"/>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HEMOSTATİK ETKEN İÇEREN TAMPON (100 cm</w:t>
                  </w:r>
                  <w:r w:rsidRPr="00204DD8">
                    <w:rPr>
                      <w:rFonts w:ascii="Times New Roman" w:eastAsia="Times New Roman" w:hAnsi="Times New Roman" w:cs="Times New Roman"/>
                      <w:sz w:val="18"/>
                      <w:szCs w:val="18"/>
                      <w:vertAlign w:val="superscript"/>
                      <w:lang w:eastAsia="tr-TR"/>
                    </w:rPr>
                    <w:t>2</w:t>
                  </w:r>
                  <w:r w:rsidRPr="00204DD8">
                    <w:rPr>
                      <w:rFonts w:ascii="Times New Roman" w:eastAsia="Times New Roman" w:hAnsi="Times New Roman" w:cs="Times New Roman"/>
                      <w:sz w:val="18"/>
                      <w:szCs w:val="18"/>
                      <w:lang w:eastAsia="tr-TR"/>
                    </w:rPr>
                    <w:t>'den küçük) ( 3 cc )</w:t>
                  </w:r>
                </w:p>
              </w:tc>
              <w:tc>
                <w:tcPr>
                  <w:tcW w:w="1257" w:type="dxa"/>
                  <w:tcBorders>
                    <w:top w:val="nil"/>
                    <w:left w:val="nil"/>
                    <w:bottom w:val="single" w:sz="4" w:space="0" w:color="auto"/>
                    <w:right w:val="single" w:sz="4" w:space="0" w:color="auto"/>
                  </w:tcBorders>
                  <w:noWrap/>
                  <w:vAlign w:val="center"/>
                  <w:hideMark/>
                </w:tcPr>
                <w:p w:rsidR="00204DD8" w:rsidRPr="00204DD8" w:rsidRDefault="00204DD8" w:rsidP="00204DD8">
                  <w:pPr>
                    <w:spacing w:after="0" w:line="101" w:lineRule="atLeast"/>
                    <w:jc w:val="right"/>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45,00</w:t>
                  </w:r>
                </w:p>
              </w:tc>
            </w:tr>
          </w:tbl>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27 –</w:t>
            </w:r>
            <w:r w:rsidRPr="00204DD8">
              <w:rPr>
                <w:rFonts w:ascii="Times New Roman" w:eastAsia="ヒラギノ明朝 Pro W3" w:hAnsi="Times New Roman" w:cs="Times New Roman"/>
                <w:sz w:val="18"/>
                <w:szCs w:val="18"/>
              </w:rPr>
              <w:t xml:space="preserve"> Aynı Tebliğ eki “Eksternal Alt ve Üst Ekstremite Gövde Protez Ortezler” adlı EK-3/C-2 listesine “OP1301” SUT kodlu tıbbi malzemeden sonra gelmek üzere aşağıdaki tıbbi malzeme eklenmiştir.</w:t>
            </w: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248"/>
              <w:gridCol w:w="411"/>
              <w:gridCol w:w="339"/>
              <w:gridCol w:w="1172"/>
              <w:gridCol w:w="1090"/>
              <w:gridCol w:w="981"/>
              <w:gridCol w:w="701"/>
            </w:tblGrid>
            <w:tr w:rsidR="00204DD8" w:rsidRPr="00204DD8">
              <w:trPr>
                <w:trHeight w:val="261"/>
                <w:jc w:val="center"/>
              </w:trPr>
              <w:tc>
                <w:tcPr>
                  <w:tcW w:w="0" w:type="auto"/>
                  <w:gridSpan w:val="8"/>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center"/>
                    <w:rPr>
                      <w:rFonts w:ascii="Times New Roman" w:eastAsia="Calibri" w:hAnsi="Times New Roman" w:cs="Times New Roman"/>
                      <w:color w:val="000000"/>
                      <w:sz w:val="16"/>
                      <w:szCs w:val="16"/>
                    </w:rPr>
                  </w:pPr>
                  <w:r w:rsidRPr="00204DD8">
                    <w:rPr>
                      <w:rFonts w:ascii="Times New Roman" w:eastAsia="Calibri" w:hAnsi="Times New Roman" w:cs="Times New Roman"/>
                      <w:b/>
                      <w:sz w:val="16"/>
                      <w:szCs w:val="16"/>
                    </w:rPr>
                    <w:t>EKSTERNAL ALT VE ÜST EKSTREMİTE GÖVDE PROTEZ ORTEZLER</w:t>
                  </w:r>
                  <w:r w:rsidRPr="00204DD8">
                    <w:rPr>
                      <w:rFonts w:ascii="Times New Roman" w:eastAsia="Calibri" w:hAnsi="Times New Roman" w:cs="Times New Roman"/>
                      <w:b/>
                      <w:bCs/>
                      <w:sz w:val="16"/>
                      <w:szCs w:val="16"/>
                    </w:rPr>
                    <w:t xml:space="preserve"> EK-3/C-2</w:t>
                  </w:r>
                </w:p>
              </w:tc>
            </w:tr>
            <w:tr w:rsidR="00204DD8" w:rsidRPr="00204DD8">
              <w:trPr>
                <w:trHeight w:val="430"/>
                <w:jc w:val="center"/>
              </w:trPr>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SUT</w:t>
                  </w:r>
                </w:p>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KODU</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TIBBİ MALZEME ALAN TANIMI</w:t>
                  </w:r>
                </w:p>
              </w:tc>
              <w:tc>
                <w:tcPr>
                  <w:tcW w:w="0" w:type="auto"/>
                  <w:tcBorders>
                    <w:top w:val="single" w:sz="4" w:space="0" w:color="auto"/>
                    <w:left w:val="single" w:sz="4" w:space="0" w:color="auto"/>
                    <w:bottom w:val="single" w:sz="4" w:space="0" w:color="auto"/>
                    <w:right w:val="single" w:sz="4" w:space="0" w:color="auto"/>
                  </w:tcBorders>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YENİLENME</w:t>
                  </w:r>
                </w:p>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SÜRESİ</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ÖZEL</w:t>
                  </w:r>
                </w:p>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KOŞULLAR</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AKTİVİTE</w:t>
                  </w:r>
                </w:p>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SKORU</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FİYAT</w:t>
                  </w:r>
                </w:p>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(TL)</w:t>
                  </w:r>
                </w:p>
              </w:tc>
            </w:tr>
            <w:tr w:rsidR="00204DD8" w:rsidRPr="00204DD8">
              <w:trPr>
                <w:trHeight w:val="766"/>
                <w:jc w:val="center"/>
              </w:trPr>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bCs/>
                      <w:sz w:val="16"/>
                      <w:szCs w:val="16"/>
                    </w:rPr>
                    <w:t>OP1341</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bCs/>
                      <w:color w:val="000000"/>
                      <w:sz w:val="16"/>
                      <w:szCs w:val="16"/>
                    </w:rPr>
                  </w:pPr>
                  <w:r w:rsidRPr="00204DD8">
                    <w:rPr>
                      <w:rFonts w:ascii="Times New Roman" w:eastAsia="Calibri" w:hAnsi="Times New Roman" w:cs="Times New Roman"/>
                      <w:bCs/>
                      <w:color w:val="000000"/>
                      <w:sz w:val="16"/>
                      <w:szCs w:val="16"/>
                    </w:rPr>
                    <w:t>GÖRME ENGELLİLER İÇİN TELESKOPİK</w:t>
                  </w:r>
                </w:p>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bCs/>
                      <w:color w:val="000000"/>
                      <w:sz w:val="16"/>
                      <w:szCs w:val="16"/>
                    </w:rPr>
                    <w:t>VEYA KATLANABİLİR BASTON</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C*</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H</w:t>
                  </w: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1 YIL</w:t>
                  </w:r>
                </w:p>
              </w:tc>
              <w:tc>
                <w:tcPr>
                  <w:tcW w:w="0" w:type="auto"/>
                  <w:tcBorders>
                    <w:top w:val="single" w:sz="4" w:space="0" w:color="auto"/>
                    <w:left w:val="single" w:sz="4" w:space="0" w:color="auto"/>
                    <w:bottom w:val="single" w:sz="4" w:space="0" w:color="auto"/>
                    <w:right w:val="single" w:sz="4" w:space="0" w:color="auto"/>
                  </w:tcBorders>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rsidR="00204DD8" w:rsidRPr="00204DD8" w:rsidRDefault="00204DD8" w:rsidP="00204DD8">
                  <w:pPr>
                    <w:spacing w:after="0" w:line="240" w:lineRule="exact"/>
                    <w:ind w:right="1"/>
                    <w:jc w:val="both"/>
                    <w:rPr>
                      <w:rFonts w:ascii="Times New Roman" w:eastAsia="Calibri" w:hAnsi="Times New Roman" w:cs="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204DD8" w:rsidRPr="00204DD8" w:rsidRDefault="00204DD8" w:rsidP="00204DD8">
                  <w:pPr>
                    <w:spacing w:after="0" w:line="240" w:lineRule="exact"/>
                    <w:ind w:right="1"/>
                    <w:jc w:val="right"/>
                    <w:rPr>
                      <w:rFonts w:ascii="Times New Roman" w:eastAsia="Calibri" w:hAnsi="Times New Roman" w:cs="Times New Roman"/>
                      <w:color w:val="000000"/>
                      <w:sz w:val="16"/>
                      <w:szCs w:val="16"/>
                    </w:rPr>
                  </w:pPr>
                  <w:r w:rsidRPr="00204DD8">
                    <w:rPr>
                      <w:rFonts w:ascii="Times New Roman" w:eastAsia="Calibri" w:hAnsi="Times New Roman" w:cs="Times New Roman"/>
                      <w:color w:val="000000"/>
                      <w:sz w:val="16"/>
                      <w:szCs w:val="16"/>
                    </w:rPr>
                    <w:t>22,00</w:t>
                  </w:r>
                </w:p>
              </w:tc>
            </w:tr>
          </w:tbl>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28 –</w:t>
            </w:r>
            <w:r w:rsidRPr="00204DD8">
              <w:rPr>
                <w:rFonts w:ascii="Times New Roman" w:eastAsia="ヒラギノ明朝 Pro W3" w:hAnsi="Times New Roman" w:cs="Times New Roman"/>
                <w:sz w:val="18"/>
                <w:szCs w:val="18"/>
              </w:rPr>
              <w:t xml:space="preserve"> Aynı Tebliğin “Omurga Cerrahisi Alan Grubuna Ait Tıbbi Malzemeler (EK-3/E-1) Listesi”nde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 “PERKÜTAN POSTERİOR KİFOPLASTİ” başlığının altında yer alan ödeme </w:t>
            </w:r>
            <w:proofErr w:type="gramStart"/>
            <w:r w:rsidRPr="00204DD8">
              <w:rPr>
                <w:rFonts w:ascii="Times New Roman" w:eastAsia="ヒラギノ明朝 Pro W3" w:hAnsi="Times New Roman" w:cs="Times New Roman"/>
                <w:sz w:val="18"/>
                <w:szCs w:val="18"/>
              </w:rPr>
              <w:t>kriterleri</w:t>
            </w:r>
            <w:proofErr w:type="gramEnd"/>
            <w:r w:rsidRPr="00204DD8">
              <w:rPr>
                <w:rFonts w:ascii="Times New Roman" w:eastAsia="ヒラギノ明朝 Pro W3" w:hAnsi="Times New Roman" w:cs="Times New Roman"/>
                <w:sz w:val="18"/>
                <w:szCs w:val="18"/>
              </w:rPr>
              <w:t xml:space="preserve"> ve/veya kurallarının ikinci fıkrası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Perkütan Posterior Kifoplasti alan tanımında yer alan “KİT” içeriğinde işlem için gerekli olan malzemeler ve SUT kodları 3 (üç) grupta toplanmış olup aşağıda belirtildiği gibidir: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1- KİFOPLASTİ KİT-1: 102.460,102.465,102.470,102.475,102.480,102.485,102.490, 102.495,102.500 </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2- KİFOPLASTİ KİT-2: 102.505,102.510,102.515,102.520,102.525,102.530,102.535</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3- KİFOPLASTİ KİT-3 RF KONTROLLÜ: (İntroduser (Çalışma Kanülü), Osteotom (Kemik Keskisi), Kilitleme Dağıtım Kanülü, Kemik Çimentosu Aktivasyon Aparatı, Kemik Çimentosu ve Kemik Çimentosu Karıştırıcıları)”  </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“103.051” SUT kodlu tıbbi malzemeden sonra gelmek üzere aşağıdaki tıbbi malzeme eklenmiştir.</w:t>
            </w: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tbl>
            <w:tblPr>
              <w:tblW w:w="8579" w:type="dxa"/>
              <w:jc w:val="center"/>
              <w:tblCellMar>
                <w:left w:w="70" w:type="dxa"/>
                <w:right w:w="70" w:type="dxa"/>
              </w:tblCellMar>
              <w:tblLook w:val="04A0"/>
            </w:tblPr>
            <w:tblGrid>
              <w:gridCol w:w="660"/>
              <w:gridCol w:w="7264"/>
              <w:gridCol w:w="655"/>
            </w:tblGrid>
            <w:tr w:rsidR="00204DD8" w:rsidRPr="00204DD8">
              <w:trPr>
                <w:trHeight w:val="522"/>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SUT</w:t>
                  </w:r>
                </w:p>
                <w:p w:rsidR="00204DD8" w:rsidRPr="00204DD8" w:rsidRDefault="00204DD8" w:rsidP="00204DD8">
                  <w:pPr>
                    <w:spacing w:after="0" w:line="240" w:lineRule="exact"/>
                    <w:jc w:val="center"/>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KODU</w:t>
                  </w:r>
                </w:p>
              </w:tc>
              <w:tc>
                <w:tcPr>
                  <w:tcW w:w="0" w:type="auto"/>
                  <w:tcBorders>
                    <w:top w:val="single" w:sz="8" w:space="0" w:color="auto"/>
                    <w:left w:val="nil"/>
                    <w:bottom w:val="single" w:sz="4" w:space="0" w:color="auto"/>
                    <w:right w:val="single" w:sz="8"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TIBBİ MALZEME ALAN TANIMI</w:t>
                  </w:r>
                </w:p>
              </w:tc>
              <w:tc>
                <w:tcPr>
                  <w:tcW w:w="655" w:type="dxa"/>
                  <w:tcBorders>
                    <w:top w:val="single" w:sz="8" w:space="0" w:color="auto"/>
                    <w:left w:val="nil"/>
                    <w:bottom w:val="single" w:sz="4" w:space="0" w:color="auto"/>
                    <w:right w:val="single" w:sz="8"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FİYAT</w:t>
                  </w:r>
                </w:p>
                <w:p w:rsidR="00204DD8" w:rsidRPr="00204DD8" w:rsidRDefault="00204DD8" w:rsidP="00204DD8">
                  <w:pPr>
                    <w:spacing w:after="0" w:line="240" w:lineRule="exact"/>
                    <w:jc w:val="center"/>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(TL)</w:t>
                  </w:r>
                </w:p>
              </w:tc>
            </w:tr>
            <w:tr w:rsidR="00204DD8" w:rsidRPr="00204DD8">
              <w:trPr>
                <w:trHeight w:val="29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4DD8" w:rsidRPr="00204DD8" w:rsidRDefault="00204DD8" w:rsidP="00204DD8">
                  <w:pPr>
                    <w:spacing w:after="0" w:line="240" w:lineRule="exact"/>
                    <w:jc w:val="center"/>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103.103</w:t>
                  </w:r>
                </w:p>
              </w:tc>
              <w:tc>
                <w:tcPr>
                  <w:tcW w:w="0" w:type="auto"/>
                  <w:tcBorders>
                    <w:top w:val="single" w:sz="4" w:space="0" w:color="auto"/>
                    <w:left w:val="single" w:sz="4" w:space="0" w:color="auto"/>
                    <w:bottom w:val="single" w:sz="4" w:space="0" w:color="auto"/>
                    <w:right w:val="single" w:sz="4" w:space="0" w:color="auto"/>
                  </w:tcBorders>
                  <w:vAlign w:val="center"/>
                  <w:hideMark/>
                </w:tcPr>
                <w:p w:rsidR="00204DD8" w:rsidRPr="00204DD8" w:rsidRDefault="00204DD8" w:rsidP="00204DD8">
                  <w:pPr>
                    <w:spacing w:after="0" w:line="240" w:lineRule="exact"/>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OMURGA TÜMÖRÜ RADYOFREKANS ABLASYON ve RESTORASYON KİTİ (</w:t>
                  </w:r>
                  <w:r w:rsidRPr="00204DD8">
                    <w:rPr>
                      <w:rFonts w:ascii="Times New Roman" w:eastAsia="Calibri" w:hAnsi="Times New Roman" w:cs="Times New Roman"/>
                      <w:sz w:val="16"/>
                      <w:szCs w:val="16"/>
                    </w:rPr>
                    <w:t xml:space="preserve">İntroduser (Çalışma </w:t>
                  </w:r>
                  <w:r w:rsidRPr="00204DD8">
                    <w:rPr>
                      <w:rFonts w:ascii="Times New Roman" w:eastAsia="Calibri" w:hAnsi="Times New Roman" w:cs="Times New Roman"/>
                      <w:sz w:val="16"/>
                      <w:szCs w:val="16"/>
                    </w:rPr>
                    <w:lastRenderedPageBreak/>
                    <w:t>Kanülü), Osteotom (Kemik Keskisi), RF Ablasyon Aleti)</w:t>
                  </w:r>
                </w:p>
              </w:tc>
              <w:tc>
                <w:tcPr>
                  <w:tcW w:w="655" w:type="dxa"/>
                  <w:tcBorders>
                    <w:top w:val="single" w:sz="4" w:space="0" w:color="auto"/>
                    <w:left w:val="single" w:sz="4" w:space="0" w:color="auto"/>
                    <w:bottom w:val="single" w:sz="4" w:space="0" w:color="auto"/>
                    <w:right w:val="single" w:sz="4" w:space="0" w:color="auto"/>
                  </w:tcBorders>
                  <w:vAlign w:val="center"/>
                  <w:hideMark/>
                </w:tcPr>
                <w:p w:rsidR="00204DD8" w:rsidRPr="00204DD8" w:rsidRDefault="00204DD8" w:rsidP="00204DD8">
                  <w:pPr>
                    <w:spacing w:after="0" w:line="240" w:lineRule="exact"/>
                    <w:jc w:val="right"/>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lastRenderedPageBreak/>
                    <w:t> </w:t>
                  </w:r>
                </w:p>
              </w:tc>
            </w:tr>
            <w:tr w:rsidR="00204DD8" w:rsidRPr="00204DD8">
              <w:trPr>
                <w:trHeight w:val="731"/>
                <w:jc w:val="center"/>
              </w:trPr>
              <w:tc>
                <w:tcPr>
                  <w:tcW w:w="0" w:type="auto"/>
                  <w:tcBorders>
                    <w:top w:val="single" w:sz="4" w:space="0" w:color="auto"/>
                    <w:left w:val="single" w:sz="4" w:space="0" w:color="auto"/>
                    <w:bottom w:val="single" w:sz="4" w:space="0" w:color="auto"/>
                    <w:right w:val="nil"/>
                  </w:tcBorders>
                  <w:noWrap/>
                  <w:vAlign w:val="center"/>
                  <w:hideMark/>
                </w:tcPr>
                <w:p w:rsidR="00204DD8" w:rsidRPr="00204DD8" w:rsidRDefault="00204DD8" w:rsidP="00204DD8">
                  <w:pPr>
                    <w:spacing w:after="0" w:line="240" w:lineRule="exact"/>
                    <w:jc w:val="both"/>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lastRenderedPageBreak/>
                    <w:t> </w:t>
                  </w:r>
                </w:p>
              </w:tc>
              <w:tc>
                <w:tcPr>
                  <w:tcW w:w="0" w:type="auto"/>
                  <w:tcBorders>
                    <w:top w:val="single" w:sz="4" w:space="0" w:color="auto"/>
                    <w:left w:val="nil"/>
                    <w:bottom w:val="single" w:sz="4" w:space="0" w:color="auto"/>
                    <w:right w:val="nil"/>
                  </w:tcBorders>
                  <w:vAlign w:val="bottom"/>
                  <w:hideMark/>
                </w:tcPr>
                <w:p w:rsidR="00204DD8" w:rsidRPr="00204DD8" w:rsidRDefault="00204DD8" w:rsidP="00204DD8">
                  <w:pPr>
                    <w:spacing w:after="0" w:line="240" w:lineRule="exact"/>
                    <w:jc w:val="both"/>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Eğitim verme yetkisi bulunan üçüncü basamak resmi sağlık kurumlarında, omurga korpusunda sınırlı, nörolojik kaybı bulunmayan, primer veya metastatik benign/malign tümörlerde kullanılması halinde hasta başına her bir girişimde en fazla 1 (bir) kit bedeli olmak üzere Kurumca bedeli karşılanır</w:t>
                  </w:r>
                </w:p>
              </w:tc>
              <w:tc>
                <w:tcPr>
                  <w:tcW w:w="655" w:type="dxa"/>
                  <w:tcBorders>
                    <w:top w:val="single" w:sz="4" w:space="0" w:color="auto"/>
                    <w:left w:val="nil"/>
                    <w:bottom w:val="single" w:sz="4" w:space="0" w:color="auto"/>
                    <w:right w:val="single" w:sz="4" w:space="0" w:color="auto"/>
                  </w:tcBorders>
                  <w:noWrap/>
                  <w:vAlign w:val="bottom"/>
                  <w:hideMark/>
                </w:tcPr>
                <w:p w:rsidR="00204DD8" w:rsidRPr="00204DD8" w:rsidRDefault="00204DD8" w:rsidP="00204DD8">
                  <w:pPr>
                    <w:spacing w:after="0" w:line="240" w:lineRule="exact"/>
                    <w:rPr>
                      <w:rFonts w:ascii="Times New Roman" w:eastAsia="Times New Roman" w:hAnsi="Times New Roman" w:cs="Times New Roman"/>
                      <w:color w:val="000000"/>
                      <w:sz w:val="16"/>
                      <w:szCs w:val="16"/>
                      <w:lang w:eastAsia="tr-TR"/>
                    </w:rPr>
                  </w:pPr>
                  <w:r w:rsidRPr="00204DD8">
                    <w:rPr>
                      <w:rFonts w:ascii="Times New Roman" w:eastAsia="Times New Roman" w:hAnsi="Times New Roman" w:cs="Times New Roman"/>
                      <w:color w:val="000000"/>
                      <w:sz w:val="16"/>
                      <w:szCs w:val="16"/>
                      <w:lang w:eastAsia="tr-TR"/>
                    </w:rPr>
                    <w:t> </w:t>
                  </w:r>
                </w:p>
              </w:tc>
            </w:tr>
          </w:tbl>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“103075” SUT kodlu tıbbi malzemenin fiyatı aşağıdaki şekilde değiştirilmiştir.</w:t>
            </w: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tbl>
            <w:tblPr>
              <w:tblW w:w="8728" w:type="dxa"/>
              <w:jc w:val="center"/>
              <w:tblCellMar>
                <w:left w:w="0" w:type="dxa"/>
                <w:right w:w="0" w:type="dxa"/>
              </w:tblCellMar>
              <w:tblLook w:val="04A0"/>
            </w:tblPr>
            <w:tblGrid>
              <w:gridCol w:w="1507"/>
              <w:gridCol w:w="5743"/>
              <w:gridCol w:w="1478"/>
            </w:tblGrid>
            <w:tr w:rsidR="00204DD8" w:rsidRPr="00204DD8">
              <w:trPr>
                <w:trHeight w:val="307"/>
                <w:jc w:val="center"/>
              </w:trPr>
              <w:tc>
                <w:tcPr>
                  <w:tcW w:w="15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204DD8" w:rsidRPr="00204DD8" w:rsidRDefault="00204DD8" w:rsidP="00204DD8">
                  <w:pPr>
                    <w:spacing w:after="0" w:line="240" w:lineRule="exact"/>
                    <w:jc w:val="center"/>
                    <w:rPr>
                      <w:rFonts w:ascii="Times New Roman" w:eastAsia="Calibri" w:hAnsi="Times New Roman" w:cs="Times New Roman"/>
                      <w:b/>
                      <w:bCs/>
                      <w:color w:val="FF0000"/>
                      <w:sz w:val="18"/>
                      <w:szCs w:val="18"/>
                    </w:rPr>
                  </w:pPr>
                  <w:r w:rsidRPr="00204DD8">
                    <w:rPr>
                      <w:rFonts w:ascii="Times New Roman" w:eastAsia="Calibri" w:hAnsi="Times New Roman" w:cs="Times New Roman"/>
                      <w:bCs/>
                      <w:sz w:val="18"/>
                      <w:szCs w:val="18"/>
                    </w:rPr>
                    <w:t>103075</w:t>
                  </w:r>
                </w:p>
              </w:tc>
              <w:tc>
                <w:tcPr>
                  <w:tcW w:w="57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204DD8" w:rsidRPr="00204DD8" w:rsidRDefault="00204DD8" w:rsidP="00204DD8">
                  <w:pPr>
                    <w:spacing w:after="0" w:line="240" w:lineRule="exact"/>
                    <w:jc w:val="center"/>
                    <w:rPr>
                      <w:rFonts w:ascii="Times New Roman" w:eastAsia="Calibri" w:hAnsi="Times New Roman" w:cs="Times New Roman"/>
                      <w:sz w:val="18"/>
                      <w:szCs w:val="18"/>
                    </w:rPr>
                  </w:pPr>
                  <w:r w:rsidRPr="00204DD8">
                    <w:rPr>
                      <w:rFonts w:ascii="Times New Roman" w:eastAsia="Calibri" w:hAnsi="Times New Roman" w:cs="Times New Roman"/>
                      <w:sz w:val="18"/>
                      <w:szCs w:val="18"/>
                    </w:rPr>
                    <w:t>MİNİMAL İNVAZİV SAKROİLİAK VİDASI</w:t>
                  </w:r>
                </w:p>
              </w:tc>
              <w:tc>
                <w:tcPr>
                  <w:tcW w:w="14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204DD8" w:rsidRPr="00204DD8" w:rsidRDefault="00204DD8" w:rsidP="00204DD8">
                  <w:pPr>
                    <w:spacing w:after="0" w:line="240" w:lineRule="exact"/>
                    <w:jc w:val="center"/>
                    <w:rPr>
                      <w:rFonts w:ascii="Times New Roman" w:eastAsia="Calibri" w:hAnsi="Times New Roman" w:cs="Times New Roman"/>
                      <w:color w:val="FF0000"/>
                      <w:sz w:val="18"/>
                      <w:szCs w:val="18"/>
                    </w:rPr>
                  </w:pPr>
                  <w:r w:rsidRPr="00204DD8">
                    <w:rPr>
                      <w:rFonts w:ascii="Times New Roman" w:eastAsia="Calibri" w:hAnsi="Times New Roman" w:cs="Times New Roman"/>
                      <w:sz w:val="18"/>
                      <w:szCs w:val="18"/>
                    </w:rPr>
                    <w:t>1.500,00</w:t>
                  </w:r>
                </w:p>
              </w:tc>
            </w:tr>
          </w:tbl>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29 –</w:t>
            </w:r>
            <w:r w:rsidRPr="00204DD8">
              <w:rPr>
                <w:rFonts w:ascii="Times New Roman" w:eastAsia="ヒラギノ明朝 Pro W3" w:hAnsi="Times New Roman" w:cs="Times New Roman"/>
                <w:sz w:val="18"/>
                <w:szCs w:val="18"/>
              </w:rPr>
              <w:t xml:space="preserve"> Aynı Tebliğin “Beyin Cerrahisi Branşı Kranial Cerrahisi Alan Grubuna Ait Tıbbi Malzemeler (EK-3/E-2) Listesi”nde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Listede yer alan “KRANİAL ELEKTROFİZYOLOJİK ÇALIŞMA / HARİTALAMA / RADYOFREKANS” başlığı “KRANİAL ELEKTROFİZYOLOJİK ÇALIŞMA / HARİTALAMA” olarak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Listeden çıkarılan tıbbi malzemeler bu Tebliğ eki Liste (4)’de belirtilmiştir.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30 –</w:t>
            </w:r>
            <w:r w:rsidRPr="00204DD8">
              <w:rPr>
                <w:rFonts w:ascii="Times New Roman" w:eastAsia="ヒラギノ明朝 Pro W3" w:hAnsi="Times New Roman" w:cs="Times New Roman"/>
                <w:sz w:val="18"/>
                <w:szCs w:val="18"/>
              </w:rPr>
              <w:t xml:space="preserve"> Aynı Tebliğin “Ortopedi ve Travmatoloji Branşı Artroplasti Alan Grubuna Ait Tıbbi Malzemeler (EK-3/F1) Listesi”nde fiyatları belirlenen tıbbi malzemeler bu Tebliğ eki Liste (5)’de belirtilmiştir.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31 –</w:t>
            </w:r>
            <w:r w:rsidRPr="00204DD8">
              <w:rPr>
                <w:rFonts w:ascii="Times New Roman" w:eastAsia="ヒラギノ明朝 Pro W3" w:hAnsi="Times New Roman" w:cs="Times New Roman"/>
                <w:sz w:val="18"/>
                <w:szCs w:val="18"/>
              </w:rPr>
              <w:t xml:space="preserve"> Aynı Tebliğin “Kardiyoloji Branşına Ait Tıbbi Malzemeler (EK-3/H) Listesi”nde yer alan “KR1153” SUT kodlu tıbbi malzemenin fiyatı aşağıdaki şekilde değiştirilmiştir.</w:t>
            </w: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tbl>
            <w:tblPr>
              <w:tblW w:w="0" w:type="auto"/>
              <w:jc w:val="center"/>
              <w:tblCellMar>
                <w:left w:w="70" w:type="dxa"/>
                <w:right w:w="70" w:type="dxa"/>
              </w:tblCellMar>
              <w:tblLook w:val="04A0"/>
            </w:tblPr>
            <w:tblGrid>
              <w:gridCol w:w="1452"/>
              <w:gridCol w:w="5753"/>
              <w:gridCol w:w="1523"/>
            </w:tblGrid>
            <w:tr w:rsidR="00204DD8" w:rsidRPr="00204DD8">
              <w:trPr>
                <w:trHeight w:val="255"/>
                <w:jc w:val="center"/>
              </w:trPr>
              <w:tc>
                <w:tcPr>
                  <w:tcW w:w="1453" w:type="dxa"/>
                  <w:tcBorders>
                    <w:top w:val="single" w:sz="4" w:space="0" w:color="auto"/>
                    <w:left w:val="single" w:sz="4" w:space="0" w:color="auto"/>
                    <w:bottom w:val="single" w:sz="4" w:space="0" w:color="auto"/>
                    <w:right w:val="single" w:sz="4" w:space="0" w:color="auto"/>
                  </w:tcBorders>
                  <w:vAlign w:val="center"/>
                  <w:hideMark/>
                </w:tcPr>
                <w:p w:rsidR="00204DD8" w:rsidRPr="00204DD8" w:rsidRDefault="00204DD8" w:rsidP="00204DD8">
                  <w:pPr>
                    <w:spacing w:after="0" w:line="240" w:lineRule="exact"/>
                    <w:ind w:firstLineChars="100" w:firstLine="180"/>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KR1153</w:t>
                  </w:r>
                </w:p>
              </w:tc>
              <w:tc>
                <w:tcPr>
                  <w:tcW w:w="5760" w:type="dxa"/>
                  <w:tcBorders>
                    <w:top w:val="single" w:sz="4" w:space="0" w:color="auto"/>
                    <w:left w:val="nil"/>
                    <w:bottom w:val="single" w:sz="4" w:space="0" w:color="auto"/>
                    <w:right w:val="single" w:sz="4" w:space="0" w:color="auto"/>
                  </w:tcBorders>
                  <w:vAlign w:val="center"/>
                  <w:hideMark/>
                </w:tcPr>
                <w:p w:rsidR="00204DD8" w:rsidRPr="00204DD8" w:rsidRDefault="00204DD8" w:rsidP="00204DD8">
                  <w:pPr>
                    <w:spacing w:after="0" w:line="240" w:lineRule="exact"/>
                    <w:ind w:firstLineChars="100" w:firstLine="180"/>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STENT, AORT KOARKTASYONU(KAPLI, KAPSIZ)</w:t>
                  </w:r>
                </w:p>
              </w:tc>
              <w:tc>
                <w:tcPr>
                  <w:tcW w:w="1525" w:type="dxa"/>
                  <w:tcBorders>
                    <w:top w:val="single" w:sz="4" w:space="0" w:color="auto"/>
                    <w:left w:val="nil"/>
                    <w:bottom w:val="single" w:sz="4" w:space="0" w:color="auto"/>
                    <w:right w:val="single" w:sz="4" w:space="0" w:color="auto"/>
                  </w:tcBorders>
                  <w:hideMark/>
                </w:tcPr>
                <w:p w:rsidR="00204DD8" w:rsidRPr="00204DD8" w:rsidRDefault="00204DD8" w:rsidP="00204DD8">
                  <w:pPr>
                    <w:spacing w:after="0" w:line="240" w:lineRule="exact"/>
                    <w:ind w:firstLineChars="100" w:firstLine="180"/>
                    <w:jc w:val="right"/>
                    <w:rPr>
                      <w:rFonts w:ascii="Times New Roman" w:eastAsia="Times New Roman" w:hAnsi="Times New Roman" w:cs="Times New Roman"/>
                      <w:sz w:val="18"/>
                      <w:szCs w:val="18"/>
                      <w:lang w:eastAsia="tr-TR"/>
                    </w:rPr>
                  </w:pPr>
                  <w:r w:rsidRPr="00204DD8">
                    <w:rPr>
                      <w:rFonts w:ascii="Times New Roman" w:eastAsia="Times New Roman" w:hAnsi="Times New Roman" w:cs="Times New Roman"/>
                      <w:sz w:val="18"/>
                      <w:szCs w:val="18"/>
                      <w:lang w:eastAsia="tr-TR"/>
                    </w:rPr>
                    <w:t>3.280</w:t>
                  </w:r>
                </w:p>
              </w:tc>
            </w:tr>
          </w:tbl>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32 –</w:t>
            </w:r>
            <w:r w:rsidRPr="00204DD8">
              <w:rPr>
                <w:rFonts w:ascii="Times New Roman" w:eastAsia="ヒラギノ明朝 Pro W3" w:hAnsi="Times New Roman" w:cs="Times New Roman"/>
                <w:sz w:val="18"/>
                <w:szCs w:val="18"/>
              </w:rPr>
              <w:t xml:space="preserve"> Aynı Tebliğin eki “Ayakta Tedavide Sağlık Raporu (Uzman Hekim Raporu/Sağlık Kurulu Raporu) ile Verilebilecek İlaçlar Listesi” nde (Ek-4/F) aşağıdaki düzenlemeler yapılmıştır.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11 numaralı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“11. Palonosetron HCL (her bir </w:t>
            </w:r>
            <w:proofErr w:type="gramStart"/>
            <w:r w:rsidRPr="00204DD8">
              <w:rPr>
                <w:rFonts w:ascii="Times New Roman" w:eastAsia="ヒラギノ明朝 Pro W3" w:hAnsi="Times New Roman" w:cs="Times New Roman"/>
                <w:sz w:val="18"/>
                <w:szCs w:val="18"/>
              </w:rPr>
              <w:t>kemoterapi</w:t>
            </w:r>
            <w:proofErr w:type="gramEnd"/>
            <w:r w:rsidRPr="00204DD8">
              <w:rPr>
                <w:rFonts w:ascii="Times New Roman" w:eastAsia="ヒラギノ明朝 Pro W3" w:hAnsi="Times New Roman" w:cs="Times New Roman"/>
                <w:sz w:val="18"/>
                <w:szCs w:val="18"/>
              </w:rPr>
              <w:t xml:space="preserve"> uygulamasında 7 gün için 1 flakon), Granisetron, Ondansetron, Tropisetron”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27 numaralı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“27. Tobramisin İnhaler ve Kolistimetat </w:t>
            </w:r>
            <w:proofErr w:type="gramStart"/>
            <w:r w:rsidRPr="00204DD8">
              <w:rPr>
                <w:rFonts w:ascii="Times New Roman" w:eastAsia="ヒラギノ明朝 Pro W3" w:hAnsi="Times New Roman" w:cs="Times New Roman"/>
                <w:sz w:val="18"/>
                <w:szCs w:val="18"/>
              </w:rPr>
              <w:t>(</w:t>
            </w:r>
            <w:proofErr w:type="gramEnd"/>
            <w:r w:rsidRPr="00204DD8">
              <w:rPr>
                <w:rFonts w:ascii="Times New Roman" w:eastAsia="ヒラギノ明朝 Pro W3" w:hAnsi="Times New Roman" w:cs="Times New Roman"/>
                <w:sz w:val="18"/>
                <w:szCs w:val="18"/>
              </w:rPr>
              <w:t xml:space="preserve">Kistik fibrozis hastalarında pseudomonas aeruginosa’ya bağlı kronik akciğer enfeksiyonunda ödenir. İlk defa ilaç kullanacak hastalarda; son 6 ay içerisinde alınan solunum yolu kültüründe (balgam veya bronkoalveolar lavaj) p.aeruginosa pozitif kültür sonuçları ve tarihleri Üniversite veya eğitim ve araştırma hastanelerinde göğüs hastalıkları uzmanı veya </w:t>
            </w:r>
            <w:proofErr w:type="gramStart"/>
            <w:r w:rsidRPr="00204DD8">
              <w:rPr>
                <w:rFonts w:ascii="Times New Roman" w:eastAsia="ヒラギノ明朝 Pro W3" w:hAnsi="Times New Roman" w:cs="Times New Roman"/>
                <w:sz w:val="18"/>
                <w:szCs w:val="18"/>
              </w:rPr>
              <w:t>enfeksiyon</w:t>
            </w:r>
            <w:proofErr w:type="gramEnd"/>
            <w:r w:rsidRPr="00204DD8">
              <w:rPr>
                <w:rFonts w:ascii="Times New Roman" w:eastAsia="ヒラギノ明朝 Pro W3" w:hAnsi="Times New Roman" w:cs="Times New Roman"/>
                <w:sz w:val="18"/>
                <w:szCs w:val="18"/>
              </w:rPr>
              <w:t xml:space="preserve"> hastalıkları uzmanlarınca düzenlenecek 1 yıl süreli sağlık kurulu raporunda belirtilir. Raporun yenilenmesi durumunda devam tedavisi olduğu, yeni pozitif kültürün tarihi ve sonucu belirtilir. Sağlık raporuna dayanılarak bu hekimlerce tobramisin en fazla 1 kutu, kolistimetat 1 aylık dozda (ilk reçete </w:t>
            </w:r>
            <w:proofErr w:type="gramStart"/>
            <w:r w:rsidRPr="00204DD8">
              <w:rPr>
                <w:rFonts w:ascii="Times New Roman" w:eastAsia="ヒラギノ明朝 Pro W3" w:hAnsi="Times New Roman" w:cs="Times New Roman"/>
                <w:sz w:val="18"/>
                <w:szCs w:val="18"/>
              </w:rPr>
              <w:t>dahil</w:t>
            </w:r>
            <w:proofErr w:type="gramEnd"/>
            <w:r w:rsidRPr="00204DD8">
              <w:rPr>
                <w:rFonts w:ascii="Times New Roman" w:eastAsia="ヒラギノ明朝 Pro W3" w:hAnsi="Times New Roman" w:cs="Times New Roman"/>
                <w:sz w:val="18"/>
                <w:szCs w:val="18"/>
              </w:rPr>
              <w:t>) reçetelenir. Sonraki her reçete için yeni pozitif kültür tarihi ve sonucu reçete veya raporda belirtilir.</w:t>
            </w:r>
            <w:proofErr w:type="gramStart"/>
            <w:r w:rsidRPr="00204DD8">
              <w:rPr>
                <w:rFonts w:ascii="Times New Roman" w:eastAsia="ヒラギノ明朝 Pro W3" w:hAnsi="Times New Roman" w:cs="Times New Roman"/>
                <w:sz w:val="18"/>
                <w:szCs w:val="18"/>
              </w:rPr>
              <w:t>)</w:t>
            </w:r>
            <w:proofErr w:type="gramEnd"/>
            <w:r w:rsidRPr="00204DD8">
              <w:rPr>
                <w:rFonts w:ascii="Times New Roman" w:eastAsia="ヒラギノ明朝 Pro W3" w:hAnsi="Times New Roman" w:cs="Times New Roman"/>
                <w:sz w:val="18"/>
                <w:szCs w:val="18"/>
              </w:rPr>
              <w:t>”</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49 numaralı maddesi aşağıdaki şekilde değiştirilmiştir.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“49. Omalizumab</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 12 yaş ve üzeri hastalarda ağır persistan alerjik astımlı ve vücut ağırlığı 20-150 kg olan, yüksek doz kortikosteroid ve uzun etkili beta 2 agonist ve/veya lökotrien reseptör antagonisti tedavisine rağmen yanıt alınamayan, ev tozu akarı, kedi köpek tüyü, hamamböceği ve mold sporları gibi en az bir prenial alerjene duyarlı olduğu gösterilmiş (cilt testleri veya </w:t>
            </w:r>
            <w:proofErr w:type="gramStart"/>
            <w:r w:rsidRPr="00204DD8">
              <w:rPr>
                <w:rFonts w:ascii="Times New Roman" w:eastAsia="ヒラギノ明朝 Pro W3" w:hAnsi="Times New Roman" w:cs="Times New Roman"/>
                <w:sz w:val="18"/>
                <w:szCs w:val="18"/>
              </w:rPr>
              <w:t>spesifik</w:t>
            </w:r>
            <w:proofErr w:type="gramEnd"/>
            <w:r w:rsidRPr="00204DD8">
              <w:rPr>
                <w:rFonts w:ascii="Times New Roman" w:eastAsia="ヒラギノ明朝 Pro W3" w:hAnsi="Times New Roman" w:cs="Times New Roman"/>
                <w:sz w:val="18"/>
                <w:szCs w:val="18"/>
              </w:rPr>
              <w:t xml:space="preserve"> IgE pozitifliği ile) serum Ig E düzeyinin 30-1500 IU/ml olduğu belirlenen durumlarda, alerji, göğüs hastalıkları ve klinik immunoloji uzman hekimlerinden en az ikisinin yer aldığı 16 hafta süreli sağlık kurulu raporuna dayanılarak bu hekimlerce reçetelenir. 16 haftanın sonunda tedaviden cevap alınması halinde bu durumun belirtileceği 1 yıl süreli yeni sağlık kurulu raporu düzenlenerek </w:t>
            </w:r>
            <w:proofErr w:type="gramStart"/>
            <w:r w:rsidRPr="00204DD8">
              <w:rPr>
                <w:rFonts w:ascii="Times New Roman" w:eastAsia="ヒラギノ明朝 Pro W3" w:hAnsi="Times New Roman" w:cs="Times New Roman"/>
                <w:sz w:val="18"/>
                <w:szCs w:val="18"/>
              </w:rPr>
              <w:t>yine  bu</w:t>
            </w:r>
            <w:proofErr w:type="gramEnd"/>
            <w:r w:rsidRPr="00204DD8">
              <w:rPr>
                <w:rFonts w:ascii="Times New Roman" w:eastAsia="ヒラギノ明朝 Pro W3" w:hAnsi="Times New Roman" w:cs="Times New Roman"/>
                <w:sz w:val="18"/>
                <w:szCs w:val="18"/>
              </w:rPr>
              <w:t xml:space="preserve"> hekimlerce reçetelenir.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Kronik İdiyopatik Ürtiker hastalarından daha önce en az 6 ay süreyle antihistaminik tedavisi almış ancak yanıt alınamamış olan hastalarda, üniversite ve eğitim-araştırma hastanelerinde dermatoloji ve/veya alerji ve/veya immunoloji uzman hekimlerinden en az birinin bulunduğu sağlık kurulu raporuna istinaden tedaviye başlanır. Rapor süresi 3 ayı geçemez. İlk 3 aylık omalizumab ile tedavi süresi sonunda yanıt alındığının raporda belirtilmesi koşuluyla hekim tarafından uygun görülen zaman dilimi sonrasında ikinci 3 aylık tedavi verilebilir. Tedavi süresi 6 aya tamamlanarak tedavi sonlandırılır. 6. aydan sonra nüks olan hastalarda bu durumun raporda belirtilmesi koşuluyla, tekrar 6 ay süreyle antihistaminik tedavisi alma koşulu aranmaksızın aynı koşullarda tedavi tekrarlanabilir. Reçeteler dermatoloji veya alerji ve/veya immunoloji uzman hekimlerince düzenlenir.”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59, 60 ve 61 numaralı maddeler aşağıdaki şekilde eklenmiştir.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“59. İdebenon; yalnızca Fridreich Ataksisi veya serebral ataksi endikasyonunda, nöroloji uzman hekimi raporuna istinaden nöroloji uzman hekimlerince reçetelenir.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60. Biotin; yalnızca Doğuştan Metabolik ve Kalıtsal Hastalıklar, MNGIE (Mitokondriyal Nörogastrointestinal Ensefalomiyelopati) ve Mitokondrial sitopati endikasyonlarında; metabolizma hastalıkları veya endokrinoloji uzman hekimlerince düzenlenecek uzman hekim raporuna istinaden tüm hekimlerce reçete edilir.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lastRenderedPageBreak/>
              <w:t>61. Ketojenik tıbbi mama; üç ve üzerinde antiepileptik tedavi uygun doz ve süre kullanılmış olmasına rağmen cevap alınamayan dirençli epilepsi hastalarında, bu durumun belirtildiği çocuk nöroloji veya metabolizma hastalıkları tarafından düzenlenen 6 ay süreli uzman hekim raporuna istinaden yine bu hekimlerce veya çocuk hastalıkları uzman hekimlerince reçetelenir. Raporda doz, hastanın kalori/kg hesabına göre düzenlenir.”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33 –</w:t>
            </w:r>
            <w:r w:rsidRPr="00204DD8">
              <w:rPr>
                <w:rFonts w:ascii="Times New Roman" w:eastAsia="ヒラギノ明朝 Pro W3" w:hAnsi="Times New Roman" w:cs="Times New Roman"/>
                <w:sz w:val="18"/>
                <w:szCs w:val="18"/>
              </w:rPr>
              <w:t xml:space="preserve"> Aynı Tebliğin;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a) “Ortopedi ve Travmatoloji Branşı Artroskopi ve Eklem Cerrahisi Alan Grubuna Ait Tıbbi Malzemeler Listesi” EK-3/F-2 bu Tebliğ eki Liste (6)’de yer aldığı şekilde yeniden düzenlenmiştir.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b) “Ortopedi ve Travmatoloji Branşı Tümör Rezeksiyon Alan Grubuna Ait Tıbbi Malzemeler Listesi” EK-3/F-3 bu Tebliğ eki Liste (7)’de yer aldığı şekilde yeniden düzenlenmiştir.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c) “Ortopedi ve Travmatoloji Branşı Travma ve Rekonstrüksiyon Alan Grubuna Ait Tıbbi Malzemeler Listesi”  EK-3/F-4 bu Tebliğ eki Liste (8)’de yer aldığı şekilde yeniden düzenlenmiştir.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ç) “Anesteziyoloji, Reanimasyon ve Ağrı Tedavisi Branşına Ait Tıbbi Malzemeler Listesi” (EK-3/T) bu Tebliğ eki Liste (9)’de yer aldığı şekilde yeniden düzenlenmiştir.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d) “Xenogreft Ürün Grubu Listesi” EK-3/N-2 bu Tebliğ eki Liste (10)’de yer aldığı şekilde yeniden düzenlenmiştir.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34 ‒</w:t>
            </w:r>
            <w:r w:rsidRPr="00204DD8">
              <w:rPr>
                <w:rFonts w:ascii="Times New Roman" w:eastAsia="ヒラギノ明朝 Pro W3" w:hAnsi="Times New Roman" w:cs="Times New Roman"/>
                <w:sz w:val="18"/>
                <w:szCs w:val="18"/>
              </w:rPr>
              <w:t xml:space="preserve"> Bu Tebliğin;</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a) 2, 3, 21 inci maddeleri </w:t>
            </w:r>
            <w:proofErr w:type="gramStart"/>
            <w:r w:rsidRPr="00204DD8">
              <w:rPr>
                <w:rFonts w:ascii="Times New Roman" w:eastAsia="ヒラギノ明朝 Pro W3" w:hAnsi="Times New Roman" w:cs="Times New Roman"/>
                <w:sz w:val="18"/>
                <w:szCs w:val="18"/>
              </w:rPr>
              <w:t>18/4/2014</w:t>
            </w:r>
            <w:proofErr w:type="gramEnd"/>
            <w:r w:rsidRPr="00204DD8">
              <w:rPr>
                <w:rFonts w:ascii="Times New Roman" w:eastAsia="ヒラギノ明朝 Pro W3" w:hAnsi="Times New Roman" w:cs="Times New Roman"/>
                <w:sz w:val="18"/>
                <w:szCs w:val="18"/>
              </w:rPr>
              <w:t xml:space="preserve"> tarihinden geçerli olmak üzere yayımı tarihinde,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b) 4 üncü maddesi </w:t>
            </w:r>
            <w:proofErr w:type="gramStart"/>
            <w:r w:rsidRPr="00204DD8">
              <w:rPr>
                <w:rFonts w:ascii="Times New Roman" w:eastAsia="ヒラギノ明朝 Pro W3" w:hAnsi="Times New Roman" w:cs="Times New Roman"/>
                <w:sz w:val="18"/>
                <w:szCs w:val="18"/>
              </w:rPr>
              <w:t>25/7/2014</w:t>
            </w:r>
            <w:proofErr w:type="gramEnd"/>
            <w:r w:rsidRPr="00204DD8">
              <w:rPr>
                <w:rFonts w:ascii="Times New Roman" w:eastAsia="ヒラギノ明朝 Pro W3" w:hAnsi="Times New Roman" w:cs="Times New Roman"/>
                <w:sz w:val="18"/>
                <w:szCs w:val="18"/>
              </w:rPr>
              <w:t xml:space="preserve"> tarihinden geçerli olmak üzere yayımı tarihinde,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c) 7 nci maddesi </w:t>
            </w:r>
            <w:proofErr w:type="gramStart"/>
            <w:r w:rsidRPr="00204DD8">
              <w:rPr>
                <w:rFonts w:ascii="Times New Roman" w:eastAsia="ヒラギノ明朝 Pro W3" w:hAnsi="Times New Roman" w:cs="Times New Roman"/>
                <w:sz w:val="18"/>
                <w:szCs w:val="18"/>
              </w:rPr>
              <w:t>1/8/2014</w:t>
            </w:r>
            <w:proofErr w:type="gramEnd"/>
            <w:r w:rsidRPr="00204DD8">
              <w:rPr>
                <w:rFonts w:ascii="Times New Roman" w:eastAsia="ヒラギノ明朝 Pro W3" w:hAnsi="Times New Roman" w:cs="Times New Roman"/>
                <w:sz w:val="18"/>
                <w:szCs w:val="18"/>
              </w:rPr>
              <w:t xml:space="preserve"> tarihinden geçerli olmak üzere yayımı tarihinde,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ç) 8 inci maddenin (a) bendi </w:t>
            </w:r>
            <w:proofErr w:type="gramStart"/>
            <w:r w:rsidRPr="00204DD8">
              <w:rPr>
                <w:rFonts w:ascii="Times New Roman" w:eastAsia="ヒラギノ明朝 Pro W3" w:hAnsi="Times New Roman" w:cs="Times New Roman"/>
                <w:sz w:val="18"/>
                <w:szCs w:val="18"/>
              </w:rPr>
              <w:t>1/9/2014</w:t>
            </w:r>
            <w:proofErr w:type="gramEnd"/>
            <w:r w:rsidRPr="00204DD8">
              <w:rPr>
                <w:rFonts w:ascii="Times New Roman" w:eastAsia="ヒラギノ明朝 Pro W3" w:hAnsi="Times New Roman" w:cs="Times New Roman"/>
                <w:sz w:val="18"/>
                <w:szCs w:val="18"/>
              </w:rPr>
              <w:t xml:space="preserve"> tarihinde,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 xml:space="preserve">d) 33 üncü maddesi </w:t>
            </w:r>
            <w:proofErr w:type="gramStart"/>
            <w:r w:rsidRPr="00204DD8">
              <w:rPr>
                <w:rFonts w:ascii="Times New Roman" w:eastAsia="ヒラギノ明朝 Pro W3" w:hAnsi="Times New Roman" w:cs="Times New Roman"/>
                <w:sz w:val="18"/>
                <w:szCs w:val="18"/>
              </w:rPr>
              <w:t>1/10/2014</w:t>
            </w:r>
            <w:proofErr w:type="gramEnd"/>
            <w:r w:rsidRPr="00204DD8">
              <w:rPr>
                <w:rFonts w:ascii="Times New Roman" w:eastAsia="ヒラギノ明朝 Pro W3" w:hAnsi="Times New Roman" w:cs="Times New Roman"/>
                <w:sz w:val="18"/>
                <w:szCs w:val="18"/>
              </w:rPr>
              <w:t xml:space="preserve"> tarihinde,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e) 9 ila 20 nci maddesi ile 32 nci maddesi yayımı tarihinden 5 iş günü sonra,</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sz w:val="18"/>
                <w:szCs w:val="18"/>
              </w:rPr>
              <w:t>f ) Diğer maddeleri yayımı tarihinde,</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204DD8">
              <w:rPr>
                <w:rFonts w:ascii="Times New Roman" w:eastAsia="ヒラギノ明朝 Pro W3" w:hAnsi="Times New Roman" w:cs="Times New Roman"/>
                <w:sz w:val="18"/>
                <w:szCs w:val="18"/>
              </w:rPr>
              <w:t>yürürlüğe</w:t>
            </w:r>
            <w:proofErr w:type="gramEnd"/>
            <w:r w:rsidRPr="00204DD8">
              <w:rPr>
                <w:rFonts w:ascii="Times New Roman" w:eastAsia="ヒラギノ明朝 Pro W3" w:hAnsi="Times New Roman" w:cs="Times New Roman"/>
                <w:sz w:val="18"/>
                <w:szCs w:val="18"/>
              </w:rPr>
              <w:t xml:space="preserve"> girer.</w:t>
            </w:r>
          </w:p>
          <w:p w:rsidR="00204DD8" w:rsidRPr="00204DD8" w:rsidRDefault="00204DD8" w:rsidP="00204DD8">
            <w:pPr>
              <w:tabs>
                <w:tab w:val="left" w:pos="566"/>
              </w:tabs>
              <w:spacing w:after="0" w:line="240" w:lineRule="exact"/>
              <w:ind w:firstLine="566"/>
              <w:jc w:val="both"/>
              <w:rPr>
                <w:rFonts w:ascii="Times New Roman" w:eastAsia="ヒラギノ明朝 Pro W3" w:hAnsi="Times New Roman" w:cs="Times New Roman"/>
                <w:sz w:val="18"/>
                <w:szCs w:val="18"/>
              </w:rPr>
            </w:pPr>
            <w:r w:rsidRPr="00204DD8">
              <w:rPr>
                <w:rFonts w:ascii="Times New Roman" w:eastAsia="ヒラギノ明朝 Pro W3" w:hAnsi="Times New Roman" w:cs="Times New Roman"/>
                <w:b/>
                <w:sz w:val="18"/>
                <w:szCs w:val="18"/>
              </w:rPr>
              <w:t>MADDE 35 –</w:t>
            </w:r>
            <w:r w:rsidRPr="00204DD8">
              <w:rPr>
                <w:rFonts w:ascii="Times New Roman" w:eastAsia="ヒラギノ明朝 Pro W3" w:hAnsi="Times New Roman" w:cs="Times New Roman"/>
                <w:sz w:val="18"/>
                <w:szCs w:val="18"/>
              </w:rPr>
              <w:t xml:space="preserve"> Bu Tebliğ hükümlerini Sosyal Güvenlik Kurumu Başkanı yürütür.</w:t>
            </w: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jc w:val="center"/>
              <w:rPr>
                <w:rFonts w:ascii="Times New Roman" w:eastAsia="ヒラギノ明朝 Pro W3" w:hAnsi="Times New Roman" w:cs="Times New Roman"/>
                <w:sz w:val="18"/>
                <w:szCs w:val="18"/>
              </w:rPr>
            </w:pPr>
          </w:p>
          <w:p w:rsidR="00204DD8" w:rsidRPr="00204DD8" w:rsidRDefault="00204DD8" w:rsidP="00204DD8">
            <w:pPr>
              <w:tabs>
                <w:tab w:val="left" w:pos="566"/>
              </w:tabs>
              <w:spacing w:after="0" w:line="240" w:lineRule="exact"/>
              <w:rPr>
                <w:rFonts w:ascii="Times New Roman" w:eastAsia="ヒラギノ明朝 Pro W3" w:hAnsi="Times New Roman" w:cs="Times New Roman"/>
                <w:b/>
                <w:bCs/>
                <w:sz w:val="18"/>
                <w:szCs w:val="18"/>
              </w:rPr>
            </w:pPr>
            <w:hyperlink r:id="rId4" w:history="1">
              <w:r w:rsidRPr="00204DD8">
                <w:rPr>
                  <w:rFonts w:ascii="Times New Roman" w:eastAsia="ヒラギノ明朝 Pro W3" w:hAnsi="Times New Roman" w:cs="Times New Roman"/>
                  <w:b/>
                  <w:bCs/>
                  <w:color w:val="0000FF"/>
                  <w:sz w:val="18"/>
                </w:rPr>
                <w:t>Ekleri için tıklayınız.</w:t>
              </w:r>
            </w:hyperlink>
          </w:p>
        </w:tc>
      </w:tr>
    </w:tbl>
    <w:p w:rsidR="00204DD8" w:rsidRDefault="00204DD8"/>
    <w:sectPr w:rsidR="00204DD8" w:rsidSect="005F71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PMincho"/>
    <w:charset w:val="80"/>
    <w:family w:val="roman"/>
    <w:pitch w:val="variable"/>
    <w:sig w:usb0="00000000" w:usb1="00000000" w:usb2="00000000" w:usb3="00000000" w:csb0="0000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204DD8"/>
    <w:rsid w:val="00204DD8"/>
    <w:rsid w:val="005F71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04DD8"/>
    <w:rPr>
      <w:color w:val="0000FF"/>
      <w:u w:val="single"/>
    </w:rPr>
  </w:style>
  <w:style w:type="paragraph" w:styleId="NormalWeb">
    <w:name w:val="Normal (Web)"/>
    <w:basedOn w:val="Normal"/>
    <w:rsid w:val="00204D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204DD8"/>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204DD8"/>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04DD8"/>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8/20140830-8-1.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5222</Words>
  <Characters>29767</Characters>
  <Application>Microsoft Office Word</Application>
  <DocSecurity>0</DocSecurity>
  <Lines>248</Lines>
  <Paragraphs>69</Paragraphs>
  <ScaleCrop>false</ScaleCrop>
  <Company/>
  <LinksUpToDate>false</LinksUpToDate>
  <CharactersWithSpaces>34920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2014-09-01T05:40:00Z</dcterms:created>
  <dcterms:modified xsi:type="dcterms:W3CDTF">2014-09-01T05:40:00Z</dcterms:modified>
</cp:coreProperties>
</file>