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88E" w:rsidRDefault="006C488E"/>
    <w:tbl>
      <w:tblPr>
        <w:tblW w:w="0" w:type="auto"/>
        <w:jc w:val="center"/>
        <w:tblInd w:w="108" w:type="dxa"/>
        <w:tblLook w:val="01E0"/>
      </w:tblPr>
      <w:tblGrid>
        <w:gridCol w:w="9104"/>
      </w:tblGrid>
      <w:tr w:rsidR="00E806BF" w:rsidRPr="00E806BF" w:rsidTr="00E806BF">
        <w:trPr>
          <w:jc w:val="center"/>
        </w:trPr>
        <w:tc>
          <w:tcPr>
            <w:tcW w:w="9104" w:type="dxa"/>
            <w:hideMark/>
          </w:tcPr>
          <w:tbl>
            <w:tblPr>
              <w:tblW w:w="8789" w:type="dxa"/>
              <w:jc w:val="center"/>
              <w:tblLook w:val="01E0"/>
            </w:tblPr>
            <w:tblGrid>
              <w:gridCol w:w="2931"/>
              <w:gridCol w:w="2931"/>
              <w:gridCol w:w="2927"/>
            </w:tblGrid>
            <w:tr w:rsidR="00E806BF" w:rsidRPr="00E806BF">
              <w:trPr>
                <w:trHeight w:val="317"/>
                <w:jc w:val="center"/>
              </w:trPr>
              <w:tc>
                <w:tcPr>
                  <w:tcW w:w="2931" w:type="dxa"/>
                  <w:tcBorders>
                    <w:top w:val="nil"/>
                    <w:left w:val="nil"/>
                    <w:bottom w:val="single" w:sz="4" w:space="0" w:color="660066"/>
                    <w:right w:val="nil"/>
                  </w:tcBorders>
                  <w:vAlign w:val="center"/>
                  <w:hideMark/>
                </w:tcPr>
                <w:p w:rsidR="00E806BF" w:rsidRPr="00E806BF" w:rsidRDefault="00E806BF" w:rsidP="00E806B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806BF">
                    <w:rPr>
                      <w:rFonts w:ascii="Arial" w:eastAsia="Times New Roman" w:hAnsi="Arial" w:cs="Arial"/>
                      <w:sz w:val="16"/>
                      <w:szCs w:val="16"/>
                      <w:lang w:eastAsia="tr-TR"/>
                    </w:rPr>
                    <w:t xml:space="preserve">26 Eylül </w:t>
                  </w:r>
                  <w:proofErr w:type="gramStart"/>
                  <w:r w:rsidRPr="00E806BF">
                    <w:rPr>
                      <w:rFonts w:ascii="Arial" w:eastAsia="Times New Roman" w:hAnsi="Arial" w:cs="Arial"/>
                      <w:sz w:val="16"/>
                      <w:szCs w:val="16"/>
                      <w:lang w:eastAsia="tr-TR"/>
                    </w:rPr>
                    <w:t>2014  CUMA</w:t>
                  </w:r>
                  <w:proofErr w:type="gramEnd"/>
                </w:p>
              </w:tc>
              <w:tc>
                <w:tcPr>
                  <w:tcW w:w="2931" w:type="dxa"/>
                  <w:tcBorders>
                    <w:top w:val="nil"/>
                    <w:left w:val="nil"/>
                    <w:bottom w:val="single" w:sz="4" w:space="0" w:color="660066"/>
                    <w:right w:val="nil"/>
                  </w:tcBorders>
                  <w:vAlign w:val="center"/>
                  <w:hideMark/>
                </w:tcPr>
                <w:p w:rsidR="00E806BF" w:rsidRPr="00E806BF" w:rsidRDefault="00E806BF" w:rsidP="00E806B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806B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806BF" w:rsidRPr="00E806BF" w:rsidRDefault="00E806BF" w:rsidP="00E806BF">
                  <w:pPr>
                    <w:spacing w:before="100" w:beforeAutospacing="1" w:after="100" w:afterAutospacing="1" w:line="240" w:lineRule="auto"/>
                    <w:jc w:val="right"/>
                    <w:rPr>
                      <w:rFonts w:ascii="Arial" w:eastAsia="Times New Roman" w:hAnsi="Arial" w:cs="Arial"/>
                      <w:sz w:val="16"/>
                      <w:szCs w:val="16"/>
                      <w:lang w:eastAsia="tr-TR"/>
                    </w:rPr>
                  </w:pPr>
                  <w:proofErr w:type="gramStart"/>
                  <w:r w:rsidRPr="00E806BF">
                    <w:rPr>
                      <w:rFonts w:ascii="Arial" w:eastAsia="Times New Roman" w:hAnsi="Arial" w:cs="Arial"/>
                      <w:sz w:val="16"/>
                      <w:szCs w:val="16"/>
                      <w:lang w:eastAsia="tr-TR"/>
                    </w:rPr>
                    <w:t>Sayı : 29131</w:t>
                  </w:r>
                  <w:proofErr w:type="gramEnd"/>
                </w:p>
              </w:tc>
            </w:tr>
            <w:tr w:rsidR="00E806BF" w:rsidRPr="00E806BF">
              <w:trPr>
                <w:trHeight w:val="480"/>
                <w:jc w:val="center"/>
              </w:trPr>
              <w:tc>
                <w:tcPr>
                  <w:tcW w:w="8789" w:type="dxa"/>
                  <w:gridSpan w:val="3"/>
                  <w:vAlign w:val="center"/>
                  <w:hideMark/>
                </w:tcPr>
                <w:p w:rsidR="00E806BF" w:rsidRPr="00E806BF" w:rsidRDefault="00E806BF" w:rsidP="00E806BF">
                  <w:pPr>
                    <w:spacing w:before="100" w:beforeAutospacing="1" w:after="100" w:afterAutospacing="1" w:line="240" w:lineRule="auto"/>
                    <w:jc w:val="center"/>
                    <w:rPr>
                      <w:rFonts w:ascii="Arial" w:eastAsia="Times New Roman" w:hAnsi="Arial" w:cs="Arial"/>
                      <w:b/>
                      <w:color w:val="000080"/>
                      <w:sz w:val="18"/>
                      <w:szCs w:val="18"/>
                      <w:lang w:eastAsia="tr-TR"/>
                    </w:rPr>
                  </w:pPr>
                  <w:r w:rsidRPr="00E806BF">
                    <w:rPr>
                      <w:rFonts w:ascii="Arial" w:eastAsia="Times New Roman" w:hAnsi="Arial" w:cs="Arial"/>
                      <w:b/>
                      <w:color w:val="000080"/>
                      <w:sz w:val="18"/>
                      <w:szCs w:val="18"/>
                      <w:lang w:eastAsia="tr-TR"/>
                    </w:rPr>
                    <w:t>TEBLİĞ</w:t>
                  </w:r>
                </w:p>
              </w:tc>
            </w:tr>
            <w:tr w:rsidR="00E806BF" w:rsidRPr="00E806BF">
              <w:trPr>
                <w:trHeight w:val="480"/>
                <w:jc w:val="center"/>
              </w:trPr>
              <w:tc>
                <w:tcPr>
                  <w:tcW w:w="8789" w:type="dxa"/>
                  <w:gridSpan w:val="3"/>
                  <w:vAlign w:val="center"/>
                </w:tcPr>
                <w:p w:rsidR="00E806BF" w:rsidRPr="00E806BF" w:rsidRDefault="00E806BF" w:rsidP="00E806BF">
                  <w:pPr>
                    <w:tabs>
                      <w:tab w:val="left" w:pos="566"/>
                    </w:tabs>
                    <w:spacing w:after="0" w:line="240" w:lineRule="exact"/>
                    <w:ind w:firstLine="566"/>
                    <w:rPr>
                      <w:rFonts w:ascii="Times New Roman" w:eastAsia="ヒラギノ明朝 Pro W3" w:hAnsi="Times New Roman" w:cs="Times New Roman"/>
                      <w:sz w:val="18"/>
                      <w:szCs w:val="18"/>
                      <w:u w:val="single"/>
                    </w:rPr>
                  </w:pPr>
                  <w:r w:rsidRPr="00E806BF">
                    <w:rPr>
                      <w:rFonts w:ascii="Times New Roman" w:eastAsia="ヒラギノ明朝 Pro W3" w:hAnsi="Times New Roman" w:cs="Times New Roman"/>
                      <w:sz w:val="18"/>
                      <w:szCs w:val="18"/>
                      <w:u w:val="single"/>
                    </w:rPr>
                    <w:t>Ekonomi Bakanlığından:</w:t>
                  </w:r>
                </w:p>
                <w:p w:rsidR="00E806BF" w:rsidRPr="00E806BF" w:rsidRDefault="00E806BF" w:rsidP="00E806BF">
                  <w:pPr>
                    <w:spacing w:after="0" w:line="240" w:lineRule="exact"/>
                    <w:jc w:val="center"/>
                    <w:rPr>
                      <w:rFonts w:ascii="Times New Roman" w:eastAsia="ヒラギノ明朝 Pro W3" w:hAnsi="Times New Roman" w:cs="Times New Roman"/>
                      <w:b/>
                      <w:sz w:val="18"/>
                      <w:szCs w:val="18"/>
                    </w:rPr>
                  </w:pPr>
                  <w:r w:rsidRPr="00E806BF">
                    <w:rPr>
                      <w:rFonts w:ascii="Times New Roman" w:eastAsia="ヒラギノ明朝 Pro W3" w:hAnsi="Times New Roman" w:cs="Times New Roman"/>
                      <w:b/>
                      <w:sz w:val="18"/>
                      <w:szCs w:val="18"/>
                    </w:rPr>
                    <w:t>2015 YILINA İLİŞKİN İTHALAT REJİMİ KARARINA EK KARAR</w:t>
                  </w:r>
                </w:p>
                <w:p w:rsidR="00E806BF" w:rsidRPr="00E806BF" w:rsidRDefault="00E806BF" w:rsidP="00E806BF">
                  <w:pPr>
                    <w:spacing w:after="0" w:line="240" w:lineRule="exact"/>
                    <w:jc w:val="center"/>
                    <w:rPr>
                      <w:rFonts w:ascii="Times New Roman" w:eastAsia="ヒラギノ明朝 Pro W3" w:hAnsi="Times New Roman" w:cs="Times New Roman"/>
                      <w:b/>
                      <w:sz w:val="18"/>
                      <w:szCs w:val="18"/>
                    </w:rPr>
                  </w:pPr>
                  <w:r w:rsidRPr="00E806BF">
                    <w:rPr>
                      <w:rFonts w:ascii="Times New Roman" w:eastAsia="ヒラギノ明朝 Pro W3" w:hAnsi="Times New Roman" w:cs="Times New Roman"/>
                      <w:b/>
                      <w:sz w:val="18"/>
                      <w:szCs w:val="18"/>
                    </w:rPr>
                    <w:t>ÇALIŞMALARINA İLİŞKİN TEBLİĞ</w:t>
                  </w:r>
                </w:p>
                <w:p w:rsidR="00E806BF" w:rsidRPr="00E806BF" w:rsidRDefault="00E806BF" w:rsidP="00E806BF">
                  <w:pPr>
                    <w:spacing w:after="0" w:line="240" w:lineRule="exact"/>
                    <w:jc w:val="center"/>
                    <w:rPr>
                      <w:rFonts w:ascii="Times New Roman" w:eastAsia="ヒラギノ明朝 Pro W3" w:hAnsi="Times New Roman" w:cs="Times New Roman"/>
                      <w:b/>
                      <w:sz w:val="18"/>
                      <w:szCs w:val="18"/>
                    </w:rPr>
                  </w:pPr>
                  <w:r w:rsidRPr="00E806BF">
                    <w:rPr>
                      <w:rFonts w:ascii="Times New Roman" w:eastAsia="ヒラギノ明朝 Pro W3" w:hAnsi="Times New Roman" w:cs="Times New Roman"/>
                      <w:b/>
                      <w:sz w:val="18"/>
                      <w:szCs w:val="18"/>
                    </w:rPr>
                    <w:t>(İTHALAT: 2014/20)</w:t>
                  </w:r>
                </w:p>
                <w:p w:rsidR="00E806BF" w:rsidRPr="00E806BF" w:rsidRDefault="00E806BF" w:rsidP="00E806BF">
                  <w:pPr>
                    <w:tabs>
                      <w:tab w:val="left" w:pos="566"/>
                    </w:tabs>
                    <w:spacing w:after="0" w:line="240" w:lineRule="exact"/>
                    <w:ind w:firstLine="566"/>
                    <w:jc w:val="both"/>
                    <w:rPr>
                      <w:rFonts w:ascii="Times New Roman" w:eastAsia="ヒラギノ明朝 Pro W3" w:hAnsi="Times New Roman" w:cs="Times New Roman"/>
                      <w:b/>
                      <w:sz w:val="18"/>
                      <w:szCs w:val="18"/>
                    </w:rPr>
                  </w:pPr>
                  <w:r w:rsidRPr="00E806BF">
                    <w:rPr>
                      <w:rFonts w:ascii="Times New Roman" w:eastAsia="ヒラギノ明朝 Pro W3" w:hAnsi="Times New Roman" w:cs="Times New Roman"/>
                      <w:b/>
                      <w:sz w:val="18"/>
                      <w:szCs w:val="18"/>
                    </w:rPr>
                    <w:t>Amaç ve kapsam</w:t>
                  </w:r>
                </w:p>
                <w:p w:rsidR="00E806BF" w:rsidRPr="00E806BF" w:rsidRDefault="00E806BF" w:rsidP="00E806B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806BF">
                    <w:rPr>
                      <w:rFonts w:ascii="Times New Roman" w:eastAsia="ヒラギノ明朝 Pro W3" w:hAnsi="Times New Roman" w:cs="Times New Roman"/>
                      <w:b/>
                      <w:sz w:val="18"/>
                      <w:szCs w:val="18"/>
                    </w:rPr>
                    <w:t>MADDE 1 –</w:t>
                  </w:r>
                  <w:r w:rsidRPr="00E806BF">
                    <w:rPr>
                      <w:rFonts w:ascii="Times New Roman" w:eastAsia="ヒラギノ明朝 Pro W3" w:hAnsi="Times New Roman" w:cs="Times New Roman"/>
                      <w:sz w:val="18"/>
                      <w:szCs w:val="18"/>
                    </w:rPr>
                    <w:t xml:space="preserve"> (1) İthalat sırasında tahsil edilecek gümrük vergileri ile Toplu Konut Fonu oranlarını belirleyen İthalat Rejimi Kararına Ek Karar’ın hazırlanması aşamasında, ilgili şirketlerin, Sivil Toplum Kuruluşları ile kamu kurum ve kuruluşlarının görüş ve talepleri; 474 sayılı “Gümrük Giriş Tarife Cetveli Hakkında Kanun”un Bakanlar Kurulu’na tanıdığı yetki ve taraf olduğumuz Gümrük Birliği, Dünya Ticaret Örgütü Kuruluş Anlaşması, Serbest Ticaret ve Tercihli Ticaret Anlaşmaları başta olmak üzere uluslararası yükümlülüklerimiz göz önünde bulundurularak değerlendirmeye alınacaktır.</w:t>
                  </w:r>
                  <w:proofErr w:type="gramEnd"/>
                </w:p>
                <w:p w:rsidR="00E806BF" w:rsidRPr="00E806BF" w:rsidRDefault="00E806BF" w:rsidP="00E806BF">
                  <w:pPr>
                    <w:tabs>
                      <w:tab w:val="left" w:pos="566"/>
                    </w:tabs>
                    <w:spacing w:after="0" w:line="240" w:lineRule="exact"/>
                    <w:ind w:firstLine="566"/>
                    <w:jc w:val="both"/>
                    <w:rPr>
                      <w:rFonts w:ascii="Times New Roman" w:eastAsia="ヒラギノ明朝 Pro W3" w:hAnsi="Times New Roman" w:cs="Times New Roman"/>
                      <w:b/>
                      <w:sz w:val="18"/>
                      <w:szCs w:val="18"/>
                    </w:rPr>
                  </w:pPr>
                  <w:r w:rsidRPr="00E806BF">
                    <w:rPr>
                      <w:rFonts w:ascii="Times New Roman" w:eastAsia="ヒラギノ明朝 Pro W3" w:hAnsi="Times New Roman" w:cs="Times New Roman"/>
                      <w:b/>
                      <w:sz w:val="18"/>
                      <w:szCs w:val="18"/>
                    </w:rPr>
                    <w:t>Başvurular</w:t>
                  </w:r>
                </w:p>
                <w:p w:rsidR="00E806BF" w:rsidRPr="00E806BF" w:rsidRDefault="00E806BF" w:rsidP="00E806BF">
                  <w:pPr>
                    <w:tabs>
                      <w:tab w:val="left" w:pos="566"/>
                    </w:tabs>
                    <w:spacing w:after="0" w:line="240" w:lineRule="exact"/>
                    <w:ind w:firstLine="566"/>
                    <w:jc w:val="both"/>
                    <w:rPr>
                      <w:rFonts w:ascii="Times New Roman" w:eastAsia="ヒラギノ明朝 Pro W3" w:hAnsi="Times New Roman" w:cs="Times New Roman"/>
                      <w:sz w:val="18"/>
                      <w:szCs w:val="18"/>
                    </w:rPr>
                  </w:pPr>
                  <w:r w:rsidRPr="00E806BF">
                    <w:rPr>
                      <w:rFonts w:ascii="Times New Roman" w:eastAsia="ヒラギノ明朝 Pro W3" w:hAnsi="Times New Roman" w:cs="Times New Roman"/>
                      <w:b/>
                      <w:sz w:val="18"/>
                      <w:szCs w:val="18"/>
                    </w:rPr>
                    <w:t>MADDE 2 –</w:t>
                  </w:r>
                  <w:r w:rsidRPr="00E806BF">
                    <w:rPr>
                      <w:rFonts w:ascii="Times New Roman" w:eastAsia="ヒラギノ明朝 Pro W3" w:hAnsi="Times New Roman" w:cs="Times New Roman"/>
                      <w:sz w:val="18"/>
                      <w:szCs w:val="18"/>
                    </w:rPr>
                    <w:t xml:space="preserve"> (1) İthale konu eşyanın ticari tanımı ve gümrük tarife istatistik pozisyonu belirtilerek, tatbik edilmesi talep edilen gümrük vergisi ile Toplu Konut Fonu oranına veya miktarına ilişkin gerekçeli taleplerin;</w:t>
                  </w:r>
                </w:p>
                <w:p w:rsidR="00E806BF" w:rsidRPr="00E806BF" w:rsidRDefault="00E806BF" w:rsidP="00E806BF">
                  <w:pPr>
                    <w:tabs>
                      <w:tab w:val="left" w:pos="566"/>
                    </w:tabs>
                    <w:spacing w:after="0" w:line="240" w:lineRule="exact"/>
                    <w:ind w:firstLine="566"/>
                    <w:jc w:val="both"/>
                    <w:rPr>
                      <w:rFonts w:ascii="Times New Roman" w:eastAsia="ヒラギノ明朝 Pro W3" w:hAnsi="Times New Roman" w:cs="Times New Roman"/>
                      <w:sz w:val="18"/>
                      <w:szCs w:val="18"/>
                    </w:rPr>
                  </w:pPr>
                  <w:r w:rsidRPr="00E806BF">
                    <w:rPr>
                      <w:rFonts w:ascii="Times New Roman" w:eastAsia="ヒラギノ明朝 Pro W3" w:hAnsi="Times New Roman" w:cs="Times New Roman"/>
                      <w:sz w:val="18"/>
                      <w:szCs w:val="18"/>
                    </w:rPr>
                    <w:t>a) Şirketler ve Sivil Toplum Kuruluşları için bu Tebliğ yayımlandıktan sonra 30 gün içinde,</w:t>
                  </w:r>
                </w:p>
                <w:p w:rsidR="00E806BF" w:rsidRPr="00E806BF" w:rsidRDefault="00E806BF" w:rsidP="00E806BF">
                  <w:pPr>
                    <w:tabs>
                      <w:tab w:val="left" w:pos="566"/>
                    </w:tabs>
                    <w:spacing w:after="0" w:line="240" w:lineRule="exact"/>
                    <w:ind w:firstLine="566"/>
                    <w:jc w:val="both"/>
                    <w:rPr>
                      <w:rFonts w:ascii="Times New Roman" w:eastAsia="ヒラギノ明朝 Pro W3" w:hAnsi="Times New Roman" w:cs="Times New Roman"/>
                      <w:sz w:val="18"/>
                      <w:szCs w:val="18"/>
                    </w:rPr>
                  </w:pPr>
                  <w:r w:rsidRPr="00E806BF">
                    <w:rPr>
                      <w:rFonts w:ascii="Times New Roman" w:eastAsia="ヒラギノ明朝 Pro W3" w:hAnsi="Times New Roman" w:cs="Times New Roman"/>
                      <w:sz w:val="18"/>
                      <w:szCs w:val="18"/>
                    </w:rPr>
                    <w:t>b) Kamu kurum ve kuruluşları için ise 1 Aralık 2014 tarihine kadar,</w:t>
                  </w:r>
                </w:p>
                <w:p w:rsidR="00E806BF" w:rsidRPr="00E806BF" w:rsidRDefault="00E806BF" w:rsidP="00E806BF">
                  <w:pPr>
                    <w:tabs>
                      <w:tab w:val="left" w:pos="566"/>
                    </w:tabs>
                    <w:spacing w:after="0" w:line="240" w:lineRule="exact"/>
                    <w:ind w:firstLine="566"/>
                    <w:jc w:val="both"/>
                    <w:rPr>
                      <w:rFonts w:ascii="Times New Roman" w:eastAsia="ヒラギノ明朝 Pro W3" w:hAnsi="Times New Roman" w:cs="Times New Roman"/>
                      <w:sz w:val="18"/>
                      <w:szCs w:val="18"/>
                    </w:rPr>
                  </w:pPr>
                  <w:r w:rsidRPr="00E806BF">
                    <w:rPr>
                      <w:rFonts w:ascii="Times New Roman" w:eastAsia="ヒラギノ明朝 Pro W3" w:hAnsi="Times New Roman" w:cs="Times New Roman"/>
                      <w:sz w:val="18"/>
                      <w:szCs w:val="18"/>
                    </w:rPr>
                    <w:t xml:space="preserve">Ek-1’de yer alan Başvuru Formu ile Ekonomi Bakanlığı’nın </w:t>
                  </w:r>
                  <w:r w:rsidRPr="00E806BF">
                    <w:rPr>
                      <w:rFonts w:ascii="Times New Roman" w:eastAsia="ヒラギノ明朝 Pro W3" w:hAnsi="Times New Roman" w:cs="Times New Roman"/>
                      <w:sz w:val="18"/>
                      <w:szCs w:val="18"/>
                      <w:u w:val="single"/>
                    </w:rPr>
                    <w:t xml:space="preserve">ithalatrejimi@ekonomi.gov.tr </w:t>
                  </w:r>
                  <w:r w:rsidRPr="00E806BF">
                    <w:rPr>
                      <w:rFonts w:ascii="Times New Roman" w:eastAsia="ヒラギノ明朝 Pro W3" w:hAnsi="Times New Roman" w:cs="Times New Roman"/>
                      <w:sz w:val="18"/>
                      <w:szCs w:val="18"/>
                    </w:rPr>
                    <w:t>elektronik posta adresine, ilgililerin kurumsal elektronik posta adresinden iletilmesi gerekmektedir. Bu kapsamda değerlendirilen taleplere yönelik olarak ilgililere cevap niteliğinde bir yazı gönderilmeyecek olup, 2015 yılında ithalatta uygulanacak gümrük vergileri ile Toplu Konut Fonu oranları, İthalat Rejimi Kararı eklerinde belirtilerek Resmî Gazete’de yayımlanacaktır.</w:t>
                  </w:r>
                </w:p>
                <w:p w:rsidR="00E806BF" w:rsidRPr="00E806BF" w:rsidRDefault="00E806BF" w:rsidP="00E806BF">
                  <w:pPr>
                    <w:tabs>
                      <w:tab w:val="left" w:pos="566"/>
                    </w:tabs>
                    <w:spacing w:after="0" w:line="240" w:lineRule="exact"/>
                    <w:ind w:firstLine="566"/>
                    <w:jc w:val="both"/>
                    <w:rPr>
                      <w:rFonts w:ascii="Times New Roman" w:eastAsia="ヒラギノ明朝 Pro W3" w:hAnsi="Times New Roman" w:cs="Times New Roman"/>
                      <w:b/>
                      <w:sz w:val="18"/>
                      <w:szCs w:val="18"/>
                    </w:rPr>
                  </w:pPr>
                  <w:r w:rsidRPr="00E806BF">
                    <w:rPr>
                      <w:rFonts w:ascii="Times New Roman" w:eastAsia="ヒラギノ明朝 Pro W3" w:hAnsi="Times New Roman" w:cs="Times New Roman"/>
                      <w:b/>
                      <w:sz w:val="18"/>
                      <w:szCs w:val="18"/>
                    </w:rPr>
                    <w:t>Yürürlük</w:t>
                  </w:r>
                </w:p>
                <w:p w:rsidR="00E806BF" w:rsidRPr="00E806BF" w:rsidRDefault="00E806BF" w:rsidP="00E806BF">
                  <w:pPr>
                    <w:tabs>
                      <w:tab w:val="left" w:pos="566"/>
                    </w:tabs>
                    <w:spacing w:after="0" w:line="240" w:lineRule="exact"/>
                    <w:ind w:firstLine="566"/>
                    <w:jc w:val="both"/>
                    <w:rPr>
                      <w:rFonts w:ascii="Times New Roman" w:eastAsia="ヒラギノ明朝 Pro W3" w:hAnsi="Times New Roman" w:cs="Times New Roman"/>
                      <w:sz w:val="18"/>
                      <w:szCs w:val="18"/>
                    </w:rPr>
                  </w:pPr>
                  <w:r w:rsidRPr="00E806BF">
                    <w:rPr>
                      <w:rFonts w:ascii="Times New Roman" w:eastAsia="ヒラギノ明朝 Pro W3" w:hAnsi="Times New Roman" w:cs="Times New Roman"/>
                      <w:b/>
                      <w:sz w:val="18"/>
                      <w:szCs w:val="18"/>
                    </w:rPr>
                    <w:t xml:space="preserve">MADDE 3 – </w:t>
                  </w:r>
                  <w:r w:rsidRPr="00E806BF">
                    <w:rPr>
                      <w:rFonts w:ascii="Times New Roman" w:eastAsia="ヒラギノ明朝 Pro W3" w:hAnsi="Times New Roman" w:cs="Times New Roman"/>
                      <w:sz w:val="18"/>
                      <w:szCs w:val="18"/>
                    </w:rPr>
                    <w:t>(1) Bu Tebliğ yayımı tarihinde yürürlüğe girer.</w:t>
                  </w:r>
                </w:p>
                <w:p w:rsidR="00E806BF" w:rsidRPr="00E806BF" w:rsidRDefault="00E806BF" w:rsidP="00E806BF">
                  <w:pPr>
                    <w:tabs>
                      <w:tab w:val="left" w:pos="566"/>
                    </w:tabs>
                    <w:spacing w:after="0" w:line="240" w:lineRule="exact"/>
                    <w:ind w:firstLine="566"/>
                    <w:jc w:val="both"/>
                    <w:rPr>
                      <w:rFonts w:ascii="Times New Roman" w:eastAsia="ヒラギノ明朝 Pro W3" w:hAnsi="Times New Roman" w:cs="Times New Roman"/>
                      <w:b/>
                      <w:sz w:val="18"/>
                      <w:szCs w:val="18"/>
                    </w:rPr>
                  </w:pPr>
                  <w:r w:rsidRPr="00E806BF">
                    <w:rPr>
                      <w:rFonts w:ascii="Times New Roman" w:eastAsia="ヒラギノ明朝 Pro W3" w:hAnsi="Times New Roman" w:cs="Times New Roman"/>
                      <w:b/>
                      <w:sz w:val="18"/>
                      <w:szCs w:val="18"/>
                    </w:rPr>
                    <w:t>Yürütme</w:t>
                  </w:r>
                </w:p>
                <w:p w:rsidR="00E806BF" w:rsidRPr="00E806BF" w:rsidRDefault="00E806BF" w:rsidP="00E806BF">
                  <w:pPr>
                    <w:tabs>
                      <w:tab w:val="left" w:pos="566"/>
                    </w:tabs>
                    <w:spacing w:after="0" w:line="240" w:lineRule="exact"/>
                    <w:ind w:firstLine="566"/>
                    <w:jc w:val="both"/>
                    <w:rPr>
                      <w:rFonts w:ascii="Times New Roman" w:eastAsia="ヒラギノ明朝 Pro W3" w:hAnsi="Times New Roman" w:cs="Times New Roman"/>
                      <w:sz w:val="18"/>
                      <w:szCs w:val="18"/>
                    </w:rPr>
                  </w:pPr>
                  <w:r w:rsidRPr="00E806BF">
                    <w:rPr>
                      <w:rFonts w:ascii="Times New Roman" w:eastAsia="ヒラギノ明朝 Pro W3" w:hAnsi="Times New Roman" w:cs="Times New Roman"/>
                      <w:b/>
                      <w:sz w:val="18"/>
                      <w:szCs w:val="18"/>
                    </w:rPr>
                    <w:t>MADDE 4 –</w:t>
                  </w:r>
                  <w:r w:rsidRPr="00E806BF">
                    <w:rPr>
                      <w:rFonts w:ascii="Times New Roman" w:eastAsia="ヒラギノ明朝 Pro W3" w:hAnsi="Times New Roman" w:cs="Times New Roman"/>
                      <w:sz w:val="18"/>
                      <w:szCs w:val="18"/>
                    </w:rPr>
                    <w:t xml:space="preserve"> (1) Bu Tebliğ hükümlerini Ekonomi Bakanı yürütür.</w:t>
                  </w:r>
                </w:p>
                <w:p w:rsidR="00E806BF" w:rsidRPr="00E806BF" w:rsidRDefault="00E806BF" w:rsidP="00E806BF">
                  <w:pPr>
                    <w:tabs>
                      <w:tab w:val="left" w:pos="566"/>
                    </w:tabs>
                    <w:spacing w:after="0" w:line="240" w:lineRule="exact"/>
                    <w:jc w:val="center"/>
                    <w:rPr>
                      <w:rFonts w:ascii="Times New Roman" w:eastAsia="ヒラギノ明朝 Pro W3" w:hAnsi="Times New Roman" w:cs="Times New Roman"/>
                      <w:sz w:val="18"/>
                      <w:szCs w:val="18"/>
                    </w:rPr>
                  </w:pPr>
                </w:p>
                <w:p w:rsidR="00E806BF" w:rsidRPr="00E806BF" w:rsidRDefault="00E806BF" w:rsidP="00E806BF">
                  <w:pPr>
                    <w:tabs>
                      <w:tab w:val="left" w:pos="566"/>
                    </w:tabs>
                    <w:spacing w:after="0" w:line="240" w:lineRule="exact"/>
                    <w:jc w:val="center"/>
                    <w:rPr>
                      <w:rFonts w:ascii="Times New Roman" w:eastAsia="ヒラギノ明朝 Pro W3" w:hAnsi="Times New Roman" w:cs="Times New Roman"/>
                      <w:sz w:val="18"/>
                      <w:szCs w:val="18"/>
                    </w:rPr>
                  </w:pPr>
                </w:p>
                <w:p w:rsidR="00E806BF" w:rsidRPr="00E806BF" w:rsidRDefault="00E806BF" w:rsidP="00E806BF">
                  <w:pPr>
                    <w:tabs>
                      <w:tab w:val="left" w:pos="566"/>
                    </w:tabs>
                    <w:spacing w:after="0" w:line="240" w:lineRule="exact"/>
                    <w:rPr>
                      <w:rFonts w:ascii="Times New Roman" w:eastAsia="ヒラギノ明朝 Pro W3" w:hAnsi="Times New Roman" w:cs="Times New Roman"/>
                      <w:b/>
                      <w:bCs/>
                      <w:sz w:val="18"/>
                      <w:szCs w:val="18"/>
                    </w:rPr>
                  </w:pPr>
                  <w:hyperlink r:id="rId4" w:history="1">
                    <w:r w:rsidRPr="00E806BF">
                      <w:rPr>
                        <w:rFonts w:ascii="Times New Roman" w:eastAsia="ヒラギノ明朝 Pro W3" w:hAnsi="Times New Roman" w:cs="Times New Roman"/>
                        <w:b/>
                        <w:bCs/>
                        <w:color w:val="0000FF"/>
                        <w:sz w:val="18"/>
                      </w:rPr>
                      <w:t>Eki için tıklayınız.</w:t>
                    </w:r>
                  </w:hyperlink>
                </w:p>
                <w:p w:rsidR="00E806BF" w:rsidRPr="00E806BF" w:rsidRDefault="00E806BF" w:rsidP="00E806B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806BF" w:rsidRPr="00E806BF" w:rsidRDefault="00E806BF" w:rsidP="00E806BF">
            <w:pPr>
              <w:spacing w:after="0" w:line="240" w:lineRule="auto"/>
              <w:jc w:val="center"/>
              <w:rPr>
                <w:rFonts w:ascii="Times New Roman" w:eastAsia="Times New Roman" w:hAnsi="Times New Roman" w:cs="Times New Roman"/>
                <w:sz w:val="20"/>
                <w:szCs w:val="20"/>
                <w:lang w:eastAsia="tr-TR"/>
              </w:rPr>
            </w:pPr>
          </w:p>
        </w:tc>
      </w:tr>
    </w:tbl>
    <w:p w:rsidR="00E806BF" w:rsidRPr="00E806BF" w:rsidRDefault="00E806BF" w:rsidP="00E806BF">
      <w:pPr>
        <w:spacing w:after="0" w:line="240" w:lineRule="auto"/>
        <w:jc w:val="center"/>
        <w:rPr>
          <w:rFonts w:ascii="Times New Roman" w:eastAsia="Times New Roman" w:hAnsi="Times New Roman" w:cs="Times New Roman"/>
          <w:sz w:val="24"/>
          <w:szCs w:val="24"/>
          <w:lang w:eastAsia="tr-TR"/>
        </w:rPr>
      </w:pPr>
    </w:p>
    <w:p w:rsidR="00E806BF" w:rsidRDefault="00E806BF"/>
    <w:sectPr w:rsidR="00E806BF" w:rsidSect="006C48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06BF"/>
    <w:rsid w:val="006C488E"/>
    <w:rsid w:val="00E806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8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806BF"/>
    <w:rPr>
      <w:color w:val="0000FF"/>
      <w:u w:val="single"/>
    </w:rPr>
  </w:style>
  <w:style w:type="paragraph" w:styleId="NormalWeb">
    <w:name w:val="Normal (Web)"/>
    <w:basedOn w:val="Normal"/>
    <w:rsid w:val="00E806B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E806BF"/>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E806B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E806B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614245759">
      <w:bodyDiv w:val="1"/>
      <w:marLeft w:val="0"/>
      <w:marRight w:val="0"/>
      <w:marTop w:val="0"/>
      <w:marBottom w:val="0"/>
      <w:divBdr>
        <w:top w:val="none" w:sz="0" w:space="0" w:color="auto"/>
        <w:left w:val="none" w:sz="0" w:space="0" w:color="auto"/>
        <w:bottom w:val="none" w:sz="0" w:space="0" w:color="auto"/>
        <w:right w:val="none" w:sz="0" w:space="0" w:color="auto"/>
      </w:divBdr>
      <w:divsChild>
        <w:div w:id="1833986231">
          <w:marLeft w:val="0"/>
          <w:marRight w:val="0"/>
          <w:marTop w:val="0"/>
          <w:marBottom w:val="0"/>
          <w:divBdr>
            <w:top w:val="none" w:sz="0" w:space="0" w:color="auto"/>
            <w:left w:val="none" w:sz="0" w:space="0" w:color="auto"/>
            <w:bottom w:val="none" w:sz="0" w:space="0" w:color="auto"/>
            <w:right w:val="none" w:sz="0" w:space="0" w:color="auto"/>
          </w:divBdr>
          <w:divsChild>
            <w:div w:id="1514028826">
              <w:marLeft w:val="0"/>
              <w:marRight w:val="0"/>
              <w:marTop w:val="0"/>
              <w:marBottom w:val="0"/>
              <w:divBdr>
                <w:top w:val="none" w:sz="0" w:space="0" w:color="auto"/>
                <w:left w:val="none" w:sz="0" w:space="0" w:color="auto"/>
                <w:bottom w:val="none" w:sz="0" w:space="0" w:color="auto"/>
                <w:right w:val="none" w:sz="0" w:space="0" w:color="auto"/>
              </w:divBdr>
              <w:divsChild>
                <w:div w:id="5892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09/20140926-6-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2014-09-26T05:47:00Z</dcterms:created>
  <dcterms:modified xsi:type="dcterms:W3CDTF">2014-09-26T05:47:00Z</dcterms:modified>
</cp:coreProperties>
</file>