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8325F" w:rsidRPr="00D8325F" w:rsidTr="00D8325F">
        <w:trPr>
          <w:jc w:val="center"/>
        </w:trPr>
        <w:tc>
          <w:tcPr>
            <w:tcW w:w="9104" w:type="dxa"/>
            <w:hideMark/>
          </w:tcPr>
          <w:tbl>
            <w:tblPr>
              <w:tblW w:w="8789" w:type="dxa"/>
              <w:jc w:val="center"/>
              <w:tblLook w:val="01E0"/>
            </w:tblPr>
            <w:tblGrid>
              <w:gridCol w:w="2931"/>
              <w:gridCol w:w="2931"/>
              <w:gridCol w:w="2927"/>
            </w:tblGrid>
            <w:tr w:rsidR="00D8325F" w:rsidRPr="00D8325F">
              <w:trPr>
                <w:trHeight w:val="317"/>
                <w:jc w:val="center"/>
              </w:trPr>
              <w:tc>
                <w:tcPr>
                  <w:tcW w:w="2931" w:type="dxa"/>
                  <w:tcBorders>
                    <w:top w:val="nil"/>
                    <w:left w:val="nil"/>
                    <w:bottom w:val="single" w:sz="4" w:space="0" w:color="660066"/>
                    <w:right w:val="nil"/>
                  </w:tcBorders>
                  <w:vAlign w:val="center"/>
                  <w:hideMark/>
                </w:tcPr>
                <w:p w:rsidR="00D8325F" w:rsidRPr="00D8325F" w:rsidRDefault="00D8325F" w:rsidP="00D8325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8325F">
                    <w:rPr>
                      <w:rFonts w:ascii="Arial" w:eastAsia="Times New Roman" w:hAnsi="Arial" w:cs="Arial"/>
                      <w:sz w:val="16"/>
                      <w:szCs w:val="16"/>
                      <w:lang w:eastAsia="tr-TR"/>
                    </w:rPr>
                    <w:t xml:space="preserve">19 Ekim </w:t>
                  </w:r>
                  <w:proofErr w:type="gramStart"/>
                  <w:r w:rsidRPr="00D8325F">
                    <w:rPr>
                      <w:rFonts w:ascii="Arial" w:eastAsia="Times New Roman" w:hAnsi="Arial" w:cs="Arial"/>
                      <w:sz w:val="16"/>
                      <w:szCs w:val="16"/>
                      <w:lang w:eastAsia="tr-TR"/>
                    </w:rPr>
                    <w:t>2014  PAZAR</w:t>
                  </w:r>
                  <w:proofErr w:type="gramEnd"/>
                </w:p>
              </w:tc>
              <w:tc>
                <w:tcPr>
                  <w:tcW w:w="2931" w:type="dxa"/>
                  <w:tcBorders>
                    <w:top w:val="nil"/>
                    <w:left w:val="nil"/>
                    <w:bottom w:val="single" w:sz="4" w:space="0" w:color="660066"/>
                    <w:right w:val="nil"/>
                  </w:tcBorders>
                  <w:vAlign w:val="center"/>
                  <w:hideMark/>
                </w:tcPr>
                <w:p w:rsidR="00D8325F" w:rsidRPr="00D8325F" w:rsidRDefault="00D8325F" w:rsidP="00D8325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8325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8325F" w:rsidRPr="00D8325F" w:rsidRDefault="00D8325F" w:rsidP="00D8325F">
                  <w:pPr>
                    <w:spacing w:before="100" w:beforeAutospacing="1" w:after="100" w:afterAutospacing="1" w:line="240" w:lineRule="auto"/>
                    <w:jc w:val="right"/>
                    <w:rPr>
                      <w:rFonts w:ascii="Arial" w:eastAsia="Times New Roman" w:hAnsi="Arial" w:cs="Arial"/>
                      <w:sz w:val="16"/>
                      <w:szCs w:val="16"/>
                      <w:lang w:eastAsia="tr-TR"/>
                    </w:rPr>
                  </w:pPr>
                  <w:proofErr w:type="gramStart"/>
                  <w:r w:rsidRPr="00D8325F">
                    <w:rPr>
                      <w:rFonts w:ascii="Arial" w:eastAsia="Times New Roman" w:hAnsi="Arial" w:cs="Arial"/>
                      <w:sz w:val="16"/>
                      <w:szCs w:val="16"/>
                      <w:lang w:eastAsia="tr-TR"/>
                    </w:rPr>
                    <w:t>Sayı : 29150</w:t>
                  </w:r>
                  <w:proofErr w:type="gramEnd"/>
                </w:p>
              </w:tc>
            </w:tr>
            <w:tr w:rsidR="00D8325F" w:rsidRPr="00D8325F">
              <w:trPr>
                <w:trHeight w:val="480"/>
                <w:jc w:val="center"/>
              </w:trPr>
              <w:tc>
                <w:tcPr>
                  <w:tcW w:w="8789" w:type="dxa"/>
                  <w:gridSpan w:val="3"/>
                  <w:vAlign w:val="center"/>
                  <w:hideMark/>
                </w:tcPr>
                <w:p w:rsidR="00D8325F" w:rsidRPr="00D8325F" w:rsidRDefault="00D8325F" w:rsidP="00D8325F">
                  <w:pPr>
                    <w:spacing w:before="100" w:beforeAutospacing="1" w:after="100" w:afterAutospacing="1" w:line="240" w:lineRule="auto"/>
                    <w:jc w:val="center"/>
                    <w:rPr>
                      <w:rFonts w:ascii="Arial" w:eastAsia="Times New Roman" w:hAnsi="Arial" w:cs="Arial"/>
                      <w:b/>
                      <w:color w:val="000080"/>
                      <w:sz w:val="18"/>
                      <w:szCs w:val="18"/>
                      <w:lang w:eastAsia="tr-TR"/>
                    </w:rPr>
                  </w:pPr>
                  <w:r w:rsidRPr="00D8325F">
                    <w:rPr>
                      <w:rFonts w:ascii="Arial" w:eastAsia="Times New Roman" w:hAnsi="Arial" w:cs="Arial"/>
                      <w:b/>
                      <w:color w:val="000080"/>
                      <w:sz w:val="18"/>
                      <w:szCs w:val="18"/>
                      <w:lang w:eastAsia="tr-TR"/>
                    </w:rPr>
                    <w:t>YÖNETMELİK</w:t>
                  </w:r>
                </w:p>
              </w:tc>
            </w:tr>
            <w:tr w:rsidR="00D8325F" w:rsidRPr="00D8325F">
              <w:trPr>
                <w:trHeight w:val="480"/>
                <w:jc w:val="center"/>
              </w:trPr>
              <w:tc>
                <w:tcPr>
                  <w:tcW w:w="8789" w:type="dxa"/>
                  <w:gridSpan w:val="3"/>
                  <w:vAlign w:val="center"/>
                </w:tcPr>
                <w:p w:rsidR="00D8325F" w:rsidRPr="00D8325F" w:rsidRDefault="00D8325F" w:rsidP="00D8325F">
                  <w:pPr>
                    <w:tabs>
                      <w:tab w:val="left" w:pos="566"/>
                    </w:tabs>
                    <w:spacing w:after="0" w:line="240" w:lineRule="exact"/>
                    <w:ind w:firstLine="566"/>
                    <w:rPr>
                      <w:rFonts w:ascii="Times New Roman" w:eastAsia="ヒラギノ明朝 Pro W3" w:hAnsi="Times New Roman" w:cs="Times New Roman"/>
                      <w:sz w:val="18"/>
                      <w:szCs w:val="18"/>
                      <w:u w:val="single"/>
                    </w:rPr>
                  </w:pPr>
                  <w:r w:rsidRPr="00D8325F">
                    <w:rPr>
                      <w:rFonts w:ascii="Times New Roman" w:eastAsia="ヒラギノ明朝 Pro W3" w:hAnsi="Times New Roman" w:cs="Times New Roman"/>
                      <w:sz w:val="18"/>
                      <w:szCs w:val="18"/>
                      <w:u w:val="single"/>
                    </w:rPr>
                    <w:t>Sermaye Piyasası Kurulundan:</w:t>
                  </w:r>
                </w:p>
                <w:p w:rsidR="00D8325F" w:rsidRPr="00D8325F" w:rsidRDefault="00D8325F" w:rsidP="00D8325F">
                  <w:pPr>
                    <w:spacing w:after="0" w:line="240" w:lineRule="exact"/>
                    <w:jc w:val="center"/>
                    <w:rPr>
                      <w:rFonts w:ascii="Times New Roman" w:eastAsia="ヒラギノ明朝 Pro W3" w:hAnsi="Times New Roman" w:cs="Times New Roman"/>
                      <w:b/>
                      <w:sz w:val="18"/>
                      <w:szCs w:val="18"/>
                    </w:rPr>
                  </w:pPr>
                  <w:r w:rsidRPr="00D8325F">
                    <w:rPr>
                      <w:rFonts w:ascii="Times New Roman" w:eastAsia="ヒラギノ明朝 Pro W3" w:hAnsi="Times New Roman" w:cs="Times New Roman"/>
                      <w:b/>
                      <w:sz w:val="18"/>
                      <w:szCs w:val="18"/>
                    </w:rPr>
                    <w:t>BORSALAR VE PİYASA İŞLETİCİLERİNİN KURULUŞ, FAALİYET,</w:t>
                  </w:r>
                </w:p>
                <w:p w:rsidR="00D8325F" w:rsidRPr="00D8325F" w:rsidRDefault="00D8325F" w:rsidP="00D8325F">
                  <w:pPr>
                    <w:spacing w:after="0" w:line="240" w:lineRule="exact"/>
                    <w:jc w:val="center"/>
                    <w:rPr>
                      <w:rFonts w:ascii="Times New Roman" w:eastAsia="ヒラギノ明朝 Pro W3" w:hAnsi="Times New Roman" w:cs="Times New Roman"/>
                      <w:b/>
                      <w:sz w:val="18"/>
                      <w:szCs w:val="18"/>
                    </w:rPr>
                  </w:pPr>
                  <w:r w:rsidRPr="00D8325F">
                    <w:rPr>
                      <w:rFonts w:ascii="Times New Roman" w:eastAsia="ヒラギノ明朝 Pro W3" w:hAnsi="Times New Roman" w:cs="Times New Roman"/>
                      <w:b/>
                      <w:sz w:val="18"/>
                      <w:szCs w:val="18"/>
                    </w:rPr>
                    <w:t>ÇALIŞMA VE DENETİM ESASLARI HAKKINDA YÖNETMELİKTE</w:t>
                  </w:r>
                </w:p>
                <w:p w:rsidR="00D8325F" w:rsidRPr="00D8325F" w:rsidRDefault="00D8325F" w:rsidP="00D8325F">
                  <w:pPr>
                    <w:spacing w:after="0" w:line="240" w:lineRule="exact"/>
                    <w:jc w:val="center"/>
                    <w:rPr>
                      <w:rFonts w:ascii="Times New Roman" w:eastAsia="ヒラギノ明朝 Pro W3" w:hAnsi="Times New Roman" w:cs="Times New Roman"/>
                      <w:b/>
                      <w:sz w:val="18"/>
                      <w:szCs w:val="18"/>
                    </w:rPr>
                  </w:pPr>
                  <w:r w:rsidRPr="00D8325F">
                    <w:rPr>
                      <w:rFonts w:ascii="Times New Roman" w:eastAsia="ヒラギノ明朝 Pro W3" w:hAnsi="Times New Roman" w:cs="Times New Roman"/>
                      <w:b/>
                      <w:sz w:val="18"/>
                      <w:szCs w:val="18"/>
                    </w:rPr>
                    <w:t>DEĞİŞİKLİK YAPILMASINA DAİR YÖNETMELİK</w:t>
                  </w:r>
                </w:p>
                <w:p w:rsidR="00D8325F" w:rsidRPr="00D8325F" w:rsidRDefault="00D8325F" w:rsidP="00D8325F">
                  <w:pPr>
                    <w:tabs>
                      <w:tab w:val="left" w:pos="566"/>
                    </w:tabs>
                    <w:spacing w:after="0" w:line="240" w:lineRule="exact"/>
                    <w:ind w:firstLine="566"/>
                    <w:jc w:val="both"/>
                    <w:rPr>
                      <w:rFonts w:ascii="Times New Roman" w:eastAsia="ヒラギノ明朝 Pro W3" w:hAnsi="Times New Roman" w:cs="Times New Roman"/>
                      <w:sz w:val="18"/>
                      <w:szCs w:val="18"/>
                    </w:rPr>
                  </w:pPr>
                  <w:r w:rsidRPr="00D8325F">
                    <w:rPr>
                      <w:rFonts w:ascii="Times New Roman" w:eastAsia="ヒラギノ明朝 Pro W3" w:hAnsi="Times New Roman" w:cs="Times New Roman"/>
                      <w:b/>
                      <w:bCs/>
                      <w:sz w:val="18"/>
                      <w:szCs w:val="18"/>
                    </w:rPr>
                    <w:t>MADDE 1 –</w:t>
                  </w:r>
                  <w:r w:rsidRPr="00D8325F">
                    <w:rPr>
                      <w:rFonts w:ascii="Times New Roman" w:eastAsia="ヒラギノ明朝 Pro W3" w:hAnsi="Times New Roman" w:cs="Times New Roman"/>
                      <w:sz w:val="18"/>
                      <w:szCs w:val="18"/>
                    </w:rPr>
                    <w:t xml:space="preserve"> </w:t>
                  </w:r>
                  <w:proofErr w:type="gramStart"/>
                  <w:r w:rsidRPr="00D8325F">
                    <w:rPr>
                      <w:rFonts w:ascii="Times New Roman" w:eastAsia="ヒラギノ明朝 Pro W3" w:hAnsi="Times New Roman" w:cs="Times New Roman"/>
                      <w:sz w:val="18"/>
                      <w:szCs w:val="18"/>
                    </w:rPr>
                    <w:t>19/7/2013</w:t>
                  </w:r>
                  <w:proofErr w:type="gramEnd"/>
                  <w:r w:rsidRPr="00D8325F">
                    <w:rPr>
                      <w:rFonts w:ascii="Times New Roman" w:eastAsia="ヒラギノ明朝 Pro W3" w:hAnsi="Times New Roman" w:cs="Times New Roman"/>
                      <w:sz w:val="18"/>
                      <w:szCs w:val="18"/>
                    </w:rPr>
                    <w:t xml:space="preserve"> tarihli ve 28712 sayılı Resmî Gazete’de yayımlanan Borsalar ve Piyasa İşleticilerinin Kuruluş, Faaliyet, Çalışma ve Denetim Esasları Hakkında Yönetmeliğin 13 üncü maddesine aşağıdaki fıkra eklenmiştir.</w:t>
                  </w:r>
                </w:p>
                <w:p w:rsidR="00D8325F" w:rsidRPr="00D8325F" w:rsidRDefault="00D8325F" w:rsidP="00D8325F">
                  <w:pPr>
                    <w:tabs>
                      <w:tab w:val="left" w:pos="566"/>
                    </w:tabs>
                    <w:spacing w:after="0" w:line="240" w:lineRule="exact"/>
                    <w:ind w:firstLine="566"/>
                    <w:jc w:val="both"/>
                    <w:rPr>
                      <w:rFonts w:ascii="Times New Roman" w:eastAsia="ヒラギノ明朝 Pro W3" w:hAnsi="Times New Roman" w:cs="Times New Roman"/>
                      <w:sz w:val="18"/>
                      <w:szCs w:val="18"/>
                    </w:rPr>
                  </w:pPr>
                  <w:r w:rsidRPr="00D8325F">
                    <w:rPr>
                      <w:rFonts w:ascii="Times New Roman" w:eastAsia="ヒラギノ明朝 Pro W3" w:hAnsi="Times New Roman" w:cs="Times New Roman"/>
                      <w:sz w:val="18"/>
                      <w:szCs w:val="18"/>
                    </w:rPr>
                    <w:t>“(3) Borsalar sermaye piyasası mevzuatı dışında kalan bir mevzuattan kaynaklanan veya herhangi bir mevzuattan kaynaklanmayan faaliyetlerde bulunmak için Kuruldan izin alırlar ve esas sözleşmelerinde, söz konusu faaliyetlerden süreklilik arz edecek olanlara açıkça yer verecek değişiklikleri yaparak, yapılacak ilk genel kurul toplantısı gündemine alırlar.”</w:t>
                  </w:r>
                </w:p>
                <w:p w:rsidR="00D8325F" w:rsidRPr="00D8325F" w:rsidRDefault="00D8325F" w:rsidP="00D8325F">
                  <w:pPr>
                    <w:tabs>
                      <w:tab w:val="left" w:pos="566"/>
                    </w:tabs>
                    <w:spacing w:after="0" w:line="240" w:lineRule="exact"/>
                    <w:ind w:firstLine="566"/>
                    <w:jc w:val="both"/>
                    <w:rPr>
                      <w:rFonts w:ascii="Times New Roman" w:eastAsia="ヒラギノ明朝 Pro W3" w:hAnsi="Times New Roman" w:cs="Times New Roman"/>
                      <w:sz w:val="18"/>
                      <w:szCs w:val="18"/>
                    </w:rPr>
                  </w:pPr>
                  <w:r w:rsidRPr="00D8325F">
                    <w:rPr>
                      <w:rFonts w:ascii="Times New Roman" w:eastAsia="ヒラギノ明朝 Pro W3" w:hAnsi="Times New Roman" w:cs="Times New Roman"/>
                      <w:b/>
                      <w:sz w:val="18"/>
                      <w:szCs w:val="18"/>
                    </w:rPr>
                    <w:t xml:space="preserve">MADDE 2 – </w:t>
                  </w:r>
                  <w:r w:rsidRPr="00D8325F">
                    <w:rPr>
                      <w:rFonts w:ascii="Times New Roman" w:eastAsia="ヒラギノ明朝 Pro W3" w:hAnsi="Times New Roman" w:cs="Times New Roman"/>
                      <w:sz w:val="18"/>
                      <w:szCs w:val="18"/>
                    </w:rPr>
                    <w:t>Aynı Yönetmeliğin 24 üncü maddesinin birinci fıkrası aşağıdaki şekilde değiştirilmiş ve aynı maddeye aşağıdaki fıkra eklenmiştir.</w:t>
                  </w:r>
                </w:p>
                <w:p w:rsidR="00D8325F" w:rsidRPr="00D8325F" w:rsidRDefault="00D8325F" w:rsidP="00D8325F">
                  <w:pPr>
                    <w:tabs>
                      <w:tab w:val="left" w:pos="566"/>
                    </w:tabs>
                    <w:spacing w:after="0" w:line="240" w:lineRule="exact"/>
                    <w:ind w:firstLine="566"/>
                    <w:jc w:val="both"/>
                    <w:rPr>
                      <w:rFonts w:ascii="Times New Roman" w:eastAsia="ヒラギノ明朝 Pro W3" w:hAnsi="Times New Roman" w:cs="Times New Roman"/>
                      <w:sz w:val="18"/>
                      <w:szCs w:val="18"/>
                    </w:rPr>
                  </w:pPr>
                  <w:r w:rsidRPr="00D8325F">
                    <w:rPr>
                      <w:rFonts w:ascii="Times New Roman" w:eastAsia="ヒラギノ明朝 Pro W3" w:hAnsi="Times New Roman" w:cs="Times New Roman"/>
                      <w:sz w:val="18"/>
                      <w:szCs w:val="18"/>
                    </w:rPr>
                    <w:t xml:space="preserve">“(1) TCMB, Kurul tarafından Kanunun 37 </w:t>
                  </w:r>
                  <w:proofErr w:type="spellStart"/>
                  <w:r w:rsidRPr="00D8325F">
                    <w:rPr>
                      <w:rFonts w:ascii="Times New Roman" w:eastAsia="ヒラギノ明朝 Pro W3" w:hAnsi="Times New Roman" w:cs="Times New Roman"/>
                      <w:sz w:val="18"/>
                      <w:szCs w:val="18"/>
                    </w:rPr>
                    <w:t>nci</w:t>
                  </w:r>
                  <w:proofErr w:type="spellEnd"/>
                  <w:r w:rsidRPr="00D8325F">
                    <w:rPr>
                      <w:rFonts w:ascii="Times New Roman" w:eastAsia="ヒラギノ明朝 Pro W3" w:hAnsi="Times New Roman" w:cs="Times New Roman"/>
                      <w:sz w:val="18"/>
                      <w:szCs w:val="18"/>
                    </w:rPr>
                    <w:t xml:space="preserve"> maddesinin birinci fıkrasının (a), (b) ve (c) bentleri kapsamında yatırım hizmetleri ve faaliyetlerinde bulunmak üzere faaliyet izni verilmiş olan yatırım kuruluşları ile diğer yetkili kurum ve otoriteler tarafından kuruluşuna veya faaliyetine izin verilenlerden Kurulca uygun görülenler borsalara üye olabilirler.”</w:t>
                  </w:r>
                </w:p>
                <w:p w:rsidR="00D8325F" w:rsidRPr="00D8325F" w:rsidRDefault="00D8325F" w:rsidP="00D8325F">
                  <w:pPr>
                    <w:tabs>
                      <w:tab w:val="left" w:pos="566"/>
                    </w:tabs>
                    <w:spacing w:after="0" w:line="240" w:lineRule="exact"/>
                    <w:ind w:firstLine="566"/>
                    <w:jc w:val="both"/>
                    <w:rPr>
                      <w:rFonts w:ascii="Times New Roman" w:eastAsia="ヒラギノ明朝 Pro W3" w:hAnsi="Times New Roman" w:cs="Times New Roman"/>
                      <w:sz w:val="18"/>
                      <w:szCs w:val="18"/>
                    </w:rPr>
                  </w:pPr>
                  <w:r w:rsidRPr="00D8325F">
                    <w:rPr>
                      <w:rFonts w:ascii="Times New Roman" w:eastAsia="ヒラギノ明朝 Pro W3" w:hAnsi="Times New Roman" w:cs="Times New Roman"/>
                      <w:sz w:val="18"/>
                      <w:szCs w:val="18"/>
                    </w:rPr>
                    <w:t>“(3) Borsaların yönetim kurulları tarafından piyasa, pazar, platform ve sistem bazında borsaya üye olmaksızın işlem yapma yetkisi verilebilir.”</w:t>
                  </w:r>
                </w:p>
                <w:p w:rsidR="00D8325F" w:rsidRPr="00D8325F" w:rsidRDefault="00D8325F" w:rsidP="00D8325F">
                  <w:pPr>
                    <w:tabs>
                      <w:tab w:val="left" w:pos="566"/>
                    </w:tabs>
                    <w:spacing w:after="0" w:line="240" w:lineRule="exact"/>
                    <w:ind w:firstLine="566"/>
                    <w:jc w:val="both"/>
                    <w:rPr>
                      <w:rFonts w:ascii="Times New Roman" w:eastAsia="ヒラギノ明朝 Pro W3" w:hAnsi="Times New Roman" w:cs="Times New Roman"/>
                      <w:sz w:val="18"/>
                      <w:szCs w:val="18"/>
                    </w:rPr>
                  </w:pPr>
                  <w:r w:rsidRPr="00D8325F">
                    <w:rPr>
                      <w:rFonts w:ascii="Times New Roman" w:eastAsia="ヒラギノ明朝 Pro W3" w:hAnsi="Times New Roman" w:cs="Times New Roman"/>
                      <w:b/>
                      <w:sz w:val="18"/>
                      <w:szCs w:val="18"/>
                    </w:rPr>
                    <w:t xml:space="preserve">MADDE 3 – </w:t>
                  </w:r>
                  <w:r w:rsidRPr="00D8325F">
                    <w:rPr>
                      <w:rFonts w:ascii="Times New Roman" w:eastAsia="ヒラギノ明朝 Pro W3" w:hAnsi="Times New Roman" w:cs="Times New Roman"/>
                      <w:sz w:val="18"/>
                      <w:szCs w:val="18"/>
                    </w:rPr>
                    <w:t>Aynı Yönetmeliğinin 30 uncu maddesinin üçüncü ve dördüncü fıkraları aşağıdaki şekilde değiştirilmiştir.</w:t>
                  </w:r>
                </w:p>
                <w:p w:rsidR="00D8325F" w:rsidRPr="00D8325F" w:rsidRDefault="00D8325F" w:rsidP="00D8325F">
                  <w:pPr>
                    <w:tabs>
                      <w:tab w:val="left" w:pos="566"/>
                    </w:tabs>
                    <w:spacing w:after="0" w:line="240" w:lineRule="exact"/>
                    <w:ind w:firstLine="566"/>
                    <w:jc w:val="both"/>
                    <w:rPr>
                      <w:rFonts w:ascii="Times New Roman" w:eastAsia="ヒラギノ明朝 Pro W3" w:hAnsi="Times New Roman" w:cs="Times New Roman"/>
                      <w:sz w:val="18"/>
                      <w:szCs w:val="18"/>
                    </w:rPr>
                  </w:pPr>
                  <w:r w:rsidRPr="00D8325F">
                    <w:rPr>
                      <w:rFonts w:ascii="Times New Roman" w:eastAsia="ヒラギノ明朝 Pro W3" w:hAnsi="Times New Roman" w:cs="Times New Roman"/>
                      <w:sz w:val="18"/>
                      <w:szCs w:val="18"/>
                    </w:rPr>
                    <w:t>“(3) Borsalarda olağandışı olumsuz gelişmelerin olması halinde, ilgili borsalarda işlemlerin geçici olarak durdurulmasına karar verilebilir. Borsalarda işlemlerin beş işlem gününe kadar geçici olarak durdurulmasına karar almak yönetim kuruluna aittir. Bu durum derhâl Kurula bildirilir ve kamuya açıklanır.</w:t>
                  </w:r>
                </w:p>
                <w:p w:rsidR="00D8325F" w:rsidRPr="00D8325F" w:rsidRDefault="00D8325F" w:rsidP="00D8325F">
                  <w:pPr>
                    <w:tabs>
                      <w:tab w:val="left" w:pos="566"/>
                    </w:tabs>
                    <w:spacing w:after="0" w:line="240" w:lineRule="exact"/>
                    <w:ind w:firstLine="566"/>
                    <w:jc w:val="both"/>
                    <w:rPr>
                      <w:rFonts w:ascii="Times New Roman" w:eastAsia="ヒラギノ明朝 Pro W3" w:hAnsi="Times New Roman" w:cs="Times New Roman"/>
                      <w:sz w:val="18"/>
                      <w:szCs w:val="18"/>
                    </w:rPr>
                  </w:pPr>
                  <w:r w:rsidRPr="00D8325F">
                    <w:rPr>
                      <w:rFonts w:ascii="Times New Roman" w:eastAsia="ヒラギノ明朝 Pro W3" w:hAnsi="Times New Roman" w:cs="Times New Roman"/>
                      <w:sz w:val="18"/>
                      <w:szCs w:val="18"/>
                    </w:rPr>
                    <w:t>(4) Yönetim kurulunun talebi üzerine borsalarda işlemlerin beş işlem gününden fazla durdurulmasına karar almak Kurulun yetkisindedir.”</w:t>
                  </w:r>
                </w:p>
                <w:p w:rsidR="00D8325F" w:rsidRPr="00D8325F" w:rsidRDefault="00D8325F" w:rsidP="00D8325F">
                  <w:pPr>
                    <w:tabs>
                      <w:tab w:val="left" w:pos="566"/>
                    </w:tabs>
                    <w:spacing w:after="0" w:line="240" w:lineRule="exact"/>
                    <w:ind w:firstLine="566"/>
                    <w:jc w:val="both"/>
                    <w:rPr>
                      <w:rFonts w:ascii="Times New Roman" w:eastAsia="ヒラギノ明朝 Pro W3" w:hAnsi="Times New Roman" w:cs="Times New Roman"/>
                      <w:sz w:val="18"/>
                      <w:szCs w:val="18"/>
                    </w:rPr>
                  </w:pPr>
                  <w:r w:rsidRPr="00D8325F">
                    <w:rPr>
                      <w:rFonts w:ascii="Times New Roman" w:eastAsia="ヒラギノ明朝 Pro W3" w:hAnsi="Times New Roman" w:cs="Times New Roman"/>
                      <w:b/>
                      <w:sz w:val="18"/>
                      <w:szCs w:val="18"/>
                    </w:rPr>
                    <w:t>MADDE 4 –</w:t>
                  </w:r>
                  <w:r w:rsidRPr="00D8325F">
                    <w:rPr>
                      <w:rFonts w:ascii="Times New Roman" w:eastAsia="ヒラギノ明朝 Pro W3" w:hAnsi="Times New Roman" w:cs="Times New Roman"/>
                      <w:sz w:val="18"/>
                      <w:szCs w:val="18"/>
                    </w:rPr>
                    <w:t xml:space="preserve"> Bu Yönetmelik yayımı tarihinde yürürlüğe girer.</w:t>
                  </w:r>
                </w:p>
                <w:p w:rsidR="00D8325F" w:rsidRPr="00D8325F" w:rsidRDefault="00D8325F" w:rsidP="00D8325F">
                  <w:pPr>
                    <w:tabs>
                      <w:tab w:val="left" w:pos="566"/>
                    </w:tabs>
                    <w:spacing w:after="0" w:line="240" w:lineRule="exact"/>
                    <w:ind w:firstLine="566"/>
                    <w:jc w:val="both"/>
                    <w:rPr>
                      <w:rFonts w:ascii="Times New Roman" w:eastAsia="ヒラギノ明朝 Pro W3" w:hAnsi="Times New Roman" w:cs="Times New Roman"/>
                      <w:sz w:val="18"/>
                      <w:szCs w:val="18"/>
                    </w:rPr>
                  </w:pPr>
                  <w:r w:rsidRPr="00D8325F">
                    <w:rPr>
                      <w:rFonts w:ascii="Times New Roman" w:eastAsia="ヒラギノ明朝 Pro W3" w:hAnsi="Times New Roman" w:cs="Times New Roman"/>
                      <w:b/>
                      <w:sz w:val="18"/>
                      <w:szCs w:val="18"/>
                    </w:rPr>
                    <w:t>MADDE 5 –</w:t>
                  </w:r>
                  <w:r w:rsidRPr="00D8325F">
                    <w:rPr>
                      <w:rFonts w:ascii="Times New Roman" w:eastAsia="ヒラギノ明朝 Pro W3" w:hAnsi="Times New Roman" w:cs="Times New Roman"/>
                      <w:sz w:val="18"/>
                      <w:szCs w:val="18"/>
                    </w:rPr>
                    <w:t xml:space="preserve"> Bu Yönetmelik hükümlerini Sermaye Piyasası Kurulu yürütür.</w:t>
                  </w:r>
                </w:p>
                <w:p w:rsidR="00D8325F" w:rsidRPr="00D8325F" w:rsidRDefault="00D8325F" w:rsidP="00D8325F">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D8325F" w:rsidRPr="00D8325F">
                    <w:trPr>
                      <w:jc w:val="center"/>
                    </w:trPr>
                    <w:tc>
                      <w:tcPr>
                        <w:tcW w:w="8505" w:type="dxa"/>
                        <w:gridSpan w:val="2"/>
                        <w:tcBorders>
                          <w:top w:val="single" w:sz="4" w:space="0" w:color="auto"/>
                          <w:left w:val="single" w:sz="4" w:space="0" w:color="auto"/>
                          <w:bottom w:val="nil"/>
                          <w:right w:val="single" w:sz="4" w:space="0" w:color="auto"/>
                        </w:tcBorders>
                        <w:hideMark/>
                      </w:tcPr>
                      <w:p w:rsidR="00D8325F" w:rsidRPr="00D8325F" w:rsidRDefault="00D8325F" w:rsidP="00D8325F">
                        <w:pPr>
                          <w:tabs>
                            <w:tab w:val="left" w:pos="566"/>
                          </w:tabs>
                          <w:spacing w:after="0" w:line="240" w:lineRule="exact"/>
                          <w:jc w:val="center"/>
                          <w:rPr>
                            <w:rFonts w:ascii="Times New Roman" w:eastAsia="ヒラギノ明朝 Pro W3" w:hAnsi="Times" w:cs="Times New Roman"/>
                            <w:b/>
                            <w:sz w:val="18"/>
                            <w:szCs w:val="18"/>
                          </w:rPr>
                        </w:pPr>
                        <w:r w:rsidRPr="00D8325F">
                          <w:rPr>
                            <w:rFonts w:ascii="Times New Roman" w:eastAsia="ヒラギノ明朝 Pro W3" w:hAnsi="Times" w:cs="Times New Roman"/>
                            <w:b/>
                            <w:sz w:val="18"/>
                            <w:szCs w:val="18"/>
                          </w:rPr>
                          <w:t>Y</w:t>
                        </w:r>
                        <w:r w:rsidRPr="00D8325F">
                          <w:rPr>
                            <w:rFonts w:ascii="Times New Roman" w:eastAsia="ヒラギノ明朝 Pro W3" w:hAnsi="Times" w:cs="Times New Roman"/>
                            <w:b/>
                            <w:sz w:val="18"/>
                            <w:szCs w:val="18"/>
                          </w:rPr>
                          <w:t>ö</w:t>
                        </w:r>
                        <w:r w:rsidRPr="00D8325F">
                          <w:rPr>
                            <w:rFonts w:ascii="Times New Roman" w:eastAsia="ヒラギノ明朝 Pro W3" w:hAnsi="Times" w:cs="Times New Roman"/>
                            <w:b/>
                            <w:sz w:val="18"/>
                            <w:szCs w:val="18"/>
                          </w:rPr>
                          <w:t>netmeli</w:t>
                        </w:r>
                        <w:r w:rsidRPr="00D8325F">
                          <w:rPr>
                            <w:rFonts w:ascii="Times New Roman" w:eastAsia="ヒラギノ明朝 Pro W3" w:hAnsi="Times" w:cs="Times New Roman"/>
                            <w:b/>
                            <w:sz w:val="18"/>
                            <w:szCs w:val="18"/>
                          </w:rPr>
                          <w:t>ğ</w:t>
                        </w:r>
                        <w:r w:rsidRPr="00D8325F">
                          <w:rPr>
                            <w:rFonts w:ascii="Times New Roman" w:eastAsia="ヒラギノ明朝 Pro W3" w:hAnsi="Times" w:cs="Times New Roman"/>
                            <w:b/>
                            <w:sz w:val="18"/>
                            <w:szCs w:val="18"/>
                          </w:rPr>
                          <w:t>in Yay</w:t>
                        </w:r>
                        <w:r w:rsidRPr="00D8325F">
                          <w:rPr>
                            <w:rFonts w:ascii="Times New Roman" w:eastAsia="ヒラギノ明朝 Pro W3" w:hAnsi="Times" w:cs="Times New Roman"/>
                            <w:b/>
                            <w:sz w:val="18"/>
                            <w:szCs w:val="18"/>
                          </w:rPr>
                          <w:t>ı</w:t>
                        </w:r>
                        <w:r w:rsidRPr="00D8325F">
                          <w:rPr>
                            <w:rFonts w:ascii="Times New Roman" w:eastAsia="ヒラギノ明朝 Pro W3" w:hAnsi="Times" w:cs="Times New Roman"/>
                            <w:b/>
                            <w:sz w:val="18"/>
                            <w:szCs w:val="18"/>
                          </w:rPr>
                          <w:t>mland</w:t>
                        </w:r>
                        <w:r w:rsidRPr="00D8325F">
                          <w:rPr>
                            <w:rFonts w:ascii="Times New Roman" w:eastAsia="ヒラギノ明朝 Pro W3" w:hAnsi="Times" w:cs="Times New Roman"/>
                            <w:b/>
                            <w:sz w:val="18"/>
                            <w:szCs w:val="18"/>
                          </w:rPr>
                          <w:t>ığı</w:t>
                        </w:r>
                        <w:r w:rsidRPr="00D8325F">
                          <w:rPr>
                            <w:rFonts w:ascii="Times New Roman" w:eastAsia="ヒラギノ明朝 Pro W3" w:hAnsi="Times" w:cs="Times New Roman"/>
                            <w:b/>
                            <w:sz w:val="18"/>
                            <w:szCs w:val="18"/>
                          </w:rPr>
                          <w:t xml:space="preserve"> Resm</w:t>
                        </w:r>
                        <w:r w:rsidRPr="00D8325F">
                          <w:rPr>
                            <w:rFonts w:ascii="Times New Roman" w:eastAsia="ヒラギノ明朝 Pro W3" w:hAnsi="Times" w:cs="Times New Roman"/>
                            <w:b/>
                            <w:sz w:val="18"/>
                            <w:szCs w:val="18"/>
                          </w:rPr>
                          <w:t>î</w:t>
                        </w:r>
                        <w:r w:rsidRPr="00D8325F">
                          <w:rPr>
                            <w:rFonts w:ascii="Times New Roman" w:eastAsia="ヒラギノ明朝 Pro W3" w:hAnsi="Times" w:cs="Times New Roman"/>
                            <w:b/>
                            <w:sz w:val="18"/>
                            <w:szCs w:val="18"/>
                          </w:rPr>
                          <w:t xml:space="preserve"> Gazete'nin</w:t>
                        </w:r>
                      </w:p>
                    </w:tc>
                  </w:tr>
                  <w:tr w:rsidR="00D8325F" w:rsidRPr="00D8325F">
                    <w:trPr>
                      <w:jc w:val="center"/>
                    </w:trPr>
                    <w:tc>
                      <w:tcPr>
                        <w:tcW w:w="4254" w:type="dxa"/>
                        <w:tcBorders>
                          <w:top w:val="nil"/>
                          <w:left w:val="single" w:sz="4" w:space="0" w:color="auto"/>
                          <w:bottom w:val="single" w:sz="4" w:space="0" w:color="auto"/>
                          <w:right w:val="nil"/>
                        </w:tcBorders>
                        <w:hideMark/>
                      </w:tcPr>
                      <w:p w:rsidR="00D8325F" w:rsidRPr="00D8325F" w:rsidRDefault="00D8325F" w:rsidP="00D8325F">
                        <w:pPr>
                          <w:tabs>
                            <w:tab w:val="left" w:pos="566"/>
                          </w:tabs>
                          <w:spacing w:after="0" w:line="240" w:lineRule="exact"/>
                          <w:jc w:val="center"/>
                          <w:rPr>
                            <w:rFonts w:ascii="Times New Roman" w:eastAsia="ヒラギノ明朝 Pro W3" w:hAnsi="Times" w:cs="Times New Roman"/>
                            <w:b/>
                            <w:sz w:val="18"/>
                            <w:szCs w:val="18"/>
                          </w:rPr>
                        </w:pPr>
                        <w:r w:rsidRPr="00D8325F">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D8325F" w:rsidRPr="00D8325F" w:rsidRDefault="00D8325F" w:rsidP="00D8325F">
                        <w:pPr>
                          <w:tabs>
                            <w:tab w:val="left" w:pos="566"/>
                          </w:tabs>
                          <w:spacing w:after="0" w:line="240" w:lineRule="exact"/>
                          <w:jc w:val="center"/>
                          <w:rPr>
                            <w:rFonts w:ascii="Times New Roman" w:eastAsia="ヒラギノ明朝 Pro W3" w:hAnsi="Times" w:cs="Times New Roman"/>
                            <w:b/>
                            <w:sz w:val="18"/>
                            <w:szCs w:val="18"/>
                          </w:rPr>
                        </w:pPr>
                        <w:r w:rsidRPr="00D8325F">
                          <w:rPr>
                            <w:rFonts w:ascii="Times New Roman" w:eastAsia="ヒラギノ明朝 Pro W3" w:hAnsi="Times" w:cs="Times New Roman"/>
                            <w:b/>
                            <w:sz w:val="18"/>
                            <w:szCs w:val="18"/>
                          </w:rPr>
                          <w:t>Say</w:t>
                        </w:r>
                        <w:r w:rsidRPr="00D8325F">
                          <w:rPr>
                            <w:rFonts w:ascii="Times New Roman" w:eastAsia="ヒラギノ明朝 Pro W3" w:hAnsi="Times" w:cs="Times New Roman"/>
                            <w:b/>
                            <w:sz w:val="18"/>
                            <w:szCs w:val="18"/>
                          </w:rPr>
                          <w:t>ı</w:t>
                        </w:r>
                        <w:r w:rsidRPr="00D8325F">
                          <w:rPr>
                            <w:rFonts w:ascii="Times New Roman" w:eastAsia="ヒラギノ明朝 Pro W3" w:hAnsi="Times" w:cs="Times New Roman"/>
                            <w:b/>
                            <w:sz w:val="18"/>
                            <w:szCs w:val="18"/>
                          </w:rPr>
                          <w:t>s</w:t>
                        </w:r>
                        <w:r w:rsidRPr="00D8325F">
                          <w:rPr>
                            <w:rFonts w:ascii="Times New Roman" w:eastAsia="ヒラギノ明朝 Pro W3" w:hAnsi="Times" w:cs="Times New Roman"/>
                            <w:b/>
                            <w:sz w:val="18"/>
                            <w:szCs w:val="18"/>
                          </w:rPr>
                          <w:t>ı</w:t>
                        </w:r>
                      </w:p>
                    </w:tc>
                  </w:tr>
                  <w:tr w:rsidR="00D8325F" w:rsidRPr="00D8325F">
                    <w:trPr>
                      <w:jc w:val="center"/>
                    </w:trPr>
                    <w:tc>
                      <w:tcPr>
                        <w:tcW w:w="4254" w:type="dxa"/>
                        <w:tcBorders>
                          <w:top w:val="single" w:sz="4" w:space="0" w:color="auto"/>
                          <w:left w:val="single" w:sz="4" w:space="0" w:color="auto"/>
                          <w:bottom w:val="single" w:sz="4" w:space="0" w:color="auto"/>
                          <w:right w:val="single" w:sz="4" w:space="0" w:color="auto"/>
                        </w:tcBorders>
                        <w:hideMark/>
                      </w:tcPr>
                      <w:p w:rsidR="00D8325F" w:rsidRPr="00D8325F" w:rsidRDefault="00D8325F" w:rsidP="00D8325F">
                        <w:pPr>
                          <w:tabs>
                            <w:tab w:val="left" w:pos="566"/>
                          </w:tabs>
                          <w:spacing w:after="0" w:line="240" w:lineRule="exact"/>
                          <w:jc w:val="center"/>
                          <w:rPr>
                            <w:rFonts w:ascii="Times New Roman" w:eastAsia="ヒラギノ明朝 Pro W3" w:hAnsi="Times" w:cs="Times New Roman"/>
                            <w:sz w:val="18"/>
                            <w:szCs w:val="18"/>
                          </w:rPr>
                        </w:pPr>
                        <w:proofErr w:type="gramStart"/>
                        <w:r w:rsidRPr="00D8325F">
                          <w:rPr>
                            <w:rFonts w:ascii="Times New Roman" w:eastAsia="ヒラギノ明朝 Pro W3" w:hAnsi="Times" w:cs="Times New Roman"/>
                            <w:sz w:val="18"/>
                            <w:szCs w:val="18"/>
                          </w:rPr>
                          <w:t>19/7/2013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8325F" w:rsidRPr="00D8325F" w:rsidRDefault="00D8325F" w:rsidP="00D8325F">
                        <w:pPr>
                          <w:tabs>
                            <w:tab w:val="left" w:pos="566"/>
                          </w:tabs>
                          <w:spacing w:after="0" w:line="240" w:lineRule="exact"/>
                          <w:jc w:val="center"/>
                          <w:rPr>
                            <w:rFonts w:ascii="Times New Roman" w:eastAsia="ヒラギノ明朝 Pro W3" w:hAnsi="Times" w:cs="Times New Roman"/>
                            <w:sz w:val="18"/>
                            <w:szCs w:val="18"/>
                          </w:rPr>
                        </w:pPr>
                        <w:r w:rsidRPr="00D8325F">
                          <w:rPr>
                            <w:rFonts w:ascii="Times New Roman" w:eastAsia="ヒラギノ明朝 Pro W3" w:hAnsi="Times" w:cs="Times New Roman"/>
                            <w:sz w:val="18"/>
                            <w:szCs w:val="18"/>
                          </w:rPr>
                          <w:t>28712</w:t>
                        </w:r>
                      </w:p>
                    </w:tc>
                  </w:tr>
                </w:tbl>
                <w:p w:rsidR="00D8325F" w:rsidRPr="00D8325F" w:rsidRDefault="00D8325F" w:rsidP="00D8325F">
                  <w:pPr>
                    <w:tabs>
                      <w:tab w:val="left" w:pos="566"/>
                    </w:tabs>
                    <w:spacing w:after="0" w:line="240" w:lineRule="exact"/>
                    <w:jc w:val="center"/>
                    <w:rPr>
                      <w:rFonts w:ascii="Times New Roman" w:eastAsia="ヒラギノ明朝 Pro W3" w:hAnsi="Times New Roman" w:cs="Times New Roman"/>
                      <w:sz w:val="18"/>
                      <w:szCs w:val="18"/>
                    </w:rPr>
                  </w:pPr>
                </w:p>
                <w:p w:rsidR="00D8325F" w:rsidRPr="00D8325F" w:rsidRDefault="00D8325F" w:rsidP="00D8325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8325F" w:rsidRPr="00D8325F" w:rsidRDefault="00D8325F" w:rsidP="00D8325F">
            <w:pPr>
              <w:spacing w:after="0" w:line="240" w:lineRule="auto"/>
              <w:jc w:val="center"/>
              <w:rPr>
                <w:rFonts w:ascii="Times New Roman" w:eastAsia="Times New Roman" w:hAnsi="Times New Roman" w:cs="Times New Roman"/>
                <w:sz w:val="20"/>
                <w:szCs w:val="20"/>
                <w:lang w:eastAsia="tr-TR"/>
              </w:rPr>
            </w:pPr>
          </w:p>
        </w:tc>
      </w:tr>
    </w:tbl>
    <w:p w:rsidR="00D8325F" w:rsidRPr="00D8325F" w:rsidRDefault="00D8325F" w:rsidP="00D8325F">
      <w:pPr>
        <w:spacing w:after="0" w:line="240" w:lineRule="auto"/>
        <w:jc w:val="center"/>
        <w:rPr>
          <w:rFonts w:ascii="Times New Roman" w:eastAsia="Times New Roman" w:hAnsi="Times New Roman" w:cs="Times New Roman"/>
          <w:sz w:val="24"/>
          <w:szCs w:val="24"/>
          <w:lang w:eastAsia="tr-TR"/>
        </w:rPr>
      </w:pPr>
    </w:p>
    <w:p w:rsidR="00B63F36" w:rsidRDefault="00B63F36"/>
    <w:sectPr w:rsidR="00B63F36" w:rsidSect="00B63F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PMincho"/>
    <w:charset w:val="80"/>
    <w:family w:val="roman"/>
    <w:pitch w:val="variable"/>
    <w:sig w:usb0="00000000" w:usb1="00000000" w:usb2="00000000" w:usb3="00000000" w:csb0="0000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8325F"/>
    <w:rsid w:val="00B63F36"/>
    <w:rsid w:val="00D8325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8325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D8325F"/>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D8325F"/>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D8325F"/>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255017033">
      <w:bodyDiv w:val="1"/>
      <w:marLeft w:val="0"/>
      <w:marRight w:val="0"/>
      <w:marTop w:val="0"/>
      <w:marBottom w:val="0"/>
      <w:divBdr>
        <w:top w:val="none" w:sz="0" w:space="0" w:color="auto"/>
        <w:left w:val="none" w:sz="0" w:space="0" w:color="auto"/>
        <w:bottom w:val="none" w:sz="0" w:space="0" w:color="auto"/>
        <w:right w:val="none" w:sz="0" w:space="0" w:color="auto"/>
      </w:divBdr>
      <w:divsChild>
        <w:div w:id="853879963">
          <w:marLeft w:val="0"/>
          <w:marRight w:val="0"/>
          <w:marTop w:val="0"/>
          <w:marBottom w:val="0"/>
          <w:divBdr>
            <w:top w:val="none" w:sz="0" w:space="0" w:color="auto"/>
            <w:left w:val="none" w:sz="0" w:space="0" w:color="auto"/>
            <w:bottom w:val="none" w:sz="0" w:space="0" w:color="auto"/>
            <w:right w:val="none" w:sz="0" w:space="0" w:color="auto"/>
          </w:divBdr>
          <w:divsChild>
            <w:div w:id="2056927581">
              <w:marLeft w:val="0"/>
              <w:marRight w:val="0"/>
              <w:marTop w:val="0"/>
              <w:marBottom w:val="0"/>
              <w:divBdr>
                <w:top w:val="none" w:sz="0" w:space="0" w:color="auto"/>
                <w:left w:val="none" w:sz="0" w:space="0" w:color="auto"/>
                <w:bottom w:val="none" w:sz="0" w:space="0" w:color="auto"/>
                <w:right w:val="none" w:sz="0" w:space="0" w:color="auto"/>
              </w:divBdr>
              <w:divsChild>
                <w:div w:id="10268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2014-10-20T05:51:00Z</dcterms:created>
  <dcterms:modified xsi:type="dcterms:W3CDTF">2014-10-20T05:52:00Z</dcterms:modified>
</cp:coreProperties>
</file>