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58" w:rsidRDefault="00B53558"/>
    <w:tbl>
      <w:tblPr>
        <w:tblW w:w="0" w:type="auto"/>
        <w:jc w:val="center"/>
        <w:tblInd w:w="108" w:type="dxa"/>
        <w:tblLook w:val="01E0"/>
      </w:tblPr>
      <w:tblGrid>
        <w:gridCol w:w="9104"/>
      </w:tblGrid>
      <w:tr w:rsidR="00504289" w:rsidRPr="00504289" w:rsidTr="00504289">
        <w:trPr>
          <w:jc w:val="center"/>
        </w:trPr>
        <w:tc>
          <w:tcPr>
            <w:tcW w:w="9104" w:type="dxa"/>
            <w:hideMark/>
          </w:tcPr>
          <w:tbl>
            <w:tblPr>
              <w:tblW w:w="8789" w:type="dxa"/>
              <w:jc w:val="center"/>
              <w:tblLook w:val="01E0"/>
            </w:tblPr>
            <w:tblGrid>
              <w:gridCol w:w="2931"/>
              <w:gridCol w:w="2931"/>
              <w:gridCol w:w="2927"/>
            </w:tblGrid>
            <w:tr w:rsidR="00504289" w:rsidRPr="00504289">
              <w:trPr>
                <w:trHeight w:val="317"/>
                <w:jc w:val="center"/>
              </w:trPr>
              <w:tc>
                <w:tcPr>
                  <w:tcW w:w="2931" w:type="dxa"/>
                  <w:tcBorders>
                    <w:top w:val="nil"/>
                    <w:left w:val="nil"/>
                    <w:bottom w:val="single" w:sz="4" w:space="0" w:color="660066"/>
                    <w:right w:val="nil"/>
                  </w:tcBorders>
                  <w:vAlign w:val="center"/>
                  <w:hideMark/>
                </w:tcPr>
                <w:p w:rsidR="00504289" w:rsidRPr="00504289" w:rsidRDefault="00504289" w:rsidP="0050428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04289">
                    <w:rPr>
                      <w:rFonts w:ascii="Arial" w:eastAsia="Times New Roman" w:hAnsi="Arial" w:cs="Arial"/>
                      <w:sz w:val="16"/>
                      <w:szCs w:val="16"/>
                      <w:lang w:eastAsia="tr-TR"/>
                    </w:rPr>
                    <w:t xml:space="preserve">25 Ekim </w:t>
                  </w:r>
                  <w:proofErr w:type="gramStart"/>
                  <w:r w:rsidRPr="00504289">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504289" w:rsidRPr="00504289" w:rsidRDefault="00504289" w:rsidP="0050428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0428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04289" w:rsidRPr="00504289" w:rsidRDefault="00504289" w:rsidP="00504289">
                  <w:pPr>
                    <w:spacing w:before="100" w:beforeAutospacing="1" w:after="100" w:afterAutospacing="1" w:line="240" w:lineRule="auto"/>
                    <w:jc w:val="right"/>
                    <w:rPr>
                      <w:rFonts w:ascii="Arial" w:eastAsia="Times New Roman" w:hAnsi="Arial" w:cs="Arial"/>
                      <w:sz w:val="16"/>
                      <w:szCs w:val="16"/>
                      <w:lang w:eastAsia="tr-TR"/>
                    </w:rPr>
                  </w:pPr>
                  <w:proofErr w:type="gramStart"/>
                  <w:r w:rsidRPr="00504289">
                    <w:rPr>
                      <w:rFonts w:ascii="Arial" w:eastAsia="Times New Roman" w:hAnsi="Arial" w:cs="Arial"/>
                      <w:sz w:val="16"/>
                      <w:szCs w:val="16"/>
                      <w:lang w:eastAsia="tr-TR"/>
                    </w:rPr>
                    <w:t>Sayı : 29156</w:t>
                  </w:r>
                  <w:proofErr w:type="gramEnd"/>
                </w:p>
              </w:tc>
            </w:tr>
            <w:tr w:rsidR="00504289" w:rsidRPr="00504289">
              <w:trPr>
                <w:trHeight w:val="480"/>
                <w:jc w:val="center"/>
              </w:trPr>
              <w:tc>
                <w:tcPr>
                  <w:tcW w:w="8789" w:type="dxa"/>
                  <w:gridSpan w:val="3"/>
                  <w:vAlign w:val="center"/>
                  <w:hideMark/>
                </w:tcPr>
                <w:p w:rsidR="00504289" w:rsidRPr="00504289" w:rsidRDefault="00504289" w:rsidP="00504289">
                  <w:pPr>
                    <w:spacing w:before="100" w:beforeAutospacing="1" w:after="100" w:afterAutospacing="1" w:line="240" w:lineRule="auto"/>
                    <w:jc w:val="center"/>
                    <w:rPr>
                      <w:rFonts w:ascii="Arial" w:eastAsia="Times New Roman" w:hAnsi="Arial" w:cs="Arial"/>
                      <w:b/>
                      <w:color w:val="000080"/>
                      <w:sz w:val="18"/>
                      <w:szCs w:val="18"/>
                      <w:lang w:eastAsia="tr-TR"/>
                    </w:rPr>
                  </w:pPr>
                  <w:r w:rsidRPr="00504289">
                    <w:rPr>
                      <w:rFonts w:ascii="Arial" w:eastAsia="Times New Roman" w:hAnsi="Arial" w:cs="Arial"/>
                      <w:b/>
                      <w:color w:val="000080"/>
                      <w:sz w:val="18"/>
                      <w:szCs w:val="18"/>
                      <w:lang w:eastAsia="tr-TR"/>
                    </w:rPr>
                    <w:t>TEBLİĞ</w:t>
                  </w:r>
                </w:p>
              </w:tc>
            </w:tr>
            <w:tr w:rsidR="00504289" w:rsidRPr="00504289">
              <w:trPr>
                <w:trHeight w:val="480"/>
                <w:jc w:val="center"/>
              </w:trPr>
              <w:tc>
                <w:tcPr>
                  <w:tcW w:w="8789" w:type="dxa"/>
                  <w:gridSpan w:val="3"/>
                  <w:vAlign w:val="center"/>
                </w:tcPr>
                <w:p w:rsidR="00504289" w:rsidRPr="00504289" w:rsidRDefault="00504289" w:rsidP="00504289">
                  <w:pPr>
                    <w:tabs>
                      <w:tab w:val="left" w:pos="566"/>
                    </w:tabs>
                    <w:spacing w:after="0" w:line="240" w:lineRule="exact"/>
                    <w:ind w:firstLine="566"/>
                    <w:rPr>
                      <w:rFonts w:ascii="Times New Roman" w:eastAsia="ヒラギノ明朝 Pro W3" w:hAnsi="Times New Roman" w:cs="Times New Roman"/>
                      <w:sz w:val="18"/>
                      <w:szCs w:val="18"/>
                      <w:u w:val="single"/>
                    </w:rPr>
                  </w:pPr>
                  <w:r w:rsidRPr="00504289">
                    <w:rPr>
                      <w:rFonts w:ascii="Times New Roman" w:eastAsia="ヒラギノ明朝 Pro W3" w:hAnsi="Times New Roman" w:cs="Times New Roman"/>
                      <w:sz w:val="18"/>
                      <w:szCs w:val="18"/>
                      <w:u w:val="single"/>
                    </w:rPr>
                    <w:t>Bilim, Sanayi ve Teknoloji Bakanlığından:</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SANAYİ SİCİL TEBLİĞİ</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(SGM 2014/11)</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BİRİNCİ BÖLÜM</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Genel Hususlar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Amaç ve kapsam</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 –</w:t>
                  </w:r>
                  <w:r w:rsidRPr="00504289">
                    <w:rPr>
                      <w:rFonts w:ascii="Times New Roman" w:eastAsia="ヒラギノ明朝 Pro W3" w:hAnsi="Times New Roman" w:cs="Times New Roman"/>
                      <w:sz w:val="18"/>
                      <w:szCs w:val="18"/>
                    </w:rPr>
                    <w:t xml:space="preserve"> (1) Bu Tebliğin amacı, </w:t>
                  </w:r>
                  <w:proofErr w:type="gramStart"/>
                  <w:r w:rsidRPr="00504289">
                    <w:rPr>
                      <w:rFonts w:ascii="Times New Roman" w:eastAsia="ヒラギノ明朝 Pro W3" w:hAnsi="Times New Roman" w:cs="Times New Roman"/>
                      <w:sz w:val="18"/>
                      <w:szCs w:val="18"/>
                    </w:rPr>
                    <w:t>17/4/1957</w:t>
                  </w:r>
                  <w:proofErr w:type="gramEnd"/>
                  <w:r w:rsidRPr="00504289">
                    <w:rPr>
                      <w:rFonts w:ascii="Times New Roman" w:eastAsia="ヒラギノ明朝 Pro W3" w:hAnsi="Times New Roman" w:cs="Times New Roman"/>
                      <w:sz w:val="18"/>
                      <w:szCs w:val="18"/>
                    </w:rPr>
                    <w:t xml:space="preserve"> tarihli ve 6948 sayılı Sanayi Sicil Kanunu kapsamındaki işletmelerin sanayi siciline kaydına ilişkin usul ve esasları belirlemektir.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Dayanak</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2 –</w:t>
                  </w:r>
                  <w:r w:rsidRPr="00504289">
                    <w:rPr>
                      <w:rFonts w:ascii="Times New Roman" w:eastAsia="ヒラギノ明朝 Pro W3" w:hAnsi="Times New Roman" w:cs="Times New Roman"/>
                      <w:sz w:val="18"/>
                      <w:szCs w:val="18"/>
                    </w:rPr>
                    <w:t xml:space="preserve"> (1) Bu Tebliğ, 6948 sayılı Sanayi Sicil Kanununun 1 inci, 2 </w:t>
                  </w:r>
                  <w:proofErr w:type="spellStart"/>
                  <w:r w:rsidRPr="00504289">
                    <w:rPr>
                      <w:rFonts w:ascii="Times New Roman" w:eastAsia="ヒラギノ明朝 Pro W3" w:hAnsi="Times New Roman" w:cs="Times New Roman"/>
                      <w:sz w:val="18"/>
                      <w:szCs w:val="18"/>
                    </w:rPr>
                    <w:t>nci</w:t>
                  </w:r>
                  <w:proofErr w:type="spellEnd"/>
                  <w:r w:rsidRPr="00504289">
                    <w:rPr>
                      <w:rFonts w:ascii="Times New Roman" w:eastAsia="ヒラギノ明朝 Pro W3" w:hAnsi="Times New Roman" w:cs="Times New Roman"/>
                      <w:sz w:val="18"/>
                      <w:szCs w:val="18"/>
                    </w:rPr>
                    <w:t>, 3 üncü, 4 üncü ve 5 inci maddelerine dayanılarak hazırlanmıştır.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Tanımlar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3 –</w:t>
                  </w:r>
                  <w:r w:rsidRPr="00504289">
                    <w:rPr>
                      <w:rFonts w:ascii="Times New Roman" w:eastAsia="ヒラギノ明朝 Pro W3" w:hAnsi="Times New Roman" w:cs="Times New Roman"/>
                      <w:sz w:val="18"/>
                      <w:szCs w:val="18"/>
                    </w:rPr>
                    <w:t xml:space="preserve"> (1) Bu Tebliğde geçen;</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a) Bakanlık: Bilim, Sanayi ve Teknoloji Bakanlığını,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b) İl Müdürlüğü: Bilim, Sanayi ve Teknoloji İl Müdürlüğünü,</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c) İşletme: Kanunun 1 inci maddesi kapsamında sayılan sanayi işletmesini,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ç) Kanun: 6948 sayılı Sanayi Sicili Kanununu,</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d) Mikro, Küçük ve Orta Büyüklükteki İşletme: </w:t>
                  </w:r>
                  <w:proofErr w:type="gramStart"/>
                  <w:r w:rsidRPr="00504289">
                    <w:rPr>
                      <w:rFonts w:ascii="Times New Roman" w:eastAsia="ヒラギノ明朝 Pro W3" w:hAnsi="Times New Roman" w:cs="Times New Roman"/>
                      <w:sz w:val="18"/>
                      <w:szCs w:val="18"/>
                    </w:rPr>
                    <w:t>19/10/2005</w:t>
                  </w:r>
                  <w:proofErr w:type="gramEnd"/>
                  <w:r w:rsidRPr="00504289">
                    <w:rPr>
                      <w:rFonts w:ascii="Times New Roman" w:eastAsia="ヒラギノ明朝 Pro W3" w:hAnsi="Times New Roman" w:cs="Times New Roman"/>
                      <w:sz w:val="18"/>
                      <w:szCs w:val="18"/>
                    </w:rPr>
                    <w:t xml:space="preserve"> tarihli ve 2005/9617 sayılı Bakanlar Kurulu Kararı ile yürürlüğe konulan Küçük ve Orta Ölçekli İşletmelerin Tanımı, Nitelikleri ve Sınıflandırılması Hakkında Yönetmeliğin 5 inci maddesinde sınıflandırılan işletmeyi,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04289">
                    <w:rPr>
                      <w:rFonts w:ascii="Times New Roman" w:eastAsia="ヒラギノ明朝 Pro W3" w:hAnsi="Times New Roman" w:cs="Times New Roman"/>
                      <w:sz w:val="18"/>
                      <w:szCs w:val="18"/>
                    </w:rPr>
                    <w:t>ifade</w:t>
                  </w:r>
                  <w:proofErr w:type="gramEnd"/>
                  <w:r w:rsidRPr="00504289">
                    <w:rPr>
                      <w:rFonts w:ascii="Times New Roman" w:eastAsia="ヒラギノ明朝 Pro W3" w:hAnsi="Times New Roman" w:cs="Times New Roman"/>
                      <w:sz w:val="18"/>
                      <w:szCs w:val="18"/>
                    </w:rPr>
                    <w:t xml:space="preserve"> eder.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İlk kayıt müracaatı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4 –</w:t>
                  </w:r>
                  <w:r w:rsidRPr="00504289">
                    <w:rPr>
                      <w:rFonts w:ascii="Times New Roman" w:eastAsia="ヒラギノ明朝 Pro W3" w:hAnsi="Times New Roman" w:cs="Times New Roman"/>
                      <w:sz w:val="18"/>
                      <w:szCs w:val="18"/>
                    </w:rPr>
                    <w:t xml:space="preserve"> (1) Üretime geçen veya üretimde bulunan bir işletmenin sanayi siciline kaydedilmesi için, e-Devlet kapısı veya Bakanlık web sayfası Sanayi Sicil Bilgi Sistemi üzerinden elektronik ortamda başvuru yapılması gerekmektedir.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Başvuruda bulunan işletme, içeriği Bakanlık tarafından belirlenen beyannameyi, müracaat tarihinden bir önceki yılda faaliyette bulunmuş ise yıllık işletme cetvelini ve anket formunu elektronik ortamda doğru ve eksiksiz olarak doldurur.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Küçük, orta ve büyük işletmelerin makine ve tesisat, üretim kapasitesi ve tüketim kapasitesi bilgileri kapasite raporu esas alınarak elektronik ortamda eksiksiz olarak beyannameye doldurulur. Müracaatın sonuçlandırılması için kapasite raporu ile Ticaret Sicil veya Esnaf Sicil Gazetesi nüshaları bir dilekçe ekinde ilgili İl Müdürlüğüne verilir. Kamu kuruluşları, kapasite raporu yerine elektronik ortamda vermiş oldukları bilgilerin beyanını onaylı olarak İl Müdürlüğüne teslim eder.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(4) Mikro işletme vasıflarını taşıyan sanayi işletmelerinin makine ve tesisat, üretim kapasitesi ve tüketim kapasitesi bilgileri varsa kapasite raporları esas alınarak elektronik ortamda eksiksiz olarak beyannameye doldurulur. Mikro işletme vasıflarını taşıyan sanayi işletmelerinden kapasite raporu olmayanlar için firma beyanı esas alınır.  Kapasite raporu nüshası, kapasite raporu yoksa </w:t>
                  </w:r>
                  <w:proofErr w:type="gramStart"/>
                  <w:r w:rsidRPr="00504289">
                    <w:rPr>
                      <w:rFonts w:ascii="Times New Roman" w:eastAsia="ヒラギノ明朝 Pro W3" w:hAnsi="Times New Roman" w:cs="Times New Roman"/>
                      <w:sz w:val="18"/>
                      <w:szCs w:val="18"/>
                    </w:rPr>
                    <w:t>ekspertiz</w:t>
                  </w:r>
                  <w:proofErr w:type="gramEnd"/>
                  <w:r w:rsidRPr="00504289">
                    <w:rPr>
                      <w:rFonts w:ascii="Times New Roman" w:eastAsia="ヒラギノ明朝 Pro W3" w:hAnsi="Times New Roman" w:cs="Times New Roman"/>
                      <w:sz w:val="18"/>
                      <w:szCs w:val="18"/>
                    </w:rPr>
                    <w:t xml:space="preserve"> raporu nüshası veya onaylı firma beyanı ile Ticaret Sicil Gazetesi/Esnaf Sicil Gazetesi (adi ortaklıklarda her ortak için) nüshası veya gazetelerde yer alan bilgileri ibraz eden belge, bir dilekçe ekinde ilgili İl Müdürlüğüne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(5) Elektronik ortamda yapılan müracaat, İl Müdürlüğü tarafından ilgili mevzuat hükümleri ve ürün sınıflaması çerçevesinde incelenir. İl Müdürlüğüne teslim edilen ilgili belgeler ve elektronik kayıt kontrol edilerek uygun bulunan müracaat onaylanır. Kaydı uygun bulunmayan müracaat ile eksik ya da hatalı müracaat gerekçesi belirtilerek reddedilir, yazılı olarak ve elektronik ortamda işletmeye bildirilir.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(6) İl Müdürlüğü gerekli gördüğü takdirde, ürün ve üretim teknolojisi veya işletmenin hukuki durumu ile ilgili ilave belge ve bilgi isteyebilir, üretim yerinde inceleme yapabilir.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(7) Bakanlık gerekli gördüğü takdirde, elektronik ortamda hazırlanan Sanayi Sicil Belgesi, beyanname, yıllık işletme cetveli ve anket içerik ve formatında değişiklik yapabilir veya yeniden düzenleyebilir.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(8) Sanayi Sicil Bilgi Sisteminden kaynaklanabilecek zorunlu hallerde,  taahhütlü posta, kargo ve kurye firmaları yoluyla ya da yazılı olarak yapılan müracaatların Sanayi Sicil Bilgi Sistemine elektronik ortamda giriş işlemleri İl Müdürlüğü tarafından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İşletmelerin sanayi siciline kaydedilmesi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5 –</w:t>
                  </w:r>
                  <w:r w:rsidRPr="00504289">
                    <w:rPr>
                      <w:rFonts w:ascii="Times New Roman" w:eastAsia="ヒラギノ明朝 Pro W3" w:hAnsi="Times New Roman" w:cs="Times New Roman"/>
                      <w:sz w:val="18"/>
                      <w:szCs w:val="18"/>
                    </w:rPr>
                    <w:t xml:space="preserve"> (1) Kayıt işlemleri üretim yerinin bulunduğu ilin İl Müdürlüğü sorumluluğunda yürütülür.  Bir </w:t>
                  </w:r>
                  <w:r w:rsidRPr="00504289">
                    <w:rPr>
                      <w:rFonts w:ascii="Times New Roman" w:eastAsia="ヒラギノ明朝 Pro W3" w:hAnsi="Times New Roman" w:cs="Times New Roman"/>
                      <w:sz w:val="18"/>
                      <w:szCs w:val="18"/>
                    </w:rPr>
                    <w:lastRenderedPageBreak/>
                    <w:t xml:space="preserve">işletmenin sanayi siciline kaydında Kanunun 1 inci maddesinde yapılan tanım ve bu Tebliğin 12 </w:t>
                  </w:r>
                  <w:proofErr w:type="spellStart"/>
                  <w:r w:rsidRPr="00504289">
                    <w:rPr>
                      <w:rFonts w:ascii="Times New Roman" w:eastAsia="ヒラギノ明朝 Pro W3" w:hAnsi="Times New Roman" w:cs="Times New Roman"/>
                      <w:sz w:val="18"/>
                      <w:szCs w:val="18"/>
                    </w:rPr>
                    <w:t>nci</w:t>
                  </w:r>
                  <w:proofErr w:type="spellEnd"/>
                  <w:r w:rsidRPr="00504289">
                    <w:rPr>
                      <w:rFonts w:ascii="Times New Roman" w:eastAsia="ヒラギノ明朝 Pro W3" w:hAnsi="Times New Roman" w:cs="Times New Roman"/>
                      <w:sz w:val="18"/>
                      <w:szCs w:val="18"/>
                    </w:rPr>
                    <w:t xml:space="preserve"> maddesinde belirtilen ürün sınıflaması esas alınır.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(2) Kanunun 2 </w:t>
                  </w:r>
                  <w:proofErr w:type="spellStart"/>
                  <w:r w:rsidRPr="00504289">
                    <w:rPr>
                      <w:rFonts w:ascii="Times New Roman" w:eastAsia="ヒラギノ明朝 Pro W3" w:hAnsi="Times New Roman" w:cs="Times New Roman"/>
                      <w:sz w:val="18"/>
                      <w:szCs w:val="18"/>
                    </w:rPr>
                    <w:t>nci</w:t>
                  </w:r>
                  <w:proofErr w:type="spellEnd"/>
                  <w:r w:rsidRPr="00504289">
                    <w:rPr>
                      <w:rFonts w:ascii="Times New Roman" w:eastAsia="ヒラギノ明朝 Pro W3" w:hAnsi="Times New Roman" w:cs="Times New Roman"/>
                      <w:sz w:val="18"/>
                      <w:szCs w:val="18"/>
                    </w:rPr>
                    <w:t xml:space="preserve"> maddesinde belirtilen faaliyete başlama tarihinin tespitinde, Sanayi Sicil Bilgi Sistemi şirket kimlik bilgisi bölümünde yer alan ve işletme tarafından beyan edilen üretime başlama tarihi esas alınır. İl Müdürlüğü gerekli gördüğü takdirde, beyan edilen üretime başlama tarihini tevsik eden ilave belge isteyebilir.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(3) Bir işletmenin birden fazla üretim yerinin olması halinde her üretim yeri ayrı </w:t>
                  </w:r>
                  <w:proofErr w:type="spellStart"/>
                  <w:r w:rsidRPr="00504289">
                    <w:rPr>
                      <w:rFonts w:ascii="Times New Roman" w:eastAsia="ヒラギノ明朝 Pro W3" w:hAnsi="Times New Roman" w:cs="Times New Roman"/>
                      <w:sz w:val="18"/>
                      <w:szCs w:val="18"/>
                    </w:rPr>
                    <w:t>ayrı</w:t>
                  </w:r>
                  <w:proofErr w:type="spellEnd"/>
                  <w:r w:rsidRPr="00504289">
                    <w:rPr>
                      <w:rFonts w:ascii="Times New Roman" w:eastAsia="ヒラギノ明朝 Pro W3" w:hAnsi="Times New Roman" w:cs="Times New Roman"/>
                      <w:sz w:val="18"/>
                      <w:szCs w:val="18"/>
                    </w:rPr>
                    <w:t xml:space="preserve"> sanayi siciline kaydedilir.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(4) Bir işletmenin üretim yaptığı yerin yetersiz olmasından dolayı, üretim yerine bitişik ikinci bir üretim yerinde aynı üretimin yapılması durumunda, ikinci üretim yerine ait kapı numarası da Sanayi Sicil Belgesinde belirtilir.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Sanayi sicil belgesi düzenlenmesi ve sanayi sicil belgesi tarihi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6 –</w:t>
                  </w:r>
                  <w:r w:rsidRPr="00504289">
                    <w:rPr>
                      <w:rFonts w:ascii="Times New Roman" w:eastAsia="ヒラギノ明朝 Pro W3" w:hAnsi="Times New Roman" w:cs="Times New Roman"/>
                      <w:sz w:val="18"/>
                      <w:szCs w:val="18"/>
                    </w:rPr>
                    <w:t xml:space="preserve"> (1) Sanayi siciline kayıt için yapılan müracaatın uygun bulunması halinde içeriği ve formatı Bakanlık tarafından hazırlanan Sanayi Sicil Belgesi İl Müdürlüğü tarafından bir nüsha olarak düzenlenir.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Düzenlenen Sanayi Sicil Belgesi bir yazı ekinde işletmeye posta ile gönderilir veya yetkili kişiye elden teslim 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Sanayi Sicil Belgesi tarihi, kayıt için elektronik ortamda veya zorunlu hallerde İl Müdürlüğüne yapılan müracaat tarihidir.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(4) Unvan, fiili üretim yeri adresi ve ürün değişikliği veya ürün ilavesinde Sanayi Sicil Belgesi tarihinde değişiklik yapılmaz.</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Sanayi sicil belgesi değişikliği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7 –</w:t>
                  </w:r>
                  <w:r w:rsidRPr="00504289">
                    <w:rPr>
                      <w:rFonts w:ascii="Times New Roman" w:eastAsia="ヒラギノ明朝 Pro W3" w:hAnsi="Times New Roman" w:cs="Times New Roman"/>
                      <w:sz w:val="18"/>
                      <w:szCs w:val="18"/>
                    </w:rPr>
                    <w:t xml:space="preserve"> (1) Sanayi siciline kayıtlı olan işletmelerin fiili üretim yeri adresi değişikliği, ürün değişikliği veya ürün ilavesi ile unvan değişikliği müracaatlarında Sanayi Sicil Belgesi değişikliği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İşletme ile ilgili değişiklik işlemleri elektronik ortamda işletme tarafından gerçekleştirilir. Sanayi Sicil Bilgi Sisteminden kaynaklanabilecek zorunlu hallerde değişiklik işlemleri İl Müdürlüğü tarafından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Değişiklik işlemi ile ilgili müracaat evrakı ve Sanayi Sicil Belgesi aslı veya Sanayi Sicil Belgesi kayıp ise gazete zayi ilanı dilekçe ekinde İl Müdürlüğüne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(4) Fiili adres değişikliği olmayan durumlarda,  ilgili idareden alınacak yazı bir dilekçe ekinde İl Müdürlüğüne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(5) Yapılan değişikliklerin İl Müdürlüğü tarafından uygun bulunması halinde, aynı numara ve tarihli yeni belge düzenlenir.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İşletme nevi değişikliği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8 –</w:t>
                  </w:r>
                  <w:r w:rsidRPr="00504289">
                    <w:rPr>
                      <w:rFonts w:ascii="Times New Roman" w:eastAsia="ヒラギノ明朝 Pro W3" w:hAnsi="Times New Roman" w:cs="Times New Roman"/>
                      <w:sz w:val="18"/>
                      <w:szCs w:val="18"/>
                    </w:rPr>
                    <w:t xml:space="preserve"> (1) Nevi değişikliğinde eski unvanlı kayıt iptal 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(2) Yeni unvanlı işletmenin kaydı bu Tebliğin 4, 5 ve 6 </w:t>
                  </w:r>
                  <w:proofErr w:type="spellStart"/>
                  <w:r w:rsidRPr="00504289">
                    <w:rPr>
                      <w:rFonts w:ascii="Times New Roman" w:eastAsia="ヒラギノ明朝 Pro W3" w:hAnsi="Times New Roman" w:cs="Times New Roman"/>
                      <w:sz w:val="18"/>
                      <w:szCs w:val="18"/>
                    </w:rPr>
                    <w:t>ncı</w:t>
                  </w:r>
                  <w:proofErr w:type="spellEnd"/>
                  <w:r w:rsidRPr="00504289">
                    <w:rPr>
                      <w:rFonts w:ascii="Times New Roman" w:eastAsia="ヒラギノ明朝 Pro W3" w:hAnsi="Times New Roman" w:cs="Times New Roman"/>
                      <w:sz w:val="18"/>
                      <w:szCs w:val="18"/>
                    </w:rPr>
                    <w:t xml:space="preserve"> maddeleri çerçevesinde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Sanayi sicil belgesi vizesi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9 –</w:t>
                  </w:r>
                  <w:r w:rsidRPr="00504289">
                    <w:rPr>
                      <w:rFonts w:ascii="Times New Roman" w:eastAsia="ヒラギノ明朝 Pro W3" w:hAnsi="Times New Roman" w:cs="Times New Roman"/>
                      <w:sz w:val="18"/>
                      <w:szCs w:val="18"/>
                    </w:rPr>
                    <w:t xml:space="preserve"> (1) Sanayi Sicil Belgesi veriliş tarihi itibariyle iki yılda bir vize yapılır.  Vizenin düzenli yapılması esastır. Vize süresi ile ilgili olarak işletmeler elektronik posta yolu ile bilgilendirilir.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Süresinde vize müracaatı gerçekleştirmeyen işletmelerin vize işlemleri, en son müracaat tarihi esas alınarak ve Sanayi Sicil Belgesinde bu tarih belirtilerek gerçekleştirilir. Bir sonraki vize döneminde ise birinci fıkra kapsamında işlem yapılır. Geriye dönük vize işlemi yapılmaz.</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Vize için, bir dilekçe ekinde Sanayi Sicil Belgesi aslı ile birlikte üretim yerinin bulunduğu ilin İl Müdürlüğüne müracaat 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(4) Vize işlemi sırasında, işletme veya zorunlu hallerde İl Müdürlüğü tarafından elektronik ortamda işletmenin tüm bilgileri güncellenir. İl Müdürlükleri tarafından Sanayi Sicil Belgesi üzerindeki unvan, nevi, adres ve ürün bilgileri, en son yıla ait yıllık işletme cetvelinde yer alan bilgiler ile karşılaştırılır. Bilgilerin farklı olması halinde bu Tebliğin 7 </w:t>
                  </w:r>
                  <w:proofErr w:type="spellStart"/>
                  <w:r w:rsidRPr="00504289">
                    <w:rPr>
                      <w:rFonts w:ascii="Times New Roman" w:eastAsia="ヒラギノ明朝 Pro W3" w:hAnsi="Times New Roman" w:cs="Times New Roman"/>
                      <w:sz w:val="18"/>
                      <w:szCs w:val="18"/>
                    </w:rPr>
                    <w:t>nci</w:t>
                  </w:r>
                  <w:proofErr w:type="spellEnd"/>
                  <w:r w:rsidRPr="00504289">
                    <w:rPr>
                      <w:rFonts w:ascii="Times New Roman" w:eastAsia="ヒラギノ明朝 Pro W3" w:hAnsi="Times New Roman" w:cs="Times New Roman"/>
                      <w:sz w:val="18"/>
                      <w:szCs w:val="18"/>
                    </w:rPr>
                    <w:t xml:space="preserve"> ve 8 inci maddeleri kapsamında işlem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(5) Vize işlemi sırasında, İl Müdürlüğü tarafından gerekli görüldüğü takdirde kontrol amaçlı ilave bilgi ve belge istenebilir.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Sanayi sicil belgesi ve kayıt iptali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10 –</w:t>
                  </w:r>
                  <w:r w:rsidRPr="00504289">
                    <w:rPr>
                      <w:rFonts w:ascii="Times New Roman" w:eastAsia="ヒラギノ明朝 Pro W3" w:hAnsi="Times New Roman" w:cs="Times New Roman"/>
                      <w:sz w:val="18"/>
                      <w:szCs w:val="18"/>
                    </w:rPr>
                    <w:t xml:space="preserve"> (1) İşletme üretim faaliyetine son vermediği sürece Sanayi Sicil Belgesi geçerlidir.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İşletmenin üretim faaliyetini tamamen sonlandırması halinde, işletme tarafından Sanayi Sicil Bilgi Sistemi üzerinden elektronik ortamda veya Sanayi Sicil Bilgi Sisteminden kaynaklanabilecek zorunlu hallerde posta yoluyla ya da yazılı olarak İl Müdürlüğüne kayıt iptali müracaatı yapılır.  İptal işleminin tamamlanabilmesi için Sanayi Sicil Belgesi aslı, şayet Sanayi Sicil Belgesi kayıp ise gazete zayi ilanı bir dilekçe ekinde İl Müdürlüğüne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İki yıl üst üste yıllık işletme cetvelinin verilmemesi halinde, işletmenin faal olup olmadığı konusunda üretim yerinde İl Müdürlüğü tarafından denetim yapılır. İşletme belirtilen adreste üretim faaliyetinde bulunmuyor ve yeni adresine hiçbir şekilde ulaşılamıyor ise bu durum İl Müdürlüğü tarafından yerinde bir tutanak ile tespit 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(4) İkinci ve üçüncü fıkralarda belirtilen durumlarda,  faal olmayan işletmenin elektronik ortamdaki kaydı, gerekçesi belirtilerek iptal edilir. Sanayi sicil kaydının iptaline ilişkin ilgili kurum ve kuruluşlara bilgi verilir. Kayıt bilgileri elektronik ortamda muhafaza edilir.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lastRenderedPageBreak/>
                    <w:t>(5) Sanayi sicil kaydı iptal edilen işletmenin unvanı ve Sanayi Sicil Belgesi numarası İl Müdürlüğü web sayfasında yayımlanır.</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İKİNCİ BÖLÜM</w:t>
                  </w:r>
                </w:p>
                <w:p w:rsidR="00504289" w:rsidRPr="00504289" w:rsidRDefault="00504289" w:rsidP="00504289">
                  <w:pPr>
                    <w:spacing w:after="0" w:line="240" w:lineRule="exact"/>
                    <w:jc w:val="center"/>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Uygulama ve Değerlendirme ile İlgili Diğer Hususlar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Yıllık işletme cetveli verilmesi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11–</w:t>
                  </w:r>
                  <w:r w:rsidRPr="00504289">
                    <w:rPr>
                      <w:rFonts w:ascii="Times New Roman" w:eastAsia="ヒラギノ明朝 Pro W3" w:hAnsi="Times New Roman" w:cs="Times New Roman"/>
                      <w:sz w:val="18"/>
                      <w:szCs w:val="18"/>
                    </w:rPr>
                    <w:t xml:space="preserve"> (1) Yıllık işletme cetveli, e-Devlet kapısı veya Bakanlık web sayfası Sanayi Sicil Bilgi Sistemi üzerinden elektronik ortamda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İşletme tarafından elektronik ortamda verilen yıllık işletme cetveli bilgileri İl Müdürlüğü tarafından incelenir ve onaylanır.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Sanayi Sicil Bilgi Sisteminden kaynaklanabilecek zorunlu hallerde,  taahhütlü posta, kargo ve kurye firmaları yoluyla ya da yazılı olarak gönderilen yıllık işletme cetvellerinin Sanayi Sicil Bilgi Sistemine girişi İl Müdürlüğü tarafından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Ürün sınıflaması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12 –</w:t>
                  </w:r>
                  <w:r w:rsidRPr="00504289">
                    <w:rPr>
                      <w:rFonts w:ascii="Times New Roman" w:eastAsia="ヒラギノ明朝 Pro W3" w:hAnsi="Times New Roman" w:cs="Times New Roman"/>
                      <w:sz w:val="18"/>
                      <w:szCs w:val="18"/>
                    </w:rPr>
                    <w:t xml:space="preserve"> (1) Ürün sınıflamasında, Türkiye İstatistik Kurumu tarafından Avrupa Birliği Sanayi Ürünleri Listesine uygun olarak hazırlanan Türkiye Sanayi Ürünleri Listesi esas alınır.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Ürün birimi olarak Türkiye Sanayi Ürünleri Listesindeki ürün kodu birimleri esas alınır.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Aynı adreste birden fazla işletmenin faaliyeti</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13 –</w:t>
                  </w:r>
                  <w:r w:rsidRPr="00504289">
                    <w:rPr>
                      <w:rFonts w:ascii="Times New Roman" w:eastAsia="ヒラギノ明朝 Pro W3" w:hAnsi="Times New Roman" w:cs="Times New Roman"/>
                      <w:sz w:val="18"/>
                      <w:szCs w:val="18"/>
                    </w:rPr>
                    <w:t xml:space="preserve"> (1) Aynı adreste faaliyette bulunan birden fazla işletmenin sanayi siciline kaydında aşağıdaki hususlar aranır.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a) İşletmelerin üretim faaliyetlerinin farklı olması,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b) Kullandıkları fiziki alanın görülebilir şekilde bölünmüş olması ve ortak makine ve teçhizatın olmaması,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c) Her türlü Oda ve Sosyal Güvenlik Kurumu işyeri kayıtlarının yapılmış olması,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ç) Sosyal Güvenlik Kurumu bildirimlerine göre ortak personel kullanılmaması,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 xml:space="preserve">d) İşletmelerin ayrı </w:t>
                  </w:r>
                  <w:proofErr w:type="spellStart"/>
                  <w:r w:rsidRPr="00504289">
                    <w:rPr>
                      <w:rFonts w:ascii="Times New Roman" w:eastAsia="ヒラギノ明朝 Pro W3" w:hAnsi="Times New Roman" w:cs="Times New Roman"/>
                      <w:sz w:val="18"/>
                      <w:szCs w:val="18"/>
                    </w:rPr>
                    <w:t>ayrı</w:t>
                  </w:r>
                  <w:proofErr w:type="spellEnd"/>
                  <w:r w:rsidRPr="00504289">
                    <w:rPr>
                      <w:rFonts w:ascii="Times New Roman" w:eastAsia="ヒラギノ明朝 Pro W3" w:hAnsi="Times New Roman" w:cs="Times New Roman"/>
                      <w:sz w:val="18"/>
                      <w:szCs w:val="18"/>
                    </w:rPr>
                    <w:t xml:space="preserve"> kapasite raporuna sahip olması.</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Sanayi sicil işlemlerinde kapasite raporu düzenlenmesi zorunlu olmayan mikro ölçekli işletme vasfındaki sanayi işletmelerinin kapasite bilgilerinin belirlenmesinde işletme beyanı esas alınır.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(3) İl Müdürlüğü yetkilileri tarafından birinci fıkrada belirtilen hususların yerine getirilip getirilmediği yerinde incelenir ve bir tespit tutanağı hazırlanır. Tespit tutanağı sonucuna göre işlem yapılır.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Üretime başlamadan önce yapılan müracaatlar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504289">
                    <w:rPr>
                      <w:rFonts w:ascii="Times New Roman" w:eastAsia="ヒラギノ明朝 Pro W3" w:hAnsi="Times New Roman" w:cs="Times New Roman"/>
                      <w:b/>
                      <w:sz w:val="18"/>
                      <w:szCs w:val="18"/>
                    </w:rPr>
                    <w:t>MADDE 14 –</w:t>
                  </w:r>
                  <w:r w:rsidRPr="00504289">
                    <w:rPr>
                      <w:rFonts w:ascii="Times New Roman" w:eastAsia="ヒラギノ明朝 Pro W3" w:hAnsi="Times New Roman" w:cs="Times New Roman"/>
                      <w:sz w:val="18"/>
                      <w:szCs w:val="18"/>
                    </w:rPr>
                    <w:t xml:space="preserve"> (1) Hammadde temin edemediğinden üretim faaliyetine başlayamayan işletmelerin müracaatlarında, işyerinin İl Müdürlüğü yetkilileri tarafından yerinde incelenerek; yatırımın büyük ölçüde tamamlanmış olması, yerli makine ve teçhizatın monte edilmiş olması, ithal makinelerin geri dönülmez şekilde akreditiflerinin açılmış olduğunun belgelendirilmesi halinde, düzenlenecek rapora istinaden ilgili yerlere ibraz edilmek üzere, işletmenin üretime başladığında sanayi siciline kaydedileceğine dair yazı düzenlenir.</w:t>
                  </w:r>
                  <w:proofErr w:type="gramEnd"/>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sz w:val="18"/>
                      <w:szCs w:val="18"/>
                    </w:rPr>
                    <w:t>(2) Birinci fıkra kapsamında işlem yapılan işletmelerin üretim faaliyetine geçip geçmedikleri takip edilir. Üretim faaliyetine geçilmiş ise, Sanayi Sicil Belgesi düzenlenir ve ilgili kurum ve kuruluşlara bilgi verilir.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b/>
                      <w:sz w:val="18"/>
                      <w:szCs w:val="18"/>
                    </w:rPr>
                  </w:pPr>
                  <w:r w:rsidRPr="00504289">
                    <w:rPr>
                      <w:rFonts w:ascii="Times New Roman" w:eastAsia="ヒラギノ明朝 Pro W3" w:hAnsi="Times New Roman" w:cs="Times New Roman"/>
                      <w:b/>
                      <w:sz w:val="18"/>
                      <w:szCs w:val="18"/>
                    </w:rPr>
                    <w:t>Yürürlükten kaldırılan tebliğ</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15 –</w:t>
                  </w:r>
                  <w:r w:rsidRPr="00504289">
                    <w:rPr>
                      <w:rFonts w:ascii="Times New Roman" w:eastAsia="ヒラギノ明朝 Pro W3" w:hAnsi="Times New Roman" w:cs="Times New Roman"/>
                      <w:sz w:val="18"/>
                      <w:szCs w:val="18"/>
                    </w:rPr>
                    <w:t xml:space="preserve"> (1) </w:t>
                  </w:r>
                  <w:proofErr w:type="gramStart"/>
                  <w:r w:rsidRPr="00504289">
                    <w:rPr>
                      <w:rFonts w:ascii="Times New Roman" w:eastAsia="ヒラギノ明朝 Pro W3" w:hAnsi="Times New Roman" w:cs="Times New Roman"/>
                      <w:sz w:val="18"/>
                      <w:szCs w:val="18"/>
                    </w:rPr>
                    <w:t>12/1/2008</w:t>
                  </w:r>
                  <w:proofErr w:type="gramEnd"/>
                  <w:r w:rsidRPr="00504289">
                    <w:rPr>
                      <w:rFonts w:ascii="Times New Roman" w:eastAsia="ヒラギノ明朝 Pro W3" w:hAnsi="Times New Roman" w:cs="Times New Roman"/>
                      <w:sz w:val="18"/>
                      <w:szCs w:val="18"/>
                    </w:rPr>
                    <w:t xml:space="preserve"> tarihli ve 26754 sayılı Resmî Gazete’de yayımlanan (SGM 2008/2) sayılı Sanayi Sicil Tebliği yürürlükten kaldırılmıştır.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16 –</w:t>
                  </w:r>
                  <w:r w:rsidRPr="00504289">
                    <w:rPr>
                      <w:rFonts w:ascii="Times New Roman" w:eastAsia="ヒラギノ明朝 Pro W3" w:hAnsi="Times New Roman" w:cs="Times New Roman"/>
                      <w:sz w:val="18"/>
                      <w:szCs w:val="18"/>
                    </w:rPr>
                    <w:t xml:space="preserve"> (1) Bu Tebliğ yayımı tarihinde yürürlüğe girer.</w:t>
                  </w:r>
                </w:p>
                <w:p w:rsidR="00504289" w:rsidRPr="00504289" w:rsidRDefault="00504289" w:rsidP="00504289">
                  <w:pPr>
                    <w:tabs>
                      <w:tab w:val="left" w:pos="566"/>
                    </w:tabs>
                    <w:spacing w:after="0" w:line="240" w:lineRule="exact"/>
                    <w:ind w:firstLine="566"/>
                    <w:jc w:val="both"/>
                    <w:rPr>
                      <w:rFonts w:ascii="Times New Roman" w:eastAsia="ヒラギノ明朝 Pro W3" w:hAnsi="Times New Roman" w:cs="Times New Roman"/>
                      <w:sz w:val="18"/>
                      <w:szCs w:val="18"/>
                    </w:rPr>
                  </w:pPr>
                  <w:r w:rsidRPr="00504289">
                    <w:rPr>
                      <w:rFonts w:ascii="Times New Roman" w:eastAsia="ヒラギノ明朝 Pro W3" w:hAnsi="Times New Roman" w:cs="Times New Roman"/>
                      <w:b/>
                      <w:sz w:val="18"/>
                      <w:szCs w:val="18"/>
                    </w:rPr>
                    <w:t>MADDE 17 –</w:t>
                  </w:r>
                  <w:r w:rsidRPr="00504289">
                    <w:rPr>
                      <w:rFonts w:ascii="Times New Roman" w:eastAsia="ヒラギノ明朝 Pro W3" w:hAnsi="Times New Roman" w:cs="Times New Roman"/>
                      <w:sz w:val="18"/>
                      <w:szCs w:val="18"/>
                    </w:rPr>
                    <w:t xml:space="preserve"> (1) Bu Tebliğ hükümlerini Bilim, Sanayi ve Teknoloji Bakanı yürütür.</w:t>
                  </w:r>
                </w:p>
                <w:p w:rsidR="00504289" w:rsidRPr="00504289" w:rsidRDefault="00504289" w:rsidP="0050428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04289" w:rsidRPr="00504289" w:rsidRDefault="00504289" w:rsidP="00504289">
            <w:pPr>
              <w:spacing w:after="0" w:line="240" w:lineRule="auto"/>
              <w:jc w:val="center"/>
              <w:rPr>
                <w:rFonts w:ascii="Times New Roman" w:eastAsia="Times New Roman" w:hAnsi="Times New Roman" w:cs="Times New Roman"/>
                <w:sz w:val="20"/>
                <w:szCs w:val="20"/>
                <w:lang w:eastAsia="tr-TR"/>
              </w:rPr>
            </w:pPr>
          </w:p>
        </w:tc>
      </w:tr>
    </w:tbl>
    <w:p w:rsidR="00504289" w:rsidRPr="00504289" w:rsidRDefault="00504289" w:rsidP="00504289">
      <w:pPr>
        <w:spacing w:after="0" w:line="240" w:lineRule="auto"/>
        <w:jc w:val="center"/>
        <w:rPr>
          <w:rFonts w:ascii="Times New Roman" w:eastAsia="Times New Roman" w:hAnsi="Times New Roman" w:cs="Times New Roman"/>
          <w:sz w:val="24"/>
          <w:szCs w:val="24"/>
          <w:lang w:eastAsia="tr-TR"/>
        </w:rPr>
      </w:pPr>
    </w:p>
    <w:p w:rsidR="00504289" w:rsidRDefault="00504289"/>
    <w:sectPr w:rsidR="00504289" w:rsidSect="00B535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4289"/>
    <w:rsid w:val="00504289"/>
    <w:rsid w:val="00B535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042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04289"/>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504289"/>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50428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79355512">
      <w:bodyDiv w:val="1"/>
      <w:marLeft w:val="0"/>
      <w:marRight w:val="0"/>
      <w:marTop w:val="0"/>
      <w:marBottom w:val="0"/>
      <w:divBdr>
        <w:top w:val="none" w:sz="0" w:space="0" w:color="auto"/>
        <w:left w:val="none" w:sz="0" w:space="0" w:color="auto"/>
        <w:bottom w:val="none" w:sz="0" w:space="0" w:color="auto"/>
        <w:right w:val="none" w:sz="0" w:space="0" w:color="auto"/>
      </w:divBdr>
      <w:divsChild>
        <w:div w:id="944312058">
          <w:marLeft w:val="0"/>
          <w:marRight w:val="0"/>
          <w:marTop w:val="0"/>
          <w:marBottom w:val="0"/>
          <w:divBdr>
            <w:top w:val="none" w:sz="0" w:space="0" w:color="auto"/>
            <w:left w:val="none" w:sz="0" w:space="0" w:color="auto"/>
            <w:bottom w:val="none" w:sz="0" w:space="0" w:color="auto"/>
            <w:right w:val="none" w:sz="0" w:space="0" w:color="auto"/>
          </w:divBdr>
          <w:divsChild>
            <w:div w:id="685787609">
              <w:marLeft w:val="0"/>
              <w:marRight w:val="0"/>
              <w:marTop w:val="0"/>
              <w:marBottom w:val="0"/>
              <w:divBdr>
                <w:top w:val="none" w:sz="0" w:space="0" w:color="auto"/>
                <w:left w:val="none" w:sz="0" w:space="0" w:color="auto"/>
                <w:bottom w:val="none" w:sz="0" w:space="0" w:color="auto"/>
                <w:right w:val="none" w:sz="0" w:space="0" w:color="auto"/>
              </w:divBdr>
              <w:divsChild>
                <w:div w:id="13112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2014-10-27T06:54:00Z</dcterms:created>
  <dcterms:modified xsi:type="dcterms:W3CDTF">2014-10-27T06:54:00Z</dcterms:modified>
</cp:coreProperties>
</file>