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DF6274" w:rsidRPr="00DF6274" w:rsidTr="00DF6274">
        <w:trPr>
          <w:jc w:val="center"/>
        </w:trPr>
        <w:tc>
          <w:tcPr>
            <w:tcW w:w="9104" w:type="dxa"/>
            <w:hideMark/>
          </w:tcPr>
          <w:tbl>
            <w:tblPr>
              <w:tblW w:w="8789" w:type="dxa"/>
              <w:jc w:val="center"/>
              <w:tblLook w:val="01E0"/>
            </w:tblPr>
            <w:tblGrid>
              <w:gridCol w:w="2931"/>
              <w:gridCol w:w="2931"/>
              <w:gridCol w:w="2927"/>
            </w:tblGrid>
            <w:tr w:rsidR="00DF6274" w:rsidRPr="00DF6274">
              <w:trPr>
                <w:trHeight w:val="317"/>
                <w:jc w:val="center"/>
              </w:trPr>
              <w:tc>
                <w:tcPr>
                  <w:tcW w:w="2931" w:type="dxa"/>
                  <w:tcBorders>
                    <w:top w:val="nil"/>
                    <w:left w:val="nil"/>
                    <w:bottom w:val="single" w:sz="4" w:space="0" w:color="660066"/>
                    <w:right w:val="nil"/>
                  </w:tcBorders>
                  <w:vAlign w:val="center"/>
                  <w:hideMark/>
                </w:tcPr>
                <w:p w:rsidR="00DF6274" w:rsidRPr="00DF6274" w:rsidRDefault="00DF6274" w:rsidP="00DF6274">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DF6274">
                    <w:rPr>
                      <w:rFonts w:ascii="Arial" w:eastAsia="Times New Roman" w:hAnsi="Arial" w:cs="Arial"/>
                      <w:sz w:val="16"/>
                      <w:szCs w:val="16"/>
                      <w:lang w:eastAsia="tr-TR"/>
                    </w:rPr>
                    <w:t xml:space="preserve">18 Kasım </w:t>
                  </w:r>
                  <w:proofErr w:type="gramStart"/>
                  <w:r w:rsidRPr="00DF6274">
                    <w:rPr>
                      <w:rFonts w:ascii="Arial" w:eastAsia="Times New Roman" w:hAnsi="Arial" w:cs="Arial"/>
                      <w:sz w:val="16"/>
                      <w:szCs w:val="16"/>
                      <w:lang w:eastAsia="tr-TR"/>
                    </w:rPr>
                    <w:t>2014  SALI</w:t>
                  </w:r>
                  <w:proofErr w:type="gramEnd"/>
                </w:p>
              </w:tc>
              <w:tc>
                <w:tcPr>
                  <w:tcW w:w="2931" w:type="dxa"/>
                  <w:tcBorders>
                    <w:top w:val="nil"/>
                    <w:left w:val="nil"/>
                    <w:bottom w:val="single" w:sz="4" w:space="0" w:color="660066"/>
                    <w:right w:val="nil"/>
                  </w:tcBorders>
                  <w:vAlign w:val="center"/>
                  <w:hideMark/>
                </w:tcPr>
                <w:p w:rsidR="00DF6274" w:rsidRPr="00DF6274" w:rsidRDefault="00DF6274" w:rsidP="00DF6274">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DF6274">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DF6274" w:rsidRPr="00DF6274" w:rsidRDefault="00DF6274" w:rsidP="00DF6274">
                  <w:pPr>
                    <w:spacing w:before="100" w:beforeAutospacing="1" w:after="100" w:afterAutospacing="1" w:line="240" w:lineRule="auto"/>
                    <w:jc w:val="right"/>
                    <w:rPr>
                      <w:rFonts w:ascii="Arial" w:eastAsia="Times New Roman" w:hAnsi="Arial" w:cs="Arial"/>
                      <w:sz w:val="16"/>
                      <w:szCs w:val="16"/>
                      <w:lang w:eastAsia="tr-TR"/>
                    </w:rPr>
                  </w:pPr>
                  <w:proofErr w:type="gramStart"/>
                  <w:r w:rsidRPr="00DF6274">
                    <w:rPr>
                      <w:rFonts w:ascii="Arial" w:eastAsia="Times New Roman" w:hAnsi="Arial" w:cs="Arial"/>
                      <w:sz w:val="16"/>
                      <w:szCs w:val="16"/>
                      <w:lang w:eastAsia="tr-TR"/>
                    </w:rPr>
                    <w:t>Sayı : 29179</w:t>
                  </w:r>
                  <w:proofErr w:type="gramEnd"/>
                </w:p>
              </w:tc>
            </w:tr>
            <w:tr w:rsidR="00DF6274" w:rsidRPr="00DF6274">
              <w:trPr>
                <w:trHeight w:val="480"/>
                <w:jc w:val="center"/>
              </w:trPr>
              <w:tc>
                <w:tcPr>
                  <w:tcW w:w="8789" w:type="dxa"/>
                  <w:gridSpan w:val="3"/>
                  <w:vAlign w:val="center"/>
                  <w:hideMark/>
                </w:tcPr>
                <w:p w:rsidR="00DF6274" w:rsidRPr="00DF6274" w:rsidRDefault="00DF6274" w:rsidP="00DF6274">
                  <w:pPr>
                    <w:spacing w:before="100" w:beforeAutospacing="1" w:after="100" w:afterAutospacing="1" w:line="240" w:lineRule="auto"/>
                    <w:jc w:val="center"/>
                    <w:rPr>
                      <w:rFonts w:ascii="Arial" w:eastAsia="Times New Roman" w:hAnsi="Arial" w:cs="Arial"/>
                      <w:b/>
                      <w:color w:val="000080"/>
                      <w:sz w:val="18"/>
                      <w:szCs w:val="18"/>
                      <w:lang w:eastAsia="tr-TR"/>
                    </w:rPr>
                  </w:pPr>
                  <w:r w:rsidRPr="00DF6274">
                    <w:rPr>
                      <w:rFonts w:ascii="Arial" w:eastAsia="Times New Roman" w:hAnsi="Arial" w:cs="Arial"/>
                      <w:b/>
                      <w:color w:val="000080"/>
                      <w:sz w:val="18"/>
                      <w:szCs w:val="18"/>
                      <w:lang w:eastAsia="tr-TR"/>
                    </w:rPr>
                    <w:t>YÖNETMELİK</w:t>
                  </w:r>
                </w:p>
              </w:tc>
            </w:tr>
            <w:tr w:rsidR="00DF6274" w:rsidRPr="00DF6274">
              <w:trPr>
                <w:trHeight w:val="480"/>
                <w:jc w:val="center"/>
              </w:trPr>
              <w:tc>
                <w:tcPr>
                  <w:tcW w:w="8789" w:type="dxa"/>
                  <w:gridSpan w:val="3"/>
                  <w:vAlign w:val="center"/>
                </w:tcPr>
                <w:p w:rsidR="00DF6274" w:rsidRPr="00DF6274" w:rsidRDefault="00DF6274" w:rsidP="00DF6274">
                  <w:pPr>
                    <w:tabs>
                      <w:tab w:val="left" w:pos="566"/>
                    </w:tabs>
                    <w:spacing w:after="0" w:line="240" w:lineRule="exact"/>
                    <w:ind w:firstLine="566"/>
                    <w:rPr>
                      <w:rFonts w:ascii="Times New Roman" w:eastAsia="ヒラギノ明朝 Pro W3" w:hAnsi="Times New Roman" w:cs="Times New Roman"/>
                      <w:sz w:val="18"/>
                      <w:szCs w:val="18"/>
                      <w:u w:val="single"/>
                    </w:rPr>
                  </w:pPr>
                  <w:r w:rsidRPr="00DF6274">
                    <w:rPr>
                      <w:rFonts w:ascii="Times New Roman" w:eastAsia="ヒラギノ明朝 Pro W3" w:hAnsi="Times New Roman" w:cs="Times New Roman"/>
                      <w:sz w:val="18"/>
                      <w:szCs w:val="18"/>
                      <w:u w:val="single"/>
                    </w:rPr>
                    <w:t>Ekonomi Bakanlığından:</w:t>
                  </w:r>
                </w:p>
                <w:p w:rsidR="00DF6274" w:rsidRPr="00DF6274" w:rsidRDefault="00DF6274" w:rsidP="00DF6274">
                  <w:pPr>
                    <w:spacing w:after="0" w:line="240" w:lineRule="exact"/>
                    <w:jc w:val="center"/>
                    <w:rPr>
                      <w:rFonts w:ascii="Times New Roman" w:eastAsia="ヒラギノ明朝 Pro W3" w:hAnsi="Times New Roman" w:cs="Times New Roman"/>
                      <w:b/>
                      <w:sz w:val="18"/>
                      <w:szCs w:val="18"/>
                    </w:rPr>
                  </w:pPr>
                  <w:r w:rsidRPr="00DF6274">
                    <w:rPr>
                      <w:rFonts w:ascii="Times New Roman" w:eastAsia="ヒラギノ明朝 Pro W3" w:hAnsi="Times New Roman" w:cs="Times New Roman"/>
                      <w:b/>
                      <w:sz w:val="18"/>
                      <w:szCs w:val="18"/>
                    </w:rPr>
                    <w:t>TÜRKİYE İHRACATÇILAR MECLİSİ İLE İHRACATÇI BİRLİKLERİNİN</w:t>
                  </w:r>
                </w:p>
                <w:p w:rsidR="00DF6274" w:rsidRPr="00DF6274" w:rsidRDefault="00DF6274" w:rsidP="00DF6274">
                  <w:pPr>
                    <w:spacing w:after="0" w:line="240" w:lineRule="exact"/>
                    <w:jc w:val="center"/>
                    <w:rPr>
                      <w:rFonts w:ascii="Times New Roman" w:eastAsia="ヒラギノ明朝 Pro W3" w:hAnsi="Times New Roman" w:cs="Times New Roman"/>
                      <w:b/>
                      <w:sz w:val="18"/>
                      <w:szCs w:val="18"/>
                    </w:rPr>
                  </w:pPr>
                  <w:r w:rsidRPr="00DF6274">
                    <w:rPr>
                      <w:rFonts w:ascii="Times New Roman" w:eastAsia="ヒラギノ明朝 Pro W3" w:hAnsi="Times New Roman" w:cs="Times New Roman"/>
                      <w:b/>
                      <w:sz w:val="18"/>
                      <w:szCs w:val="18"/>
                    </w:rPr>
                    <w:t>KURULUŞ VE GÖREVLERİ HAKKINDA YÖNETMELİKTE</w:t>
                  </w:r>
                </w:p>
                <w:p w:rsidR="00DF6274" w:rsidRPr="00DF6274" w:rsidRDefault="00DF6274" w:rsidP="00DF6274">
                  <w:pPr>
                    <w:spacing w:after="0" w:line="240" w:lineRule="exact"/>
                    <w:jc w:val="center"/>
                    <w:rPr>
                      <w:rFonts w:ascii="Times New Roman" w:eastAsia="ヒラギノ明朝 Pro W3" w:hAnsi="Times New Roman" w:cs="Times New Roman"/>
                      <w:b/>
                      <w:sz w:val="18"/>
                      <w:szCs w:val="18"/>
                    </w:rPr>
                  </w:pPr>
                  <w:r w:rsidRPr="00DF6274">
                    <w:rPr>
                      <w:rFonts w:ascii="Times New Roman" w:eastAsia="ヒラギノ明朝 Pro W3" w:hAnsi="Times New Roman" w:cs="Times New Roman"/>
                      <w:b/>
                      <w:sz w:val="18"/>
                      <w:szCs w:val="18"/>
                    </w:rPr>
                    <w:t>DEĞİŞİKLİK YAPILMASINA DAİR YÖNETMELİK</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b/>
                      <w:bCs/>
                      <w:sz w:val="18"/>
                      <w:szCs w:val="18"/>
                    </w:rPr>
                    <w:t xml:space="preserve">MADDE 1 – </w:t>
                  </w:r>
                  <w:proofErr w:type="gramStart"/>
                  <w:r w:rsidRPr="00DF6274">
                    <w:rPr>
                      <w:rFonts w:ascii="Times New Roman" w:eastAsia="ヒラギノ明朝 Pro W3" w:hAnsi="Times New Roman" w:cs="Times New Roman"/>
                      <w:sz w:val="18"/>
                      <w:szCs w:val="18"/>
                    </w:rPr>
                    <w:t>3/9/2009</w:t>
                  </w:r>
                  <w:proofErr w:type="gramEnd"/>
                  <w:r w:rsidRPr="00DF6274">
                    <w:rPr>
                      <w:rFonts w:ascii="Times New Roman" w:eastAsia="ヒラギノ明朝 Pro W3" w:hAnsi="Times New Roman" w:cs="Times New Roman"/>
                      <w:sz w:val="18"/>
                      <w:szCs w:val="18"/>
                    </w:rPr>
                    <w:t xml:space="preserve"> tarihli ve 27338 sayılı Resmî Gazete’de yayımlanan Türkiye İhracatçılar Meclisi ile İhracatçı Birliklerinin Kuruluş ve Görevleri Hakkında Yönetmeliğin 21 inci maddesinin üçüncü fıkrasının üçüncü cümlesi aşağıdaki şekilde değiştirilmiş, dördüncü fıkrasının (a) bendinde yer alan “genel sekreter ve genel sekreter yardımcısı atamaları,” ibaresi yürürlükten kaldırılmış ve (b) bendi aşağıdaki şekilde değiştirilmiştir.</w:t>
                  </w:r>
                </w:p>
                <w:p w:rsidR="00DF6274" w:rsidRPr="00DF6274" w:rsidRDefault="00DF6274" w:rsidP="00DF6274">
                  <w:pPr>
                    <w:tabs>
                      <w:tab w:val="left" w:pos="566"/>
                    </w:tabs>
                    <w:spacing w:after="0" w:line="240" w:lineRule="exact"/>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sz w:val="18"/>
                      <w:szCs w:val="18"/>
                    </w:rPr>
                    <w:t>“Ayrıca genel sekreterliğin iki ila dört birliğe hizmet verdiği yerlerde bir, beş ve üzeri birliğe hizmet verdiği yerlerde iki koordinatör başkan yardımcısı seçilir.”</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sz w:val="18"/>
                      <w:szCs w:val="18"/>
                    </w:rPr>
                    <w:t xml:space="preserve">“b) (a) bendinde belirtilenler dışındaki ortak gider ve işlere ilişkin kararlar, ilgili tüm Birliklerin yönetim kurulu başkanlarının en az üçte ikisinin katılacağı oylamada, oy çokluğu ile alınır. Genel sekreter ve yardımcısı atamalarına ilişkin kararlar, 26 </w:t>
                  </w:r>
                  <w:proofErr w:type="spellStart"/>
                  <w:r w:rsidRPr="00DF6274">
                    <w:rPr>
                      <w:rFonts w:ascii="Times New Roman" w:eastAsia="ヒラギノ明朝 Pro W3" w:hAnsi="Times New Roman" w:cs="Times New Roman"/>
                      <w:sz w:val="18"/>
                      <w:szCs w:val="18"/>
                    </w:rPr>
                    <w:t>ncı</w:t>
                  </w:r>
                  <w:proofErr w:type="spellEnd"/>
                  <w:r w:rsidRPr="00DF6274">
                    <w:rPr>
                      <w:rFonts w:ascii="Times New Roman" w:eastAsia="ヒラギノ明朝 Pro W3" w:hAnsi="Times New Roman" w:cs="Times New Roman"/>
                      <w:sz w:val="18"/>
                      <w:szCs w:val="18"/>
                    </w:rPr>
                    <w:t xml:space="preserve"> maddenin üçüncü fıkrasında belirtilen çoğunluk ile alınır. Koordinatör başkanın katılamadığı toplantılara, yaşça kıdemli olan koordinatör başkan yardımcısı başkanlık eder. Oylamada eşitlik halinde koordinatör başkanın, koordinatör başkanın toplantıda yer almadığı durumlarda toplantıya başkanlık eden koordinatör başkan yardımcısının oy verdiği taraf çoğunluğu sağlamış olur.”</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b/>
                      <w:sz w:val="18"/>
                      <w:szCs w:val="18"/>
                    </w:rPr>
                    <w:t xml:space="preserve">MADDE 2 – </w:t>
                  </w:r>
                  <w:r w:rsidRPr="00DF6274">
                    <w:rPr>
                      <w:rFonts w:ascii="Times New Roman" w:eastAsia="ヒラギノ明朝 Pro W3" w:hAnsi="Times New Roman" w:cs="Times New Roman"/>
                      <w:sz w:val="18"/>
                      <w:szCs w:val="18"/>
                    </w:rPr>
                    <w:t xml:space="preserve">Aynı Yönetmeliğin 26 </w:t>
                  </w:r>
                  <w:proofErr w:type="spellStart"/>
                  <w:r w:rsidRPr="00DF6274">
                    <w:rPr>
                      <w:rFonts w:ascii="Times New Roman" w:eastAsia="ヒラギノ明朝 Pro W3" w:hAnsi="Times New Roman" w:cs="Times New Roman"/>
                      <w:sz w:val="18"/>
                      <w:szCs w:val="18"/>
                    </w:rPr>
                    <w:t>ncı</w:t>
                  </w:r>
                  <w:proofErr w:type="spellEnd"/>
                  <w:r w:rsidRPr="00DF6274">
                    <w:rPr>
                      <w:rFonts w:ascii="Times New Roman" w:eastAsia="ヒラギノ明朝 Pro W3" w:hAnsi="Times New Roman" w:cs="Times New Roman"/>
                      <w:sz w:val="18"/>
                      <w:szCs w:val="18"/>
                    </w:rPr>
                    <w:t xml:space="preserve"> maddesinin ikinci fıkrasının (f) bendi aşağıdaki şekilde değiştirilmiştir.</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sz w:val="18"/>
                      <w:szCs w:val="18"/>
                    </w:rPr>
                    <w:t xml:space="preserve">“f) </w:t>
                  </w:r>
                  <w:proofErr w:type="spellStart"/>
                  <w:r w:rsidRPr="00DF6274">
                    <w:rPr>
                      <w:rFonts w:ascii="Times New Roman" w:eastAsia="ヒラギノ明朝 Pro W3" w:hAnsi="Times New Roman" w:cs="Times New Roman"/>
                      <w:sz w:val="18"/>
                      <w:szCs w:val="18"/>
                    </w:rPr>
                    <w:t>YDS’den</w:t>
                  </w:r>
                  <w:proofErr w:type="spellEnd"/>
                  <w:r w:rsidRPr="00DF6274">
                    <w:rPr>
                      <w:rFonts w:ascii="Times New Roman" w:eastAsia="ヒラギノ明朝 Pro W3" w:hAnsi="Times New Roman" w:cs="Times New Roman"/>
                      <w:sz w:val="18"/>
                      <w:szCs w:val="18"/>
                    </w:rPr>
                    <w:t xml:space="preserve"> 70 puan veya buna denk kabul edilen ve uluslararası geçerliliği bulunan bir belgeye sahip olmak,”</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b/>
                      <w:sz w:val="18"/>
                      <w:szCs w:val="18"/>
                    </w:rPr>
                    <w:t>MADDE 3 –</w:t>
                  </w:r>
                  <w:r w:rsidRPr="00DF6274">
                    <w:rPr>
                      <w:rFonts w:ascii="Times New Roman" w:eastAsia="ヒラギノ明朝 Pro W3" w:hAnsi="Times New Roman" w:cs="Times New Roman"/>
                      <w:sz w:val="18"/>
                      <w:szCs w:val="18"/>
                    </w:rPr>
                    <w:t xml:space="preserve"> Aynı Yönetmeliğin 44 üncü maddesinin ikinci fıkrasının (f) bendi aşağıdaki şekilde değiştirilmiştir.</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sz w:val="18"/>
                      <w:szCs w:val="18"/>
                    </w:rPr>
                    <w:t xml:space="preserve">“f) </w:t>
                  </w:r>
                  <w:proofErr w:type="spellStart"/>
                  <w:r w:rsidRPr="00DF6274">
                    <w:rPr>
                      <w:rFonts w:ascii="Times New Roman" w:eastAsia="ヒラギノ明朝 Pro W3" w:hAnsi="Times New Roman" w:cs="Times New Roman"/>
                      <w:sz w:val="18"/>
                      <w:szCs w:val="18"/>
                    </w:rPr>
                    <w:t>YDS’den</w:t>
                  </w:r>
                  <w:proofErr w:type="spellEnd"/>
                  <w:r w:rsidRPr="00DF6274">
                    <w:rPr>
                      <w:rFonts w:ascii="Times New Roman" w:eastAsia="ヒラギノ明朝 Pro W3" w:hAnsi="Times New Roman" w:cs="Times New Roman"/>
                      <w:sz w:val="18"/>
                      <w:szCs w:val="18"/>
                    </w:rPr>
                    <w:t xml:space="preserve"> 70 puan veya buna denk kabul edilen ve uluslararası geçerliliği bulunan bir belgeye sahip olmak,”</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b/>
                      <w:sz w:val="18"/>
                      <w:szCs w:val="18"/>
                    </w:rPr>
                    <w:t>MADDE 4 –</w:t>
                  </w:r>
                  <w:r w:rsidRPr="00DF6274">
                    <w:rPr>
                      <w:rFonts w:ascii="Times New Roman" w:eastAsia="ヒラギノ明朝 Pro W3" w:hAnsi="Times New Roman" w:cs="Times New Roman"/>
                      <w:sz w:val="18"/>
                      <w:szCs w:val="18"/>
                    </w:rPr>
                    <w:t xml:space="preserve"> Aynı Yönetmeliğin 46 </w:t>
                  </w:r>
                  <w:proofErr w:type="spellStart"/>
                  <w:r w:rsidRPr="00DF6274">
                    <w:rPr>
                      <w:rFonts w:ascii="Times New Roman" w:eastAsia="ヒラギノ明朝 Pro W3" w:hAnsi="Times New Roman" w:cs="Times New Roman"/>
                      <w:sz w:val="18"/>
                      <w:szCs w:val="18"/>
                    </w:rPr>
                    <w:t>ncı</w:t>
                  </w:r>
                  <w:proofErr w:type="spellEnd"/>
                  <w:r w:rsidRPr="00DF6274">
                    <w:rPr>
                      <w:rFonts w:ascii="Times New Roman" w:eastAsia="ヒラギノ明朝 Pro W3" w:hAnsi="Times New Roman" w:cs="Times New Roman"/>
                      <w:sz w:val="18"/>
                      <w:szCs w:val="18"/>
                    </w:rPr>
                    <w:t xml:space="preserve"> maddesinin yedinci fıkrasının sonuna aşağıdaki cümle eklenmiştir.</w:t>
                  </w:r>
                </w:p>
                <w:p w:rsidR="00DF6274" w:rsidRPr="00DF6274" w:rsidRDefault="00DF6274" w:rsidP="00DF6274">
                  <w:pPr>
                    <w:tabs>
                      <w:tab w:val="left" w:pos="566"/>
                    </w:tabs>
                    <w:spacing w:after="0" w:line="240" w:lineRule="exact"/>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sz w:val="18"/>
                      <w:szCs w:val="18"/>
                    </w:rPr>
                    <w:t xml:space="preserve">“Söz konusu tutarlara, </w:t>
                  </w:r>
                  <w:proofErr w:type="spellStart"/>
                  <w:r w:rsidRPr="00DF6274">
                    <w:rPr>
                      <w:rFonts w:ascii="Times New Roman" w:eastAsia="ヒラギノ明朝 Pro W3" w:hAnsi="Times New Roman" w:cs="Times New Roman"/>
                      <w:sz w:val="18"/>
                      <w:szCs w:val="18"/>
                    </w:rPr>
                    <w:t>TİM’e</w:t>
                  </w:r>
                  <w:proofErr w:type="spellEnd"/>
                  <w:r w:rsidRPr="00DF6274">
                    <w:rPr>
                      <w:rFonts w:ascii="Times New Roman" w:eastAsia="ヒラギノ明朝 Pro W3" w:hAnsi="Times New Roman" w:cs="Times New Roman"/>
                      <w:sz w:val="18"/>
                      <w:szCs w:val="18"/>
                    </w:rPr>
                    <w:t xml:space="preserve"> vadesinde aktarılmaması durumunda, </w:t>
                  </w:r>
                  <w:proofErr w:type="spellStart"/>
                  <w:r w:rsidRPr="00DF6274">
                    <w:rPr>
                      <w:rFonts w:ascii="Times New Roman" w:eastAsia="ヒラギノ明朝 Pro W3" w:hAnsi="Times New Roman" w:cs="Times New Roman"/>
                      <w:sz w:val="18"/>
                      <w:szCs w:val="18"/>
                    </w:rPr>
                    <w:t>muacceliyet</w:t>
                  </w:r>
                  <w:proofErr w:type="spellEnd"/>
                  <w:r w:rsidRPr="00DF6274">
                    <w:rPr>
                      <w:rFonts w:ascii="Times New Roman" w:eastAsia="ヒラギノ明朝 Pro W3" w:hAnsi="Times New Roman" w:cs="Times New Roman"/>
                      <w:sz w:val="18"/>
                      <w:szCs w:val="18"/>
                    </w:rPr>
                    <w:t xml:space="preserve"> tarihinden itibaren yasal faiz uygulanır.”</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b/>
                      <w:sz w:val="18"/>
                      <w:szCs w:val="18"/>
                    </w:rPr>
                    <w:t>MADDE 5 –</w:t>
                  </w:r>
                  <w:r w:rsidRPr="00DF6274">
                    <w:rPr>
                      <w:rFonts w:ascii="Times New Roman" w:eastAsia="ヒラギノ明朝 Pro W3" w:hAnsi="Times New Roman" w:cs="Times New Roman"/>
                      <w:sz w:val="18"/>
                      <w:szCs w:val="18"/>
                    </w:rPr>
                    <w:t xml:space="preserve"> Bu Yönetmelik yayımı tarihinde yürürlüğe girer.</w:t>
                  </w:r>
                </w:p>
                <w:p w:rsidR="00DF6274" w:rsidRPr="00DF6274" w:rsidRDefault="00DF6274" w:rsidP="00DF6274">
                  <w:pPr>
                    <w:tabs>
                      <w:tab w:val="left" w:pos="566"/>
                    </w:tabs>
                    <w:spacing w:after="0" w:line="240" w:lineRule="exact"/>
                    <w:ind w:firstLine="566"/>
                    <w:jc w:val="both"/>
                    <w:rPr>
                      <w:rFonts w:ascii="Times New Roman" w:eastAsia="ヒラギノ明朝 Pro W3" w:hAnsi="Times New Roman" w:cs="Times New Roman"/>
                      <w:sz w:val="18"/>
                      <w:szCs w:val="18"/>
                    </w:rPr>
                  </w:pPr>
                  <w:r w:rsidRPr="00DF6274">
                    <w:rPr>
                      <w:rFonts w:ascii="Times New Roman" w:eastAsia="ヒラギノ明朝 Pro W3" w:hAnsi="Times New Roman" w:cs="Times New Roman"/>
                      <w:b/>
                      <w:sz w:val="18"/>
                      <w:szCs w:val="18"/>
                    </w:rPr>
                    <w:t>MADDE 6 –</w:t>
                  </w:r>
                  <w:r w:rsidRPr="00DF6274">
                    <w:rPr>
                      <w:rFonts w:ascii="Times New Roman" w:eastAsia="ヒラギノ明朝 Pro W3" w:hAnsi="Times New Roman" w:cs="Times New Roman"/>
                      <w:sz w:val="18"/>
                      <w:szCs w:val="18"/>
                    </w:rPr>
                    <w:t xml:space="preserve"> Bu Yönetmelik hükümlerini Ekonomi Bakanı yürütür.</w:t>
                  </w:r>
                </w:p>
                <w:p w:rsidR="00DF6274" w:rsidRPr="00DF6274" w:rsidRDefault="00DF6274" w:rsidP="00DF6274">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DF6274" w:rsidRPr="00DF6274">
                    <w:trPr>
                      <w:jc w:val="center"/>
                    </w:trPr>
                    <w:tc>
                      <w:tcPr>
                        <w:tcW w:w="8505" w:type="dxa"/>
                        <w:gridSpan w:val="3"/>
                        <w:tcBorders>
                          <w:top w:val="single" w:sz="4" w:space="0" w:color="auto"/>
                          <w:left w:val="single" w:sz="4" w:space="0" w:color="auto"/>
                          <w:bottom w:val="nil"/>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b/>
                            <w:sz w:val="18"/>
                            <w:szCs w:val="18"/>
                          </w:rPr>
                        </w:pPr>
                        <w:r w:rsidRPr="00DF6274">
                          <w:rPr>
                            <w:rFonts w:ascii="Times New Roman" w:eastAsia="ヒラギノ明朝 Pro W3" w:hAnsi="Times" w:cs="Times New Roman"/>
                            <w:b/>
                            <w:sz w:val="18"/>
                            <w:szCs w:val="18"/>
                          </w:rPr>
                          <w:t>Y</w:t>
                        </w:r>
                        <w:r w:rsidRPr="00DF6274">
                          <w:rPr>
                            <w:rFonts w:ascii="Times New Roman" w:eastAsia="ヒラギノ明朝 Pro W3" w:hAnsi="Times" w:cs="Times New Roman"/>
                            <w:b/>
                            <w:sz w:val="18"/>
                            <w:szCs w:val="18"/>
                          </w:rPr>
                          <w:t>ö</w:t>
                        </w:r>
                        <w:r w:rsidRPr="00DF6274">
                          <w:rPr>
                            <w:rFonts w:ascii="Times New Roman" w:eastAsia="ヒラギノ明朝 Pro W3" w:hAnsi="Times" w:cs="Times New Roman"/>
                            <w:b/>
                            <w:sz w:val="18"/>
                            <w:szCs w:val="18"/>
                          </w:rPr>
                          <w:t>netmeli</w:t>
                        </w:r>
                        <w:r w:rsidRPr="00DF6274">
                          <w:rPr>
                            <w:rFonts w:ascii="Times New Roman" w:eastAsia="ヒラギノ明朝 Pro W3" w:hAnsi="Times" w:cs="Times New Roman"/>
                            <w:b/>
                            <w:sz w:val="18"/>
                            <w:szCs w:val="18"/>
                          </w:rPr>
                          <w:t>ğ</w:t>
                        </w:r>
                        <w:r w:rsidRPr="00DF6274">
                          <w:rPr>
                            <w:rFonts w:ascii="Times New Roman" w:eastAsia="ヒラギノ明朝 Pro W3" w:hAnsi="Times" w:cs="Times New Roman"/>
                            <w:b/>
                            <w:sz w:val="18"/>
                            <w:szCs w:val="18"/>
                          </w:rPr>
                          <w:t>in Yay</w:t>
                        </w:r>
                        <w:r w:rsidRPr="00DF6274">
                          <w:rPr>
                            <w:rFonts w:ascii="Times New Roman" w:eastAsia="ヒラギノ明朝 Pro W3" w:hAnsi="Times" w:cs="Times New Roman"/>
                            <w:b/>
                            <w:sz w:val="18"/>
                            <w:szCs w:val="18"/>
                          </w:rPr>
                          <w:t>ı</w:t>
                        </w:r>
                        <w:r w:rsidRPr="00DF6274">
                          <w:rPr>
                            <w:rFonts w:ascii="Times New Roman" w:eastAsia="ヒラギノ明朝 Pro W3" w:hAnsi="Times" w:cs="Times New Roman"/>
                            <w:b/>
                            <w:sz w:val="18"/>
                            <w:szCs w:val="18"/>
                          </w:rPr>
                          <w:t>mland</w:t>
                        </w:r>
                        <w:r w:rsidRPr="00DF6274">
                          <w:rPr>
                            <w:rFonts w:ascii="Times New Roman" w:eastAsia="ヒラギノ明朝 Pro W3" w:hAnsi="Times" w:cs="Times New Roman"/>
                            <w:b/>
                            <w:sz w:val="18"/>
                            <w:szCs w:val="18"/>
                          </w:rPr>
                          <w:t>ığı</w:t>
                        </w:r>
                        <w:r w:rsidRPr="00DF6274">
                          <w:rPr>
                            <w:rFonts w:ascii="Times New Roman" w:eastAsia="ヒラギノ明朝 Pro W3" w:hAnsi="Times" w:cs="Times New Roman"/>
                            <w:b/>
                            <w:sz w:val="18"/>
                            <w:szCs w:val="18"/>
                          </w:rPr>
                          <w:t xml:space="preserve"> Resm</w:t>
                        </w:r>
                        <w:r w:rsidRPr="00DF6274">
                          <w:rPr>
                            <w:rFonts w:ascii="Times New Roman" w:eastAsia="ヒラギノ明朝 Pro W3" w:hAnsi="Times" w:cs="Times New Roman"/>
                            <w:b/>
                            <w:sz w:val="18"/>
                            <w:szCs w:val="18"/>
                          </w:rPr>
                          <w:t>î</w:t>
                        </w:r>
                        <w:r w:rsidRPr="00DF6274">
                          <w:rPr>
                            <w:rFonts w:ascii="Times New Roman" w:eastAsia="ヒラギノ明朝 Pro W3" w:hAnsi="Times" w:cs="Times New Roman"/>
                            <w:b/>
                            <w:sz w:val="18"/>
                            <w:szCs w:val="18"/>
                          </w:rPr>
                          <w:t xml:space="preserve"> Gazete'nin</w:t>
                        </w:r>
                      </w:p>
                    </w:tc>
                  </w:tr>
                  <w:tr w:rsidR="00DF6274" w:rsidRPr="00DF6274">
                    <w:trPr>
                      <w:jc w:val="center"/>
                    </w:trPr>
                    <w:tc>
                      <w:tcPr>
                        <w:tcW w:w="4254" w:type="dxa"/>
                        <w:gridSpan w:val="2"/>
                        <w:tcBorders>
                          <w:top w:val="nil"/>
                          <w:left w:val="single" w:sz="4" w:space="0" w:color="auto"/>
                          <w:bottom w:val="single" w:sz="4" w:space="0" w:color="auto"/>
                          <w:right w:val="nil"/>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b/>
                            <w:sz w:val="18"/>
                            <w:szCs w:val="18"/>
                          </w:rPr>
                        </w:pPr>
                        <w:r w:rsidRPr="00DF6274">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b/>
                            <w:sz w:val="18"/>
                            <w:szCs w:val="18"/>
                          </w:rPr>
                        </w:pPr>
                        <w:r w:rsidRPr="00DF6274">
                          <w:rPr>
                            <w:rFonts w:ascii="Times New Roman" w:eastAsia="ヒラギノ明朝 Pro W3" w:hAnsi="Times" w:cs="Times New Roman"/>
                            <w:b/>
                            <w:sz w:val="18"/>
                            <w:szCs w:val="18"/>
                          </w:rPr>
                          <w:t>Say</w:t>
                        </w:r>
                        <w:r w:rsidRPr="00DF6274">
                          <w:rPr>
                            <w:rFonts w:ascii="Times New Roman" w:eastAsia="ヒラギノ明朝 Pro W3" w:hAnsi="Times" w:cs="Times New Roman"/>
                            <w:b/>
                            <w:sz w:val="18"/>
                            <w:szCs w:val="18"/>
                          </w:rPr>
                          <w:t>ı</w:t>
                        </w:r>
                        <w:r w:rsidRPr="00DF6274">
                          <w:rPr>
                            <w:rFonts w:ascii="Times New Roman" w:eastAsia="ヒラギノ明朝 Pro W3" w:hAnsi="Times" w:cs="Times New Roman"/>
                            <w:b/>
                            <w:sz w:val="18"/>
                            <w:szCs w:val="18"/>
                          </w:rPr>
                          <w:t>s</w:t>
                        </w:r>
                        <w:r w:rsidRPr="00DF6274">
                          <w:rPr>
                            <w:rFonts w:ascii="Times New Roman" w:eastAsia="ヒラギノ明朝 Pro W3" w:hAnsi="Times" w:cs="Times New Roman"/>
                            <w:b/>
                            <w:sz w:val="18"/>
                            <w:szCs w:val="18"/>
                          </w:rPr>
                          <w:t>ı</w:t>
                        </w:r>
                      </w:p>
                    </w:tc>
                  </w:tr>
                  <w:tr w:rsidR="00DF6274" w:rsidRPr="00DF6274">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proofErr w:type="gramStart"/>
                        <w:r w:rsidRPr="00DF6274">
                          <w:rPr>
                            <w:rFonts w:ascii="Times New Roman" w:eastAsia="ヒラギノ明朝 Pro W3" w:hAnsi="Times" w:cs="Times New Roman"/>
                            <w:sz w:val="18"/>
                            <w:szCs w:val="18"/>
                          </w:rPr>
                          <w:t>3/9/2009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27338</w:t>
                        </w:r>
                      </w:p>
                    </w:tc>
                  </w:tr>
                  <w:tr w:rsidR="00DF6274" w:rsidRPr="00DF6274">
                    <w:trPr>
                      <w:jc w:val="center"/>
                    </w:trPr>
                    <w:tc>
                      <w:tcPr>
                        <w:tcW w:w="8505" w:type="dxa"/>
                        <w:gridSpan w:val="3"/>
                        <w:tcBorders>
                          <w:top w:val="single" w:sz="4" w:space="0" w:color="auto"/>
                          <w:left w:val="single" w:sz="4" w:space="0" w:color="auto"/>
                          <w:bottom w:val="nil"/>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b/>
                            <w:sz w:val="18"/>
                            <w:szCs w:val="18"/>
                          </w:rPr>
                        </w:pPr>
                        <w:r w:rsidRPr="00DF6274">
                          <w:rPr>
                            <w:rFonts w:ascii="Times New Roman" w:eastAsia="ヒラギノ明朝 Pro W3" w:hAnsi="Times" w:cs="Times New Roman"/>
                            <w:b/>
                            <w:sz w:val="18"/>
                            <w:szCs w:val="18"/>
                          </w:rPr>
                          <w:t>Y</w:t>
                        </w:r>
                        <w:r w:rsidRPr="00DF6274">
                          <w:rPr>
                            <w:rFonts w:ascii="Times New Roman" w:eastAsia="ヒラギノ明朝 Pro W3" w:hAnsi="Times" w:cs="Times New Roman"/>
                            <w:b/>
                            <w:sz w:val="18"/>
                            <w:szCs w:val="18"/>
                          </w:rPr>
                          <w:t>ö</w:t>
                        </w:r>
                        <w:r w:rsidRPr="00DF6274">
                          <w:rPr>
                            <w:rFonts w:ascii="Times New Roman" w:eastAsia="ヒラギノ明朝 Pro W3" w:hAnsi="Times" w:cs="Times New Roman"/>
                            <w:b/>
                            <w:sz w:val="18"/>
                            <w:szCs w:val="18"/>
                          </w:rPr>
                          <w:t>netmelikte De</w:t>
                        </w:r>
                        <w:r w:rsidRPr="00DF6274">
                          <w:rPr>
                            <w:rFonts w:ascii="Times New Roman" w:eastAsia="ヒラギノ明朝 Pro W3" w:hAnsi="Times" w:cs="Times New Roman"/>
                            <w:b/>
                            <w:sz w:val="18"/>
                            <w:szCs w:val="18"/>
                          </w:rPr>
                          <w:t>ğ</w:t>
                        </w:r>
                        <w:r w:rsidRPr="00DF6274">
                          <w:rPr>
                            <w:rFonts w:ascii="Times New Roman" w:eastAsia="ヒラギノ明朝 Pro W3" w:hAnsi="Times" w:cs="Times New Roman"/>
                            <w:b/>
                            <w:sz w:val="18"/>
                            <w:szCs w:val="18"/>
                          </w:rPr>
                          <w:t>i</w:t>
                        </w:r>
                        <w:r w:rsidRPr="00DF6274">
                          <w:rPr>
                            <w:rFonts w:ascii="Times New Roman" w:eastAsia="ヒラギノ明朝 Pro W3" w:hAnsi="Times" w:cs="Times New Roman"/>
                            <w:b/>
                            <w:sz w:val="18"/>
                            <w:szCs w:val="18"/>
                          </w:rPr>
                          <w:t>ş</w:t>
                        </w:r>
                        <w:r w:rsidRPr="00DF6274">
                          <w:rPr>
                            <w:rFonts w:ascii="Times New Roman" w:eastAsia="ヒラギノ明朝 Pro W3" w:hAnsi="Times" w:cs="Times New Roman"/>
                            <w:b/>
                            <w:sz w:val="18"/>
                            <w:szCs w:val="18"/>
                          </w:rPr>
                          <w:t>iklik Yapan Y</w:t>
                        </w:r>
                        <w:r w:rsidRPr="00DF6274">
                          <w:rPr>
                            <w:rFonts w:ascii="Times New Roman" w:eastAsia="ヒラギノ明朝 Pro W3" w:hAnsi="Times" w:cs="Times New Roman"/>
                            <w:b/>
                            <w:sz w:val="18"/>
                            <w:szCs w:val="18"/>
                          </w:rPr>
                          <w:t>ö</w:t>
                        </w:r>
                        <w:r w:rsidRPr="00DF6274">
                          <w:rPr>
                            <w:rFonts w:ascii="Times New Roman" w:eastAsia="ヒラギノ明朝 Pro W3" w:hAnsi="Times" w:cs="Times New Roman"/>
                            <w:b/>
                            <w:sz w:val="18"/>
                            <w:szCs w:val="18"/>
                          </w:rPr>
                          <w:t>netmeliklerin Yay</w:t>
                        </w:r>
                        <w:r w:rsidRPr="00DF6274">
                          <w:rPr>
                            <w:rFonts w:ascii="Times New Roman" w:eastAsia="ヒラギノ明朝 Pro W3" w:hAnsi="Times" w:cs="Times New Roman"/>
                            <w:b/>
                            <w:sz w:val="18"/>
                            <w:szCs w:val="18"/>
                          </w:rPr>
                          <w:t>ı</w:t>
                        </w:r>
                        <w:r w:rsidRPr="00DF6274">
                          <w:rPr>
                            <w:rFonts w:ascii="Times New Roman" w:eastAsia="ヒラギノ明朝 Pro W3" w:hAnsi="Times" w:cs="Times New Roman"/>
                            <w:b/>
                            <w:sz w:val="18"/>
                            <w:szCs w:val="18"/>
                          </w:rPr>
                          <w:t>mland</w:t>
                        </w:r>
                        <w:r w:rsidRPr="00DF6274">
                          <w:rPr>
                            <w:rFonts w:ascii="Times New Roman" w:eastAsia="ヒラギノ明朝 Pro W3" w:hAnsi="Times" w:cs="Times New Roman"/>
                            <w:b/>
                            <w:sz w:val="18"/>
                            <w:szCs w:val="18"/>
                          </w:rPr>
                          <w:t>ığı</w:t>
                        </w:r>
                        <w:r w:rsidRPr="00DF6274">
                          <w:rPr>
                            <w:rFonts w:ascii="Times New Roman" w:eastAsia="ヒラギノ明朝 Pro W3" w:hAnsi="Times" w:cs="Times New Roman"/>
                            <w:b/>
                            <w:sz w:val="18"/>
                            <w:szCs w:val="18"/>
                          </w:rPr>
                          <w:t xml:space="preserve"> Resm</w:t>
                        </w:r>
                        <w:r w:rsidRPr="00DF6274">
                          <w:rPr>
                            <w:rFonts w:ascii="Times New Roman" w:eastAsia="ヒラギノ明朝 Pro W3" w:hAnsi="Times" w:cs="Times New Roman"/>
                            <w:b/>
                            <w:sz w:val="18"/>
                            <w:szCs w:val="18"/>
                          </w:rPr>
                          <w:t>î</w:t>
                        </w:r>
                        <w:r w:rsidRPr="00DF6274">
                          <w:rPr>
                            <w:rFonts w:ascii="Times New Roman" w:eastAsia="ヒラギノ明朝 Pro W3" w:hAnsi="Times" w:cs="Times New Roman"/>
                            <w:b/>
                            <w:sz w:val="18"/>
                            <w:szCs w:val="18"/>
                          </w:rPr>
                          <w:t xml:space="preserve"> Gazete'nin</w:t>
                        </w:r>
                      </w:p>
                    </w:tc>
                  </w:tr>
                  <w:tr w:rsidR="00DF6274" w:rsidRPr="00DF6274">
                    <w:trPr>
                      <w:jc w:val="center"/>
                    </w:trPr>
                    <w:tc>
                      <w:tcPr>
                        <w:tcW w:w="4254" w:type="dxa"/>
                        <w:gridSpan w:val="2"/>
                        <w:tcBorders>
                          <w:top w:val="nil"/>
                          <w:left w:val="single" w:sz="4" w:space="0" w:color="auto"/>
                          <w:bottom w:val="single" w:sz="4" w:space="0" w:color="auto"/>
                          <w:right w:val="nil"/>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b/>
                            <w:sz w:val="18"/>
                            <w:szCs w:val="18"/>
                          </w:rPr>
                        </w:pPr>
                        <w:r w:rsidRPr="00DF6274">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b/>
                            <w:sz w:val="18"/>
                            <w:szCs w:val="18"/>
                          </w:rPr>
                        </w:pPr>
                        <w:r w:rsidRPr="00DF6274">
                          <w:rPr>
                            <w:rFonts w:ascii="Times New Roman" w:eastAsia="ヒラギノ明朝 Pro W3" w:hAnsi="Times" w:cs="Times New Roman"/>
                            <w:b/>
                            <w:sz w:val="18"/>
                            <w:szCs w:val="18"/>
                          </w:rPr>
                          <w:t>Say</w:t>
                        </w:r>
                        <w:r w:rsidRPr="00DF6274">
                          <w:rPr>
                            <w:rFonts w:ascii="Times New Roman" w:eastAsia="ヒラギノ明朝 Pro W3" w:hAnsi="Times" w:cs="Times New Roman"/>
                            <w:b/>
                            <w:sz w:val="18"/>
                            <w:szCs w:val="18"/>
                          </w:rPr>
                          <w:t>ı</w:t>
                        </w:r>
                        <w:r w:rsidRPr="00DF6274">
                          <w:rPr>
                            <w:rFonts w:ascii="Times New Roman" w:eastAsia="ヒラギノ明朝 Pro W3" w:hAnsi="Times" w:cs="Times New Roman"/>
                            <w:b/>
                            <w:sz w:val="18"/>
                            <w:szCs w:val="18"/>
                          </w:rPr>
                          <w:t>s</w:t>
                        </w:r>
                        <w:r w:rsidRPr="00DF6274">
                          <w:rPr>
                            <w:rFonts w:ascii="Times New Roman" w:eastAsia="ヒラギノ明朝 Pro W3" w:hAnsi="Times" w:cs="Times New Roman"/>
                            <w:b/>
                            <w:sz w:val="18"/>
                            <w:szCs w:val="18"/>
                          </w:rPr>
                          <w:t>ı</w:t>
                        </w:r>
                      </w:p>
                    </w:tc>
                  </w:tr>
                  <w:tr w:rsidR="00DF6274" w:rsidRPr="00DF6274">
                    <w:trPr>
                      <w:jc w:val="center"/>
                    </w:trPr>
                    <w:tc>
                      <w:tcPr>
                        <w:tcW w:w="43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DF6274">
                          <w:rPr>
                            <w:rFonts w:ascii="Times New Roman" w:eastAsia="ヒラギノ明朝 Pro W3" w:hAnsi="Times" w:cs="Times New Roman"/>
                            <w:sz w:val="18"/>
                            <w:szCs w:val="18"/>
                          </w:rPr>
                          <w:t>4/3/2010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27511</w:t>
                        </w:r>
                      </w:p>
                    </w:tc>
                  </w:tr>
                  <w:tr w:rsidR="00DF6274" w:rsidRPr="00DF6274">
                    <w:trPr>
                      <w:jc w:val="center"/>
                    </w:trPr>
                    <w:tc>
                      <w:tcPr>
                        <w:tcW w:w="43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DF6274">
                          <w:rPr>
                            <w:rFonts w:ascii="Times New Roman" w:eastAsia="ヒラギノ明朝 Pro W3" w:hAnsi="Times" w:cs="Times New Roman"/>
                            <w:sz w:val="18"/>
                            <w:szCs w:val="18"/>
                          </w:rPr>
                          <w:t>14/4/2011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27905</w:t>
                        </w:r>
                      </w:p>
                    </w:tc>
                  </w:tr>
                  <w:tr w:rsidR="00DF6274" w:rsidRPr="00DF6274">
                    <w:trPr>
                      <w:jc w:val="center"/>
                    </w:trPr>
                    <w:tc>
                      <w:tcPr>
                        <w:tcW w:w="43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DF6274">
                          <w:rPr>
                            <w:rFonts w:ascii="Times New Roman" w:eastAsia="ヒラギノ明朝 Pro W3" w:hAnsi="Times" w:cs="Times New Roman"/>
                            <w:sz w:val="18"/>
                            <w:szCs w:val="18"/>
                          </w:rPr>
                          <w:t>11/10/2011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28081</w:t>
                        </w:r>
                      </w:p>
                    </w:tc>
                  </w:tr>
                  <w:tr w:rsidR="00DF6274" w:rsidRPr="00DF6274">
                    <w:trPr>
                      <w:jc w:val="center"/>
                    </w:trPr>
                    <w:tc>
                      <w:tcPr>
                        <w:tcW w:w="43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DF6274">
                          <w:rPr>
                            <w:rFonts w:ascii="Times New Roman" w:eastAsia="ヒラギノ明朝 Pro W3" w:hAnsi="Times" w:cs="Times New Roman"/>
                            <w:sz w:val="18"/>
                            <w:szCs w:val="18"/>
                          </w:rPr>
                          <w:t>15/6/2012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28324</w:t>
                        </w:r>
                      </w:p>
                    </w:tc>
                  </w:tr>
                  <w:tr w:rsidR="00DF6274" w:rsidRPr="00DF6274">
                    <w:trPr>
                      <w:jc w:val="center"/>
                    </w:trPr>
                    <w:tc>
                      <w:tcPr>
                        <w:tcW w:w="43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DF6274">
                          <w:rPr>
                            <w:rFonts w:ascii="Times New Roman" w:eastAsia="ヒラギノ明朝 Pro W3" w:hAnsi="Times" w:cs="Times New Roman"/>
                            <w:sz w:val="18"/>
                            <w:szCs w:val="18"/>
                          </w:rPr>
                          <w:t>12/3/2014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DF6274" w:rsidRPr="00DF6274" w:rsidRDefault="00DF6274" w:rsidP="00DF6274">
                        <w:pPr>
                          <w:tabs>
                            <w:tab w:val="left" w:pos="566"/>
                          </w:tabs>
                          <w:spacing w:after="0" w:line="240" w:lineRule="exact"/>
                          <w:jc w:val="center"/>
                          <w:rPr>
                            <w:rFonts w:ascii="Times New Roman" w:eastAsia="ヒラギノ明朝 Pro W3" w:hAnsi="Times" w:cs="Times New Roman"/>
                            <w:sz w:val="18"/>
                            <w:szCs w:val="18"/>
                          </w:rPr>
                        </w:pPr>
                        <w:r w:rsidRPr="00DF6274">
                          <w:rPr>
                            <w:rFonts w:ascii="Times New Roman" w:eastAsia="ヒラギノ明朝 Pro W3" w:hAnsi="Times" w:cs="Times New Roman"/>
                            <w:sz w:val="18"/>
                            <w:szCs w:val="18"/>
                          </w:rPr>
                          <w:t>28939</w:t>
                        </w:r>
                      </w:p>
                    </w:tc>
                  </w:tr>
                </w:tbl>
                <w:p w:rsidR="00DF6274" w:rsidRPr="00DF6274" w:rsidRDefault="00DF6274" w:rsidP="00DF6274">
                  <w:pPr>
                    <w:tabs>
                      <w:tab w:val="left" w:pos="566"/>
                    </w:tabs>
                    <w:spacing w:after="0" w:line="240" w:lineRule="exact"/>
                    <w:jc w:val="center"/>
                    <w:rPr>
                      <w:rFonts w:ascii="Times New Roman" w:eastAsia="ヒラギノ明朝 Pro W3" w:hAnsi="Times New Roman" w:cs="Times New Roman"/>
                      <w:sz w:val="18"/>
                      <w:szCs w:val="18"/>
                    </w:rPr>
                  </w:pPr>
                </w:p>
                <w:p w:rsidR="00DF6274" w:rsidRPr="00DF6274" w:rsidRDefault="00DF6274" w:rsidP="00DF627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DF6274" w:rsidRPr="00DF6274" w:rsidRDefault="00DF6274" w:rsidP="00DF6274">
            <w:pPr>
              <w:spacing w:after="0" w:line="240" w:lineRule="auto"/>
              <w:jc w:val="center"/>
              <w:rPr>
                <w:rFonts w:ascii="Times New Roman" w:eastAsia="Times New Roman" w:hAnsi="Times New Roman" w:cs="Times New Roman"/>
                <w:sz w:val="20"/>
                <w:szCs w:val="20"/>
                <w:lang w:eastAsia="tr-TR"/>
              </w:rPr>
            </w:pPr>
          </w:p>
        </w:tc>
      </w:tr>
    </w:tbl>
    <w:p w:rsidR="00DF6274" w:rsidRPr="00DF6274" w:rsidRDefault="00DF6274" w:rsidP="00DF6274">
      <w:pPr>
        <w:spacing w:after="0" w:line="240" w:lineRule="auto"/>
        <w:jc w:val="center"/>
        <w:rPr>
          <w:rFonts w:ascii="Times New Roman" w:eastAsia="Times New Roman" w:hAnsi="Times New Roman" w:cs="Times New Roman"/>
          <w:sz w:val="24"/>
          <w:szCs w:val="24"/>
          <w:lang w:eastAsia="tr-TR"/>
        </w:rPr>
      </w:pPr>
    </w:p>
    <w:p w:rsidR="00D01302" w:rsidRDefault="00D01302"/>
    <w:sectPr w:rsidR="00D01302" w:rsidSect="00D013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9"/>
  <w:proofState w:spelling="clean" w:grammar="clean"/>
  <w:defaultTabStop w:val="708"/>
  <w:hyphenationZone w:val="425"/>
  <w:characterSpacingControl w:val="doNotCompress"/>
  <w:compat/>
  <w:rsids>
    <w:rsidRoot w:val="00DF6274"/>
    <w:rsid w:val="00D01302"/>
    <w:rsid w:val="00DF627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30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DF627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DF627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DF6274"/>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DF6274"/>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r="http://schemas.openxmlformats.org/officeDocument/2006/relationships" xmlns:w="http://schemas.openxmlformats.org/wordprocessingml/2006/main">
  <w:divs>
    <w:div w:id="1745839508">
      <w:bodyDiv w:val="1"/>
      <w:marLeft w:val="0"/>
      <w:marRight w:val="0"/>
      <w:marTop w:val="0"/>
      <w:marBottom w:val="0"/>
      <w:divBdr>
        <w:top w:val="none" w:sz="0" w:space="0" w:color="auto"/>
        <w:left w:val="none" w:sz="0" w:space="0" w:color="auto"/>
        <w:bottom w:val="none" w:sz="0" w:space="0" w:color="auto"/>
        <w:right w:val="none" w:sz="0" w:space="0" w:color="auto"/>
      </w:divBdr>
      <w:divsChild>
        <w:div w:id="1017200307">
          <w:marLeft w:val="0"/>
          <w:marRight w:val="0"/>
          <w:marTop w:val="0"/>
          <w:marBottom w:val="0"/>
          <w:divBdr>
            <w:top w:val="none" w:sz="0" w:space="0" w:color="auto"/>
            <w:left w:val="none" w:sz="0" w:space="0" w:color="auto"/>
            <w:bottom w:val="none" w:sz="0" w:space="0" w:color="auto"/>
            <w:right w:val="none" w:sz="0" w:space="0" w:color="auto"/>
          </w:divBdr>
          <w:divsChild>
            <w:div w:id="1767773704">
              <w:marLeft w:val="0"/>
              <w:marRight w:val="0"/>
              <w:marTop w:val="0"/>
              <w:marBottom w:val="0"/>
              <w:divBdr>
                <w:top w:val="none" w:sz="0" w:space="0" w:color="auto"/>
                <w:left w:val="none" w:sz="0" w:space="0" w:color="auto"/>
                <w:bottom w:val="none" w:sz="0" w:space="0" w:color="auto"/>
                <w:right w:val="none" w:sz="0" w:space="0" w:color="auto"/>
              </w:divBdr>
              <w:divsChild>
                <w:div w:id="189643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375</Words>
  <Characters>2142</Characters>
  <Application>Microsoft Office Word</Application>
  <DocSecurity>0</DocSecurity>
  <Lines>17</Lines>
  <Paragraphs>5</Paragraphs>
  <ScaleCrop>false</ScaleCrop>
  <Company/>
  <LinksUpToDate>false</LinksUpToDate>
  <CharactersWithSpaces>2512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2014-11-18T06:44:00Z</dcterms:created>
  <dcterms:modified xsi:type="dcterms:W3CDTF">2014-11-18T06:44:00Z</dcterms:modified>
</cp:coreProperties>
</file>