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032B9" w:rsidRPr="009032B9" w:rsidTr="009032B9">
        <w:trPr>
          <w:jc w:val="center"/>
        </w:trPr>
        <w:tc>
          <w:tcPr>
            <w:tcW w:w="9104" w:type="dxa"/>
            <w:hideMark/>
          </w:tcPr>
          <w:tbl>
            <w:tblPr>
              <w:tblW w:w="8789" w:type="dxa"/>
              <w:jc w:val="center"/>
              <w:tblLook w:val="01E0"/>
            </w:tblPr>
            <w:tblGrid>
              <w:gridCol w:w="2931"/>
              <w:gridCol w:w="2931"/>
              <w:gridCol w:w="2927"/>
            </w:tblGrid>
            <w:tr w:rsidR="009032B9" w:rsidRPr="009032B9">
              <w:trPr>
                <w:trHeight w:val="317"/>
                <w:jc w:val="center"/>
              </w:trPr>
              <w:tc>
                <w:tcPr>
                  <w:tcW w:w="2931" w:type="dxa"/>
                  <w:tcBorders>
                    <w:top w:val="nil"/>
                    <w:left w:val="nil"/>
                    <w:bottom w:val="single" w:sz="4" w:space="0" w:color="660066"/>
                    <w:right w:val="nil"/>
                  </w:tcBorders>
                  <w:vAlign w:val="center"/>
                  <w:hideMark/>
                </w:tcPr>
                <w:p w:rsidR="009032B9" w:rsidRPr="009032B9" w:rsidRDefault="009032B9" w:rsidP="009032B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032B9">
                    <w:rPr>
                      <w:rFonts w:ascii="Arial" w:eastAsia="Times New Roman" w:hAnsi="Arial" w:cs="Arial"/>
                      <w:sz w:val="16"/>
                      <w:szCs w:val="16"/>
                      <w:lang w:eastAsia="tr-TR"/>
                    </w:rPr>
                    <w:t xml:space="preserve">30 Aralık </w:t>
                  </w:r>
                  <w:proofErr w:type="gramStart"/>
                  <w:r w:rsidRPr="009032B9">
                    <w:rPr>
                      <w:rFonts w:ascii="Arial" w:eastAsia="Times New Roman" w:hAnsi="Arial" w:cs="Arial"/>
                      <w:sz w:val="16"/>
                      <w:szCs w:val="16"/>
                      <w:lang w:eastAsia="tr-TR"/>
                    </w:rPr>
                    <w:t>2014  SALI</w:t>
                  </w:r>
                  <w:proofErr w:type="gramEnd"/>
                </w:p>
              </w:tc>
              <w:tc>
                <w:tcPr>
                  <w:tcW w:w="2931" w:type="dxa"/>
                  <w:tcBorders>
                    <w:top w:val="nil"/>
                    <w:left w:val="nil"/>
                    <w:bottom w:val="single" w:sz="4" w:space="0" w:color="660066"/>
                    <w:right w:val="nil"/>
                  </w:tcBorders>
                  <w:vAlign w:val="center"/>
                  <w:hideMark/>
                </w:tcPr>
                <w:p w:rsidR="009032B9" w:rsidRPr="009032B9" w:rsidRDefault="009032B9" w:rsidP="009032B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032B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032B9" w:rsidRPr="009032B9" w:rsidRDefault="009032B9" w:rsidP="009032B9">
                  <w:pPr>
                    <w:spacing w:before="100" w:beforeAutospacing="1" w:after="100" w:afterAutospacing="1" w:line="240" w:lineRule="auto"/>
                    <w:jc w:val="right"/>
                    <w:rPr>
                      <w:rFonts w:ascii="Arial" w:eastAsia="Times New Roman" w:hAnsi="Arial" w:cs="Arial"/>
                      <w:b/>
                      <w:bCs/>
                      <w:sz w:val="16"/>
                      <w:szCs w:val="16"/>
                      <w:lang w:eastAsia="tr-TR"/>
                    </w:rPr>
                  </w:pPr>
                  <w:proofErr w:type="gramStart"/>
                  <w:r w:rsidRPr="009032B9">
                    <w:rPr>
                      <w:rFonts w:ascii="Arial" w:eastAsia="Times New Roman" w:hAnsi="Arial" w:cs="Arial"/>
                      <w:sz w:val="16"/>
                      <w:szCs w:val="16"/>
                      <w:lang w:eastAsia="tr-TR"/>
                    </w:rPr>
                    <w:t>Sayı : 29221</w:t>
                  </w:r>
                  <w:proofErr w:type="gramEnd"/>
                  <w:r w:rsidRPr="009032B9">
                    <w:rPr>
                      <w:rFonts w:ascii="Arial" w:eastAsia="Times New Roman" w:hAnsi="Arial" w:cs="Arial"/>
                      <w:sz w:val="16"/>
                      <w:szCs w:val="16"/>
                      <w:lang w:eastAsia="tr-TR"/>
                    </w:rPr>
                    <w:t xml:space="preserve"> </w:t>
                  </w:r>
                  <w:r w:rsidRPr="009032B9">
                    <w:rPr>
                      <w:rFonts w:ascii="Arial" w:eastAsia="Times New Roman" w:hAnsi="Arial" w:cs="Arial"/>
                      <w:b/>
                      <w:bCs/>
                      <w:sz w:val="16"/>
                      <w:szCs w:val="16"/>
                      <w:lang w:eastAsia="tr-TR"/>
                    </w:rPr>
                    <w:t>(Mükerrer)</w:t>
                  </w:r>
                </w:p>
              </w:tc>
            </w:tr>
            <w:tr w:rsidR="009032B9" w:rsidRPr="009032B9">
              <w:trPr>
                <w:trHeight w:val="480"/>
                <w:jc w:val="center"/>
              </w:trPr>
              <w:tc>
                <w:tcPr>
                  <w:tcW w:w="8789" w:type="dxa"/>
                  <w:gridSpan w:val="3"/>
                  <w:vAlign w:val="center"/>
                  <w:hideMark/>
                </w:tcPr>
                <w:p w:rsidR="009032B9" w:rsidRPr="009032B9" w:rsidRDefault="009032B9" w:rsidP="009032B9">
                  <w:pPr>
                    <w:spacing w:before="100" w:beforeAutospacing="1" w:after="100" w:afterAutospacing="1" w:line="240" w:lineRule="auto"/>
                    <w:jc w:val="center"/>
                    <w:rPr>
                      <w:rFonts w:ascii="Arial" w:eastAsia="Times New Roman" w:hAnsi="Arial" w:cs="Arial"/>
                      <w:b/>
                      <w:color w:val="000080"/>
                      <w:sz w:val="18"/>
                      <w:szCs w:val="18"/>
                      <w:lang w:eastAsia="tr-TR"/>
                    </w:rPr>
                  </w:pPr>
                  <w:r w:rsidRPr="009032B9">
                    <w:rPr>
                      <w:rFonts w:ascii="Arial" w:eastAsia="Times New Roman" w:hAnsi="Arial" w:cs="Arial"/>
                      <w:b/>
                      <w:color w:val="000080"/>
                      <w:sz w:val="18"/>
                      <w:szCs w:val="18"/>
                      <w:lang w:eastAsia="tr-TR"/>
                    </w:rPr>
                    <w:t>YÖNETMELİK</w:t>
                  </w:r>
                </w:p>
              </w:tc>
            </w:tr>
            <w:tr w:rsidR="009032B9" w:rsidRPr="009032B9">
              <w:trPr>
                <w:trHeight w:val="480"/>
                <w:jc w:val="center"/>
              </w:trPr>
              <w:tc>
                <w:tcPr>
                  <w:tcW w:w="8789" w:type="dxa"/>
                  <w:gridSpan w:val="3"/>
                  <w:vAlign w:val="center"/>
                </w:tcPr>
                <w:p w:rsidR="009032B9" w:rsidRPr="009032B9" w:rsidRDefault="009032B9" w:rsidP="009032B9">
                  <w:pPr>
                    <w:tabs>
                      <w:tab w:val="left" w:pos="566"/>
                    </w:tabs>
                    <w:spacing w:after="0" w:line="240" w:lineRule="exact"/>
                    <w:ind w:firstLine="566"/>
                    <w:rPr>
                      <w:rFonts w:ascii="Times New Roman" w:eastAsia="ヒラギノ明朝 Pro W3" w:hAnsi="Times New Roman" w:cs="Times New Roman"/>
                      <w:sz w:val="18"/>
                      <w:szCs w:val="18"/>
                      <w:u w:val="single"/>
                    </w:rPr>
                  </w:pPr>
                  <w:r w:rsidRPr="009032B9">
                    <w:rPr>
                      <w:rFonts w:ascii="Times New Roman" w:eastAsia="ヒラギノ明朝 Pro W3" w:hAnsi="Times New Roman" w:cs="Times New Roman"/>
                      <w:sz w:val="18"/>
                      <w:szCs w:val="18"/>
                      <w:u w:val="single"/>
                    </w:rPr>
                    <w:t>Hazine Müsteşarlığından:</w:t>
                  </w:r>
                </w:p>
                <w:p w:rsidR="009032B9" w:rsidRPr="009032B9" w:rsidRDefault="009032B9" w:rsidP="009032B9">
                  <w:pPr>
                    <w:spacing w:before="56" w:after="0" w:line="240" w:lineRule="exact"/>
                    <w:jc w:val="center"/>
                    <w:rPr>
                      <w:rFonts w:ascii="Times New Roman" w:eastAsia="ヒラギノ明朝 Pro W3" w:hAnsi="Times New Roman" w:cs="Times New Roman"/>
                      <w:b/>
                      <w:sz w:val="18"/>
                      <w:szCs w:val="18"/>
                    </w:rPr>
                  </w:pPr>
                  <w:r w:rsidRPr="009032B9">
                    <w:rPr>
                      <w:rFonts w:ascii="Times New Roman" w:eastAsia="ヒラギノ明朝 Pro W3" w:hAnsi="Times New Roman" w:cs="Times New Roman"/>
                      <w:b/>
                      <w:sz w:val="18"/>
                      <w:szCs w:val="18"/>
                    </w:rPr>
                    <w:t xml:space="preserve">SİGORTA ACENTELERİ YÖNETMELİĞİNDE DEĞİŞİKLİK </w:t>
                  </w:r>
                </w:p>
                <w:p w:rsidR="009032B9" w:rsidRPr="009032B9" w:rsidRDefault="009032B9" w:rsidP="009032B9">
                  <w:pPr>
                    <w:spacing w:after="170" w:line="240" w:lineRule="exact"/>
                    <w:jc w:val="center"/>
                    <w:rPr>
                      <w:rFonts w:ascii="Times New Roman" w:eastAsia="ヒラギノ明朝 Pro W3" w:hAnsi="Times New Roman" w:cs="Times New Roman"/>
                      <w:b/>
                      <w:sz w:val="18"/>
                      <w:szCs w:val="18"/>
                    </w:rPr>
                  </w:pPr>
                  <w:r w:rsidRPr="009032B9">
                    <w:rPr>
                      <w:rFonts w:ascii="Times New Roman" w:eastAsia="ヒラギノ明朝 Pro W3" w:hAnsi="Times New Roman" w:cs="Times New Roman"/>
                      <w:b/>
                      <w:sz w:val="18"/>
                      <w:szCs w:val="18"/>
                    </w:rPr>
                    <w:t>YAPILMASINA İLİŞKİN YÖNETMELİK</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b/>
                      <w:bCs/>
                      <w:sz w:val="18"/>
                      <w:szCs w:val="18"/>
                    </w:rPr>
                    <w:t>MADDE 1 –</w:t>
                  </w:r>
                  <w:r w:rsidRPr="009032B9">
                    <w:rPr>
                      <w:rFonts w:ascii="Times New Roman" w:eastAsia="ヒラギノ明朝 Pro W3" w:hAnsi="Times New Roman" w:cs="Times New Roman"/>
                      <w:sz w:val="18"/>
                      <w:szCs w:val="18"/>
                    </w:rPr>
                    <w:t xml:space="preserve"> </w:t>
                  </w:r>
                  <w:proofErr w:type="gramStart"/>
                  <w:r w:rsidRPr="009032B9">
                    <w:rPr>
                      <w:rFonts w:ascii="Times New Roman" w:eastAsia="ヒラギノ明朝 Pro W3" w:hAnsi="Times New Roman" w:cs="Times New Roman"/>
                      <w:sz w:val="18"/>
                      <w:szCs w:val="18"/>
                    </w:rPr>
                    <w:t>22/4/2014</w:t>
                  </w:r>
                  <w:proofErr w:type="gramEnd"/>
                  <w:r w:rsidRPr="009032B9">
                    <w:rPr>
                      <w:rFonts w:ascii="Times New Roman" w:eastAsia="ヒラギノ明朝 Pro W3" w:hAnsi="Times New Roman" w:cs="Times New Roman"/>
                      <w:sz w:val="18"/>
                      <w:szCs w:val="18"/>
                    </w:rPr>
                    <w:t xml:space="preserve"> tarihli ve 28980 sayılı Resmî Gazete’de yayımlanan Sigorta Acenteleri Yönetmeliğinin 5 inci maddesinin birinci fıkrasının (a) bendi aşağıdaki şekilde değiştirilmiştir.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 xml:space="preserve">“a) Merkezlerinin Türkiye’de bulunması ve anonim şirket veya </w:t>
                  </w:r>
                  <w:proofErr w:type="spellStart"/>
                  <w:r w:rsidRPr="009032B9">
                    <w:rPr>
                      <w:rFonts w:ascii="Times New Roman" w:eastAsia="ヒラギノ明朝 Pro W3" w:hAnsi="Times New Roman" w:cs="Times New Roman"/>
                      <w:sz w:val="18"/>
                      <w:szCs w:val="18"/>
                    </w:rPr>
                    <w:t>limited</w:t>
                  </w:r>
                  <w:proofErr w:type="spellEnd"/>
                  <w:r w:rsidRPr="009032B9">
                    <w:rPr>
                      <w:rFonts w:ascii="Times New Roman" w:eastAsia="ヒラギノ明朝 Pro W3" w:hAnsi="Times New Roman" w:cs="Times New Roman"/>
                      <w:sz w:val="18"/>
                      <w:szCs w:val="18"/>
                    </w:rPr>
                    <w:t xml:space="preserve"> şirket şeklinde kurulmuş olmaları.”</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b/>
                      <w:sz w:val="18"/>
                      <w:szCs w:val="18"/>
                    </w:rPr>
                    <w:t>MADDE 2 –</w:t>
                  </w:r>
                  <w:r w:rsidRPr="009032B9">
                    <w:rPr>
                      <w:rFonts w:ascii="Times New Roman" w:eastAsia="ヒラギノ明朝 Pro W3" w:hAnsi="Times New Roman" w:cs="Times New Roman"/>
                      <w:sz w:val="18"/>
                      <w:szCs w:val="18"/>
                    </w:rPr>
                    <w:t xml:space="preserve"> Aynı Yönetmeliğin 8 inci maddesinin birinci fıkrası aşağıdaki şekilde değiştirilmiş ve aynı maddeye aşağıdaki fıkralar eklenmiştir.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“(1) Acenteler, merkezleri dışında şube açabilir. Şube açılabilmesi için Müsteşarlıkça talep edilen bilgi ve belgeler ile Müsteşarlığa başvurularak izin alınır. Müsteşarlık acentelerin merkez ve şubelerinin organizasyon yapısının uygun olup olmadığı, öz kaynaklarının yeterliliği ve il ya da bölge acente taşıma kapasitesini değerlendirerek faaliyette olan şubelerin kapatılması ile yeni şube açılmasına izin verilmemesi hususunda yetkilidir.”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“(5) Şube açarak teşkilatlanmak isteyen acentelerin merkezlerinde genel müdür, en az bir genel müdür yardımcısı ve yeterli sayıda birim müdürlüğü oluşturulması gerekir. Genel müdür için en az 7 yıl, genel müdür yardımcısı için en az 5 yıl sigortacılık mesleki deneyimi, en az dört yıllık yüksek öğrenim görmüş olması ve 4 üncü maddenin birinci fıkrasının (a), (b) ve (c) bentlerinde sayılan şartları haiz olması aranır. Şubelerde ise en az bir müdür ve bir teknik personel istihdam edilir. Şube müdürünün tüzel kişi acente müdüründe aranan şartları taşıması gerekir.”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“(6) Şube açarak teşkilatlanan veya mesafeli satış yapan acenteler, Müsteşarlıkça belirlenecek mali tabloları üç ayda bir hazırlayarak Müsteşarlıkça belirlenen mercilere iletmek zorundadırlar.”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“(7) Her ne isimle olursa olsun içeriği itibariyle şube ile aynı niteliğe sahip her türlü yapılanma bu Yönetmelikte merkez ve şubelere getirilen esaslara tabidir.”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b/>
                      <w:sz w:val="18"/>
                      <w:szCs w:val="18"/>
                    </w:rPr>
                    <w:t>MADDE 3 –</w:t>
                  </w:r>
                  <w:r w:rsidRPr="009032B9">
                    <w:rPr>
                      <w:rFonts w:ascii="Times New Roman" w:eastAsia="ヒラギノ明朝 Pro W3" w:hAnsi="Times New Roman" w:cs="Times New Roman"/>
                      <w:sz w:val="18"/>
                      <w:szCs w:val="18"/>
                    </w:rPr>
                    <w:t xml:space="preserve"> Aynı Yönetmeliğin 9 uncu maddesi aşağıdaki şekilde değiştirilmiştir.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w:t>
                  </w:r>
                  <w:r w:rsidRPr="009032B9">
                    <w:rPr>
                      <w:rFonts w:ascii="Times New Roman" w:eastAsia="ヒラギノ明朝 Pro W3" w:hAnsi="Times New Roman" w:cs="Times New Roman"/>
                      <w:b/>
                      <w:sz w:val="18"/>
                      <w:szCs w:val="18"/>
                    </w:rPr>
                    <w:t>MADDE 9 –</w:t>
                  </w:r>
                  <w:r w:rsidRPr="009032B9">
                    <w:rPr>
                      <w:rFonts w:ascii="Times New Roman" w:eastAsia="ヒラギノ明朝 Pro W3" w:hAnsi="Times New Roman" w:cs="Times New Roman"/>
                      <w:sz w:val="18"/>
                      <w:szCs w:val="18"/>
                    </w:rPr>
                    <w:t xml:space="preserve"> (1) Gerçek kişi acentelerin beyan edecekleri malvarlıkları ile tüzel kişi acentelerin şirket türüne göre Gümrük ve Ticaret Bakanlığınca belirlenen tutardan az olmamak kaydıyla sahip olacakları asgari ödenmiş sermaye miktarı 50.000.-TL’den az olamaz. </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(2) Şube açarak teşkilatlanacak acentelerin merkez için en az 300.000.-TL ve her bir şube için en az 25.000.-TL sermayeye sahip olmaları gerekir. Şube açmaksızın sadece mesafeli satış yapmak isteyenler için asgari sermaye de 300.000.-TL’dir.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 xml:space="preserve">(3) Şube açarak teşkilatlanan veya mesafeli satış yapan acenteler, yılsonları itibariyle satışına aracılık ettikleri prim tutarının en az %4’ü kadar </w:t>
                  </w:r>
                  <w:proofErr w:type="spellStart"/>
                  <w:r w:rsidRPr="009032B9">
                    <w:rPr>
                      <w:rFonts w:ascii="Times New Roman" w:eastAsia="ヒラギノ明朝 Pro W3" w:hAnsi="Times New Roman" w:cs="Times New Roman"/>
                      <w:sz w:val="18"/>
                      <w:szCs w:val="18"/>
                    </w:rPr>
                    <w:t>özkaynağa</w:t>
                  </w:r>
                  <w:proofErr w:type="spellEnd"/>
                  <w:r w:rsidRPr="009032B9">
                    <w:rPr>
                      <w:rFonts w:ascii="Times New Roman" w:eastAsia="ヒラギノ明朝 Pro W3" w:hAnsi="Times New Roman" w:cs="Times New Roman"/>
                      <w:sz w:val="18"/>
                      <w:szCs w:val="18"/>
                    </w:rPr>
                    <w:t xml:space="preserve"> sahip olmak zorundadır. Bu tutar her durumda 300.000.-TL’den az olamaz. İlave sermaye ihtiyacının ortaya çıkması halinde, eksik kalan sermaye en geç ilgili yılın Haziran ayı sonuna kadar tamamlanır. </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(4) Asgari ödenmiş sermaye ile beyan edilecek malvarlıklarının en az %50’sinin nakit, mevduat ya da devlet iç borçlanma senedi gibi nakde kolay dönüşebilir yatırım araçlarından oluşması gerekir.”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b/>
                      <w:sz w:val="18"/>
                      <w:szCs w:val="18"/>
                    </w:rPr>
                    <w:t>MADDE 4 –</w:t>
                  </w:r>
                  <w:r w:rsidRPr="009032B9">
                    <w:rPr>
                      <w:rFonts w:ascii="Times New Roman" w:eastAsia="ヒラギノ明朝 Pro W3" w:hAnsi="Times New Roman" w:cs="Times New Roman"/>
                      <w:sz w:val="18"/>
                      <w:szCs w:val="18"/>
                    </w:rPr>
                    <w:t xml:space="preserve"> Aynı Yönetmeliğe aşağıdaki geçici maddeler eklenmiştir.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w:t>
                  </w:r>
                  <w:r w:rsidRPr="009032B9">
                    <w:rPr>
                      <w:rFonts w:ascii="Times New Roman" w:eastAsia="ヒラギノ明朝 Pro W3" w:hAnsi="Times New Roman" w:cs="Times New Roman"/>
                      <w:b/>
                      <w:sz w:val="18"/>
                      <w:szCs w:val="18"/>
                    </w:rPr>
                    <w:t>Şubelere ilişkin hükümlere uyum</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b/>
                      <w:sz w:val="18"/>
                      <w:szCs w:val="18"/>
                    </w:rPr>
                    <w:t>GEÇİCİ MADDE 2 –</w:t>
                  </w:r>
                  <w:r w:rsidRPr="009032B9">
                    <w:rPr>
                      <w:rFonts w:ascii="Times New Roman" w:eastAsia="ヒラギノ明朝 Pro W3" w:hAnsi="Times New Roman" w:cs="Times New Roman"/>
                      <w:sz w:val="18"/>
                      <w:szCs w:val="18"/>
                    </w:rPr>
                    <w:t xml:space="preserve"> (1) Şube açmak suretiyle teşkilatlanmış acenteler ve mesafeli satış yapan acentelerin </w:t>
                  </w:r>
                  <w:proofErr w:type="gramStart"/>
                  <w:r w:rsidRPr="009032B9">
                    <w:rPr>
                      <w:rFonts w:ascii="Times New Roman" w:eastAsia="ヒラギノ明朝 Pro W3" w:hAnsi="Times New Roman" w:cs="Times New Roman"/>
                      <w:sz w:val="18"/>
                      <w:szCs w:val="18"/>
                    </w:rPr>
                    <w:t>1/5/2015</w:t>
                  </w:r>
                  <w:proofErr w:type="gramEnd"/>
                  <w:r w:rsidRPr="009032B9">
                    <w:rPr>
                      <w:rFonts w:ascii="Times New Roman" w:eastAsia="ヒラギノ明朝 Pro W3" w:hAnsi="Times New Roman" w:cs="Times New Roman"/>
                      <w:sz w:val="18"/>
                      <w:szCs w:val="18"/>
                    </w:rPr>
                    <w:t xml:space="preserve"> tarihine kadar durumlarını Yönetmeliğin şube ve mesafeli satışa ilişkin hükümlerine uygun hale getirmeleri gerekmektedir.”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w:t>
                  </w:r>
                  <w:proofErr w:type="spellStart"/>
                  <w:r w:rsidRPr="009032B9">
                    <w:rPr>
                      <w:rFonts w:ascii="Times New Roman" w:eastAsia="ヒラギノ明朝 Pro W3" w:hAnsi="Times New Roman" w:cs="Times New Roman"/>
                      <w:b/>
                      <w:sz w:val="18"/>
                      <w:szCs w:val="18"/>
                    </w:rPr>
                    <w:t>Özkaynak</w:t>
                  </w:r>
                  <w:proofErr w:type="spellEnd"/>
                  <w:r w:rsidRPr="009032B9">
                    <w:rPr>
                      <w:rFonts w:ascii="Times New Roman" w:eastAsia="ヒラギノ明朝 Pro W3" w:hAnsi="Times New Roman" w:cs="Times New Roman"/>
                      <w:b/>
                      <w:sz w:val="18"/>
                      <w:szCs w:val="18"/>
                    </w:rPr>
                    <w:t xml:space="preserve"> şartına ilişkin geçiş hükmü</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b/>
                      <w:sz w:val="18"/>
                      <w:szCs w:val="18"/>
                    </w:rPr>
                    <w:t>GEÇİCİ MADDE 3 –</w:t>
                  </w:r>
                  <w:r w:rsidRPr="009032B9">
                    <w:rPr>
                      <w:rFonts w:ascii="Times New Roman" w:eastAsia="ヒラギノ明朝 Pro W3" w:hAnsi="Times New Roman" w:cs="Times New Roman"/>
                      <w:sz w:val="18"/>
                      <w:szCs w:val="18"/>
                    </w:rPr>
                    <w:t xml:space="preserve"> (1) Yönetmeliğin 9 uncu maddesinin üçüncü fıkrasında belirtilen oran Yönetmeliğin yayımlandığı yıl için %2, takip eden yıl için %3 olarak uygulanır.”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sz w:val="18"/>
                      <w:szCs w:val="18"/>
                    </w:rPr>
                    <w:t>“</w:t>
                  </w:r>
                  <w:r w:rsidRPr="009032B9">
                    <w:rPr>
                      <w:rFonts w:ascii="Times New Roman" w:eastAsia="ヒラギノ明朝 Pro W3" w:hAnsi="Times New Roman" w:cs="Times New Roman"/>
                      <w:b/>
                      <w:sz w:val="18"/>
                      <w:szCs w:val="18"/>
                    </w:rPr>
                    <w:t>Asgari kuruluş sermayesine ilişkin geçiş hükmü</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b/>
                      <w:sz w:val="18"/>
                      <w:szCs w:val="18"/>
                    </w:rPr>
                    <w:t>GEÇİCİ MADDE 4 –</w:t>
                  </w:r>
                  <w:r w:rsidRPr="009032B9">
                    <w:rPr>
                      <w:rFonts w:ascii="Times New Roman" w:eastAsia="ヒラギノ明朝 Pro W3" w:hAnsi="Times New Roman" w:cs="Times New Roman"/>
                      <w:sz w:val="18"/>
                      <w:szCs w:val="18"/>
                    </w:rPr>
                    <w:t xml:space="preserve"> (1) Yönetmeliğin 6 </w:t>
                  </w:r>
                  <w:proofErr w:type="spellStart"/>
                  <w:r w:rsidRPr="009032B9">
                    <w:rPr>
                      <w:rFonts w:ascii="Times New Roman" w:eastAsia="ヒラギノ明朝 Pro W3" w:hAnsi="Times New Roman" w:cs="Times New Roman"/>
                      <w:sz w:val="18"/>
                      <w:szCs w:val="18"/>
                    </w:rPr>
                    <w:t>ncı</w:t>
                  </w:r>
                  <w:proofErr w:type="spellEnd"/>
                  <w:r w:rsidRPr="009032B9">
                    <w:rPr>
                      <w:rFonts w:ascii="Times New Roman" w:eastAsia="ヒラギノ明朝 Pro W3" w:hAnsi="Times New Roman" w:cs="Times New Roman"/>
                      <w:sz w:val="18"/>
                      <w:szCs w:val="18"/>
                    </w:rPr>
                    <w:t xml:space="preserve"> maddesinin birinci fıkrası ile getirilen asgari kuruluş sermayesi, bu Yönetmeliğin yayımı tarihi itibariyle mevcut kurulu acenteler hakkında uygulanmaz.”</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b/>
                      <w:sz w:val="18"/>
                      <w:szCs w:val="18"/>
                    </w:rPr>
                    <w:t>MADDE 5 –</w:t>
                  </w:r>
                  <w:r w:rsidRPr="009032B9">
                    <w:rPr>
                      <w:rFonts w:ascii="Times New Roman" w:eastAsia="ヒラギノ明朝 Pro W3" w:hAnsi="Times New Roman" w:cs="Times New Roman"/>
                      <w:sz w:val="18"/>
                      <w:szCs w:val="18"/>
                    </w:rPr>
                    <w:t xml:space="preserve"> Bu Yönetmelik yayımı tarihinde yürürlüğe girer.</w:t>
                  </w:r>
                </w:p>
                <w:p w:rsidR="009032B9" w:rsidRPr="009032B9" w:rsidRDefault="009032B9" w:rsidP="009032B9">
                  <w:pPr>
                    <w:tabs>
                      <w:tab w:val="left" w:pos="566"/>
                    </w:tabs>
                    <w:spacing w:after="0" w:line="240" w:lineRule="exact"/>
                    <w:ind w:firstLine="566"/>
                    <w:jc w:val="both"/>
                    <w:rPr>
                      <w:rFonts w:ascii="Times New Roman" w:eastAsia="ヒラギノ明朝 Pro W3" w:hAnsi="Times New Roman" w:cs="Times New Roman"/>
                      <w:sz w:val="18"/>
                      <w:szCs w:val="18"/>
                    </w:rPr>
                  </w:pPr>
                  <w:r w:rsidRPr="009032B9">
                    <w:rPr>
                      <w:rFonts w:ascii="Times New Roman" w:eastAsia="ヒラギノ明朝 Pro W3" w:hAnsi="Times New Roman" w:cs="Times New Roman"/>
                      <w:b/>
                      <w:sz w:val="18"/>
                      <w:szCs w:val="18"/>
                    </w:rPr>
                    <w:t>MADDE 6 –</w:t>
                  </w:r>
                  <w:r w:rsidRPr="009032B9">
                    <w:rPr>
                      <w:rFonts w:ascii="Times New Roman" w:eastAsia="ヒラギノ明朝 Pro W3" w:hAnsi="Times New Roman" w:cs="Times New Roman"/>
                      <w:sz w:val="18"/>
                      <w:szCs w:val="18"/>
                    </w:rPr>
                    <w:t xml:space="preserve"> Bu Yönetmelik hükümlerini Hazine Müsteşarlığının bağlı olduğu Bakan yürütür.</w:t>
                  </w:r>
                </w:p>
                <w:p w:rsidR="009032B9" w:rsidRPr="009032B9" w:rsidRDefault="009032B9" w:rsidP="009032B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032B9" w:rsidRPr="009032B9" w:rsidRDefault="009032B9" w:rsidP="009032B9">
            <w:pPr>
              <w:spacing w:after="0" w:line="240" w:lineRule="auto"/>
              <w:jc w:val="center"/>
              <w:rPr>
                <w:rFonts w:ascii="Times New Roman" w:eastAsia="Times New Roman" w:hAnsi="Times New Roman" w:cs="Times New Roman"/>
                <w:sz w:val="20"/>
                <w:szCs w:val="20"/>
                <w:lang w:eastAsia="tr-TR"/>
              </w:rPr>
            </w:pPr>
          </w:p>
        </w:tc>
      </w:tr>
    </w:tbl>
    <w:p w:rsidR="009032B9" w:rsidRPr="009032B9" w:rsidRDefault="009032B9" w:rsidP="009032B9">
      <w:pPr>
        <w:spacing w:after="0" w:line="240" w:lineRule="auto"/>
        <w:jc w:val="center"/>
        <w:rPr>
          <w:rFonts w:ascii="Times New Roman" w:eastAsia="Times New Roman" w:hAnsi="Times New Roman" w:cs="Times New Roman"/>
          <w:sz w:val="24"/>
          <w:szCs w:val="24"/>
          <w:lang w:eastAsia="tr-TR"/>
        </w:rPr>
      </w:pPr>
    </w:p>
    <w:p w:rsidR="00180EAC" w:rsidRDefault="00180EAC"/>
    <w:sectPr w:rsidR="00180EAC" w:rsidSect="00180E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32B9"/>
    <w:rsid w:val="00180EAC"/>
    <w:rsid w:val="009032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032B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9032B9"/>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9032B9"/>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9032B9"/>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863014790">
      <w:bodyDiv w:val="1"/>
      <w:marLeft w:val="0"/>
      <w:marRight w:val="0"/>
      <w:marTop w:val="0"/>
      <w:marBottom w:val="0"/>
      <w:divBdr>
        <w:top w:val="none" w:sz="0" w:space="0" w:color="auto"/>
        <w:left w:val="none" w:sz="0" w:space="0" w:color="auto"/>
        <w:bottom w:val="none" w:sz="0" w:space="0" w:color="auto"/>
        <w:right w:val="none" w:sz="0" w:space="0" w:color="auto"/>
      </w:divBdr>
      <w:divsChild>
        <w:div w:id="413168301">
          <w:marLeft w:val="0"/>
          <w:marRight w:val="0"/>
          <w:marTop w:val="0"/>
          <w:marBottom w:val="0"/>
          <w:divBdr>
            <w:top w:val="none" w:sz="0" w:space="0" w:color="auto"/>
            <w:left w:val="none" w:sz="0" w:space="0" w:color="auto"/>
            <w:bottom w:val="none" w:sz="0" w:space="0" w:color="auto"/>
            <w:right w:val="none" w:sz="0" w:space="0" w:color="auto"/>
          </w:divBdr>
          <w:divsChild>
            <w:div w:id="1836989348">
              <w:marLeft w:val="0"/>
              <w:marRight w:val="0"/>
              <w:marTop w:val="0"/>
              <w:marBottom w:val="0"/>
              <w:divBdr>
                <w:top w:val="none" w:sz="0" w:space="0" w:color="auto"/>
                <w:left w:val="none" w:sz="0" w:space="0" w:color="auto"/>
                <w:bottom w:val="none" w:sz="0" w:space="0" w:color="auto"/>
                <w:right w:val="none" w:sz="0" w:space="0" w:color="auto"/>
              </w:divBdr>
              <w:divsChild>
                <w:div w:id="778137173">
                  <w:marLeft w:val="0"/>
                  <w:marRight w:val="0"/>
                  <w:marTop w:val="0"/>
                  <w:marBottom w:val="0"/>
                  <w:divBdr>
                    <w:top w:val="none" w:sz="0" w:space="0" w:color="auto"/>
                    <w:left w:val="none" w:sz="0" w:space="0" w:color="auto"/>
                    <w:bottom w:val="none" w:sz="0" w:space="0" w:color="auto"/>
                    <w:right w:val="none" w:sz="0" w:space="0" w:color="auto"/>
                  </w:divBdr>
                  <w:divsChild>
                    <w:div w:id="175034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2014-12-31T06:49:00Z</dcterms:created>
  <dcterms:modified xsi:type="dcterms:W3CDTF">2014-12-31T06:49:00Z</dcterms:modified>
</cp:coreProperties>
</file>