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45182C" w:rsidRPr="0045182C" w:rsidTr="0045182C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45182C" w:rsidRPr="0045182C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5182C" w:rsidRPr="0045182C" w:rsidRDefault="0045182C" w:rsidP="0045182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45182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31 Ocak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5182C" w:rsidRPr="0045182C" w:rsidRDefault="0045182C" w:rsidP="0045182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45182C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5182C" w:rsidRPr="0045182C" w:rsidRDefault="0045182C" w:rsidP="0045182C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45182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29253</w:t>
                  </w:r>
                  <w:proofErr w:type="gramEnd"/>
                </w:p>
              </w:tc>
            </w:tr>
            <w:tr w:rsidR="0045182C" w:rsidRPr="0045182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45182C" w:rsidRPr="0045182C" w:rsidRDefault="0045182C" w:rsidP="0045182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45182C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45182C" w:rsidRPr="0045182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45182C" w:rsidRPr="0045182C" w:rsidRDefault="0045182C" w:rsidP="0045182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Maliye Bakanl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45182C" w:rsidRPr="0045182C" w:rsidRDefault="0045182C" w:rsidP="0045182C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caps/>
                      <w:sz w:val="18"/>
                      <w:szCs w:val="18"/>
                    </w:rPr>
                  </w:pPr>
                  <w:r w:rsidRPr="0045182C">
                    <w:rPr>
                      <w:rFonts w:ascii="Times New Roman" w:eastAsia="ヒラギノ明朝 Pro W3" w:hAnsi="Times" w:cs="Times New Roman"/>
                      <w:b/>
                      <w:caps/>
                      <w:sz w:val="18"/>
                      <w:szCs w:val="18"/>
                    </w:rPr>
                    <w:t>Vergi Usul Kanunu Genel Tebli</w:t>
                  </w:r>
                  <w:r w:rsidRPr="0045182C">
                    <w:rPr>
                      <w:rFonts w:ascii="Times New Roman" w:eastAsia="ヒラギノ明朝 Pro W3" w:hAnsi="Times" w:cs="Times New Roman"/>
                      <w:b/>
                      <w:caps/>
                      <w:sz w:val="18"/>
                      <w:szCs w:val="18"/>
                    </w:rPr>
                    <w:t>ğ</w:t>
                  </w:r>
                  <w:r w:rsidRPr="0045182C">
                    <w:rPr>
                      <w:rFonts w:ascii="Times New Roman" w:eastAsia="ヒラギノ明朝 Pro W3" w:hAnsi="Times" w:cs="Times New Roman"/>
                      <w:b/>
                      <w:caps/>
                      <w:sz w:val="18"/>
                      <w:szCs w:val="18"/>
                    </w:rPr>
                    <w:t>i</w:t>
                  </w:r>
                </w:p>
                <w:p w:rsidR="0045182C" w:rsidRPr="0045182C" w:rsidRDefault="0045182C" w:rsidP="0045182C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5182C">
                    <w:rPr>
                      <w:rFonts w:ascii="Times New Roman" w:eastAsia="ヒラギノ明朝 Pro W3" w:hAnsi="Times" w:cs="Times New Roman"/>
                      <w:b/>
                      <w:caps/>
                      <w:sz w:val="18"/>
                      <w:szCs w:val="18"/>
                    </w:rPr>
                    <w:t>(S</w:t>
                  </w:r>
                  <w:r w:rsidRPr="0045182C">
                    <w:rPr>
                      <w:rFonts w:ascii="Times New Roman" w:eastAsia="ヒラギノ明朝 Pro W3" w:hAnsi="Times" w:cs="Times New Roman"/>
                      <w:b/>
                      <w:caps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b/>
                      <w:caps/>
                      <w:sz w:val="18"/>
                      <w:szCs w:val="18"/>
                    </w:rPr>
                    <w:t>ra No: 445)</w:t>
                  </w:r>
                </w:p>
                <w:p w:rsidR="0045182C" w:rsidRPr="0045182C" w:rsidRDefault="0045182C" w:rsidP="0045182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Borsada rayici olmayan yabanc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paralar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n, </w:t>
                  </w:r>
                  <w:proofErr w:type="gramStart"/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4/1/1961</w:t>
                  </w:r>
                  <w:proofErr w:type="gramEnd"/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213 say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Vergi Usul Kanunu gere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ince 2014 y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yap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de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erlemelerine esas olmak 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ayn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280 inci maddesinin ikinci ve 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yer alan h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mlere dayan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tespit olunan kurlar a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g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sterilmi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45182C" w:rsidRPr="0045182C" w:rsidRDefault="0045182C" w:rsidP="0045182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Borsada rayici olmayan yabanc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paralar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bu paralarla olan senetli ve senetsiz alacak ve bor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erlemesinde 2014 y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sonu itibariyle bu kurlar uygulanacakt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5182C" w:rsidRPr="0045182C" w:rsidRDefault="0045182C" w:rsidP="0045182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te yandan, </w:t>
                  </w:r>
                  <w:proofErr w:type="gramStart"/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20/4/1976</w:t>
                  </w:r>
                  <w:proofErr w:type="gramEnd"/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15565 say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130 S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Numaral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Vergi Usul Kanunu Genel Tebli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ile 27/12/1998 tarihli ve 23566 say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217 Seri Numaral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Gelir Vergisi Genel Tebli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belirtildi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de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g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itibariyle Maliye Bakanl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kur ilan edilmedi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durumlarda T.C. Merkez Bankas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ilan edilen kurlar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esas al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gerekmektedir. Bu 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yap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de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erlemelerde efektif cinsinden yabanc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paralar i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efektif al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kurunun (bulunmamas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d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viz al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kurunun), d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viz cinsinden yabanc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paralar i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inse d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viz al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kurunun uygulanaca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tabiidir.</w:t>
                  </w:r>
                </w:p>
                <w:p w:rsidR="0045182C" w:rsidRPr="0045182C" w:rsidRDefault="0045182C" w:rsidP="0045182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Ancak, vergi uygulamalar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ndan, bankalar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proofErr w:type="gramStart"/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31/12/2014</w:t>
                  </w:r>
                  <w:proofErr w:type="gramEnd"/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 itibariyle yapacaklar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s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 Tebli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belirlenen kurlar yerine, T.C. Merkez Bankas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belirlenen esaslara uygun olarak tespit ettikleri ve fiilen uygulad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kurlar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esas almalar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gerekmektedir.</w:t>
                  </w:r>
                </w:p>
                <w:p w:rsidR="0045182C" w:rsidRPr="0045182C" w:rsidRDefault="0045182C" w:rsidP="0045182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Tebli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5182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olunur.</w:t>
                  </w:r>
                </w:p>
                <w:p w:rsidR="0045182C" w:rsidRPr="0045182C" w:rsidRDefault="0045182C" w:rsidP="0045182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45182C" w:rsidRPr="0045182C" w:rsidRDefault="0045182C" w:rsidP="0045182C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</w:pPr>
                  <w:hyperlink r:id="rId4" w:history="1">
                    <w:r w:rsidRPr="0045182C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Eki i</w:t>
                    </w:r>
                    <w:r w:rsidRPr="0045182C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ç</w:t>
                    </w:r>
                    <w:r w:rsidRPr="0045182C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in t</w:t>
                    </w:r>
                    <w:r w:rsidRPr="0045182C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45182C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klay</w:t>
                    </w:r>
                    <w:r w:rsidRPr="0045182C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45182C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n</w:t>
                    </w:r>
                    <w:r w:rsidRPr="0045182C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45182C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z</w:t>
                    </w:r>
                  </w:hyperlink>
                </w:p>
                <w:p w:rsidR="0045182C" w:rsidRPr="0045182C" w:rsidRDefault="0045182C" w:rsidP="0045182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45182C" w:rsidRPr="0045182C" w:rsidRDefault="0045182C" w:rsidP="0045182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45182C" w:rsidRPr="0045182C" w:rsidRDefault="0045182C" w:rsidP="0045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5182C" w:rsidRPr="0045182C" w:rsidRDefault="0045182C" w:rsidP="004518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F36BF" w:rsidRDefault="00CF36BF"/>
    <w:sectPr w:rsidR="00CF36BF" w:rsidSect="00CF3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182C"/>
    <w:rsid w:val="0045182C"/>
    <w:rsid w:val="00CF3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6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45182C"/>
    <w:rPr>
      <w:color w:val="0000FF"/>
      <w:u w:val="single"/>
    </w:rPr>
  </w:style>
  <w:style w:type="paragraph" w:styleId="NormalWeb">
    <w:name w:val="Normal (Web)"/>
    <w:basedOn w:val="Normal"/>
    <w:rsid w:val="0045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45182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5182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5182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5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7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3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1/20150131-16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2015-02-02T06:49:00Z</dcterms:created>
  <dcterms:modified xsi:type="dcterms:W3CDTF">2015-02-02T06:49:00Z</dcterms:modified>
</cp:coreProperties>
</file>