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9733D" w:rsidRPr="00D9733D" w:rsidTr="00D9733D">
        <w:trPr>
          <w:jc w:val="center"/>
        </w:trPr>
        <w:tc>
          <w:tcPr>
            <w:tcW w:w="9104" w:type="dxa"/>
            <w:hideMark/>
          </w:tcPr>
          <w:tbl>
            <w:tblPr>
              <w:tblW w:w="8789" w:type="dxa"/>
              <w:jc w:val="center"/>
              <w:tblLook w:val="01E0"/>
            </w:tblPr>
            <w:tblGrid>
              <w:gridCol w:w="2931"/>
              <w:gridCol w:w="2931"/>
              <w:gridCol w:w="2927"/>
            </w:tblGrid>
            <w:tr w:rsidR="00D9733D" w:rsidRPr="00D9733D">
              <w:trPr>
                <w:trHeight w:val="317"/>
                <w:jc w:val="center"/>
              </w:trPr>
              <w:tc>
                <w:tcPr>
                  <w:tcW w:w="2931" w:type="dxa"/>
                  <w:tcBorders>
                    <w:top w:val="nil"/>
                    <w:left w:val="nil"/>
                    <w:bottom w:val="single" w:sz="4" w:space="0" w:color="660066"/>
                    <w:right w:val="nil"/>
                  </w:tcBorders>
                  <w:vAlign w:val="center"/>
                  <w:hideMark/>
                </w:tcPr>
                <w:p w:rsidR="00D9733D" w:rsidRPr="00D9733D" w:rsidRDefault="00D9733D" w:rsidP="00D9733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9733D">
                    <w:rPr>
                      <w:rFonts w:ascii="Arial" w:eastAsia="Times New Roman" w:hAnsi="Arial" w:cs="Arial"/>
                      <w:sz w:val="16"/>
                      <w:szCs w:val="16"/>
                      <w:lang w:eastAsia="tr-TR"/>
                    </w:rPr>
                    <w:t>7 Mart 2015 CUMARTESİ</w:t>
                  </w:r>
                </w:p>
              </w:tc>
              <w:tc>
                <w:tcPr>
                  <w:tcW w:w="2931" w:type="dxa"/>
                  <w:tcBorders>
                    <w:top w:val="nil"/>
                    <w:left w:val="nil"/>
                    <w:bottom w:val="single" w:sz="4" w:space="0" w:color="660066"/>
                    <w:right w:val="nil"/>
                  </w:tcBorders>
                  <w:vAlign w:val="center"/>
                  <w:hideMark/>
                </w:tcPr>
                <w:p w:rsidR="00D9733D" w:rsidRPr="00D9733D" w:rsidRDefault="00D9733D" w:rsidP="00D9733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9733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9733D" w:rsidRPr="00D9733D" w:rsidRDefault="00D9733D" w:rsidP="00D9733D">
                  <w:pPr>
                    <w:spacing w:before="100" w:beforeAutospacing="1" w:after="100" w:afterAutospacing="1" w:line="240" w:lineRule="auto"/>
                    <w:jc w:val="right"/>
                    <w:rPr>
                      <w:rFonts w:ascii="Arial" w:eastAsia="Times New Roman" w:hAnsi="Arial" w:cs="Arial"/>
                      <w:sz w:val="16"/>
                      <w:szCs w:val="16"/>
                      <w:lang w:eastAsia="tr-TR"/>
                    </w:rPr>
                  </w:pPr>
                  <w:proofErr w:type="gramStart"/>
                  <w:r w:rsidRPr="00D9733D">
                    <w:rPr>
                      <w:rFonts w:ascii="Arial" w:eastAsia="Times New Roman" w:hAnsi="Arial" w:cs="Arial"/>
                      <w:sz w:val="16"/>
                      <w:szCs w:val="16"/>
                      <w:lang w:eastAsia="tr-TR"/>
                    </w:rPr>
                    <w:t>Sayı : 29288</w:t>
                  </w:r>
                  <w:proofErr w:type="gramEnd"/>
                </w:p>
              </w:tc>
            </w:tr>
            <w:tr w:rsidR="00D9733D" w:rsidRPr="00D9733D">
              <w:trPr>
                <w:trHeight w:val="480"/>
                <w:jc w:val="center"/>
              </w:trPr>
              <w:tc>
                <w:tcPr>
                  <w:tcW w:w="8789" w:type="dxa"/>
                  <w:gridSpan w:val="3"/>
                  <w:vAlign w:val="center"/>
                  <w:hideMark/>
                </w:tcPr>
                <w:p w:rsidR="00D9733D" w:rsidRPr="00D9733D" w:rsidRDefault="00D9733D" w:rsidP="00D9733D">
                  <w:pPr>
                    <w:spacing w:before="100" w:beforeAutospacing="1" w:after="100" w:afterAutospacing="1" w:line="240" w:lineRule="auto"/>
                    <w:jc w:val="center"/>
                    <w:rPr>
                      <w:rFonts w:ascii="Arial" w:eastAsia="Times New Roman" w:hAnsi="Arial" w:cs="Arial"/>
                      <w:b/>
                      <w:color w:val="000080"/>
                      <w:sz w:val="18"/>
                      <w:szCs w:val="18"/>
                      <w:lang w:eastAsia="tr-TR"/>
                    </w:rPr>
                  </w:pPr>
                  <w:r w:rsidRPr="00D9733D">
                    <w:rPr>
                      <w:rFonts w:ascii="Arial" w:eastAsia="Times New Roman" w:hAnsi="Arial" w:cs="Arial"/>
                      <w:b/>
                      <w:color w:val="000080"/>
                      <w:sz w:val="18"/>
                      <w:szCs w:val="18"/>
                      <w:lang w:eastAsia="tr-TR"/>
                    </w:rPr>
                    <w:t>TEBLİĞ</w:t>
                  </w:r>
                </w:p>
              </w:tc>
            </w:tr>
            <w:tr w:rsidR="00D9733D" w:rsidRPr="00D9733D">
              <w:trPr>
                <w:trHeight w:val="480"/>
                <w:jc w:val="center"/>
              </w:trPr>
              <w:tc>
                <w:tcPr>
                  <w:tcW w:w="8789" w:type="dxa"/>
                  <w:gridSpan w:val="3"/>
                  <w:vAlign w:val="center"/>
                </w:tcPr>
                <w:p w:rsidR="00D9733D" w:rsidRPr="00D9733D" w:rsidRDefault="00D9733D" w:rsidP="00D9733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9733D">
                    <w:rPr>
                      <w:rFonts w:ascii="Times New Roman" w:eastAsia="Times New Roman" w:hAnsi="Times New Roman" w:cs="Times New Roman"/>
                      <w:sz w:val="18"/>
                      <w:szCs w:val="18"/>
                      <w:u w:val="single"/>
                      <w:lang w:eastAsia="tr-TR"/>
                    </w:rPr>
                    <w:t>Kamu Gözetimi, Muhasebe ve Denetim Standartları Kurumundan:</w:t>
                  </w:r>
                </w:p>
                <w:p w:rsidR="00D9733D" w:rsidRPr="00D9733D" w:rsidRDefault="00D9733D" w:rsidP="00D9733D">
                  <w:pPr>
                    <w:tabs>
                      <w:tab w:val="left" w:pos="566"/>
                    </w:tabs>
                    <w:spacing w:after="0" w:line="240" w:lineRule="exact"/>
                    <w:jc w:val="center"/>
                    <w:rPr>
                      <w:rFonts w:ascii="Times New Roman" w:eastAsia="Times New Roman" w:hAnsi="Times New Roman" w:cs="Times New Roman"/>
                      <w:b/>
                      <w:sz w:val="18"/>
                      <w:szCs w:val="18"/>
                      <w:lang w:eastAsia="tr-TR"/>
                    </w:rPr>
                  </w:pPr>
                  <w:r w:rsidRPr="00D9733D">
                    <w:rPr>
                      <w:rFonts w:ascii="Times New Roman" w:eastAsia="Times New Roman" w:hAnsi="Times New Roman" w:cs="Times New Roman"/>
                      <w:b/>
                      <w:sz w:val="18"/>
                      <w:szCs w:val="18"/>
                      <w:lang w:eastAsia="tr-TR"/>
                    </w:rPr>
                    <w:t>BAĞIMSIZ DENETİM YETKİLENDİRME TEBLİĞİNDE</w:t>
                  </w:r>
                </w:p>
                <w:p w:rsidR="00D9733D" w:rsidRPr="00D9733D" w:rsidRDefault="00D9733D" w:rsidP="00D9733D">
                  <w:pPr>
                    <w:tabs>
                      <w:tab w:val="left" w:pos="566"/>
                    </w:tabs>
                    <w:spacing w:after="0" w:line="240" w:lineRule="exact"/>
                    <w:jc w:val="center"/>
                    <w:rPr>
                      <w:rFonts w:ascii="Times New Roman" w:eastAsia="Times New Roman" w:hAnsi="Times New Roman" w:cs="Times New Roman"/>
                      <w:b/>
                      <w:sz w:val="18"/>
                      <w:szCs w:val="18"/>
                      <w:lang w:eastAsia="tr-TR"/>
                    </w:rPr>
                  </w:pPr>
                  <w:r w:rsidRPr="00D9733D">
                    <w:rPr>
                      <w:rFonts w:ascii="Times New Roman" w:eastAsia="Times New Roman" w:hAnsi="Times New Roman" w:cs="Times New Roman"/>
                      <w:b/>
                      <w:sz w:val="18"/>
                      <w:szCs w:val="18"/>
                      <w:lang w:eastAsia="tr-TR"/>
                    </w:rPr>
                    <w:t>DEĞİŞİKLİK YAPILMASINA DAİR TEBLİĞ</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b/>
                      <w:sz w:val="18"/>
                      <w:szCs w:val="18"/>
                      <w:lang w:eastAsia="tr-TR"/>
                    </w:rPr>
                    <w:t>MADDE 1 –</w:t>
                  </w:r>
                  <w:r w:rsidRPr="00D9733D">
                    <w:rPr>
                      <w:rFonts w:ascii="Times New Roman" w:eastAsia="Times New Roman" w:hAnsi="Times New Roman" w:cs="Times New Roman"/>
                      <w:sz w:val="18"/>
                      <w:szCs w:val="18"/>
                      <w:lang w:eastAsia="tr-TR"/>
                    </w:rPr>
                    <w:t xml:space="preserve"> </w:t>
                  </w:r>
                  <w:proofErr w:type="gramStart"/>
                  <w:r w:rsidRPr="00D9733D">
                    <w:rPr>
                      <w:rFonts w:ascii="Times New Roman" w:eastAsia="Times New Roman" w:hAnsi="Times New Roman" w:cs="Times New Roman"/>
                      <w:sz w:val="18"/>
                      <w:szCs w:val="18"/>
                      <w:lang w:eastAsia="tr-TR"/>
                    </w:rPr>
                    <w:t>25/1/2013</w:t>
                  </w:r>
                  <w:proofErr w:type="gramEnd"/>
                  <w:r w:rsidRPr="00D9733D">
                    <w:rPr>
                      <w:rFonts w:ascii="Times New Roman" w:eastAsia="Times New Roman" w:hAnsi="Times New Roman" w:cs="Times New Roman"/>
                      <w:sz w:val="18"/>
                      <w:szCs w:val="18"/>
                      <w:lang w:eastAsia="tr-TR"/>
                    </w:rPr>
                    <w:t xml:space="preserve"> tarihli ve 28539 sayılı Resmî Gazete’de yayımlanan Bağımsız Denetim Yetkilendirme Tebliğinin 4 üncü maddesinin birinci fıkrasının (a) bendi aşağıdaki şekilde değiştirilmiş ve fıkraya aşağıdaki (d) bendi eklenmiştir.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sz w:val="18"/>
                      <w:szCs w:val="18"/>
                      <w:lang w:eastAsia="tr-TR"/>
                    </w:rPr>
                    <w:t>“a) Eğitim ve Yetkilendirme Bilgi Sistemi (EYBİS): Kurum tarafından elektronik ortamda oluşturulan, denetçi ve denetim kuruluşlarının yetkilendirme ve resmi sicil işlemlerinin yürütüldüğü, uygulamalı mesleki eğitimlere ilişkin her türlü bilginin alındığı, kayıt, tescil ve ilan edilmesi gereken içeriklerin düzenli bir şekilde depolandığı veri tabanlarından oluşan bilgi işlem sistemini,”</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sz w:val="18"/>
                      <w:szCs w:val="18"/>
                      <w:lang w:eastAsia="tr-TR"/>
                    </w:rPr>
                    <w:t>“d) Tescil: Tescile tabi bir hususun sicile kayıt işlemini,”</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b/>
                      <w:sz w:val="18"/>
                      <w:szCs w:val="18"/>
                      <w:lang w:eastAsia="tr-TR"/>
                    </w:rPr>
                    <w:t xml:space="preserve">MADDE 2 – </w:t>
                  </w:r>
                  <w:r w:rsidRPr="00D9733D">
                    <w:rPr>
                      <w:rFonts w:ascii="Times New Roman" w:eastAsia="Times New Roman" w:hAnsi="Times New Roman" w:cs="Times New Roman"/>
                      <w:sz w:val="18"/>
                      <w:szCs w:val="18"/>
                      <w:lang w:eastAsia="tr-TR"/>
                    </w:rPr>
                    <w:t>Aynı Tebliğin 5 inci maddesinin birinci fıkrasının (l) bendi aşağıdaki şekilde değiştirilmiştir.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sz w:val="18"/>
                      <w:szCs w:val="18"/>
                      <w:lang w:eastAsia="tr-TR"/>
                    </w:rPr>
                    <w:t xml:space="preserve">“l) Faaliyet izninin daha önce Kurum tarafından Yönetmeliğin 42 </w:t>
                  </w:r>
                  <w:proofErr w:type="spellStart"/>
                  <w:r w:rsidRPr="00D9733D">
                    <w:rPr>
                      <w:rFonts w:ascii="Times New Roman" w:eastAsia="Times New Roman" w:hAnsi="Times New Roman" w:cs="Times New Roman"/>
                      <w:sz w:val="18"/>
                      <w:szCs w:val="18"/>
                      <w:lang w:eastAsia="tr-TR"/>
                    </w:rPr>
                    <w:t>nci</w:t>
                  </w:r>
                  <w:proofErr w:type="spellEnd"/>
                  <w:r w:rsidRPr="00D9733D">
                    <w:rPr>
                      <w:rFonts w:ascii="Times New Roman" w:eastAsia="Times New Roman" w:hAnsi="Times New Roman" w:cs="Times New Roman"/>
                      <w:sz w:val="18"/>
                      <w:szCs w:val="18"/>
                      <w:lang w:eastAsia="tr-TR"/>
                    </w:rPr>
                    <w:t xml:space="preserve"> maddesinin birinci fıkrasının (c) bendi dışındaki bentlerinden biri nedeniyle iptal edilmemiş olması,”</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b/>
                      <w:sz w:val="18"/>
                      <w:szCs w:val="18"/>
                      <w:lang w:eastAsia="tr-TR"/>
                    </w:rPr>
                    <w:t xml:space="preserve">MADDE 3 – </w:t>
                  </w:r>
                  <w:r w:rsidRPr="00D9733D">
                    <w:rPr>
                      <w:rFonts w:ascii="Times New Roman" w:eastAsia="Times New Roman" w:hAnsi="Times New Roman" w:cs="Times New Roman"/>
                      <w:sz w:val="18"/>
                      <w:szCs w:val="18"/>
                      <w:lang w:eastAsia="tr-TR"/>
                    </w:rPr>
                    <w:t xml:space="preserve">Aynı Tebliğin 6 </w:t>
                  </w:r>
                  <w:proofErr w:type="spellStart"/>
                  <w:r w:rsidRPr="00D9733D">
                    <w:rPr>
                      <w:rFonts w:ascii="Times New Roman" w:eastAsia="Times New Roman" w:hAnsi="Times New Roman" w:cs="Times New Roman"/>
                      <w:sz w:val="18"/>
                      <w:szCs w:val="18"/>
                      <w:lang w:eastAsia="tr-TR"/>
                    </w:rPr>
                    <w:t>ncı</w:t>
                  </w:r>
                  <w:proofErr w:type="spellEnd"/>
                  <w:r w:rsidRPr="00D9733D">
                    <w:rPr>
                      <w:rFonts w:ascii="Times New Roman" w:eastAsia="Times New Roman" w:hAnsi="Times New Roman" w:cs="Times New Roman"/>
                      <w:sz w:val="18"/>
                      <w:szCs w:val="18"/>
                      <w:lang w:eastAsia="tr-TR"/>
                    </w:rPr>
                    <w:t xml:space="preserve"> maddesinin birinci fıkrasının (f) ve (g) bentleri aşağıdaki şekilde değiştirilmiştir.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sz w:val="18"/>
                      <w:szCs w:val="18"/>
                      <w:lang w:eastAsia="tr-TR"/>
                    </w:rPr>
                    <w:t xml:space="preserve">“f) </w:t>
                  </w:r>
                  <w:proofErr w:type="gramStart"/>
                  <w:r w:rsidRPr="00D9733D">
                    <w:rPr>
                      <w:rFonts w:ascii="Times New Roman" w:eastAsia="Times New Roman" w:hAnsi="Times New Roman" w:cs="Times New Roman"/>
                      <w:sz w:val="18"/>
                      <w:szCs w:val="18"/>
                      <w:lang w:eastAsia="tr-TR"/>
                    </w:rPr>
                    <w:t>26/9/2004</w:t>
                  </w:r>
                  <w:proofErr w:type="gramEnd"/>
                  <w:r w:rsidRPr="00D9733D">
                    <w:rPr>
                      <w:rFonts w:ascii="Times New Roman" w:eastAsia="Times New Roman" w:hAnsi="Times New Roman" w:cs="Times New Roman"/>
                      <w:sz w:val="18"/>
                      <w:szCs w:val="18"/>
                      <w:lang w:eastAsia="tr-TR"/>
                    </w:rPr>
                    <w:t xml:space="preserve">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mahkûmiyeti olmaması,</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sz w:val="18"/>
                      <w:szCs w:val="18"/>
                      <w:lang w:eastAsia="tr-TR"/>
                    </w:rPr>
                    <w:t xml:space="preserve">g) Faaliyet izninin daha önce Kurum tarafından Yönetmeliğin 42 </w:t>
                  </w:r>
                  <w:proofErr w:type="spellStart"/>
                  <w:r w:rsidRPr="00D9733D">
                    <w:rPr>
                      <w:rFonts w:ascii="Times New Roman" w:eastAsia="Times New Roman" w:hAnsi="Times New Roman" w:cs="Times New Roman"/>
                      <w:sz w:val="18"/>
                      <w:szCs w:val="18"/>
                      <w:lang w:eastAsia="tr-TR"/>
                    </w:rPr>
                    <w:t>nci</w:t>
                  </w:r>
                  <w:proofErr w:type="spellEnd"/>
                  <w:r w:rsidRPr="00D9733D">
                    <w:rPr>
                      <w:rFonts w:ascii="Times New Roman" w:eastAsia="Times New Roman" w:hAnsi="Times New Roman" w:cs="Times New Roman"/>
                      <w:sz w:val="18"/>
                      <w:szCs w:val="18"/>
                      <w:lang w:eastAsia="tr-TR"/>
                    </w:rPr>
                    <w:t xml:space="preserve"> maddesinin birinci fıkrasının (c) bendi dışındaki bentlerinden biri nedeniyle iptal edilmemiş olması,”</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b/>
                      <w:sz w:val="18"/>
                      <w:szCs w:val="18"/>
                      <w:lang w:eastAsia="tr-TR"/>
                    </w:rPr>
                    <w:t xml:space="preserve">MADDE 4 – </w:t>
                  </w:r>
                  <w:r w:rsidRPr="00D9733D">
                    <w:rPr>
                      <w:rFonts w:ascii="Times New Roman" w:eastAsia="Times New Roman" w:hAnsi="Times New Roman" w:cs="Times New Roman"/>
                      <w:sz w:val="18"/>
                      <w:szCs w:val="18"/>
                      <w:lang w:eastAsia="tr-TR"/>
                    </w:rPr>
                    <w:t>Aynı Tebliğin 8 inci maddesinin üçüncü fıkrası aşağıdaki şekilde değiştirilmiştir.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sz w:val="18"/>
                      <w:szCs w:val="18"/>
                      <w:lang w:eastAsia="tr-TR"/>
                    </w:rPr>
                    <w:t xml:space="preserve">“(3) Faaliyet izni Kurum tarafından daha önce Yönetmeliğin 42 </w:t>
                  </w:r>
                  <w:proofErr w:type="spellStart"/>
                  <w:r w:rsidRPr="00D9733D">
                    <w:rPr>
                      <w:rFonts w:ascii="Times New Roman" w:eastAsia="Times New Roman" w:hAnsi="Times New Roman" w:cs="Times New Roman"/>
                      <w:sz w:val="18"/>
                      <w:szCs w:val="18"/>
                      <w:lang w:eastAsia="tr-TR"/>
                    </w:rPr>
                    <w:t>nci</w:t>
                  </w:r>
                  <w:proofErr w:type="spellEnd"/>
                  <w:r w:rsidRPr="00D9733D">
                    <w:rPr>
                      <w:rFonts w:ascii="Times New Roman" w:eastAsia="Times New Roman" w:hAnsi="Times New Roman" w:cs="Times New Roman"/>
                      <w:sz w:val="18"/>
                      <w:szCs w:val="18"/>
                      <w:lang w:eastAsia="tr-TR"/>
                    </w:rPr>
                    <w:t xml:space="preserve"> maddesinin birinci fıkrasının (c) bendi dışındaki bentlerinden biri nedeniyle iptal edilmiş olanlar yeniden yetkilendirme müracaatında bulunamazlar.”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b/>
                      <w:sz w:val="18"/>
                      <w:szCs w:val="18"/>
                      <w:lang w:eastAsia="tr-TR"/>
                    </w:rPr>
                    <w:t xml:space="preserve">MADDE 5 – </w:t>
                  </w:r>
                  <w:r w:rsidRPr="00D9733D">
                    <w:rPr>
                      <w:rFonts w:ascii="Times New Roman" w:eastAsia="Times New Roman" w:hAnsi="Times New Roman" w:cs="Times New Roman"/>
                      <w:sz w:val="18"/>
                      <w:szCs w:val="18"/>
                      <w:lang w:eastAsia="tr-TR"/>
                    </w:rPr>
                    <w:t>Aynı Tebliğin 9 uncu maddesinin birinci fıkrasının (b) bendi aşağıdaki şekilde değiştirilmiştir.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sz w:val="18"/>
                      <w:szCs w:val="18"/>
                      <w:lang w:eastAsia="tr-TR"/>
                    </w:rPr>
                    <w:t>“b) Denetim kuruluşlarında, temsil ve ilzama yetkili kişiler tarafından,”</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b/>
                      <w:sz w:val="18"/>
                      <w:szCs w:val="18"/>
                      <w:lang w:eastAsia="tr-TR"/>
                    </w:rPr>
                    <w:t xml:space="preserve">MADDE 6 – </w:t>
                  </w:r>
                  <w:r w:rsidRPr="00D9733D">
                    <w:rPr>
                      <w:rFonts w:ascii="Times New Roman" w:eastAsia="Times New Roman" w:hAnsi="Times New Roman" w:cs="Times New Roman"/>
                      <w:sz w:val="18"/>
                      <w:szCs w:val="18"/>
                      <w:lang w:eastAsia="tr-TR"/>
                    </w:rPr>
                    <w:t xml:space="preserve">Aynı Tebliğin 17 </w:t>
                  </w:r>
                  <w:proofErr w:type="spellStart"/>
                  <w:r w:rsidRPr="00D9733D">
                    <w:rPr>
                      <w:rFonts w:ascii="Times New Roman" w:eastAsia="Times New Roman" w:hAnsi="Times New Roman" w:cs="Times New Roman"/>
                      <w:sz w:val="18"/>
                      <w:szCs w:val="18"/>
                      <w:lang w:eastAsia="tr-TR"/>
                    </w:rPr>
                    <w:t>nci</w:t>
                  </w:r>
                  <w:proofErr w:type="spellEnd"/>
                  <w:r w:rsidRPr="00D9733D">
                    <w:rPr>
                      <w:rFonts w:ascii="Times New Roman" w:eastAsia="Times New Roman" w:hAnsi="Times New Roman" w:cs="Times New Roman"/>
                      <w:sz w:val="18"/>
                      <w:szCs w:val="18"/>
                      <w:lang w:eastAsia="tr-TR"/>
                    </w:rPr>
                    <w:t xml:space="preserve"> maddesinin ikinci fıkrası aşağıdaki şekilde değiştirilmiştir.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sz w:val="18"/>
                      <w:szCs w:val="18"/>
                      <w:lang w:eastAsia="tr-TR"/>
                    </w:rPr>
                    <w:t>“(2) Denetim kuruluşları ve denetçilerin yetkilerinin kullanımı, yetkilendirmenin sicile kaydı ve Kurum internet sitesinde ilanıyla başlar.”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b/>
                      <w:sz w:val="18"/>
                      <w:szCs w:val="18"/>
                      <w:lang w:eastAsia="tr-TR"/>
                    </w:rPr>
                    <w:t xml:space="preserve">MADDE 7 – </w:t>
                  </w:r>
                  <w:r w:rsidRPr="00D9733D">
                    <w:rPr>
                      <w:rFonts w:ascii="Times New Roman" w:eastAsia="Times New Roman" w:hAnsi="Times New Roman" w:cs="Times New Roman"/>
                      <w:sz w:val="18"/>
                      <w:szCs w:val="18"/>
                      <w:lang w:eastAsia="tr-TR"/>
                    </w:rPr>
                    <w:t>Bu Tebliğ yayımı tarihinde yürürlüğe girer.</w:t>
                  </w:r>
                </w:p>
                <w:p w:rsidR="00D9733D" w:rsidRPr="00D9733D" w:rsidRDefault="00D9733D" w:rsidP="00D9733D">
                  <w:pPr>
                    <w:spacing w:before="100" w:beforeAutospacing="1" w:after="100" w:afterAutospacing="1" w:line="240" w:lineRule="exact"/>
                    <w:rPr>
                      <w:rFonts w:ascii="Times New Roman" w:eastAsia="Times New Roman" w:hAnsi="Times New Roman" w:cs="Times New Roman"/>
                      <w:sz w:val="18"/>
                      <w:szCs w:val="18"/>
                      <w:lang w:eastAsia="tr-TR"/>
                    </w:rPr>
                  </w:pPr>
                  <w:r w:rsidRPr="00D9733D">
                    <w:rPr>
                      <w:rFonts w:ascii="Times New Roman" w:eastAsia="Times New Roman" w:hAnsi="Times New Roman" w:cs="Times New Roman"/>
                      <w:b/>
                      <w:sz w:val="18"/>
                      <w:szCs w:val="18"/>
                      <w:lang w:eastAsia="tr-TR"/>
                    </w:rPr>
                    <w:t xml:space="preserve">MADDE 8 – </w:t>
                  </w:r>
                  <w:r w:rsidRPr="00D9733D">
                    <w:rPr>
                      <w:rFonts w:ascii="Times New Roman" w:eastAsia="Times New Roman" w:hAnsi="Times New Roman" w:cs="Times New Roman"/>
                      <w:sz w:val="18"/>
                      <w:szCs w:val="18"/>
                      <w:lang w:eastAsia="tr-TR"/>
                    </w:rPr>
                    <w:t>Bu Tebliğ hükümlerini Kurum Başkanı yürütür.</w:t>
                  </w:r>
                </w:p>
                <w:p w:rsidR="00D9733D" w:rsidRPr="00D9733D" w:rsidRDefault="00D9733D" w:rsidP="00D9733D">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9733D" w:rsidRPr="00D9733D">
                    <w:trPr>
                      <w:jc w:val="center"/>
                    </w:trPr>
                    <w:tc>
                      <w:tcPr>
                        <w:tcW w:w="8505" w:type="dxa"/>
                        <w:gridSpan w:val="2"/>
                        <w:tcBorders>
                          <w:top w:val="single" w:sz="4" w:space="0" w:color="auto"/>
                          <w:left w:val="single" w:sz="4" w:space="0" w:color="auto"/>
                          <w:bottom w:val="nil"/>
                          <w:right w:val="single" w:sz="4" w:space="0" w:color="auto"/>
                        </w:tcBorders>
                        <w:hideMark/>
                      </w:tcPr>
                      <w:p w:rsidR="00D9733D" w:rsidRPr="00D9733D" w:rsidRDefault="00D9733D" w:rsidP="00D9733D">
                        <w:pPr>
                          <w:tabs>
                            <w:tab w:val="left" w:pos="566"/>
                          </w:tabs>
                          <w:spacing w:after="0" w:line="240" w:lineRule="exact"/>
                          <w:jc w:val="center"/>
                          <w:rPr>
                            <w:rFonts w:ascii="Times New Roman" w:eastAsia="Times New Roman" w:hAnsi="Times New Roman" w:cs="Times New Roman"/>
                            <w:b/>
                            <w:sz w:val="18"/>
                            <w:szCs w:val="18"/>
                          </w:rPr>
                        </w:pPr>
                        <w:r w:rsidRPr="00D9733D">
                          <w:rPr>
                            <w:rFonts w:ascii="Times New Roman" w:eastAsia="Times New Roman" w:hAnsi="Times New Roman" w:cs="Times New Roman"/>
                            <w:b/>
                            <w:sz w:val="18"/>
                            <w:szCs w:val="18"/>
                          </w:rPr>
                          <w:lastRenderedPageBreak/>
                          <w:t>Tebliğin Yayımlandığı Resmî Gazete'nin</w:t>
                        </w:r>
                      </w:p>
                    </w:tc>
                  </w:tr>
                  <w:tr w:rsidR="00D9733D" w:rsidRPr="00D9733D">
                    <w:trPr>
                      <w:jc w:val="center"/>
                    </w:trPr>
                    <w:tc>
                      <w:tcPr>
                        <w:tcW w:w="4254" w:type="dxa"/>
                        <w:tcBorders>
                          <w:top w:val="nil"/>
                          <w:left w:val="single" w:sz="4" w:space="0" w:color="auto"/>
                          <w:bottom w:val="single" w:sz="4" w:space="0" w:color="auto"/>
                          <w:right w:val="nil"/>
                        </w:tcBorders>
                        <w:hideMark/>
                      </w:tcPr>
                      <w:p w:rsidR="00D9733D" w:rsidRPr="00D9733D" w:rsidRDefault="00D9733D" w:rsidP="00D9733D">
                        <w:pPr>
                          <w:tabs>
                            <w:tab w:val="left" w:pos="566"/>
                          </w:tabs>
                          <w:spacing w:after="0" w:line="240" w:lineRule="exact"/>
                          <w:jc w:val="center"/>
                          <w:rPr>
                            <w:rFonts w:ascii="Times New Roman" w:eastAsia="Times New Roman" w:hAnsi="Times New Roman" w:cs="Times New Roman"/>
                            <w:b/>
                            <w:sz w:val="18"/>
                            <w:szCs w:val="18"/>
                          </w:rPr>
                        </w:pPr>
                        <w:r w:rsidRPr="00D9733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D9733D" w:rsidRPr="00D9733D" w:rsidRDefault="00D9733D" w:rsidP="00D9733D">
                        <w:pPr>
                          <w:tabs>
                            <w:tab w:val="left" w:pos="566"/>
                          </w:tabs>
                          <w:spacing w:after="0" w:line="240" w:lineRule="exact"/>
                          <w:jc w:val="center"/>
                          <w:rPr>
                            <w:rFonts w:ascii="Times New Roman" w:eastAsia="Times New Roman" w:hAnsi="Times New Roman" w:cs="Times New Roman"/>
                            <w:b/>
                            <w:sz w:val="18"/>
                            <w:szCs w:val="18"/>
                          </w:rPr>
                        </w:pPr>
                        <w:r w:rsidRPr="00D9733D">
                          <w:rPr>
                            <w:rFonts w:ascii="Times New Roman" w:eastAsia="Times New Roman" w:hAnsi="Times New Roman" w:cs="Times New Roman"/>
                            <w:b/>
                            <w:sz w:val="18"/>
                            <w:szCs w:val="18"/>
                          </w:rPr>
                          <w:t>Sayısı</w:t>
                        </w:r>
                      </w:p>
                    </w:tc>
                  </w:tr>
                  <w:tr w:rsidR="00D9733D" w:rsidRPr="00D9733D">
                    <w:trPr>
                      <w:jc w:val="center"/>
                    </w:trPr>
                    <w:tc>
                      <w:tcPr>
                        <w:tcW w:w="4254" w:type="dxa"/>
                        <w:tcBorders>
                          <w:top w:val="single" w:sz="4" w:space="0" w:color="auto"/>
                          <w:left w:val="single" w:sz="4" w:space="0" w:color="auto"/>
                          <w:bottom w:val="single" w:sz="4" w:space="0" w:color="auto"/>
                          <w:right w:val="single" w:sz="4" w:space="0" w:color="auto"/>
                        </w:tcBorders>
                        <w:hideMark/>
                      </w:tcPr>
                      <w:p w:rsidR="00D9733D" w:rsidRPr="00D9733D" w:rsidRDefault="00D9733D" w:rsidP="00D9733D">
                        <w:pPr>
                          <w:tabs>
                            <w:tab w:val="left" w:pos="566"/>
                          </w:tabs>
                          <w:spacing w:after="0" w:line="240" w:lineRule="exact"/>
                          <w:jc w:val="center"/>
                          <w:rPr>
                            <w:rFonts w:ascii="Times New Roman" w:eastAsia="Times New Roman" w:hAnsi="Times New Roman" w:cs="Times New Roman"/>
                            <w:sz w:val="18"/>
                            <w:szCs w:val="18"/>
                          </w:rPr>
                        </w:pPr>
                        <w:proofErr w:type="gramStart"/>
                        <w:r w:rsidRPr="00D9733D">
                          <w:rPr>
                            <w:rFonts w:ascii="Times New Roman" w:eastAsia="Times New Roman" w:hAnsi="Times New Roman" w:cs="Times New Roman"/>
                            <w:sz w:val="18"/>
                            <w:szCs w:val="18"/>
                          </w:rPr>
                          <w:t>25/1/2013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9733D" w:rsidRPr="00D9733D" w:rsidRDefault="00D9733D" w:rsidP="00D9733D">
                        <w:pPr>
                          <w:tabs>
                            <w:tab w:val="left" w:pos="566"/>
                          </w:tabs>
                          <w:spacing w:after="0" w:line="240" w:lineRule="exact"/>
                          <w:jc w:val="center"/>
                          <w:rPr>
                            <w:rFonts w:ascii="Times New Roman" w:eastAsia="Times New Roman" w:hAnsi="Times New Roman" w:cs="Times New Roman"/>
                            <w:sz w:val="18"/>
                            <w:szCs w:val="18"/>
                          </w:rPr>
                        </w:pPr>
                        <w:r w:rsidRPr="00D9733D">
                          <w:rPr>
                            <w:rFonts w:ascii="Times New Roman" w:eastAsia="Times New Roman" w:hAnsi="Times New Roman" w:cs="Times New Roman"/>
                            <w:sz w:val="18"/>
                            <w:szCs w:val="18"/>
                          </w:rPr>
                          <w:t>28539</w:t>
                        </w:r>
                      </w:p>
                    </w:tc>
                  </w:tr>
                </w:tbl>
                <w:p w:rsidR="00D9733D" w:rsidRPr="00D9733D" w:rsidRDefault="00D9733D" w:rsidP="00D9733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9733D" w:rsidRPr="00D9733D" w:rsidRDefault="00D9733D" w:rsidP="00D9733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9733D" w:rsidRPr="00D9733D" w:rsidRDefault="00D9733D" w:rsidP="00D9733D">
            <w:pPr>
              <w:spacing w:after="0" w:line="240" w:lineRule="auto"/>
              <w:jc w:val="center"/>
              <w:rPr>
                <w:rFonts w:ascii="Times New Roman" w:eastAsia="Times New Roman" w:hAnsi="Times New Roman" w:cs="Times New Roman"/>
                <w:sz w:val="20"/>
                <w:szCs w:val="20"/>
                <w:lang w:eastAsia="tr-TR"/>
              </w:rPr>
            </w:pPr>
          </w:p>
        </w:tc>
      </w:tr>
    </w:tbl>
    <w:p w:rsidR="00D9733D" w:rsidRPr="00D9733D" w:rsidRDefault="00D9733D" w:rsidP="00D9733D">
      <w:pPr>
        <w:spacing w:after="0" w:line="240" w:lineRule="auto"/>
        <w:jc w:val="center"/>
        <w:rPr>
          <w:rFonts w:ascii="Times New Roman" w:eastAsia="Times New Roman" w:hAnsi="Times New Roman" w:cs="Times New Roman"/>
          <w:sz w:val="24"/>
          <w:szCs w:val="24"/>
          <w:lang w:eastAsia="tr-TR"/>
        </w:rPr>
      </w:pPr>
    </w:p>
    <w:p w:rsidR="007069AE" w:rsidRDefault="007069AE"/>
    <w:sectPr w:rsidR="007069AE" w:rsidSect="007069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733D"/>
    <w:rsid w:val="007069AE"/>
    <w:rsid w:val="00D973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973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9733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9733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D9733D"/>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D9733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8818829">
      <w:bodyDiv w:val="1"/>
      <w:marLeft w:val="0"/>
      <w:marRight w:val="0"/>
      <w:marTop w:val="0"/>
      <w:marBottom w:val="0"/>
      <w:divBdr>
        <w:top w:val="none" w:sz="0" w:space="0" w:color="auto"/>
        <w:left w:val="none" w:sz="0" w:space="0" w:color="auto"/>
        <w:bottom w:val="none" w:sz="0" w:space="0" w:color="auto"/>
        <w:right w:val="none" w:sz="0" w:space="0" w:color="auto"/>
      </w:divBdr>
      <w:divsChild>
        <w:div w:id="1452896878">
          <w:marLeft w:val="0"/>
          <w:marRight w:val="0"/>
          <w:marTop w:val="0"/>
          <w:marBottom w:val="0"/>
          <w:divBdr>
            <w:top w:val="none" w:sz="0" w:space="0" w:color="auto"/>
            <w:left w:val="none" w:sz="0" w:space="0" w:color="auto"/>
            <w:bottom w:val="none" w:sz="0" w:space="0" w:color="auto"/>
            <w:right w:val="none" w:sz="0" w:space="0" w:color="auto"/>
          </w:divBdr>
          <w:divsChild>
            <w:div w:id="75443772">
              <w:marLeft w:val="0"/>
              <w:marRight w:val="0"/>
              <w:marTop w:val="0"/>
              <w:marBottom w:val="0"/>
              <w:divBdr>
                <w:top w:val="none" w:sz="0" w:space="0" w:color="auto"/>
                <w:left w:val="none" w:sz="0" w:space="0" w:color="auto"/>
                <w:bottom w:val="none" w:sz="0" w:space="0" w:color="auto"/>
                <w:right w:val="none" w:sz="0" w:space="0" w:color="auto"/>
              </w:divBdr>
              <w:divsChild>
                <w:div w:id="1588148685">
                  <w:marLeft w:val="0"/>
                  <w:marRight w:val="0"/>
                  <w:marTop w:val="0"/>
                  <w:marBottom w:val="0"/>
                  <w:divBdr>
                    <w:top w:val="none" w:sz="0" w:space="0" w:color="auto"/>
                    <w:left w:val="none" w:sz="0" w:space="0" w:color="auto"/>
                    <w:bottom w:val="none" w:sz="0" w:space="0" w:color="auto"/>
                    <w:right w:val="none" w:sz="0" w:space="0" w:color="auto"/>
                  </w:divBdr>
                  <w:divsChild>
                    <w:div w:id="5124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2015-03-09T06:48:00Z</dcterms:created>
  <dcterms:modified xsi:type="dcterms:W3CDTF">2015-03-09T06:48:00Z</dcterms:modified>
</cp:coreProperties>
</file>