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D41DE" w:rsidRPr="000D41DE" w:rsidTr="000D41DE">
        <w:trPr>
          <w:jc w:val="center"/>
        </w:trPr>
        <w:tc>
          <w:tcPr>
            <w:tcW w:w="9104" w:type="dxa"/>
            <w:hideMark/>
          </w:tcPr>
          <w:tbl>
            <w:tblPr>
              <w:tblW w:w="8789" w:type="dxa"/>
              <w:jc w:val="center"/>
              <w:tblLook w:val="01E0"/>
            </w:tblPr>
            <w:tblGrid>
              <w:gridCol w:w="2931"/>
              <w:gridCol w:w="2931"/>
              <w:gridCol w:w="2927"/>
            </w:tblGrid>
            <w:tr w:rsidR="000D41DE" w:rsidRPr="000D41DE">
              <w:trPr>
                <w:trHeight w:val="317"/>
                <w:jc w:val="center"/>
              </w:trPr>
              <w:tc>
                <w:tcPr>
                  <w:tcW w:w="2931" w:type="dxa"/>
                  <w:tcBorders>
                    <w:top w:val="nil"/>
                    <w:left w:val="nil"/>
                    <w:bottom w:val="single" w:sz="4" w:space="0" w:color="660066"/>
                    <w:right w:val="nil"/>
                  </w:tcBorders>
                  <w:vAlign w:val="center"/>
                  <w:hideMark/>
                </w:tcPr>
                <w:p w:rsidR="000D41DE" w:rsidRPr="000D41DE" w:rsidRDefault="000D41DE" w:rsidP="000D41D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D41DE">
                    <w:rPr>
                      <w:rFonts w:ascii="Arial" w:eastAsia="Times New Roman" w:hAnsi="Arial" w:cs="Arial"/>
                      <w:sz w:val="16"/>
                      <w:szCs w:val="16"/>
                      <w:lang w:eastAsia="tr-TR"/>
                    </w:rPr>
                    <w:t>18 Mart 2015 ÇARŞAMBA</w:t>
                  </w:r>
                </w:p>
              </w:tc>
              <w:tc>
                <w:tcPr>
                  <w:tcW w:w="2931" w:type="dxa"/>
                  <w:tcBorders>
                    <w:top w:val="nil"/>
                    <w:left w:val="nil"/>
                    <w:bottom w:val="single" w:sz="4" w:space="0" w:color="660066"/>
                    <w:right w:val="nil"/>
                  </w:tcBorders>
                  <w:vAlign w:val="center"/>
                  <w:hideMark/>
                </w:tcPr>
                <w:p w:rsidR="000D41DE" w:rsidRPr="000D41DE" w:rsidRDefault="000D41DE" w:rsidP="000D41D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D41D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D41DE" w:rsidRPr="000D41DE" w:rsidRDefault="000D41DE" w:rsidP="000D41DE">
                  <w:pPr>
                    <w:spacing w:before="100" w:beforeAutospacing="1" w:after="100" w:afterAutospacing="1" w:line="240" w:lineRule="auto"/>
                    <w:jc w:val="right"/>
                    <w:rPr>
                      <w:rFonts w:ascii="Arial" w:eastAsia="Times New Roman" w:hAnsi="Arial" w:cs="Arial"/>
                      <w:sz w:val="16"/>
                      <w:szCs w:val="16"/>
                      <w:lang w:eastAsia="tr-TR"/>
                    </w:rPr>
                  </w:pPr>
                  <w:proofErr w:type="gramStart"/>
                  <w:r w:rsidRPr="000D41DE">
                    <w:rPr>
                      <w:rFonts w:ascii="Arial" w:eastAsia="Times New Roman" w:hAnsi="Arial" w:cs="Arial"/>
                      <w:sz w:val="16"/>
                      <w:szCs w:val="16"/>
                      <w:lang w:eastAsia="tr-TR"/>
                    </w:rPr>
                    <w:t>Sayı : 29299</w:t>
                  </w:r>
                  <w:proofErr w:type="gramEnd"/>
                </w:p>
              </w:tc>
            </w:tr>
            <w:tr w:rsidR="000D41DE" w:rsidRPr="000D41DE">
              <w:trPr>
                <w:trHeight w:val="480"/>
                <w:jc w:val="center"/>
              </w:trPr>
              <w:tc>
                <w:tcPr>
                  <w:tcW w:w="8789" w:type="dxa"/>
                  <w:gridSpan w:val="3"/>
                  <w:vAlign w:val="center"/>
                  <w:hideMark/>
                </w:tcPr>
                <w:p w:rsidR="000D41DE" w:rsidRPr="000D41DE" w:rsidRDefault="000D41DE" w:rsidP="000D41DE">
                  <w:pPr>
                    <w:spacing w:before="100" w:beforeAutospacing="1" w:after="100" w:afterAutospacing="1" w:line="240" w:lineRule="auto"/>
                    <w:jc w:val="center"/>
                    <w:rPr>
                      <w:rFonts w:ascii="Arial" w:eastAsia="Times New Roman" w:hAnsi="Arial" w:cs="Arial"/>
                      <w:b/>
                      <w:color w:val="000080"/>
                      <w:sz w:val="18"/>
                      <w:szCs w:val="18"/>
                      <w:lang w:eastAsia="tr-TR"/>
                    </w:rPr>
                  </w:pPr>
                  <w:r w:rsidRPr="000D41DE">
                    <w:rPr>
                      <w:rFonts w:ascii="Arial" w:eastAsia="Times New Roman" w:hAnsi="Arial" w:cs="Arial"/>
                      <w:b/>
                      <w:color w:val="000080"/>
                      <w:sz w:val="18"/>
                      <w:szCs w:val="18"/>
                      <w:lang w:eastAsia="tr-TR"/>
                    </w:rPr>
                    <w:t>YÖNETMELİK</w:t>
                  </w:r>
                </w:p>
              </w:tc>
            </w:tr>
            <w:tr w:rsidR="000D41DE" w:rsidRPr="000D41DE">
              <w:trPr>
                <w:trHeight w:val="480"/>
                <w:jc w:val="center"/>
              </w:trPr>
              <w:tc>
                <w:tcPr>
                  <w:tcW w:w="8789" w:type="dxa"/>
                  <w:gridSpan w:val="3"/>
                  <w:vAlign w:val="center"/>
                  <w:hideMark/>
                </w:tcPr>
                <w:p w:rsidR="000D41DE" w:rsidRPr="000D41DE" w:rsidRDefault="000D41DE" w:rsidP="000D41DE">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D41DE">
                    <w:rPr>
                      <w:rFonts w:ascii="Times New Roman" w:eastAsia="Times New Roman" w:hAnsi="Times New Roman" w:cs="Times New Roman"/>
                      <w:sz w:val="18"/>
                      <w:szCs w:val="18"/>
                      <w:u w:val="single"/>
                      <w:lang w:eastAsia="tr-TR"/>
                    </w:rPr>
                    <w:t>Bankacılık Düzenleme ve Denetleme Kurumundan:</w:t>
                  </w:r>
                </w:p>
                <w:p w:rsidR="000D41DE" w:rsidRPr="000D41DE" w:rsidRDefault="000D41DE" w:rsidP="000D41DE">
                  <w:pPr>
                    <w:tabs>
                      <w:tab w:val="left" w:pos="566"/>
                    </w:tabs>
                    <w:spacing w:before="56" w:after="0" w:line="240" w:lineRule="exact"/>
                    <w:jc w:val="center"/>
                    <w:rPr>
                      <w:rFonts w:ascii="Times New Roman" w:eastAsia="Times New Roman" w:hAnsi="Times New Roman" w:cs="Times New Roman"/>
                      <w:b/>
                      <w:sz w:val="18"/>
                      <w:szCs w:val="18"/>
                      <w:lang w:eastAsia="tr-TR"/>
                    </w:rPr>
                  </w:pPr>
                  <w:r w:rsidRPr="000D41DE">
                    <w:rPr>
                      <w:rFonts w:ascii="Times New Roman" w:eastAsia="Times New Roman" w:hAnsi="Times New Roman" w:cs="Times New Roman"/>
                      <w:b/>
                      <w:sz w:val="18"/>
                      <w:szCs w:val="18"/>
                      <w:lang w:eastAsia="tr-TR"/>
                    </w:rPr>
                    <w:t>BANKALARIN SERMAYE YETERLİLİĞİNİN ÖLÇÜLMESİNE VE</w:t>
                  </w:r>
                </w:p>
                <w:p w:rsidR="000D41DE" w:rsidRPr="000D41DE" w:rsidRDefault="000D41DE" w:rsidP="000D41DE">
                  <w:pPr>
                    <w:tabs>
                      <w:tab w:val="left" w:pos="566"/>
                    </w:tabs>
                    <w:spacing w:after="0" w:line="240" w:lineRule="exact"/>
                    <w:jc w:val="center"/>
                    <w:rPr>
                      <w:rFonts w:ascii="Times New Roman" w:eastAsia="Times New Roman" w:hAnsi="Times New Roman" w:cs="Times New Roman"/>
                      <w:b/>
                      <w:sz w:val="18"/>
                      <w:szCs w:val="18"/>
                      <w:lang w:eastAsia="tr-TR"/>
                    </w:rPr>
                  </w:pPr>
                  <w:r w:rsidRPr="000D41DE">
                    <w:rPr>
                      <w:rFonts w:ascii="Times New Roman" w:eastAsia="Times New Roman" w:hAnsi="Times New Roman" w:cs="Times New Roman"/>
                      <w:b/>
                      <w:sz w:val="18"/>
                      <w:szCs w:val="18"/>
                      <w:lang w:eastAsia="tr-TR"/>
                    </w:rPr>
                    <w:t>DEĞERLENDİRİLMESİNE İLİŞKİN YÖNETMELİKTE</w:t>
                  </w:r>
                </w:p>
                <w:p w:rsidR="000D41DE" w:rsidRPr="000D41DE" w:rsidRDefault="000D41DE" w:rsidP="000D41DE">
                  <w:pPr>
                    <w:tabs>
                      <w:tab w:val="left" w:pos="566"/>
                    </w:tabs>
                    <w:spacing w:after="226" w:line="240" w:lineRule="exact"/>
                    <w:jc w:val="center"/>
                    <w:rPr>
                      <w:rFonts w:ascii="Times New Roman" w:eastAsia="Times New Roman" w:hAnsi="Times New Roman" w:cs="Times New Roman"/>
                      <w:b/>
                      <w:sz w:val="18"/>
                      <w:szCs w:val="18"/>
                      <w:lang w:eastAsia="tr-TR"/>
                    </w:rPr>
                  </w:pPr>
                  <w:r w:rsidRPr="000D41DE">
                    <w:rPr>
                      <w:rFonts w:ascii="Times New Roman" w:eastAsia="Times New Roman" w:hAnsi="Times New Roman" w:cs="Times New Roman"/>
                      <w:b/>
                      <w:sz w:val="18"/>
                      <w:szCs w:val="18"/>
                      <w:lang w:eastAsia="tr-TR"/>
                    </w:rPr>
                    <w:t>DEĞİŞİKLİK YAPILMASINA DAİR YÖNETMELİK</w:t>
                  </w:r>
                </w:p>
                <w:p w:rsidR="000D41DE" w:rsidRPr="000D41DE" w:rsidRDefault="000D41DE" w:rsidP="000D41DE">
                  <w:pPr>
                    <w:spacing w:before="100" w:beforeAutospacing="1" w:after="100" w:afterAutospacing="1" w:line="240" w:lineRule="exact"/>
                    <w:rPr>
                      <w:rFonts w:ascii="Times New Roman" w:eastAsia="Times New Roman" w:hAnsi="Times New Roman" w:cs="Times New Roman"/>
                      <w:sz w:val="18"/>
                      <w:szCs w:val="18"/>
                      <w:lang w:eastAsia="tr-TR"/>
                    </w:rPr>
                  </w:pPr>
                  <w:r w:rsidRPr="000D41DE">
                    <w:rPr>
                      <w:rFonts w:ascii="Times New Roman" w:eastAsia="Times New Roman" w:hAnsi="Times New Roman" w:cs="Times New Roman"/>
                      <w:b/>
                      <w:sz w:val="18"/>
                      <w:szCs w:val="18"/>
                      <w:lang w:eastAsia="tr-TR"/>
                    </w:rPr>
                    <w:t xml:space="preserve">MADDE 1 – </w:t>
                  </w:r>
                  <w:proofErr w:type="gramStart"/>
                  <w:r w:rsidRPr="000D41DE">
                    <w:rPr>
                      <w:rFonts w:ascii="Times New Roman" w:eastAsia="Times New Roman" w:hAnsi="Times New Roman" w:cs="Times New Roman"/>
                      <w:sz w:val="18"/>
                      <w:szCs w:val="18"/>
                      <w:lang w:eastAsia="tr-TR"/>
                    </w:rPr>
                    <w:t>28/6/2012</w:t>
                  </w:r>
                  <w:proofErr w:type="gramEnd"/>
                  <w:r w:rsidRPr="000D41DE">
                    <w:rPr>
                      <w:rFonts w:ascii="Times New Roman" w:eastAsia="Times New Roman" w:hAnsi="Times New Roman" w:cs="Times New Roman"/>
                      <w:sz w:val="18"/>
                      <w:szCs w:val="18"/>
                      <w:lang w:eastAsia="tr-TR"/>
                    </w:rPr>
                    <w:t xml:space="preserve"> tarihli ve 28337 sayılı Resmî Gazete’de yayımlanan Bankaların Sermaye Yeterliliğinin Ölçülmesine ve Değerlendirilmesine İlişkin Yönetmeliğin Ek-1’inin birinci bölümünün 59 uncu fıkrasının (a) ve (b) bentlerinin (2) numaralı alt bentleri aşağıdaki şekilde değiştirilmiştir. </w:t>
                  </w:r>
                </w:p>
                <w:p w:rsidR="000D41DE" w:rsidRPr="000D41DE" w:rsidRDefault="000D41DE" w:rsidP="000D41DE">
                  <w:pPr>
                    <w:spacing w:before="100" w:beforeAutospacing="1" w:after="100" w:afterAutospacing="1" w:line="240" w:lineRule="exact"/>
                    <w:rPr>
                      <w:rFonts w:ascii="Times New Roman" w:eastAsia="Times New Roman" w:hAnsi="Times New Roman" w:cs="Times New Roman"/>
                      <w:sz w:val="18"/>
                      <w:szCs w:val="18"/>
                      <w:lang w:eastAsia="tr-TR"/>
                    </w:rPr>
                  </w:pPr>
                  <w:r w:rsidRPr="000D41DE">
                    <w:rPr>
                      <w:rFonts w:ascii="Times New Roman" w:eastAsia="Times New Roman" w:hAnsi="Times New Roman" w:cs="Times New Roman"/>
                      <w:sz w:val="18"/>
                      <w:szCs w:val="18"/>
                      <w:lang w:eastAsia="tr-TR"/>
                    </w:rPr>
                    <w:t>“2) Konut kredileri,  Sosyal Güvenlik Kurumu ile banka arasında yapılan protokole istinaden emekli maaşını banka aracılığı ile alanlara maaşın ödenmeye devam ettiği süre ile sınırlı olmak üzere kullandırılan krediler ile kredi kartları vasıtasıyla, mal ve hizmet alımı için veya nakit olarak kullandırılan krediler dışındaki tüketici kredilerinden kaynaklanan ve kalan vadesi bir yıldan (</w:t>
                  </w:r>
                  <w:proofErr w:type="spellStart"/>
                  <w:r w:rsidRPr="000D41DE">
                    <w:rPr>
                      <w:rFonts w:ascii="Times New Roman" w:eastAsia="Times New Roman" w:hAnsi="Times New Roman" w:cs="Times New Roman"/>
                      <w:sz w:val="18"/>
                      <w:szCs w:val="18"/>
                      <w:lang w:eastAsia="tr-TR"/>
                    </w:rPr>
                    <w:t>onikinci</w:t>
                  </w:r>
                  <w:proofErr w:type="spellEnd"/>
                  <w:r w:rsidRPr="000D41DE">
                    <w:rPr>
                      <w:rFonts w:ascii="Times New Roman" w:eastAsia="Times New Roman" w:hAnsi="Times New Roman" w:cs="Times New Roman"/>
                      <w:sz w:val="18"/>
                      <w:szCs w:val="18"/>
                      <w:lang w:eastAsia="tr-TR"/>
                    </w:rPr>
                    <w:t xml:space="preserve"> ay hariç) iki yıla kadar (</w:t>
                  </w:r>
                  <w:proofErr w:type="spellStart"/>
                  <w:r w:rsidRPr="000D41DE">
                    <w:rPr>
                      <w:rFonts w:ascii="Times New Roman" w:eastAsia="Times New Roman" w:hAnsi="Times New Roman" w:cs="Times New Roman"/>
                      <w:sz w:val="18"/>
                      <w:szCs w:val="18"/>
                      <w:lang w:eastAsia="tr-TR"/>
                    </w:rPr>
                    <w:t>yirmidördüncü</w:t>
                  </w:r>
                  <w:proofErr w:type="spellEnd"/>
                  <w:r w:rsidRPr="000D41DE">
                    <w:rPr>
                      <w:rFonts w:ascii="Times New Roman" w:eastAsia="Times New Roman" w:hAnsi="Times New Roman" w:cs="Times New Roman"/>
                      <w:sz w:val="18"/>
                      <w:szCs w:val="18"/>
                      <w:lang w:eastAsia="tr-TR"/>
                    </w:rPr>
                    <w:t xml:space="preserve"> ay </w:t>
                  </w:r>
                  <w:proofErr w:type="gramStart"/>
                  <w:r w:rsidRPr="000D41DE">
                    <w:rPr>
                      <w:rFonts w:ascii="Times New Roman" w:eastAsia="Times New Roman" w:hAnsi="Times New Roman" w:cs="Times New Roman"/>
                      <w:sz w:val="18"/>
                      <w:szCs w:val="18"/>
                      <w:lang w:eastAsia="tr-TR"/>
                    </w:rPr>
                    <w:t>dahil</w:t>
                  </w:r>
                  <w:proofErr w:type="gramEnd"/>
                  <w:r w:rsidRPr="000D41DE">
                    <w:rPr>
                      <w:rFonts w:ascii="Times New Roman" w:eastAsia="Times New Roman" w:hAnsi="Times New Roman" w:cs="Times New Roman"/>
                      <w:sz w:val="18"/>
                      <w:szCs w:val="18"/>
                      <w:lang w:eastAsia="tr-TR"/>
                    </w:rPr>
                    <w:t>) olan alacaklar.”</w:t>
                  </w:r>
                </w:p>
                <w:p w:rsidR="000D41DE" w:rsidRPr="000D41DE" w:rsidRDefault="000D41DE" w:rsidP="000D41D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D41DE">
                    <w:rPr>
                      <w:rFonts w:ascii="Times New Roman" w:eastAsia="Times New Roman" w:hAnsi="Times New Roman" w:cs="Times New Roman"/>
                      <w:sz w:val="18"/>
                      <w:szCs w:val="18"/>
                      <w:lang w:eastAsia="tr-TR"/>
                    </w:rPr>
                    <w:t>“2) Konut kredileri, Sosyal Güvenlik Kurumu ile banka arasında yapılan protokole istinaden emekli maaşını banka aracılığı ile alanlara maaşın ödenmeye devam ettiği süre ile sınırlı olmak üzere kullandırılan krediler ile kredi kartları vasıtasıyla, mal ve hizmet alımı için veya nakit olarak kullandırılan krediler dışındaki tüketici kredilerinden kaynaklanan ve kalan vadesi iki yılı (</w:t>
                  </w:r>
                  <w:proofErr w:type="spellStart"/>
                  <w:r w:rsidRPr="000D41DE">
                    <w:rPr>
                      <w:rFonts w:ascii="Times New Roman" w:eastAsia="Times New Roman" w:hAnsi="Times New Roman" w:cs="Times New Roman"/>
                      <w:sz w:val="18"/>
                      <w:szCs w:val="18"/>
                      <w:lang w:eastAsia="tr-TR"/>
                    </w:rPr>
                    <w:t>yirmidördüncü</w:t>
                  </w:r>
                  <w:proofErr w:type="spellEnd"/>
                  <w:r w:rsidRPr="000D41DE">
                    <w:rPr>
                      <w:rFonts w:ascii="Times New Roman" w:eastAsia="Times New Roman" w:hAnsi="Times New Roman" w:cs="Times New Roman"/>
                      <w:sz w:val="18"/>
                      <w:szCs w:val="18"/>
                      <w:lang w:eastAsia="tr-TR"/>
                    </w:rPr>
                    <w:t xml:space="preserve"> ay hariç) aşan alacaklar.”</w:t>
                  </w:r>
                  <w:proofErr w:type="gramEnd"/>
                </w:p>
                <w:p w:rsidR="000D41DE" w:rsidRPr="000D41DE" w:rsidRDefault="000D41DE" w:rsidP="000D41DE">
                  <w:pPr>
                    <w:spacing w:before="100" w:beforeAutospacing="1" w:after="100" w:afterAutospacing="1" w:line="240" w:lineRule="exact"/>
                    <w:rPr>
                      <w:rFonts w:ascii="Times New Roman" w:eastAsia="Times New Roman" w:hAnsi="Times New Roman" w:cs="Times New Roman"/>
                      <w:sz w:val="18"/>
                      <w:szCs w:val="18"/>
                      <w:lang w:eastAsia="tr-TR"/>
                    </w:rPr>
                  </w:pPr>
                  <w:r w:rsidRPr="000D41DE">
                    <w:rPr>
                      <w:rFonts w:ascii="Times New Roman" w:eastAsia="Times New Roman" w:hAnsi="Times New Roman" w:cs="Times New Roman"/>
                      <w:b/>
                      <w:sz w:val="18"/>
                      <w:szCs w:val="18"/>
                      <w:lang w:eastAsia="tr-TR"/>
                    </w:rPr>
                    <w:t>MADDE 2 –</w:t>
                  </w:r>
                  <w:r w:rsidRPr="000D41DE">
                    <w:rPr>
                      <w:rFonts w:ascii="Times New Roman" w:eastAsia="Times New Roman" w:hAnsi="Times New Roman" w:cs="Times New Roman"/>
                      <w:sz w:val="18"/>
                      <w:szCs w:val="18"/>
                      <w:lang w:eastAsia="tr-TR"/>
                    </w:rPr>
                    <w:t xml:space="preserve"> Bu Yönetmelik yayımı tarihinde yürürlüğe girer.</w:t>
                  </w:r>
                </w:p>
                <w:p w:rsidR="000D41DE" w:rsidRPr="000D41DE" w:rsidRDefault="000D41DE" w:rsidP="000D41DE">
                  <w:pPr>
                    <w:spacing w:before="100" w:beforeAutospacing="1" w:after="100" w:line="240" w:lineRule="exact"/>
                    <w:ind w:firstLine="567"/>
                    <w:rPr>
                      <w:rFonts w:ascii="Times New Roman" w:eastAsia="Times New Roman" w:hAnsi="Times New Roman" w:cs="Times New Roman"/>
                      <w:sz w:val="18"/>
                      <w:szCs w:val="18"/>
                      <w:lang w:eastAsia="tr-TR"/>
                    </w:rPr>
                  </w:pPr>
                  <w:r w:rsidRPr="000D41DE">
                    <w:rPr>
                      <w:rFonts w:ascii="Times New Roman" w:eastAsia="Times New Roman" w:hAnsi="Times New Roman" w:cs="Times New Roman"/>
                      <w:b/>
                      <w:sz w:val="18"/>
                      <w:szCs w:val="18"/>
                      <w:lang w:eastAsia="tr-TR"/>
                    </w:rPr>
                    <w:t>MADDE 3 –</w:t>
                  </w:r>
                  <w:r w:rsidRPr="000D41DE">
                    <w:rPr>
                      <w:rFonts w:ascii="Times New Roman" w:eastAsia="Times New Roman" w:hAnsi="Times New Roman" w:cs="Times New Roman"/>
                      <w:sz w:val="18"/>
                      <w:szCs w:val="18"/>
                      <w:lang w:eastAsia="tr-TR"/>
                    </w:rPr>
                    <w:t xml:space="preserve"> Bu Yönetmelik hükümlerini Bankacılık Düzenleme ve Denetleme Kurumu Başkanı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0D41DE" w:rsidRPr="000D41DE">
                    <w:trPr>
                      <w:jc w:val="center"/>
                    </w:trPr>
                    <w:tc>
                      <w:tcPr>
                        <w:tcW w:w="8505" w:type="dxa"/>
                        <w:gridSpan w:val="3"/>
                        <w:tcBorders>
                          <w:top w:val="single" w:sz="4" w:space="0" w:color="auto"/>
                          <w:left w:val="single" w:sz="4" w:space="0" w:color="auto"/>
                          <w:bottom w:val="nil"/>
                          <w:right w:val="single" w:sz="4" w:space="0" w:color="auto"/>
                        </w:tcBorders>
                        <w:hideMark/>
                      </w:tcPr>
                      <w:p w:rsidR="000D41DE" w:rsidRPr="000D41DE" w:rsidRDefault="000D41DE" w:rsidP="000D41DE">
                        <w:pPr>
                          <w:tabs>
                            <w:tab w:val="left" w:pos="566"/>
                          </w:tabs>
                          <w:spacing w:after="0" w:line="240" w:lineRule="exact"/>
                          <w:jc w:val="center"/>
                          <w:rPr>
                            <w:rFonts w:ascii="Times New Roman" w:eastAsia="Times New Roman" w:hAnsi="Times New Roman" w:cs="Times New Roman"/>
                            <w:b/>
                            <w:sz w:val="18"/>
                            <w:szCs w:val="18"/>
                          </w:rPr>
                        </w:pPr>
                        <w:r w:rsidRPr="000D41DE">
                          <w:rPr>
                            <w:rFonts w:ascii="Times New Roman" w:eastAsia="Times New Roman" w:hAnsi="Times New Roman" w:cs="Times New Roman"/>
                            <w:b/>
                            <w:sz w:val="18"/>
                            <w:szCs w:val="18"/>
                          </w:rPr>
                          <w:t>Yönetmeliğin Yayımlandığı Resmî Gazete'nin</w:t>
                        </w:r>
                      </w:p>
                    </w:tc>
                  </w:tr>
                  <w:tr w:rsidR="000D41DE" w:rsidRPr="000D41DE">
                    <w:trPr>
                      <w:jc w:val="center"/>
                    </w:trPr>
                    <w:tc>
                      <w:tcPr>
                        <w:tcW w:w="4254" w:type="dxa"/>
                        <w:gridSpan w:val="2"/>
                        <w:tcBorders>
                          <w:top w:val="nil"/>
                          <w:left w:val="single" w:sz="4" w:space="0" w:color="auto"/>
                          <w:bottom w:val="single" w:sz="4" w:space="0" w:color="auto"/>
                          <w:right w:val="nil"/>
                        </w:tcBorders>
                        <w:hideMark/>
                      </w:tcPr>
                      <w:p w:rsidR="000D41DE" w:rsidRPr="000D41DE" w:rsidRDefault="000D41DE" w:rsidP="000D41DE">
                        <w:pPr>
                          <w:tabs>
                            <w:tab w:val="left" w:pos="566"/>
                          </w:tabs>
                          <w:spacing w:after="0" w:line="240" w:lineRule="exact"/>
                          <w:jc w:val="center"/>
                          <w:rPr>
                            <w:rFonts w:ascii="Times New Roman" w:eastAsia="Times New Roman" w:hAnsi="Times New Roman" w:cs="Times New Roman"/>
                            <w:b/>
                            <w:sz w:val="18"/>
                            <w:szCs w:val="18"/>
                          </w:rPr>
                        </w:pPr>
                        <w:r w:rsidRPr="000D41DE">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0D41DE" w:rsidRPr="000D41DE" w:rsidRDefault="000D41DE" w:rsidP="000D41DE">
                        <w:pPr>
                          <w:tabs>
                            <w:tab w:val="left" w:pos="566"/>
                          </w:tabs>
                          <w:spacing w:after="0" w:line="240" w:lineRule="exact"/>
                          <w:jc w:val="center"/>
                          <w:rPr>
                            <w:rFonts w:ascii="Times New Roman" w:eastAsia="Times New Roman" w:hAnsi="Times New Roman" w:cs="Times New Roman"/>
                            <w:b/>
                            <w:sz w:val="18"/>
                            <w:szCs w:val="18"/>
                          </w:rPr>
                        </w:pPr>
                        <w:r w:rsidRPr="000D41DE">
                          <w:rPr>
                            <w:rFonts w:ascii="Times New Roman" w:eastAsia="Times New Roman" w:hAnsi="Times New Roman" w:cs="Times New Roman"/>
                            <w:b/>
                            <w:sz w:val="18"/>
                            <w:szCs w:val="18"/>
                          </w:rPr>
                          <w:t>Sayısı</w:t>
                        </w:r>
                      </w:p>
                    </w:tc>
                  </w:tr>
                  <w:tr w:rsidR="000D41DE" w:rsidRPr="000D41DE">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0D41DE" w:rsidRPr="000D41DE" w:rsidRDefault="000D41DE" w:rsidP="000D41DE">
                        <w:pPr>
                          <w:spacing w:before="100" w:beforeAutospacing="1" w:after="0" w:line="240" w:lineRule="exact"/>
                          <w:jc w:val="center"/>
                          <w:rPr>
                            <w:rFonts w:ascii="Times New Roman" w:eastAsia="Times New Roman" w:hAnsi="Times New Roman" w:cs="Times New Roman"/>
                            <w:sz w:val="18"/>
                            <w:szCs w:val="18"/>
                            <w:lang w:eastAsia="tr-TR"/>
                          </w:rPr>
                        </w:pPr>
                        <w:proofErr w:type="gramStart"/>
                        <w:r w:rsidRPr="000D41DE">
                          <w:rPr>
                            <w:rFonts w:ascii="Times New Roman" w:eastAsia="Times New Roman" w:hAnsi="Times New Roman" w:cs="Times New Roman"/>
                            <w:sz w:val="18"/>
                            <w:szCs w:val="18"/>
                            <w:lang w:eastAsia="tr-TR"/>
                          </w:rPr>
                          <w:t>28/6/2012</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0D41DE" w:rsidRPr="000D41DE" w:rsidRDefault="000D41DE" w:rsidP="000D41DE">
                        <w:pPr>
                          <w:spacing w:before="100" w:beforeAutospacing="1" w:after="0" w:line="240" w:lineRule="exact"/>
                          <w:ind w:firstLine="17"/>
                          <w:jc w:val="center"/>
                          <w:rPr>
                            <w:rFonts w:ascii="Times New Roman" w:eastAsia="Times New Roman" w:hAnsi="Times New Roman" w:cs="Times New Roman"/>
                            <w:sz w:val="18"/>
                            <w:szCs w:val="18"/>
                            <w:lang w:eastAsia="tr-TR"/>
                          </w:rPr>
                        </w:pPr>
                        <w:r w:rsidRPr="000D41DE">
                          <w:rPr>
                            <w:rFonts w:ascii="Times New Roman" w:eastAsia="Times New Roman" w:hAnsi="Times New Roman" w:cs="Times New Roman"/>
                            <w:sz w:val="18"/>
                            <w:szCs w:val="18"/>
                            <w:lang w:eastAsia="tr-TR"/>
                          </w:rPr>
                          <w:t>28337</w:t>
                        </w:r>
                      </w:p>
                    </w:tc>
                  </w:tr>
                  <w:tr w:rsidR="000D41DE" w:rsidRPr="000D41DE">
                    <w:trPr>
                      <w:jc w:val="center"/>
                    </w:trPr>
                    <w:tc>
                      <w:tcPr>
                        <w:tcW w:w="8505" w:type="dxa"/>
                        <w:gridSpan w:val="3"/>
                        <w:tcBorders>
                          <w:top w:val="single" w:sz="4" w:space="0" w:color="auto"/>
                          <w:left w:val="single" w:sz="4" w:space="0" w:color="auto"/>
                          <w:bottom w:val="nil"/>
                          <w:right w:val="single" w:sz="4" w:space="0" w:color="auto"/>
                        </w:tcBorders>
                        <w:hideMark/>
                      </w:tcPr>
                      <w:p w:rsidR="000D41DE" w:rsidRPr="000D41DE" w:rsidRDefault="000D41DE" w:rsidP="000D41DE">
                        <w:pPr>
                          <w:tabs>
                            <w:tab w:val="left" w:pos="566"/>
                          </w:tabs>
                          <w:spacing w:after="0" w:line="240" w:lineRule="exact"/>
                          <w:jc w:val="center"/>
                          <w:rPr>
                            <w:rFonts w:ascii="Times New Roman" w:eastAsia="Times New Roman" w:hAnsi="Times New Roman" w:cs="Times New Roman"/>
                            <w:b/>
                            <w:sz w:val="18"/>
                            <w:szCs w:val="18"/>
                          </w:rPr>
                        </w:pPr>
                        <w:r w:rsidRPr="000D41DE">
                          <w:rPr>
                            <w:rFonts w:ascii="Times New Roman" w:eastAsia="Times New Roman" w:hAnsi="Times New Roman" w:cs="Times New Roman"/>
                            <w:b/>
                            <w:sz w:val="18"/>
                            <w:szCs w:val="18"/>
                          </w:rPr>
                          <w:t>Yönetmelikte Değişiklik Yapan Yönetmeliklerin Yayımlandığı Resmî Gazete'nin</w:t>
                        </w:r>
                      </w:p>
                    </w:tc>
                  </w:tr>
                  <w:tr w:rsidR="000D41DE" w:rsidRPr="000D41DE">
                    <w:trPr>
                      <w:jc w:val="center"/>
                    </w:trPr>
                    <w:tc>
                      <w:tcPr>
                        <w:tcW w:w="4254" w:type="dxa"/>
                        <w:gridSpan w:val="2"/>
                        <w:tcBorders>
                          <w:top w:val="nil"/>
                          <w:left w:val="single" w:sz="4" w:space="0" w:color="auto"/>
                          <w:bottom w:val="single" w:sz="4" w:space="0" w:color="auto"/>
                          <w:right w:val="nil"/>
                        </w:tcBorders>
                        <w:hideMark/>
                      </w:tcPr>
                      <w:p w:rsidR="000D41DE" w:rsidRPr="000D41DE" w:rsidRDefault="000D41DE" w:rsidP="000D41DE">
                        <w:pPr>
                          <w:tabs>
                            <w:tab w:val="left" w:pos="566"/>
                          </w:tabs>
                          <w:spacing w:after="0" w:line="240" w:lineRule="exact"/>
                          <w:jc w:val="center"/>
                          <w:rPr>
                            <w:rFonts w:ascii="Times New Roman" w:eastAsia="Times New Roman" w:hAnsi="Times New Roman" w:cs="Times New Roman"/>
                            <w:b/>
                            <w:sz w:val="18"/>
                            <w:szCs w:val="18"/>
                          </w:rPr>
                        </w:pPr>
                        <w:r w:rsidRPr="000D41DE">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0D41DE" w:rsidRPr="000D41DE" w:rsidRDefault="000D41DE" w:rsidP="000D41DE">
                        <w:pPr>
                          <w:tabs>
                            <w:tab w:val="left" w:pos="566"/>
                          </w:tabs>
                          <w:spacing w:after="0" w:line="240" w:lineRule="exact"/>
                          <w:jc w:val="center"/>
                          <w:rPr>
                            <w:rFonts w:ascii="Times New Roman" w:eastAsia="Times New Roman" w:hAnsi="Times New Roman" w:cs="Times New Roman"/>
                            <w:b/>
                            <w:sz w:val="18"/>
                            <w:szCs w:val="18"/>
                          </w:rPr>
                        </w:pPr>
                        <w:r w:rsidRPr="000D41DE">
                          <w:rPr>
                            <w:rFonts w:ascii="Times New Roman" w:eastAsia="Times New Roman" w:hAnsi="Times New Roman" w:cs="Times New Roman"/>
                            <w:b/>
                            <w:sz w:val="18"/>
                            <w:szCs w:val="18"/>
                          </w:rPr>
                          <w:t>Sayısı</w:t>
                        </w:r>
                      </w:p>
                    </w:tc>
                  </w:tr>
                  <w:tr w:rsidR="000D41DE" w:rsidRPr="000D41DE">
                    <w:trPr>
                      <w:jc w:val="center"/>
                    </w:trPr>
                    <w:tc>
                      <w:tcPr>
                        <w:tcW w:w="437" w:type="dxa"/>
                        <w:tcBorders>
                          <w:top w:val="single" w:sz="4" w:space="0" w:color="auto"/>
                          <w:left w:val="single" w:sz="4" w:space="0" w:color="auto"/>
                          <w:bottom w:val="single" w:sz="4" w:space="0" w:color="auto"/>
                          <w:right w:val="single" w:sz="4" w:space="0" w:color="auto"/>
                        </w:tcBorders>
                        <w:hideMark/>
                      </w:tcPr>
                      <w:p w:rsidR="000D41DE" w:rsidRPr="000D41DE" w:rsidRDefault="000D41DE" w:rsidP="000D41DE">
                        <w:pPr>
                          <w:tabs>
                            <w:tab w:val="left" w:pos="566"/>
                          </w:tabs>
                          <w:spacing w:after="0" w:line="240" w:lineRule="exact"/>
                          <w:jc w:val="center"/>
                          <w:rPr>
                            <w:rFonts w:ascii="Times New Roman" w:eastAsia="Times New Roman" w:hAnsi="Times New Roman" w:cs="Times New Roman"/>
                            <w:sz w:val="18"/>
                            <w:szCs w:val="18"/>
                          </w:rPr>
                        </w:pPr>
                        <w:r w:rsidRPr="000D41DE">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0D41DE" w:rsidRPr="000D41DE" w:rsidRDefault="000D41DE" w:rsidP="000D41DE">
                        <w:pPr>
                          <w:spacing w:before="100" w:beforeAutospacing="1" w:after="0" w:line="240" w:lineRule="exact"/>
                          <w:ind w:right="469"/>
                          <w:jc w:val="center"/>
                          <w:rPr>
                            <w:rFonts w:ascii="Times New Roman" w:eastAsia="Times New Roman" w:hAnsi="Times New Roman" w:cs="Times New Roman"/>
                            <w:sz w:val="18"/>
                            <w:szCs w:val="18"/>
                            <w:lang w:eastAsia="tr-TR"/>
                          </w:rPr>
                        </w:pPr>
                        <w:proofErr w:type="gramStart"/>
                        <w:r w:rsidRPr="000D41DE">
                          <w:rPr>
                            <w:rFonts w:ascii="Times New Roman" w:eastAsia="Times New Roman" w:hAnsi="Times New Roman" w:cs="Times New Roman"/>
                            <w:sz w:val="18"/>
                            <w:szCs w:val="18"/>
                            <w:lang w:eastAsia="tr-TR"/>
                          </w:rPr>
                          <w:t>5/9/2013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0D41DE" w:rsidRPr="000D41DE" w:rsidRDefault="000D41DE" w:rsidP="000D41DE">
                        <w:pPr>
                          <w:spacing w:before="100" w:beforeAutospacing="1" w:after="0" w:line="240" w:lineRule="exact"/>
                          <w:ind w:firstLine="35"/>
                          <w:jc w:val="center"/>
                          <w:rPr>
                            <w:rFonts w:ascii="Times New Roman" w:eastAsia="Times New Roman" w:hAnsi="Times New Roman" w:cs="Times New Roman"/>
                            <w:sz w:val="18"/>
                            <w:szCs w:val="18"/>
                            <w:lang w:eastAsia="tr-TR"/>
                          </w:rPr>
                        </w:pPr>
                        <w:r w:rsidRPr="000D41DE">
                          <w:rPr>
                            <w:rFonts w:ascii="Times New Roman" w:eastAsia="Times New Roman" w:hAnsi="Times New Roman" w:cs="Times New Roman"/>
                            <w:sz w:val="18"/>
                            <w:szCs w:val="18"/>
                            <w:lang w:eastAsia="tr-TR"/>
                          </w:rPr>
                          <w:t>28756</w:t>
                        </w:r>
                      </w:p>
                    </w:tc>
                  </w:tr>
                  <w:tr w:rsidR="000D41DE" w:rsidRPr="000D41DE">
                    <w:trPr>
                      <w:jc w:val="center"/>
                    </w:trPr>
                    <w:tc>
                      <w:tcPr>
                        <w:tcW w:w="437" w:type="dxa"/>
                        <w:tcBorders>
                          <w:top w:val="single" w:sz="4" w:space="0" w:color="auto"/>
                          <w:left w:val="single" w:sz="4" w:space="0" w:color="auto"/>
                          <w:bottom w:val="single" w:sz="4" w:space="0" w:color="auto"/>
                          <w:right w:val="single" w:sz="4" w:space="0" w:color="auto"/>
                        </w:tcBorders>
                        <w:hideMark/>
                      </w:tcPr>
                      <w:p w:rsidR="000D41DE" w:rsidRPr="000D41DE" w:rsidRDefault="000D41DE" w:rsidP="000D41DE">
                        <w:pPr>
                          <w:tabs>
                            <w:tab w:val="left" w:pos="566"/>
                          </w:tabs>
                          <w:spacing w:after="0" w:line="240" w:lineRule="exact"/>
                          <w:jc w:val="center"/>
                          <w:rPr>
                            <w:rFonts w:ascii="Times New Roman" w:eastAsia="Times New Roman" w:hAnsi="Times New Roman" w:cs="Times New Roman"/>
                            <w:sz w:val="18"/>
                            <w:szCs w:val="18"/>
                          </w:rPr>
                        </w:pPr>
                        <w:r w:rsidRPr="000D41DE">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0D41DE" w:rsidRPr="000D41DE" w:rsidRDefault="000D41DE" w:rsidP="000D41DE">
                        <w:pPr>
                          <w:spacing w:before="100" w:beforeAutospacing="1" w:after="0" w:line="240" w:lineRule="exact"/>
                          <w:ind w:right="469"/>
                          <w:jc w:val="center"/>
                          <w:rPr>
                            <w:rFonts w:ascii="Times New Roman" w:eastAsia="Times New Roman" w:hAnsi="Times New Roman" w:cs="Times New Roman"/>
                            <w:sz w:val="18"/>
                            <w:szCs w:val="18"/>
                            <w:lang w:eastAsia="tr-TR"/>
                          </w:rPr>
                        </w:pPr>
                        <w:proofErr w:type="gramStart"/>
                        <w:r w:rsidRPr="000D41DE">
                          <w:rPr>
                            <w:rFonts w:ascii="Times New Roman" w:eastAsia="Times New Roman" w:hAnsi="Times New Roman" w:cs="Times New Roman"/>
                            <w:sz w:val="18"/>
                            <w:szCs w:val="18"/>
                            <w:lang w:eastAsia="tr-TR"/>
                          </w:rPr>
                          <w:t>8/10/2013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0D41DE" w:rsidRPr="000D41DE" w:rsidRDefault="000D41DE" w:rsidP="000D41DE">
                        <w:pPr>
                          <w:spacing w:before="100" w:beforeAutospacing="1" w:after="0" w:line="240" w:lineRule="exact"/>
                          <w:ind w:firstLine="35"/>
                          <w:jc w:val="center"/>
                          <w:rPr>
                            <w:rFonts w:ascii="Times New Roman" w:eastAsia="Times New Roman" w:hAnsi="Times New Roman" w:cs="Times New Roman"/>
                            <w:sz w:val="18"/>
                            <w:szCs w:val="18"/>
                            <w:lang w:eastAsia="tr-TR"/>
                          </w:rPr>
                        </w:pPr>
                        <w:r w:rsidRPr="000D41DE">
                          <w:rPr>
                            <w:rFonts w:ascii="Times New Roman" w:eastAsia="Times New Roman" w:hAnsi="Times New Roman" w:cs="Times New Roman"/>
                            <w:sz w:val="18"/>
                            <w:szCs w:val="18"/>
                            <w:lang w:eastAsia="tr-TR"/>
                          </w:rPr>
                          <w:t xml:space="preserve">                28789 Mükerrer</w:t>
                        </w:r>
                      </w:p>
                    </w:tc>
                  </w:tr>
                  <w:tr w:rsidR="000D41DE" w:rsidRPr="000D41DE">
                    <w:trPr>
                      <w:jc w:val="center"/>
                    </w:trPr>
                    <w:tc>
                      <w:tcPr>
                        <w:tcW w:w="437" w:type="dxa"/>
                        <w:tcBorders>
                          <w:top w:val="single" w:sz="4" w:space="0" w:color="auto"/>
                          <w:left w:val="single" w:sz="4" w:space="0" w:color="auto"/>
                          <w:bottom w:val="single" w:sz="4" w:space="0" w:color="auto"/>
                          <w:right w:val="single" w:sz="4" w:space="0" w:color="auto"/>
                        </w:tcBorders>
                        <w:hideMark/>
                      </w:tcPr>
                      <w:p w:rsidR="000D41DE" w:rsidRPr="000D41DE" w:rsidRDefault="000D41DE" w:rsidP="000D41DE">
                        <w:pPr>
                          <w:tabs>
                            <w:tab w:val="left" w:pos="566"/>
                          </w:tabs>
                          <w:spacing w:after="0" w:line="240" w:lineRule="exact"/>
                          <w:jc w:val="center"/>
                          <w:rPr>
                            <w:rFonts w:ascii="Times New Roman" w:eastAsia="Times New Roman" w:hAnsi="Times New Roman" w:cs="Times New Roman"/>
                            <w:sz w:val="18"/>
                            <w:szCs w:val="18"/>
                          </w:rPr>
                        </w:pPr>
                        <w:r w:rsidRPr="000D41DE">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0D41DE" w:rsidRPr="000D41DE" w:rsidRDefault="000D41DE" w:rsidP="000D41DE">
                        <w:pPr>
                          <w:spacing w:before="100" w:beforeAutospacing="1" w:after="0" w:line="240" w:lineRule="exact"/>
                          <w:ind w:right="469"/>
                          <w:jc w:val="center"/>
                          <w:rPr>
                            <w:rFonts w:ascii="Times New Roman" w:eastAsia="Times New Roman" w:hAnsi="Times New Roman" w:cs="Times New Roman"/>
                            <w:sz w:val="18"/>
                            <w:szCs w:val="18"/>
                            <w:lang w:eastAsia="tr-TR"/>
                          </w:rPr>
                        </w:pPr>
                        <w:proofErr w:type="gramStart"/>
                        <w:r w:rsidRPr="000D41DE">
                          <w:rPr>
                            <w:rFonts w:ascii="Times New Roman" w:eastAsia="Times New Roman" w:hAnsi="Times New Roman" w:cs="Times New Roman"/>
                            <w:sz w:val="18"/>
                            <w:szCs w:val="18"/>
                            <w:lang w:eastAsia="tr-TR"/>
                          </w:rPr>
                          <w:t>21/3/2014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0D41DE" w:rsidRPr="000D41DE" w:rsidRDefault="000D41DE" w:rsidP="000D41DE">
                        <w:pPr>
                          <w:spacing w:before="100" w:beforeAutospacing="1" w:after="0" w:line="240" w:lineRule="exact"/>
                          <w:ind w:firstLine="35"/>
                          <w:jc w:val="center"/>
                          <w:rPr>
                            <w:rFonts w:ascii="Times New Roman" w:eastAsia="Times New Roman" w:hAnsi="Times New Roman" w:cs="Times New Roman"/>
                            <w:sz w:val="18"/>
                            <w:szCs w:val="18"/>
                            <w:lang w:eastAsia="tr-TR"/>
                          </w:rPr>
                        </w:pPr>
                        <w:r w:rsidRPr="000D41DE">
                          <w:rPr>
                            <w:rFonts w:ascii="Times New Roman" w:eastAsia="Times New Roman" w:hAnsi="Times New Roman" w:cs="Times New Roman"/>
                            <w:sz w:val="18"/>
                            <w:szCs w:val="18"/>
                            <w:lang w:eastAsia="tr-TR"/>
                          </w:rPr>
                          <w:t>28948</w:t>
                        </w:r>
                      </w:p>
                    </w:tc>
                  </w:tr>
                  <w:tr w:rsidR="000D41DE" w:rsidRPr="000D41DE">
                    <w:trPr>
                      <w:jc w:val="center"/>
                    </w:trPr>
                    <w:tc>
                      <w:tcPr>
                        <w:tcW w:w="437" w:type="dxa"/>
                        <w:tcBorders>
                          <w:top w:val="single" w:sz="4" w:space="0" w:color="auto"/>
                          <w:left w:val="single" w:sz="4" w:space="0" w:color="auto"/>
                          <w:bottom w:val="single" w:sz="4" w:space="0" w:color="auto"/>
                          <w:right w:val="single" w:sz="4" w:space="0" w:color="auto"/>
                        </w:tcBorders>
                        <w:hideMark/>
                      </w:tcPr>
                      <w:p w:rsidR="000D41DE" w:rsidRPr="000D41DE" w:rsidRDefault="000D41DE" w:rsidP="000D41DE">
                        <w:pPr>
                          <w:tabs>
                            <w:tab w:val="left" w:pos="566"/>
                          </w:tabs>
                          <w:spacing w:after="0" w:line="240" w:lineRule="exact"/>
                          <w:jc w:val="center"/>
                          <w:rPr>
                            <w:rFonts w:ascii="Times New Roman" w:eastAsia="Times New Roman" w:hAnsi="Times New Roman" w:cs="Times New Roman"/>
                            <w:sz w:val="18"/>
                            <w:szCs w:val="18"/>
                          </w:rPr>
                        </w:pPr>
                        <w:r w:rsidRPr="000D41DE">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0D41DE" w:rsidRPr="000D41DE" w:rsidRDefault="000D41DE" w:rsidP="000D41DE">
                        <w:pPr>
                          <w:spacing w:before="100" w:beforeAutospacing="1" w:after="0" w:line="240" w:lineRule="exact"/>
                          <w:ind w:right="469"/>
                          <w:jc w:val="center"/>
                          <w:rPr>
                            <w:rFonts w:ascii="Times New Roman" w:eastAsia="Times New Roman" w:hAnsi="Times New Roman" w:cs="Times New Roman"/>
                            <w:sz w:val="18"/>
                            <w:szCs w:val="18"/>
                            <w:lang w:eastAsia="tr-TR"/>
                          </w:rPr>
                        </w:pPr>
                        <w:proofErr w:type="gramStart"/>
                        <w:r w:rsidRPr="000D41DE">
                          <w:rPr>
                            <w:rFonts w:ascii="Times New Roman" w:eastAsia="Times New Roman" w:hAnsi="Times New Roman" w:cs="Times New Roman"/>
                            <w:sz w:val="18"/>
                            <w:szCs w:val="18"/>
                            <w:lang w:eastAsia="tr-TR"/>
                          </w:rPr>
                          <w:t>6/9/2014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0D41DE" w:rsidRPr="000D41DE" w:rsidRDefault="000D41DE" w:rsidP="000D41DE">
                        <w:pPr>
                          <w:spacing w:before="100" w:beforeAutospacing="1" w:after="0" w:line="240" w:lineRule="exact"/>
                          <w:ind w:firstLine="35"/>
                          <w:jc w:val="center"/>
                          <w:rPr>
                            <w:rFonts w:ascii="Times New Roman" w:eastAsia="Times New Roman" w:hAnsi="Times New Roman" w:cs="Times New Roman"/>
                            <w:sz w:val="18"/>
                            <w:szCs w:val="18"/>
                            <w:lang w:eastAsia="tr-TR"/>
                          </w:rPr>
                        </w:pPr>
                        <w:r w:rsidRPr="000D41DE">
                          <w:rPr>
                            <w:rFonts w:ascii="Times New Roman" w:eastAsia="Times New Roman" w:hAnsi="Times New Roman" w:cs="Times New Roman"/>
                            <w:sz w:val="18"/>
                            <w:szCs w:val="18"/>
                            <w:lang w:eastAsia="tr-TR"/>
                          </w:rPr>
                          <w:t>29111</w:t>
                        </w:r>
                      </w:p>
                    </w:tc>
                  </w:tr>
                </w:tbl>
                <w:p w:rsidR="000D41DE" w:rsidRPr="000D41DE" w:rsidRDefault="000D41DE" w:rsidP="000D41D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D41DE" w:rsidRPr="000D41DE" w:rsidRDefault="000D41DE" w:rsidP="000D41DE">
            <w:pPr>
              <w:spacing w:after="0" w:line="240" w:lineRule="auto"/>
              <w:jc w:val="center"/>
              <w:rPr>
                <w:rFonts w:ascii="Times New Roman" w:eastAsia="Times New Roman" w:hAnsi="Times New Roman" w:cs="Times New Roman"/>
                <w:sz w:val="20"/>
                <w:szCs w:val="20"/>
                <w:lang w:eastAsia="tr-TR"/>
              </w:rPr>
            </w:pPr>
          </w:p>
        </w:tc>
      </w:tr>
    </w:tbl>
    <w:p w:rsidR="000D41DE" w:rsidRPr="000D41DE" w:rsidRDefault="000D41DE" w:rsidP="000D41DE">
      <w:pPr>
        <w:spacing w:after="0" w:line="240" w:lineRule="auto"/>
        <w:jc w:val="center"/>
        <w:rPr>
          <w:rFonts w:ascii="Times New Roman" w:eastAsia="Times New Roman" w:hAnsi="Times New Roman" w:cs="Times New Roman"/>
          <w:sz w:val="24"/>
          <w:szCs w:val="24"/>
          <w:lang w:eastAsia="tr-TR"/>
        </w:rPr>
      </w:pPr>
    </w:p>
    <w:p w:rsidR="003621AB" w:rsidRDefault="003621AB"/>
    <w:sectPr w:rsidR="003621AB" w:rsidSect="003621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D41DE"/>
    <w:rsid w:val="000D41DE"/>
    <w:rsid w:val="003621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1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D41D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D41DE"/>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D41DE"/>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0D41DE"/>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0D41D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08136610">
      <w:bodyDiv w:val="1"/>
      <w:marLeft w:val="0"/>
      <w:marRight w:val="0"/>
      <w:marTop w:val="0"/>
      <w:marBottom w:val="0"/>
      <w:divBdr>
        <w:top w:val="none" w:sz="0" w:space="0" w:color="auto"/>
        <w:left w:val="none" w:sz="0" w:space="0" w:color="auto"/>
        <w:bottom w:val="none" w:sz="0" w:space="0" w:color="auto"/>
        <w:right w:val="none" w:sz="0" w:space="0" w:color="auto"/>
      </w:divBdr>
      <w:divsChild>
        <w:div w:id="82261061">
          <w:marLeft w:val="0"/>
          <w:marRight w:val="0"/>
          <w:marTop w:val="0"/>
          <w:marBottom w:val="0"/>
          <w:divBdr>
            <w:top w:val="none" w:sz="0" w:space="0" w:color="auto"/>
            <w:left w:val="none" w:sz="0" w:space="0" w:color="auto"/>
            <w:bottom w:val="none" w:sz="0" w:space="0" w:color="auto"/>
            <w:right w:val="none" w:sz="0" w:space="0" w:color="auto"/>
          </w:divBdr>
          <w:divsChild>
            <w:div w:id="960958195">
              <w:marLeft w:val="0"/>
              <w:marRight w:val="0"/>
              <w:marTop w:val="0"/>
              <w:marBottom w:val="0"/>
              <w:divBdr>
                <w:top w:val="none" w:sz="0" w:space="0" w:color="auto"/>
                <w:left w:val="none" w:sz="0" w:space="0" w:color="auto"/>
                <w:bottom w:val="none" w:sz="0" w:space="0" w:color="auto"/>
                <w:right w:val="none" w:sz="0" w:space="0" w:color="auto"/>
              </w:divBdr>
              <w:divsChild>
                <w:div w:id="1126580650">
                  <w:marLeft w:val="0"/>
                  <w:marRight w:val="0"/>
                  <w:marTop w:val="0"/>
                  <w:marBottom w:val="0"/>
                  <w:divBdr>
                    <w:top w:val="none" w:sz="0" w:space="0" w:color="auto"/>
                    <w:left w:val="none" w:sz="0" w:space="0" w:color="auto"/>
                    <w:bottom w:val="none" w:sz="0" w:space="0" w:color="auto"/>
                    <w:right w:val="none" w:sz="0" w:space="0" w:color="auto"/>
                  </w:divBdr>
                  <w:divsChild>
                    <w:div w:id="37994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2015-03-18T06:43:00Z</dcterms:created>
  <dcterms:modified xsi:type="dcterms:W3CDTF">2015-03-18T06:44:00Z</dcterms:modified>
</cp:coreProperties>
</file>