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21531" w:rsidRPr="00821531" w:rsidTr="00821531">
        <w:trPr>
          <w:jc w:val="center"/>
        </w:trPr>
        <w:tc>
          <w:tcPr>
            <w:tcW w:w="9104" w:type="dxa"/>
            <w:hideMark/>
          </w:tcPr>
          <w:tbl>
            <w:tblPr>
              <w:tblW w:w="8789" w:type="dxa"/>
              <w:jc w:val="center"/>
              <w:tblLook w:val="01E0"/>
            </w:tblPr>
            <w:tblGrid>
              <w:gridCol w:w="2931"/>
              <w:gridCol w:w="2931"/>
              <w:gridCol w:w="2927"/>
            </w:tblGrid>
            <w:tr w:rsidR="00821531" w:rsidRPr="00821531">
              <w:trPr>
                <w:trHeight w:val="317"/>
                <w:jc w:val="center"/>
              </w:trPr>
              <w:tc>
                <w:tcPr>
                  <w:tcW w:w="2931" w:type="dxa"/>
                  <w:tcBorders>
                    <w:top w:val="nil"/>
                    <w:left w:val="nil"/>
                    <w:bottom w:val="single" w:sz="4" w:space="0" w:color="660066"/>
                    <w:right w:val="nil"/>
                  </w:tcBorders>
                  <w:vAlign w:val="center"/>
                  <w:hideMark/>
                </w:tcPr>
                <w:p w:rsidR="00821531" w:rsidRPr="00821531" w:rsidRDefault="00821531" w:rsidP="0082153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21531">
                    <w:rPr>
                      <w:rFonts w:ascii="Arial" w:eastAsia="Times New Roman" w:hAnsi="Arial" w:cs="Arial"/>
                      <w:sz w:val="16"/>
                      <w:szCs w:val="16"/>
                      <w:lang w:eastAsia="tr-TR"/>
                    </w:rPr>
                    <w:t>2 Nisan 2015 PERŞEMBE</w:t>
                  </w:r>
                </w:p>
              </w:tc>
              <w:tc>
                <w:tcPr>
                  <w:tcW w:w="2931" w:type="dxa"/>
                  <w:tcBorders>
                    <w:top w:val="nil"/>
                    <w:left w:val="nil"/>
                    <w:bottom w:val="single" w:sz="4" w:space="0" w:color="660066"/>
                    <w:right w:val="nil"/>
                  </w:tcBorders>
                  <w:vAlign w:val="center"/>
                  <w:hideMark/>
                </w:tcPr>
                <w:p w:rsidR="00821531" w:rsidRPr="00821531" w:rsidRDefault="00821531" w:rsidP="0082153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2153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21531" w:rsidRPr="00821531" w:rsidRDefault="00821531" w:rsidP="00821531">
                  <w:pPr>
                    <w:spacing w:before="100" w:beforeAutospacing="1" w:after="100" w:afterAutospacing="1" w:line="240" w:lineRule="auto"/>
                    <w:jc w:val="right"/>
                    <w:rPr>
                      <w:rFonts w:ascii="Arial" w:eastAsia="Times New Roman" w:hAnsi="Arial" w:cs="Arial"/>
                      <w:sz w:val="16"/>
                      <w:szCs w:val="16"/>
                      <w:lang w:eastAsia="tr-TR"/>
                    </w:rPr>
                  </w:pPr>
                  <w:proofErr w:type="gramStart"/>
                  <w:r w:rsidRPr="00821531">
                    <w:rPr>
                      <w:rFonts w:ascii="Arial" w:eastAsia="Times New Roman" w:hAnsi="Arial" w:cs="Arial"/>
                      <w:sz w:val="16"/>
                      <w:szCs w:val="16"/>
                      <w:lang w:eastAsia="tr-TR"/>
                    </w:rPr>
                    <w:t>Sayı : 29314</w:t>
                  </w:r>
                  <w:proofErr w:type="gramEnd"/>
                </w:p>
              </w:tc>
            </w:tr>
            <w:tr w:rsidR="00821531" w:rsidRPr="00821531">
              <w:trPr>
                <w:trHeight w:val="480"/>
                <w:jc w:val="center"/>
              </w:trPr>
              <w:tc>
                <w:tcPr>
                  <w:tcW w:w="8789" w:type="dxa"/>
                  <w:gridSpan w:val="3"/>
                  <w:vAlign w:val="center"/>
                  <w:hideMark/>
                </w:tcPr>
                <w:p w:rsidR="00821531" w:rsidRPr="00821531" w:rsidRDefault="00821531" w:rsidP="00821531">
                  <w:pPr>
                    <w:spacing w:before="100" w:beforeAutospacing="1" w:after="100" w:afterAutospacing="1" w:line="240" w:lineRule="auto"/>
                    <w:jc w:val="center"/>
                    <w:rPr>
                      <w:rFonts w:ascii="Arial" w:eastAsia="Times New Roman" w:hAnsi="Arial" w:cs="Arial"/>
                      <w:b/>
                      <w:color w:val="000080"/>
                      <w:sz w:val="18"/>
                      <w:szCs w:val="18"/>
                      <w:lang w:eastAsia="tr-TR"/>
                    </w:rPr>
                  </w:pPr>
                  <w:r w:rsidRPr="00821531">
                    <w:rPr>
                      <w:rFonts w:ascii="Arial" w:eastAsia="Times New Roman" w:hAnsi="Arial" w:cs="Arial"/>
                      <w:b/>
                      <w:color w:val="000080"/>
                      <w:sz w:val="18"/>
                      <w:szCs w:val="18"/>
                      <w:lang w:eastAsia="tr-TR"/>
                    </w:rPr>
                    <w:t>YÖNETMELİK</w:t>
                  </w:r>
                </w:p>
              </w:tc>
            </w:tr>
            <w:tr w:rsidR="00821531" w:rsidRPr="00821531">
              <w:trPr>
                <w:trHeight w:val="480"/>
                <w:jc w:val="center"/>
              </w:trPr>
              <w:tc>
                <w:tcPr>
                  <w:tcW w:w="8789" w:type="dxa"/>
                  <w:gridSpan w:val="3"/>
                  <w:vAlign w:val="center"/>
                </w:tcPr>
                <w:p w:rsidR="00821531" w:rsidRPr="00821531" w:rsidRDefault="00821531" w:rsidP="0082153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21531">
                    <w:rPr>
                      <w:rFonts w:ascii="Times New Roman" w:eastAsia="Times New Roman" w:hAnsi="Times New Roman" w:cs="Times New Roman"/>
                      <w:sz w:val="18"/>
                      <w:szCs w:val="18"/>
                      <w:u w:val="single"/>
                      <w:lang w:eastAsia="tr-TR"/>
                    </w:rPr>
                    <w:t>Bankacılık Düzenleme ve Denetleme Kurumundan:</w:t>
                  </w:r>
                </w:p>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lang w:eastAsia="tr-TR"/>
                    </w:rPr>
                  </w:pPr>
                  <w:r w:rsidRPr="00821531">
                    <w:rPr>
                      <w:rFonts w:ascii="Times New Roman" w:eastAsia="Times New Roman" w:hAnsi="Times New Roman" w:cs="Times New Roman"/>
                      <w:b/>
                      <w:sz w:val="18"/>
                      <w:szCs w:val="18"/>
                      <w:lang w:eastAsia="tr-TR"/>
                    </w:rPr>
                    <w:t>VARLIK YÖNETİM ŞİRKETLERİNİN KURULUŞ VE FAALİYET ESASLARI</w:t>
                  </w:r>
                </w:p>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lang w:eastAsia="tr-TR"/>
                    </w:rPr>
                  </w:pPr>
                  <w:r w:rsidRPr="00821531">
                    <w:rPr>
                      <w:rFonts w:ascii="Times New Roman" w:eastAsia="Times New Roman" w:hAnsi="Times New Roman" w:cs="Times New Roman"/>
                      <w:b/>
                      <w:sz w:val="18"/>
                      <w:szCs w:val="18"/>
                      <w:lang w:eastAsia="tr-TR"/>
                    </w:rPr>
                    <w:t>HAKKINDA YÖNETMELİKTE DEĞİŞİKLİK YAPILMASINA</w:t>
                  </w:r>
                </w:p>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lang w:eastAsia="tr-TR"/>
                    </w:rPr>
                  </w:pPr>
                  <w:r w:rsidRPr="00821531">
                    <w:rPr>
                      <w:rFonts w:ascii="Times New Roman" w:eastAsia="Times New Roman" w:hAnsi="Times New Roman" w:cs="Times New Roman"/>
                      <w:b/>
                      <w:sz w:val="18"/>
                      <w:szCs w:val="18"/>
                      <w:lang w:eastAsia="tr-TR"/>
                    </w:rPr>
                    <w:t>DAİR YÖNETMELİK</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b/>
                      <w:sz w:val="18"/>
                      <w:szCs w:val="18"/>
                      <w:lang w:eastAsia="tr-TR"/>
                    </w:rPr>
                    <w:t>MADDE 1 –</w:t>
                  </w:r>
                  <w:r w:rsidRPr="00821531">
                    <w:rPr>
                      <w:rFonts w:ascii="Times New Roman" w:eastAsia="Times New Roman" w:hAnsi="Times New Roman" w:cs="Times New Roman"/>
                      <w:sz w:val="18"/>
                      <w:szCs w:val="18"/>
                      <w:lang w:eastAsia="tr-TR"/>
                    </w:rPr>
                    <w:t xml:space="preserve"> </w:t>
                  </w:r>
                  <w:proofErr w:type="gramStart"/>
                  <w:r w:rsidRPr="00821531">
                    <w:rPr>
                      <w:rFonts w:ascii="Times New Roman" w:eastAsia="Times New Roman" w:hAnsi="Times New Roman" w:cs="Times New Roman"/>
                      <w:sz w:val="18"/>
                      <w:szCs w:val="18"/>
                      <w:lang w:eastAsia="tr-TR"/>
                    </w:rPr>
                    <w:t>1/11/2006</w:t>
                  </w:r>
                  <w:proofErr w:type="gramEnd"/>
                  <w:r w:rsidRPr="00821531">
                    <w:rPr>
                      <w:rFonts w:ascii="Times New Roman" w:eastAsia="Times New Roman" w:hAnsi="Times New Roman" w:cs="Times New Roman"/>
                      <w:sz w:val="18"/>
                      <w:szCs w:val="18"/>
                      <w:lang w:eastAsia="tr-TR"/>
                    </w:rPr>
                    <w:t xml:space="preserve"> tarihli ve 26333 sayılı Resmî Gazete’de yayımlanan Varlık Yönetim Şirketlerinin Kuruluş ve Faaliyet Esasları Hakkında Yönetmeliğin 3 üncü maddesinin birinci fıkrasının (g) bendi yürürlükten kaldırılmıştır.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b/>
                      <w:sz w:val="18"/>
                      <w:szCs w:val="18"/>
                      <w:lang w:eastAsia="tr-TR"/>
                    </w:rPr>
                    <w:t xml:space="preserve">MADDE 2 – </w:t>
                  </w:r>
                  <w:r w:rsidRPr="00821531">
                    <w:rPr>
                      <w:rFonts w:ascii="Times New Roman" w:eastAsia="Times New Roman" w:hAnsi="Times New Roman" w:cs="Times New Roman"/>
                      <w:sz w:val="18"/>
                      <w:szCs w:val="18"/>
                      <w:lang w:eastAsia="tr-TR"/>
                    </w:rPr>
                    <w:t>Aynı Yönetmeliğin 4 üncü maddesinin ikinci fıkrasının (d) bendi aşağıdaki şekilde değiştirilmiştir.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 xml:space="preserve">“d) Ana sözleşmesinin </w:t>
                  </w:r>
                  <w:proofErr w:type="gramStart"/>
                  <w:r w:rsidRPr="00821531">
                    <w:rPr>
                      <w:rFonts w:ascii="Times New Roman" w:eastAsia="Times New Roman" w:hAnsi="Times New Roman" w:cs="Times New Roman"/>
                      <w:sz w:val="18"/>
                      <w:szCs w:val="18"/>
                      <w:lang w:eastAsia="tr-TR"/>
                    </w:rPr>
                    <w:t>13/1/2011</w:t>
                  </w:r>
                  <w:proofErr w:type="gramEnd"/>
                  <w:r w:rsidRPr="00821531">
                    <w:rPr>
                      <w:rFonts w:ascii="Times New Roman" w:eastAsia="Times New Roman" w:hAnsi="Times New Roman" w:cs="Times New Roman"/>
                      <w:sz w:val="18"/>
                      <w:szCs w:val="18"/>
                      <w:lang w:eastAsia="tr-TR"/>
                    </w:rPr>
                    <w:t xml:space="preserve"> tarihli ve 6102 sayılı Türk Ticaret Kanunu, bu Yönetmelik ve ilgili diğer mevzuat hükümlerine uygun olması,”</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b/>
                      <w:sz w:val="18"/>
                      <w:szCs w:val="18"/>
                      <w:lang w:eastAsia="tr-TR"/>
                    </w:rPr>
                    <w:t xml:space="preserve">MADDE 3 – </w:t>
                  </w:r>
                  <w:r w:rsidRPr="00821531">
                    <w:rPr>
                      <w:rFonts w:ascii="Times New Roman" w:eastAsia="Times New Roman" w:hAnsi="Times New Roman" w:cs="Times New Roman"/>
                      <w:sz w:val="18"/>
                      <w:szCs w:val="18"/>
                      <w:lang w:eastAsia="tr-TR"/>
                    </w:rPr>
                    <w:t>Aynı Yönetmeliğin 13 üncü maddesi aşağıdaki şekilde değiştirilmiştir.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w:t>
                  </w:r>
                  <w:r w:rsidRPr="00821531">
                    <w:rPr>
                      <w:rFonts w:ascii="Times New Roman" w:eastAsia="Times New Roman" w:hAnsi="Times New Roman" w:cs="Times New Roman"/>
                      <w:b/>
                      <w:sz w:val="18"/>
                      <w:szCs w:val="18"/>
                      <w:lang w:eastAsia="tr-TR"/>
                    </w:rPr>
                    <w:t>MADDE 13 –</w:t>
                  </w:r>
                  <w:r w:rsidRPr="00821531">
                    <w:rPr>
                      <w:rFonts w:ascii="Times New Roman" w:eastAsia="Times New Roman" w:hAnsi="Times New Roman" w:cs="Times New Roman"/>
                      <w:sz w:val="18"/>
                      <w:szCs w:val="18"/>
                      <w:lang w:eastAsia="tr-TR"/>
                    </w:rPr>
                    <w:t xml:space="preserve"> (1) Varlık yönetim şirketlerinin bağımsız denetimi 6102 sayılı Türk Ticaret Kanunu, </w:t>
                  </w:r>
                  <w:proofErr w:type="gramStart"/>
                  <w:r w:rsidRPr="00821531">
                    <w:rPr>
                      <w:rFonts w:ascii="Times New Roman" w:eastAsia="Times New Roman" w:hAnsi="Times New Roman" w:cs="Times New Roman"/>
                      <w:sz w:val="18"/>
                      <w:szCs w:val="18"/>
                      <w:lang w:eastAsia="tr-TR"/>
                    </w:rPr>
                    <w:t>26/9/2011</w:t>
                  </w:r>
                  <w:proofErr w:type="gramEnd"/>
                  <w:r w:rsidRPr="00821531">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 ve ilgili mevzuat çerçevesinde yapılır.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(2) Mali bünyelerini ciddi şekilde olumsuz etkileyecek durumların tespiti halinde, Kurum varlık yönetim şirketlerinden gerekli her türlü tedbirin alınmasını istemeye yetkilidir. Varlık yönetim şirketleri Kurum tarafından istenen tedbirleri Kurumca belirlenen süreler içinde almak ve uygulamakla yükümlüdür.”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b/>
                      <w:sz w:val="18"/>
                      <w:szCs w:val="18"/>
                      <w:lang w:eastAsia="tr-TR"/>
                    </w:rPr>
                    <w:t xml:space="preserve">MADDE 4 – </w:t>
                  </w:r>
                  <w:r w:rsidRPr="00821531">
                    <w:rPr>
                      <w:rFonts w:ascii="Times New Roman" w:eastAsia="Times New Roman" w:hAnsi="Times New Roman" w:cs="Times New Roman"/>
                      <w:sz w:val="18"/>
                      <w:szCs w:val="18"/>
                      <w:lang w:eastAsia="tr-TR"/>
                    </w:rPr>
                    <w:t>Aynı Yönetmeliğin 14 üncü maddesi aşağıdaki şekilde değiştirilmiştir.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w:t>
                  </w:r>
                  <w:r w:rsidRPr="00821531">
                    <w:rPr>
                      <w:rFonts w:ascii="Times New Roman" w:eastAsia="Times New Roman" w:hAnsi="Times New Roman" w:cs="Times New Roman"/>
                      <w:b/>
                      <w:sz w:val="18"/>
                      <w:szCs w:val="18"/>
                      <w:lang w:eastAsia="tr-TR"/>
                    </w:rPr>
                    <w:t>MADDE 14 –</w:t>
                  </w:r>
                  <w:r w:rsidRPr="00821531">
                    <w:rPr>
                      <w:rFonts w:ascii="Times New Roman" w:eastAsia="Times New Roman" w:hAnsi="Times New Roman" w:cs="Times New Roman"/>
                      <w:sz w:val="18"/>
                      <w:szCs w:val="18"/>
                      <w:lang w:eastAsia="tr-TR"/>
                    </w:rPr>
                    <w:t xml:space="preserve"> (1) Bu Yönetmeliğin uygulanması çerçevesinde varlık yönetim şirketleri;</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a) Kurumun yerinde denetim yapmaya yetkili meslek personeli tarafından istenecek her türlü bilgi ve belgeyi vermek, defter ve belgelerini ibraz etmek ve incelemeye hazır tutmak,</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b) Kurum tarafından gerekli görülmesi halinde talep edilen her türlü bilgi ve belgeyi Kuruma tevdi etmek</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21531">
                    <w:rPr>
                      <w:rFonts w:ascii="Times New Roman" w:eastAsia="Times New Roman" w:hAnsi="Times New Roman" w:cs="Times New Roman"/>
                      <w:sz w:val="18"/>
                      <w:szCs w:val="18"/>
                      <w:lang w:eastAsia="tr-TR"/>
                    </w:rPr>
                    <w:t>zorundadır</w:t>
                  </w:r>
                  <w:proofErr w:type="gramEnd"/>
                  <w:r w:rsidRPr="00821531">
                    <w:rPr>
                      <w:rFonts w:ascii="Times New Roman" w:eastAsia="Times New Roman" w:hAnsi="Times New Roman" w:cs="Times New Roman"/>
                      <w:sz w:val="18"/>
                      <w:szCs w:val="18"/>
                      <w:lang w:eastAsia="tr-TR"/>
                    </w:rPr>
                    <w:t>.</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sz w:val="18"/>
                      <w:szCs w:val="18"/>
                      <w:lang w:eastAsia="tr-TR"/>
                    </w:rPr>
                    <w:t xml:space="preserve">(2) Varlık yönetim şirketlerinin yıl sonu </w:t>
                  </w:r>
                  <w:proofErr w:type="gramStart"/>
                  <w:r w:rsidRPr="00821531">
                    <w:rPr>
                      <w:rFonts w:ascii="Times New Roman" w:eastAsia="Times New Roman" w:hAnsi="Times New Roman" w:cs="Times New Roman"/>
                      <w:sz w:val="18"/>
                      <w:szCs w:val="18"/>
                      <w:lang w:eastAsia="tr-TR"/>
                    </w:rPr>
                    <w:t>konsolide</w:t>
                  </w:r>
                  <w:proofErr w:type="gramEnd"/>
                  <w:r w:rsidRPr="00821531">
                    <w:rPr>
                      <w:rFonts w:ascii="Times New Roman" w:eastAsia="Times New Roman" w:hAnsi="Times New Roman" w:cs="Times New Roman"/>
                      <w:sz w:val="18"/>
                      <w:szCs w:val="18"/>
                      <w:lang w:eastAsia="tr-TR"/>
                    </w:rPr>
                    <w:t xml:space="preserve"> olmayan mali tablolarına ilişkin bağımsız denetim raporlarının takip eden yılın 15 Nisan tarihine kadar Kurum veri tabanına raporlanması zorunludur.”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b/>
                      <w:sz w:val="18"/>
                      <w:szCs w:val="18"/>
                      <w:lang w:eastAsia="tr-TR"/>
                    </w:rPr>
                    <w:t xml:space="preserve">MADDE 5 – </w:t>
                  </w:r>
                  <w:r w:rsidRPr="00821531">
                    <w:rPr>
                      <w:rFonts w:ascii="Times New Roman" w:eastAsia="Times New Roman" w:hAnsi="Times New Roman" w:cs="Times New Roman"/>
                      <w:sz w:val="18"/>
                      <w:szCs w:val="18"/>
                      <w:lang w:eastAsia="tr-TR"/>
                    </w:rPr>
                    <w:t>Bu Yönetmelik yayımı tarihinde yürürlüğe girer.</w:t>
                  </w:r>
                </w:p>
                <w:p w:rsidR="00821531" w:rsidRPr="00821531" w:rsidRDefault="00821531" w:rsidP="00821531">
                  <w:pPr>
                    <w:spacing w:before="100" w:beforeAutospacing="1" w:after="100" w:afterAutospacing="1" w:line="240" w:lineRule="exact"/>
                    <w:rPr>
                      <w:rFonts w:ascii="Times New Roman" w:eastAsia="Times New Roman" w:hAnsi="Times New Roman" w:cs="Times New Roman"/>
                      <w:sz w:val="18"/>
                      <w:szCs w:val="18"/>
                      <w:lang w:eastAsia="tr-TR"/>
                    </w:rPr>
                  </w:pPr>
                  <w:r w:rsidRPr="00821531">
                    <w:rPr>
                      <w:rFonts w:ascii="Times New Roman" w:eastAsia="Times New Roman" w:hAnsi="Times New Roman" w:cs="Times New Roman"/>
                      <w:b/>
                      <w:sz w:val="18"/>
                      <w:szCs w:val="18"/>
                      <w:lang w:eastAsia="tr-TR"/>
                    </w:rPr>
                    <w:t xml:space="preserve">MADDE 6 – </w:t>
                  </w:r>
                  <w:r w:rsidRPr="00821531">
                    <w:rPr>
                      <w:rFonts w:ascii="Times New Roman" w:eastAsia="Times New Roman" w:hAnsi="Times New Roman" w:cs="Times New Roman"/>
                      <w:sz w:val="18"/>
                      <w:szCs w:val="18"/>
                      <w:lang w:eastAsia="tr-TR"/>
                    </w:rPr>
                    <w:t>Bu Yönetmelik hükümlerini Bankacılık Düzenleme ve Denetleme Kurumu Başkanı yürütür.</w:t>
                  </w:r>
                </w:p>
                <w:p w:rsidR="00821531" w:rsidRPr="00821531" w:rsidRDefault="00821531" w:rsidP="00821531">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821531" w:rsidRPr="00821531">
                    <w:trPr>
                      <w:jc w:val="center"/>
                    </w:trPr>
                    <w:tc>
                      <w:tcPr>
                        <w:tcW w:w="8505" w:type="dxa"/>
                        <w:gridSpan w:val="3"/>
                        <w:tcBorders>
                          <w:top w:val="single" w:sz="4" w:space="0" w:color="auto"/>
                          <w:left w:val="single" w:sz="4" w:space="0" w:color="auto"/>
                          <w:bottom w:val="nil"/>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rPr>
                        </w:pPr>
                        <w:r w:rsidRPr="00821531">
                          <w:rPr>
                            <w:rFonts w:ascii="Times New Roman" w:eastAsia="Times New Roman" w:hAnsi="Times New Roman" w:cs="Times New Roman"/>
                            <w:b/>
                            <w:sz w:val="18"/>
                            <w:szCs w:val="18"/>
                          </w:rPr>
                          <w:t>Yönetmeliğin Yayımlandığı Resmî Gazete'nin</w:t>
                        </w:r>
                      </w:p>
                    </w:tc>
                  </w:tr>
                  <w:tr w:rsidR="00821531" w:rsidRPr="00821531">
                    <w:trPr>
                      <w:jc w:val="center"/>
                    </w:trPr>
                    <w:tc>
                      <w:tcPr>
                        <w:tcW w:w="4254" w:type="dxa"/>
                        <w:gridSpan w:val="2"/>
                        <w:tcBorders>
                          <w:top w:val="nil"/>
                          <w:left w:val="single" w:sz="4" w:space="0" w:color="auto"/>
                          <w:bottom w:val="single" w:sz="4" w:space="0" w:color="auto"/>
                          <w:right w:val="nil"/>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rPr>
                        </w:pPr>
                        <w:r w:rsidRPr="0082153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rPr>
                        </w:pPr>
                        <w:r w:rsidRPr="00821531">
                          <w:rPr>
                            <w:rFonts w:ascii="Times New Roman" w:eastAsia="Times New Roman" w:hAnsi="Times New Roman" w:cs="Times New Roman"/>
                            <w:b/>
                            <w:sz w:val="18"/>
                            <w:szCs w:val="18"/>
                          </w:rPr>
                          <w:t>Sayısı</w:t>
                        </w:r>
                      </w:p>
                    </w:tc>
                  </w:tr>
                  <w:tr w:rsidR="00821531" w:rsidRPr="00821531">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sz w:val="18"/>
                            <w:szCs w:val="18"/>
                          </w:rPr>
                        </w:pPr>
                        <w:proofErr w:type="gramStart"/>
                        <w:r w:rsidRPr="00821531">
                          <w:rPr>
                            <w:rFonts w:ascii="Times New Roman" w:eastAsia="Times New Roman" w:hAnsi="Times New Roman"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sz w:val="18"/>
                            <w:szCs w:val="18"/>
                          </w:rPr>
                        </w:pPr>
                        <w:r w:rsidRPr="00821531">
                          <w:rPr>
                            <w:rFonts w:ascii="Times New Roman" w:eastAsia="Times New Roman" w:hAnsi="Times New Roman" w:cs="Times New Roman"/>
                            <w:sz w:val="18"/>
                            <w:szCs w:val="18"/>
                          </w:rPr>
                          <w:t>26333</w:t>
                        </w:r>
                      </w:p>
                    </w:tc>
                  </w:tr>
                  <w:tr w:rsidR="00821531" w:rsidRPr="00821531">
                    <w:trPr>
                      <w:jc w:val="center"/>
                    </w:trPr>
                    <w:tc>
                      <w:tcPr>
                        <w:tcW w:w="8505" w:type="dxa"/>
                        <w:gridSpan w:val="3"/>
                        <w:tcBorders>
                          <w:top w:val="single" w:sz="4" w:space="0" w:color="auto"/>
                          <w:left w:val="single" w:sz="4" w:space="0" w:color="auto"/>
                          <w:bottom w:val="nil"/>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rPr>
                        </w:pPr>
                        <w:r w:rsidRPr="00821531">
                          <w:rPr>
                            <w:rFonts w:ascii="Times New Roman" w:eastAsia="Times New Roman" w:hAnsi="Times New Roman" w:cs="Times New Roman"/>
                            <w:b/>
                            <w:sz w:val="18"/>
                            <w:szCs w:val="18"/>
                          </w:rPr>
                          <w:t>Yönetmelikte Değişiklik Yapan Yönetmeliklerin Yayımlandığı Resmî Gazete'nin</w:t>
                        </w:r>
                      </w:p>
                    </w:tc>
                  </w:tr>
                  <w:tr w:rsidR="00821531" w:rsidRPr="00821531">
                    <w:trPr>
                      <w:jc w:val="center"/>
                    </w:trPr>
                    <w:tc>
                      <w:tcPr>
                        <w:tcW w:w="4254" w:type="dxa"/>
                        <w:gridSpan w:val="2"/>
                        <w:tcBorders>
                          <w:top w:val="nil"/>
                          <w:left w:val="single" w:sz="4" w:space="0" w:color="auto"/>
                          <w:bottom w:val="single" w:sz="4" w:space="0" w:color="auto"/>
                          <w:right w:val="nil"/>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rPr>
                        </w:pPr>
                        <w:r w:rsidRPr="0082153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b/>
                            <w:sz w:val="18"/>
                            <w:szCs w:val="18"/>
                          </w:rPr>
                        </w:pPr>
                        <w:r w:rsidRPr="00821531">
                          <w:rPr>
                            <w:rFonts w:ascii="Times New Roman" w:eastAsia="Times New Roman" w:hAnsi="Times New Roman" w:cs="Times New Roman"/>
                            <w:b/>
                            <w:sz w:val="18"/>
                            <w:szCs w:val="18"/>
                          </w:rPr>
                          <w:t>Sayısı</w:t>
                        </w:r>
                      </w:p>
                    </w:tc>
                  </w:tr>
                  <w:tr w:rsidR="00821531" w:rsidRPr="00821531">
                    <w:trPr>
                      <w:jc w:val="center"/>
                    </w:trPr>
                    <w:tc>
                      <w:tcPr>
                        <w:tcW w:w="437"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sz w:val="18"/>
                            <w:szCs w:val="18"/>
                          </w:rPr>
                        </w:pPr>
                        <w:r w:rsidRPr="00821531">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21531">
                          <w:rPr>
                            <w:rFonts w:ascii="Times New Roman" w:eastAsia="Times New Roman" w:hAnsi="Times New Roman" w:cs="Times New Roman"/>
                            <w:sz w:val="18"/>
                            <w:szCs w:val="18"/>
                          </w:rPr>
                          <w:t>14/1/2011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sz w:val="18"/>
                            <w:szCs w:val="18"/>
                          </w:rPr>
                        </w:pPr>
                        <w:r w:rsidRPr="00821531">
                          <w:rPr>
                            <w:rFonts w:ascii="Times New Roman" w:eastAsia="Times New Roman" w:hAnsi="Times New Roman" w:cs="Times New Roman"/>
                            <w:sz w:val="18"/>
                            <w:szCs w:val="18"/>
                          </w:rPr>
                          <w:t>27815</w:t>
                        </w:r>
                      </w:p>
                    </w:tc>
                  </w:tr>
                  <w:tr w:rsidR="00821531" w:rsidRPr="00821531">
                    <w:trPr>
                      <w:jc w:val="center"/>
                    </w:trPr>
                    <w:tc>
                      <w:tcPr>
                        <w:tcW w:w="437"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sz w:val="18"/>
                            <w:szCs w:val="18"/>
                          </w:rPr>
                        </w:pPr>
                        <w:r w:rsidRPr="00821531">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821531">
                          <w:rPr>
                            <w:rFonts w:ascii="Times New Roman" w:eastAsia="Times New Roman" w:hAnsi="Times New Roman" w:cs="Times New Roman"/>
                            <w:sz w:val="18"/>
                            <w:szCs w:val="18"/>
                          </w:rPr>
                          <w:t>14/11/2012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21531" w:rsidRPr="00821531" w:rsidRDefault="00821531" w:rsidP="00821531">
                        <w:pPr>
                          <w:tabs>
                            <w:tab w:val="left" w:pos="566"/>
                          </w:tabs>
                          <w:spacing w:after="0" w:line="240" w:lineRule="exact"/>
                          <w:jc w:val="center"/>
                          <w:rPr>
                            <w:rFonts w:ascii="Times New Roman" w:eastAsia="Times New Roman" w:hAnsi="Times New Roman" w:cs="Times New Roman"/>
                            <w:sz w:val="18"/>
                            <w:szCs w:val="18"/>
                          </w:rPr>
                        </w:pPr>
                        <w:r w:rsidRPr="00821531">
                          <w:rPr>
                            <w:rFonts w:ascii="Times New Roman" w:eastAsia="Times New Roman" w:hAnsi="Times New Roman" w:cs="Times New Roman"/>
                            <w:sz w:val="18"/>
                            <w:szCs w:val="18"/>
                          </w:rPr>
                          <w:t>28467</w:t>
                        </w:r>
                      </w:p>
                    </w:tc>
                  </w:tr>
                </w:tbl>
                <w:p w:rsidR="00821531" w:rsidRPr="00821531" w:rsidRDefault="00821531" w:rsidP="0082153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821531" w:rsidRPr="00821531" w:rsidRDefault="00821531" w:rsidP="0082153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21531" w:rsidRPr="00821531" w:rsidRDefault="00821531" w:rsidP="00821531">
            <w:pPr>
              <w:spacing w:after="0" w:line="240" w:lineRule="auto"/>
              <w:jc w:val="center"/>
              <w:rPr>
                <w:rFonts w:ascii="Times New Roman" w:eastAsia="Times New Roman" w:hAnsi="Times New Roman" w:cs="Times New Roman"/>
                <w:sz w:val="20"/>
                <w:szCs w:val="20"/>
                <w:lang w:eastAsia="tr-TR"/>
              </w:rPr>
            </w:pPr>
          </w:p>
        </w:tc>
      </w:tr>
    </w:tbl>
    <w:p w:rsidR="00821531" w:rsidRPr="00821531" w:rsidRDefault="00821531" w:rsidP="00821531">
      <w:pPr>
        <w:spacing w:after="0" w:line="240" w:lineRule="auto"/>
        <w:jc w:val="center"/>
        <w:rPr>
          <w:rFonts w:ascii="Times New Roman" w:eastAsia="Times New Roman" w:hAnsi="Times New Roman" w:cs="Times New Roman"/>
          <w:sz w:val="24"/>
          <w:szCs w:val="24"/>
          <w:lang w:eastAsia="tr-TR"/>
        </w:rPr>
      </w:pPr>
    </w:p>
    <w:p w:rsidR="00F53C75" w:rsidRDefault="00F53C75"/>
    <w:sectPr w:rsidR="00F53C75" w:rsidSect="00F53C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821531"/>
    <w:rsid w:val="00821531"/>
    <w:rsid w:val="00F53C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215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2153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2153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82153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8215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48144380">
      <w:bodyDiv w:val="1"/>
      <w:marLeft w:val="0"/>
      <w:marRight w:val="0"/>
      <w:marTop w:val="0"/>
      <w:marBottom w:val="0"/>
      <w:divBdr>
        <w:top w:val="none" w:sz="0" w:space="0" w:color="auto"/>
        <w:left w:val="none" w:sz="0" w:space="0" w:color="auto"/>
        <w:bottom w:val="none" w:sz="0" w:space="0" w:color="auto"/>
        <w:right w:val="none" w:sz="0" w:space="0" w:color="auto"/>
      </w:divBdr>
      <w:divsChild>
        <w:div w:id="520898139">
          <w:marLeft w:val="0"/>
          <w:marRight w:val="0"/>
          <w:marTop w:val="0"/>
          <w:marBottom w:val="0"/>
          <w:divBdr>
            <w:top w:val="none" w:sz="0" w:space="0" w:color="auto"/>
            <w:left w:val="none" w:sz="0" w:space="0" w:color="auto"/>
            <w:bottom w:val="none" w:sz="0" w:space="0" w:color="auto"/>
            <w:right w:val="none" w:sz="0" w:space="0" w:color="auto"/>
          </w:divBdr>
          <w:divsChild>
            <w:div w:id="1195389890">
              <w:marLeft w:val="0"/>
              <w:marRight w:val="0"/>
              <w:marTop w:val="0"/>
              <w:marBottom w:val="0"/>
              <w:divBdr>
                <w:top w:val="none" w:sz="0" w:space="0" w:color="auto"/>
                <w:left w:val="none" w:sz="0" w:space="0" w:color="auto"/>
                <w:bottom w:val="none" w:sz="0" w:space="0" w:color="auto"/>
                <w:right w:val="none" w:sz="0" w:space="0" w:color="auto"/>
              </w:divBdr>
              <w:divsChild>
                <w:div w:id="1607811328">
                  <w:marLeft w:val="0"/>
                  <w:marRight w:val="0"/>
                  <w:marTop w:val="0"/>
                  <w:marBottom w:val="0"/>
                  <w:divBdr>
                    <w:top w:val="none" w:sz="0" w:space="0" w:color="auto"/>
                    <w:left w:val="none" w:sz="0" w:space="0" w:color="auto"/>
                    <w:bottom w:val="none" w:sz="0" w:space="0" w:color="auto"/>
                    <w:right w:val="none" w:sz="0" w:space="0" w:color="auto"/>
                  </w:divBdr>
                  <w:divsChild>
                    <w:div w:id="1106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2015-04-02T05:47:00Z</dcterms:created>
  <dcterms:modified xsi:type="dcterms:W3CDTF">2015-04-02T05:47:00Z</dcterms:modified>
</cp:coreProperties>
</file>