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C0FCA" w:rsidRPr="008C0FCA" w:rsidTr="008C0FCA">
        <w:trPr>
          <w:jc w:val="center"/>
        </w:trPr>
        <w:tc>
          <w:tcPr>
            <w:tcW w:w="9104" w:type="dxa"/>
            <w:hideMark/>
          </w:tcPr>
          <w:tbl>
            <w:tblPr>
              <w:tblW w:w="8789" w:type="dxa"/>
              <w:jc w:val="center"/>
              <w:tblLook w:val="01E0"/>
            </w:tblPr>
            <w:tblGrid>
              <w:gridCol w:w="2931"/>
              <w:gridCol w:w="2931"/>
              <w:gridCol w:w="2927"/>
            </w:tblGrid>
            <w:tr w:rsidR="008C0FCA" w:rsidRPr="008C0FCA">
              <w:trPr>
                <w:trHeight w:val="317"/>
                <w:jc w:val="center"/>
              </w:trPr>
              <w:tc>
                <w:tcPr>
                  <w:tcW w:w="2931" w:type="dxa"/>
                  <w:tcBorders>
                    <w:top w:val="nil"/>
                    <w:left w:val="nil"/>
                    <w:bottom w:val="single" w:sz="4" w:space="0" w:color="660066"/>
                    <w:right w:val="nil"/>
                  </w:tcBorders>
                  <w:vAlign w:val="center"/>
                  <w:hideMark/>
                </w:tcPr>
                <w:p w:rsidR="008C0FCA" w:rsidRPr="008C0FCA" w:rsidRDefault="008C0FCA" w:rsidP="008C0FC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C0FCA">
                    <w:rPr>
                      <w:rFonts w:ascii="Arial" w:eastAsia="Times New Roman" w:hAnsi="Arial" w:cs="Arial"/>
                      <w:sz w:val="16"/>
                      <w:szCs w:val="16"/>
                      <w:lang w:eastAsia="tr-TR"/>
                    </w:rPr>
                    <w:t>4 Nisan 2015 CUMARTESİ</w:t>
                  </w:r>
                </w:p>
              </w:tc>
              <w:tc>
                <w:tcPr>
                  <w:tcW w:w="2931" w:type="dxa"/>
                  <w:tcBorders>
                    <w:top w:val="nil"/>
                    <w:left w:val="nil"/>
                    <w:bottom w:val="single" w:sz="4" w:space="0" w:color="660066"/>
                    <w:right w:val="nil"/>
                  </w:tcBorders>
                  <w:vAlign w:val="center"/>
                  <w:hideMark/>
                </w:tcPr>
                <w:p w:rsidR="008C0FCA" w:rsidRPr="008C0FCA" w:rsidRDefault="008C0FCA" w:rsidP="008C0FC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C0FC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C0FCA" w:rsidRPr="008C0FCA" w:rsidRDefault="008C0FCA" w:rsidP="008C0FCA">
                  <w:pPr>
                    <w:spacing w:before="100" w:beforeAutospacing="1" w:after="100" w:afterAutospacing="1" w:line="240" w:lineRule="auto"/>
                    <w:jc w:val="right"/>
                    <w:rPr>
                      <w:rFonts w:ascii="Arial" w:eastAsia="Times New Roman" w:hAnsi="Arial" w:cs="Arial"/>
                      <w:sz w:val="16"/>
                      <w:szCs w:val="16"/>
                      <w:lang w:eastAsia="tr-TR"/>
                    </w:rPr>
                  </w:pPr>
                  <w:proofErr w:type="gramStart"/>
                  <w:r w:rsidRPr="008C0FCA">
                    <w:rPr>
                      <w:rFonts w:ascii="Arial" w:eastAsia="Times New Roman" w:hAnsi="Arial" w:cs="Arial"/>
                      <w:sz w:val="16"/>
                      <w:szCs w:val="16"/>
                      <w:lang w:eastAsia="tr-TR"/>
                    </w:rPr>
                    <w:t>Sayı : 29316</w:t>
                  </w:r>
                  <w:proofErr w:type="gramEnd"/>
                </w:p>
              </w:tc>
            </w:tr>
            <w:tr w:rsidR="008C0FCA" w:rsidRPr="008C0FCA">
              <w:trPr>
                <w:trHeight w:val="480"/>
                <w:jc w:val="center"/>
              </w:trPr>
              <w:tc>
                <w:tcPr>
                  <w:tcW w:w="8789" w:type="dxa"/>
                  <w:gridSpan w:val="3"/>
                  <w:vAlign w:val="center"/>
                  <w:hideMark/>
                </w:tcPr>
                <w:p w:rsidR="008C0FCA" w:rsidRPr="008C0FCA" w:rsidRDefault="008C0FCA" w:rsidP="008C0FCA">
                  <w:pPr>
                    <w:spacing w:before="100" w:beforeAutospacing="1" w:after="100" w:afterAutospacing="1" w:line="240" w:lineRule="auto"/>
                    <w:jc w:val="center"/>
                    <w:rPr>
                      <w:rFonts w:ascii="Arial" w:eastAsia="Times New Roman" w:hAnsi="Arial" w:cs="Arial"/>
                      <w:b/>
                      <w:color w:val="000080"/>
                      <w:sz w:val="18"/>
                      <w:szCs w:val="18"/>
                      <w:lang w:eastAsia="tr-TR"/>
                    </w:rPr>
                  </w:pPr>
                  <w:r w:rsidRPr="008C0FCA">
                    <w:rPr>
                      <w:rFonts w:ascii="Arial" w:eastAsia="Times New Roman" w:hAnsi="Arial" w:cs="Arial"/>
                      <w:b/>
                      <w:color w:val="000080"/>
                      <w:sz w:val="18"/>
                      <w:szCs w:val="18"/>
                      <w:lang w:eastAsia="tr-TR"/>
                    </w:rPr>
                    <w:t>TEBLİĞ</w:t>
                  </w:r>
                </w:p>
              </w:tc>
            </w:tr>
            <w:tr w:rsidR="008C0FCA" w:rsidRPr="008C0FCA">
              <w:trPr>
                <w:trHeight w:val="480"/>
                <w:jc w:val="center"/>
              </w:trPr>
              <w:tc>
                <w:tcPr>
                  <w:tcW w:w="8789" w:type="dxa"/>
                  <w:gridSpan w:val="3"/>
                  <w:vAlign w:val="center"/>
                </w:tcPr>
                <w:p w:rsidR="008C0FCA" w:rsidRPr="008C0FCA" w:rsidRDefault="008C0FCA" w:rsidP="008C0FC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C0FCA">
                    <w:rPr>
                      <w:rFonts w:ascii="Times New Roman" w:eastAsia="Times New Roman" w:hAnsi="Times New Roman" w:cs="Times New Roman"/>
                      <w:sz w:val="18"/>
                      <w:szCs w:val="18"/>
                      <w:u w:val="single"/>
                      <w:lang w:eastAsia="tr-TR"/>
                    </w:rPr>
                    <w:t>Maliye Bakanlığı (Gelir İdaresi Başkanlığı)’ndan:</w:t>
                  </w:r>
                </w:p>
                <w:p w:rsidR="008C0FCA" w:rsidRPr="008C0FCA" w:rsidRDefault="008C0FCA" w:rsidP="008C0FCA">
                  <w:pPr>
                    <w:tabs>
                      <w:tab w:val="left" w:pos="566"/>
                    </w:tabs>
                    <w:spacing w:after="0" w:line="240" w:lineRule="exact"/>
                    <w:jc w:val="center"/>
                    <w:rPr>
                      <w:rFonts w:ascii="Times New Roman" w:eastAsia="Times New Roman" w:hAnsi="Times New Roman" w:cs="Times New Roman"/>
                      <w:b/>
                      <w:sz w:val="18"/>
                      <w:szCs w:val="18"/>
                      <w:lang w:eastAsia="tr-TR"/>
                    </w:rPr>
                  </w:pPr>
                  <w:r w:rsidRPr="008C0FCA">
                    <w:rPr>
                      <w:rFonts w:ascii="Times New Roman" w:eastAsia="Times New Roman" w:hAnsi="Times New Roman" w:cs="Times New Roman"/>
                      <w:b/>
                      <w:sz w:val="18"/>
                      <w:szCs w:val="18"/>
                      <w:lang w:eastAsia="tr-TR"/>
                    </w:rPr>
                    <w:t>VERGİ USUL KANUNU GENEL TEBLİĞİ (SIRA NO: 415)’NDE DEĞİŞİKLİK</w:t>
                  </w:r>
                </w:p>
                <w:p w:rsidR="008C0FCA" w:rsidRPr="008C0FCA" w:rsidRDefault="008C0FCA" w:rsidP="008C0FCA">
                  <w:pPr>
                    <w:tabs>
                      <w:tab w:val="left" w:pos="566"/>
                    </w:tabs>
                    <w:spacing w:after="0" w:line="240" w:lineRule="exact"/>
                    <w:jc w:val="center"/>
                    <w:rPr>
                      <w:rFonts w:ascii="Times New Roman" w:eastAsia="Times New Roman" w:hAnsi="Times New Roman" w:cs="Times New Roman"/>
                      <w:b/>
                      <w:sz w:val="18"/>
                      <w:szCs w:val="18"/>
                      <w:lang w:eastAsia="tr-TR"/>
                    </w:rPr>
                  </w:pPr>
                  <w:r w:rsidRPr="008C0FCA">
                    <w:rPr>
                      <w:rFonts w:ascii="Times New Roman" w:eastAsia="Times New Roman" w:hAnsi="Times New Roman" w:cs="Times New Roman"/>
                      <w:b/>
                      <w:sz w:val="18"/>
                      <w:szCs w:val="18"/>
                      <w:lang w:eastAsia="tr-TR"/>
                    </w:rPr>
                    <w:t>YAPILMASINA DAİR TEBLİĞ (SIRA NO: 446)</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0FCA">
                    <w:rPr>
                      <w:rFonts w:ascii="Times New Roman" w:eastAsia="Times New Roman" w:hAnsi="Times New Roman" w:cs="Times New Roman"/>
                      <w:sz w:val="18"/>
                      <w:szCs w:val="18"/>
                      <w:lang w:eastAsia="tr-TR"/>
                    </w:rPr>
                    <w:t>4/1/1961</w:t>
                  </w:r>
                  <w:proofErr w:type="gramEnd"/>
                  <w:r w:rsidRPr="008C0FCA">
                    <w:rPr>
                      <w:rFonts w:ascii="Times New Roman" w:eastAsia="Times New Roman" w:hAnsi="Times New Roman" w:cs="Times New Roman"/>
                      <w:sz w:val="18"/>
                      <w:szCs w:val="18"/>
                      <w:lang w:eastAsia="tr-TR"/>
                    </w:rPr>
                    <w:t xml:space="preserve"> tarihli ve 213 sayılı Vergi Usul Kanununun</w:t>
                  </w:r>
                  <w:r w:rsidRPr="008C0FCA">
                    <w:rPr>
                      <w:rFonts w:ascii="Times New Roman" w:eastAsia="Times New Roman" w:hAnsi="Times New Roman" w:cs="Times New Roman"/>
                      <w:position w:val="6"/>
                      <w:sz w:val="18"/>
                      <w:szCs w:val="18"/>
                      <w:lang w:eastAsia="tr-TR"/>
                    </w:rPr>
                    <w:t>1</w:t>
                  </w:r>
                  <w:r w:rsidRPr="008C0FCA">
                    <w:rPr>
                      <w:rFonts w:ascii="Times New Roman" w:eastAsia="Times New Roman" w:hAnsi="Times New Roman" w:cs="Times New Roman"/>
                      <w:sz w:val="18"/>
                      <w:szCs w:val="18"/>
                      <w:lang w:eastAsia="tr-TR"/>
                    </w:rPr>
                    <w:t xml:space="preserve"> ilgili maddelerinin verdiği yetki çerçevesinde yayımlanan Vergi Usul Kanunu Genel Tebliği (Sıra No: 415</w:t>
                  </w:r>
                  <w:r w:rsidRPr="008C0FCA">
                    <w:rPr>
                      <w:rFonts w:ascii="Times New Roman" w:eastAsia="Times New Roman" w:hAnsi="Times New Roman" w:cs="Times New Roman"/>
                      <w:position w:val="6"/>
                      <w:sz w:val="18"/>
                      <w:szCs w:val="18"/>
                      <w:lang w:eastAsia="tr-TR"/>
                    </w:rPr>
                    <w:t>2</w:t>
                  </w:r>
                  <w:r w:rsidRPr="008C0FCA">
                    <w:rPr>
                      <w:rFonts w:ascii="Times New Roman" w:eastAsia="Times New Roman" w:hAnsi="Times New Roman" w:cs="Times New Roman"/>
                      <w:sz w:val="18"/>
                      <w:szCs w:val="18"/>
                      <w:lang w:eastAsia="tr-TR"/>
                    </w:rPr>
                    <w:t>)’nde aşağıdaki düzenlemelerin yapılmasına gerek duyulmuştur.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1.</w:t>
                  </w:r>
                  <w:r w:rsidRPr="008C0FCA">
                    <w:rPr>
                      <w:rFonts w:ascii="Times New Roman" w:eastAsia="Times New Roman" w:hAnsi="Times New Roman" w:cs="Times New Roman"/>
                      <w:sz w:val="18"/>
                      <w:szCs w:val="18"/>
                      <w:lang w:eastAsia="tr-TR"/>
                    </w:rPr>
                    <w:t xml:space="preserve"> Tebliğin “Tanımlar ve Kısaltmalar” başlıklı 2 nci bölümünde yer alan “Güvenli Elektronik İmza” tanımı yürürlükten kaldırılmış ve aynı bölüme aşağıdaki tanımlar eklenmiştir.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“Bilgi İşlem Sistemi: Mükelleflerin belgelerini elektronik ortamda oluşturmak, kaydetmek, muhafaza etmek ve ilgili diğer işlemlerini gerçekleştirmek amacı ile doğrudan ya da dolaylı olarak kullandıkları her türlü yazılım ve donanım ile saklama ortamlarını,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 (e-Bilet Uygulaması): Başkanlık tarafından belirlenen standartlara uygun olarak biletin elektronik ortamda oluşturulması, imzalanması, elektronik ortamda muhafazası, ibrazı ve raporlamasını kapsayan uygulamayı,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Raporu (e-Bilet Raporu): Elektronik Bilet Uygulaması kapsamında Başkanlığın belirlediği veri formatı ve standardına uygun olarak hazırlanan raporu,</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position w:val="6"/>
                      <w:sz w:val="18"/>
                      <w:szCs w:val="18"/>
                      <w:lang w:eastAsia="tr-TR"/>
                    </w:rPr>
                  </w:pPr>
                  <w:r w:rsidRPr="008C0FCA">
                    <w:rPr>
                      <w:rFonts w:ascii="Times New Roman" w:eastAsia="Times New Roman" w:hAnsi="Times New Roman" w:cs="Times New Roman"/>
                      <w:sz w:val="18"/>
                      <w:szCs w:val="18"/>
                      <w:lang w:eastAsia="tr-TR"/>
                    </w:rPr>
                    <w:t>Elektronik Saklama Hizmeti Veren Kurum: 421 sıra numaralı Vergi Usul Kanunu Genel Tebliği</w:t>
                  </w:r>
                  <w:r w:rsidRPr="008C0FCA">
                    <w:rPr>
                      <w:rFonts w:ascii="Times New Roman" w:eastAsia="Times New Roman" w:hAnsi="Times New Roman" w:cs="Times New Roman"/>
                      <w:position w:val="6"/>
                      <w:sz w:val="18"/>
                      <w:szCs w:val="18"/>
                      <w:lang w:eastAsia="tr-TR"/>
                    </w:rPr>
                    <w:t>3</w:t>
                  </w:r>
                  <w:r w:rsidRPr="008C0FCA">
                    <w:rPr>
                      <w:rFonts w:ascii="Times New Roman" w:eastAsia="Times New Roman" w:hAnsi="Times New Roman" w:cs="Times New Roman"/>
                      <w:sz w:val="18"/>
                      <w:szCs w:val="18"/>
                      <w:lang w:eastAsia="tr-TR"/>
                    </w:rPr>
                    <w:t xml:space="preserve"> kapsamında Başkanlıktan saklama hizmeti verme izni almış mükellefi,</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Sertifika: Mali Mühür ve Nitelikli Elektronik Sertifikayı,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Sertifika ile İmzalama: Tüzel kişilerin mali mühürle onaylaması, gerçek kişilerin ise nitelikli elektronik sertifika ile imzalaması veya mali mühür ile onaylaması,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Nitelikli Elektronik Sertifika (NES): 5070 sayılı Elektronik İmza Kanununun</w:t>
                  </w:r>
                  <w:r w:rsidRPr="008C0FCA">
                    <w:rPr>
                      <w:rFonts w:ascii="Times New Roman" w:eastAsia="Times New Roman" w:hAnsi="Times New Roman" w:cs="Times New Roman"/>
                      <w:position w:val="6"/>
                      <w:sz w:val="18"/>
                      <w:szCs w:val="18"/>
                      <w:lang w:eastAsia="tr-TR"/>
                    </w:rPr>
                    <w:t>4</w:t>
                  </w:r>
                  <w:r w:rsidRPr="008C0FCA">
                    <w:rPr>
                      <w:rFonts w:ascii="Times New Roman" w:eastAsia="Times New Roman" w:hAnsi="Times New Roman" w:cs="Times New Roman"/>
                      <w:sz w:val="18"/>
                      <w:szCs w:val="18"/>
                      <w:lang w:eastAsia="tr-TR"/>
                    </w:rPr>
                    <w:t xml:space="preserve"> dokuzuncu maddesinde tanımlanan ve yalnızca gerçek kişi mükelleflerce kullanabilen elektronik sertifikayı,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Özel Entegratör: 421 sıra numaralı Vergi Usul Kanunu Genel Tebliği kapsamında Başkanlıktan özel </w:t>
                  </w:r>
                  <w:proofErr w:type="gramStart"/>
                  <w:r w:rsidRPr="008C0FCA">
                    <w:rPr>
                      <w:rFonts w:ascii="Times New Roman" w:eastAsia="Times New Roman" w:hAnsi="Times New Roman" w:cs="Times New Roman"/>
                      <w:sz w:val="18"/>
                      <w:szCs w:val="18"/>
                      <w:lang w:eastAsia="tr-TR"/>
                    </w:rPr>
                    <w:t>entegrasyon</w:t>
                  </w:r>
                  <w:proofErr w:type="gramEnd"/>
                  <w:r w:rsidRPr="008C0FCA">
                    <w:rPr>
                      <w:rFonts w:ascii="Times New Roman" w:eastAsia="Times New Roman" w:hAnsi="Times New Roman" w:cs="Times New Roman"/>
                      <w:sz w:val="18"/>
                      <w:szCs w:val="18"/>
                      <w:lang w:eastAsia="tr-TR"/>
                    </w:rPr>
                    <w:t xml:space="preserve"> izni almış mükellefi,”</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2.</w:t>
                  </w:r>
                  <w:r w:rsidRPr="008C0FCA">
                    <w:rPr>
                      <w:rFonts w:ascii="Times New Roman" w:eastAsia="Times New Roman" w:hAnsi="Times New Roman" w:cs="Times New Roman"/>
                      <w:sz w:val="18"/>
                      <w:szCs w:val="18"/>
                      <w:lang w:eastAsia="tr-TR"/>
                    </w:rPr>
                    <w:t xml:space="preserve"> Tebliğin 3 üncü bölümü başlığı ile birlikte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w:t>
                  </w:r>
                  <w:r w:rsidRPr="008C0FCA">
                    <w:rPr>
                      <w:rFonts w:ascii="Times New Roman" w:eastAsia="Times New Roman" w:hAnsi="Times New Roman" w:cs="Times New Roman"/>
                      <w:b/>
                      <w:sz w:val="18"/>
                      <w:szCs w:val="18"/>
                      <w:lang w:eastAsia="tr-TR"/>
                    </w:rPr>
                    <w:t>3. Başvuru Şartları ve Uygulamadan Yararlanma Yöntemleri</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düzenlemek isteyen mükelleflerin aşağıda yer alan şartları taşıması gerekmektedir.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a) 397 sıra numaralı Vergi Usul Kanunu Genel Tebliği</w:t>
                  </w:r>
                  <w:r w:rsidRPr="008C0FCA">
                    <w:rPr>
                      <w:rFonts w:ascii="Times New Roman" w:eastAsia="Times New Roman" w:hAnsi="Times New Roman" w:cs="Times New Roman"/>
                      <w:position w:val="6"/>
                      <w:sz w:val="18"/>
                      <w:szCs w:val="18"/>
                      <w:lang w:eastAsia="tr-TR"/>
                    </w:rPr>
                    <w:t>5</w:t>
                  </w:r>
                  <w:r w:rsidRPr="008C0FCA">
                    <w:rPr>
                      <w:rFonts w:ascii="Times New Roman" w:eastAsia="Times New Roman" w:hAnsi="Times New Roman" w:cs="Times New Roman"/>
                      <w:sz w:val="18"/>
                      <w:szCs w:val="18"/>
                      <w:lang w:eastAsia="tr-TR"/>
                    </w:rPr>
                    <w:t xml:space="preserve"> kapsamında getirilen elektronik fatura uygulamasından yararlanma iznine sahip olmaları,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 Bu Tebliğde açıklanan usul ve esaslara uygun olarak, e-Bilet düzenleyebilme ve elektronik biletleri sunabilme konusunda hazırlıklarını tamamlamış olmaları,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c) Bu Tebliğin 8 inci bölümünde belirlenen raporlama gereksinimlerinin karşılanması hususunda gerekli altyapı ve hazırlıklarını tamamlamış olmaları.</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Mükellefler e-Bilet Uygulamasını, kendi bilgi işlem sistemleri üzerinden veya Başkanlıktan e-Bilet izni almış özel </w:t>
                  </w:r>
                  <w:r w:rsidRPr="008C0FCA">
                    <w:rPr>
                      <w:rFonts w:ascii="Times New Roman" w:eastAsia="Times New Roman" w:hAnsi="Times New Roman" w:cs="Times New Roman"/>
                      <w:sz w:val="18"/>
                      <w:szCs w:val="18"/>
                      <w:lang w:eastAsia="tr-TR"/>
                    </w:rPr>
                    <w:lastRenderedPageBreak/>
                    <w:t>entegratör bilgi işlem sistemi üzerinden olmak üzere iki yöntemle kullanabileceklerdir.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0FCA">
                    <w:rPr>
                      <w:rFonts w:ascii="Times New Roman" w:eastAsia="Times New Roman" w:hAnsi="Times New Roman" w:cs="Times New Roman"/>
                      <w:sz w:val="18"/>
                      <w:szCs w:val="18"/>
                      <w:lang w:eastAsia="tr-TR"/>
                    </w:rPr>
                    <w:t>Bu madde hükmünde yer alan şartları taşıyan ve uygulamayı kendi bilgi işlem sistemi üzerinde kullanarak bu Tebliğ kapsamında e-Bilet oluşturmak, e-Bilet sunmak, elektronik sertifika ile imzalamak, muhafaza ve ibraz etmek isteyen mükelleflerin, başvuru işlemlerini www.efatura.gov.tr internet adresinde yayımlanan “Elektronik Bilet Başvuru Kılavuzu”na uygun olarak yerine getirmeleri gerekmektedir.</w:t>
                  </w:r>
                  <w:proofErr w:type="gramEnd"/>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uygulamasından yararlanan mükelleflerin e-Biletlerini kendi elektronik sertifikaları ile imzalamaları esastır. Başkanlıktan e-Bilet uygulaması kapsamında özel entegratörlük izni alan mükellefler, bu Tebliğ kapsamında belge düzenlemek isteyen mükelleflere; elektronik ortamda belge oluşturma, mali mühür ile imzalama, zaman damgası kullanma ve oluşturulan belgeyi bu Tebliğin 5 inci bölümüne uygun olarak elektronik ortamda alıcıya iletme hizmeti verebilirler. Özel entegratörlerin bu hizmeti verebilmesi için Başkanlıktan ayrıca e-Bilet özel entegratörlüğü izni alması gerekmektedir. Bu izni alabilmek için gerekli koşullar www.efatura.gov.tr internet adresinde yayımlanan “e-Fatura Uygulaması Özel Entegrasyon Kılavuzu”nda yer almaktadır.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Başkanlıktan izin alan özel entegratörler, anlaşma yaptıkları mükelleflere ilişkin bilgileri Başkanlık sistemine yüklemeleri ve www.efatura.gov.tr internet adresinde yayımlanan “e-Fatura Uygulaması Özel Entegrasyon Kılavuzu”nda açıklanan mesaj yapısına uygun onayı almaları halinde e-Bilet hizmeti vermeye başlayabileceklerdir.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uygulamasını kendi bilgi işlem sistemi yerine Başkanlıktan izin almış özel entegratörlerin bilgi işlem sistemi üzerinden kullanmak isteyen mükellefler, doğrudan özel entegratöre başvuracak olup ayrıca Başkanlığa başvuruda bulunmayacaktır.”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3.</w:t>
                  </w:r>
                  <w:r w:rsidRPr="008C0FCA">
                    <w:rPr>
                      <w:rFonts w:ascii="Times New Roman" w:eastAsia="Times New Roman" w:hAnsi="Times New Roman" w:cs="Times New Roman"/>
                      <w:sz w:val="18"/>
                      <w:szCs w:val="18"/>
                      <w:lang w:eastAsia="tr-TR"/>
                    </w:rPr>
                    <w:t xml:space="preserve"> Tebliğin “Değerlendirme ve İzin” başlıklı 4 üncü bölümü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C0FCA">
                    <w:rPr>
                      <w:rFonts w:ascii="Times New Roman" w:eastAsia="Times New Roman" w:hAnsi="Times New Roman" w:cs="Times New Roman"/>
                      <w:sz w:val="18"/>
                      <w:szCs w:val="18"/>
                      <w:lang w:eastAsia="tr-TR"/>
                    </w:rPr>
                    <w:t xml:space="preserve">“Elektronik bilet uygulamasını kendi bilgi işlem sistemi üzerinde kullanmak için mükellefler tarafından yapılan başvurular; mükellefe ait sistemin yapısı, işleyişi ile bu sistemde elektronik olarak düzenlenen e-Bilet, e-Bilet yolcu listesi ve e-Bilet rapor örneklerinin, bu Tebliğde ve www.efatura.gov.tr internet adresinde yayımlanan “Elektronik Bilet Teknik Kılavuzu”nda belirlenen usul ve esaslara uygun olup olmadığı açısından değerlendirilecektir. </w:t>
                  </w:r>
                  <w:proofErr w:type="gramEnd"/>
                  <w:r w:rsidRPr="008C0FCA">
                    <w:rPr>
                      <w:rFonts w:ascii="Times New Roman" w:eastAsia="Times New Roman" w:hAnsi="Times New Roman" w:cs="Times New Roman"/>
                      <w:sz w:val="18"/>
                      <w:szCs w:val="18"/>
                      <w:lang w:eastAsia="tr-TR"/>
                    </w:rPr>
                    <w:t>Gerek görmesi halinde Başkanlık ilave teknik bilgi ve belge talebinde bulunabilecektir.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Başkanlık tarafından yapılacak değerlendirme sonrasında başvuruları uygun bulunan mükelleflere bir yazı ile e-Bilet düzenleme izni verilecektir.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Değerlendirme aşamasında eksiklikleri tespit edilen mükelleflere, söz konusu eksiklikleri gidermeleri için yazı ile 1 yıl süre verilir. Bu süre içerisinde eksikliklerini gidermeyen mükelleflerin başvuruları reddedilebilir. Başvuruları reddedilen mükelleflerin reddi izleyen 1 yıl içerisinde yapacakları başvurular kabul edilmeyecektir. Bu durum, mükelleflerin e-Bilet Uygulaması kapsamında özel entegratörlük izni alan mükellefler vasıtasıyla e-Bilet Uygulamasından yararlanmalarına engel teşkil etmez.”</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4.</w:t>
                  </w:r>
                  <w:r w:rsidRPr="008C0FCA">
                    <w:rPr>
                      <w:rFonts w:ascii="Times New Roman" w:eastAsia="Times New Roman" w:hAnsi="Times New Roman" w:cs="Times New Roman"/>
                      <w:sz w:val="18"/>
                      <w:szCs w:val="18"/>
                      <w:lang w:eastAsia="tr-TR"/>
                    </w:rPr>
                    <w:t xml:space="preserve"> Tebliğin “Elektronik Bilet ve Elektronik Yolcu Listesi Düzenlenmesi ve Elektronik Biletin Teslimi” başlıklı 5 inci bölümü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“Elektronik biletlerin elektronik ortamda düzenlenmesi, elektronik sertifika ile imzalanması, internet de </w:t>
                  </w:r>
                  <w:proofErr w:type="gramStart"/>
                  <w:r w:rsidRPr="008C0FCA">
                    <w:rPr>
                      <w:rFonts w:ascii="Times New Roman" w:eastAsia="Times New Roman" w:hAnsi="Times New Roman" w:cs="Times New Roman"/>
                      <w:sz w:val="18"/>
                      <w:szCs w:val="18"/>
                      <w:lang w:eastAsia="tr-TR"/>
                    </w:rPr>
                    <w:t>dahil</w:t>
                  </w:r>
                  <w:proofErr w:type="gramEnd"/>
                  <w:r w:rsidRPr="008C0FCA">
                    <w:rPr>
                      <w:rFonts w:ascii="Times New Roman" w:eastAsia="Times New Roman" w:hAnsi="Times New Roman" w:cs="Times New Roman"/>
                      <w:sz w:val="18"/>
                      <w:szCs w:val="18"/>
                      <w:lang w:eastAsia="tr-TR"/>
                    </w:rPr>
                    <w:t xml:space="preserve"> olmak üzere elektronik araçlar ve ortamlar vasıtasıyla muhatabına kağıt baskısı alınabilecek şekilde sunulması zorunludur. Muhatabı tarafından istenilmesi halinde elektronik bilet düzenleme izni alan mükellefler düzenledikleri e-Bileti ya da bunu temsil eden belgeyi </w:t>
                  </w:r>
                  <w:proofErr w:type="gramStart"/>
                  <w:r w:rsidRPr="008C0FCA">
                    <w:rPr>
                      <w:rFonts w:ascii="Times New Roman" w:eastAsia="Times New Roman" w:hAnsi="Times New Roman" w:cs="Times New Roman"/>
                      <w:sz w:val="18"/>
                      <w:szCs w:val="18"/>
                      <w:lang w:eastAsia="tr-TR"/>
                    </w:rPr>
                    <w:t>kağıt</w:t>
                  </w:r>
                  <w:proofErr w:type="gramEnd"/>
                  <w:r w:rsidRPr="008C0FCA">
                    <w:rPr>
                      <w:rFonts w:ascii="Times New Roman" w:eastAsia="Times New Roman" w:hAnsi="Times New Roman" w:cs="Times New Roman"/>
                      <w:sz w:val="18"/>
                      <w:szCs w:val="18"/>
                      <w:lang w:eastAsia="tr-TR"/>
                    </w:rPr>
                    <w:t xml:space="preserve"> olarak teslim edeceklerdir. Bu durumda </w:t>
                  </w:r>
                  <w:proofErr w:type="gramStart"/>
                  <w:r w:rsidRPr="008C0FCA">
                    <w:rPr>
                      <w:rFonts w:ascii="Times New Roman" w:eastAsia="Times New Roman" w:hAnsi="Times New Roman" w:cs="Times New Roman"/>
                      <w:sz w:val="18"/>
                      <w:szCs w:val="18"/>
                      <w:lang w:eastAsia="tr-TR"/>
                    </w:rPr>
                    <w:t>kağıt</w:t>
                  </w:r>
                  <w:proofErr w:type="gramEnd"/>
                  <w:r w:rsidRPr="008C0FCA">
                    <w:rPr>
                      <w:rFonts w:ascii="Times New Roman" w:eastAsia="Times New Roman" w:hAnsi="Times New Roman" w:cs="Times New Roman"/>
                      <w:sz w:val="18"/>
                      <w:szCs w:val="18"/>
                      <w:lang w:eastAsia="tr-TR"/>
                    </w:rPr>
                    <w:t xml:space="preserve"> çıktıda e-Biletin ne zaman ve nereden temin edileceği bilgisinin bulunması zorunludur. Mali değeri bulunmayan bu mühürsüz </w:t>
                  </w:r>
                  <w:proofErr w:type="gramStart"/>
                  <w:r w:rsidRPr="008C0FCA">
                    <w:rPr>
                      <w:rFonts w:ascii="Times New Roman" w:eastAsia="Times New Roman" w:hAnsi="Times New Roman" w:cs="Times New Roman"/>
                      <w:sz w:val="18"/>
                      <w:szCs w:val="18"/>
                      <w:lang w:eastAsia="tr-TR"/>
                    </w:rPr>
                    <w:t>kağıt</w:t>
                  </w:r>
                  <w:proofErr w:type="gramEnd"/>
                  <w:r w:rsidRPr="008C0FCA">
                    <w:rPr>
                      <w:rFonts w:ascii="Times New Roman" w:eastAsia="Times New Roman" w:hAnsi="Times New Roman" w:cs="Times New Roman"/>
                      <w:sz w:val="18"/>
                      <w:szCs w:val="18"/>
                      <w:lang w:eastAsia="tr-TR"/>
                    </w:rPr>
                    <w:t xml:space="preserve"> çıktının muhatabına verilmesi halinde ayrıca imzalanıp kaşelenmesine gerek bulunmamaktadır.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ortamda oluşturulan yolcu listesinin kâğıt nüshalarının sefer sonuna kadar taşıtta bulundurulması gerekmektedir.”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5.</w:t>
                  </w:r>
                  <w:r w:rsidRPr="008C0FCA">
                    <w:rPr>
                      <w:rFonts w:ascii="Times New Roman" w:eastAsia="Times New Roman" w:hAnsi="Times New Roman" w:cs="Times New Roman"/>
                      <w:sz w:val="18"/>
                      <w:szCs w:val="18"/>
                      <w:lang w:eastAsia="tr-TR"/>
                    </w:rPr>
                    <w:t xml:space="preserve"> Tebliğin “Elektronik Bilet Bedelinin Gider Kaydedilmesi” başlıklı 7 nci bölümünün birinci ve üçüncü paragrafları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lastRenderedPageBreak/>
                    <w:t>“Vergi mükellefleri tarafından, e-Bilet düzenleme izni alan mükelleflerin, bu Tebliğin 11 inci bölümünün birinci paragrafında belirtilen durumlar haricinde, sadece elektronik sertifika ile imzalanmış e-Biletleri gider gösterilebilecek veya indirime konu edilebilecektir. Hesabına yolculuk yapılan durumlarda hesabına yolculuk yapılan mükellefin bilgilerinin de e-Bilet üzerinde yer alması zorunludur. Aksi takdirde bilet bedeli gider gösterilemeyecek veya indirime konu edilemeyecektir. Bu biletler tutarına bakılmaksızın fatura yerine geçen belge olarak kabul edilecektir.”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“Gider gösterilecek veya indirime konu edilecek elektronik biletlerin elektronik sertifika ile imzalanmış şekilde yasal saklama süresince elektronik ortamda saklanması gerekmektedir. Elektronik sertifika ile imzalanmamış e-Biletler, saklama, muhafaza ve ibraz ödevlerinin yerine getirilmesi açısından hüküm ifade etmeyecektir.”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6.</w:t>
                  </w:r>
                  <w:r w:rsidRPr="008C0FCA">
                    <w:rPr>
                      <w:rFonts w:ascii="Times New Roman" w:eastAsia="Times New Roman" w:hAnsi="Times New Roman" w:cs="Times New Roman"/>
                      <w:sz w:val="18"/>
                      <w:szCs w:val="18"/>
                      <w:lang w:eastAsia="tr-TR"/>
                    </w:rPr>
                    <w:t xml:space="preserve"> Tebliğin “Raporlama” başlıklı 8 inci bölümünün birinci ve üçüncü paragrafları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“Elektronik bilet izni alan mükellefler ve e-Bilet hizmeti verme konusunda Başkanlıktan izin alan özel entegratörler, elektronik ortamda oluşturdukları belgelere ilişkin olarak, Başkanlığın www.efatura.gov.tr internet adresinde yayımlanan veri formatı ve standardına uygun, “e-Bilet ve e-Bilet Yolcu Listesi Raporu”nu, ait olduğu ayı takip eden ayın 15 inci günü saat </w:t>
                  </w:r>
                  <w:proofErr w:type="gramStart"/>
                  <w:r w:rsidRPr="008C0FCA">
                    <w:rPr>
                      <w:rFonts w:ascii="Times New Roman" w:eastAsia="Times New Roman" w:hAnsi="Times New Roman" w:cs="Times New Roman"/>
                      <w:sz w:val="18"/>
                      <w:szCs w:val="18"/>
                      <w:lang w:eastAsia="tr-TR"/>
                    </w:rPr>
                    <w:t>24:00’a</w:t>
                  </w:r>
                  <w:proofErr w:type="gramEnd"/>
                  <w:r w:rsidRPr="008C0FCA">
                    <w:rPr>
                      <w:rFonts w:ascii="Times New Roman" w:eastAsia="Times New Roman" w:hAnsi="Times New Roman" w:cs="Times New Roman"/>
                      <w:sz w:val="18"/>
                      <w:szCs w:val="18"/>
                      <w:lang w:eastAsia="tr-TR"/>
                    </w:rPr>
                    <w:t xml:space="preserve"> kadar elektronik sertifika ile zaman damgalı olarak imzalamak ve Başkanlık sistemine yüklemek zorundadırlar.”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“Herhangi bir kesinti veya sistem arızası nedeni ile raporlar Başkanlık sistemine yüklenemez ise, söz konusu raporların yüklenilmesini engelleyen kesinti veya arıza durumunun ortadan kalkmasını takiben raporlar Başkanlık sistemine yüklenecektir. Raporların süresinde yüklenememesi durumunu gerekçeleriyle açıklayan bir yazı 5 (beş) işgünü içerisinde Başkanlığa gönderilecektir. Söz konusu işlem istisnai bir uygulama olup süreklilik arz etmesi halinde e-Bilet izni iptal edilebilecektir.”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7.</w:t>
                  </w:r>
                  <w:r w:rsidRPr="008C0FCA">
                    <w:rPr>
                      <w:rFonts w:ascii="Times New Roman" w:eastAsia="Times New Roman" w:hAnsi="Times New Roman" w:cs="Times New Roman"/>
                      <w:sz w:val="18"/>
                      <w:szCs w:val="18"/>
                      <w:lang w:eastAsia="tr-TR"/>
                    </w:rPr>
                    <w:t xml:space="preserve"> Tebliğin “Muhafaza ve İbraz Yükümlülüğü” başlıklı 9 uncu bölümünün (a) ve (e) bentleri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“a) Elektronik ortamda düzenlenen e-Bilet, e-Bilet yolcu listesi ve e-Bilet Raporu, e-Bilet Uygulamasını kendi bilgi işlem sistemi üzerinde kullananlar tarafından kendilerine ait elektronik sertifika </w:t>
                  </w:r>
                  <w:proofErr w:type="gramStart"/>
                  <w:r w:rsidRPr="008C0FCA">
                    <w:rPr>
                      <w:rFonts w:ascii="Times New Roman" w:eastAsia="Times New Roman" w:hAnsi="Times New Roman" w:cs="Times New Roman"/>
                      <w:sz w:val="18"/>
                      <w:szCs w:val="18"/>
                      <w:lang w:eastAsia="tr-TR"/>
                    </w:rPr>
                    <w:t>ile;</w:t>
                  </w:r>
                  <w:proofErr w:type="gramEnd"/>
                  <w:r w:rsidRPr="008C0FCA">
                    <w:rPr>
                      <w:rFonts w:ascii="Times New Roman" w:eastAsia="Times New Roman" w:hAnsi="Times New Roman" w:cs="Times New Roman"/>
                      <w:sz w:val="18"/>
                      <w:szCs w:val="18"/>
                      <w:lang w:eastAsia="tr-TR"/>
                    </w:rPr>
                    <w:t xml:space="preserve"> özel entegratörlerden e-Bilet hizmeti alanlar tarafından ise kendilerine veya özel entegratöre ait elektronik sertifika ile imzalanarak saklanacaktır.”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 Elektronik bilet izni alan mükellefler, e-Bilet ve e-Bilet yolcu listesi ile bunların raporlarını kendi bilgi işlem sistemlerinde muhafaza ederler. Bu mükellefler istemeleri halinde söz konusu belge ve raporları Başkanlıktan saklama izni almış kuruluşlarda da muhafaza edebilirler.”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8.</w:t>
                  </w:r>
                  <w:r w:rsidRPr="008C0FCA">
                    <w:rPr>
                      <w:rFonts w:ascii="Times New Roman" w:eastAsia="Times New Roman" w:hAnsi="Times New Roman" w:cs="Times New Roman"/>
                      <w:sz w:val="18"/>
                      <w:szCs w:val="18"/>
                      <w:lang w:eastAsia="tr-TR"/>
                    </w:rPr>
                    <w:t xml:space="preserve"> Tebliğin “Sorumluluk ve Cezai Müeyyideler” başlıklı 10 uncu bölümü aşağıdaki şekilde değiştirilmiştir.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oluşturma izni alan mükelleflerden bu Tebliğde ve e-Bilet Teknik Kılavuzunda yer alan usul ve esaslara aykırı biçimde e-Bilet ve bunlara ait raporları düzenleyenler hakkında, işledikleri fiilin türüne göre Vergi Usul Kanununda öngörülen cezalar uygulanır.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raporlarının süresinde hazırlanmaması, hazırlanan raporların elektronik sertifika ile zaman damgalı olarak imzalanmaması, raporlar ile ilişkili oldukları biletlere ait bilgiler arasında uyumsuzluk bulunması hallerinde mükellefler ve özel entegratörler tarafından konu ile ilgili haklı bir mazeret sunulamaması durumunda Başkanlık verilen izni iptal edebilir.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 kapsamında hizmet verme izni iptal edilen özel entegratörler bu konuda hizmet verdiği mükellefleri uyarmak zorundadır. İzni iptal edilen özel entegratörden e-Bilet hizmeti alan mükellefler başka bir özel entegratörle anlaşmak veya genel hükümler çerçevesinde anlaşmalı matbaa işletmelerine bastırdıkları belgeleri kullanmak zorundadırlar. Bu durum, e-Bilet uygulamasını kendi bilgi işlem sistemi üzerinden kullanma yöntemine engel teşkil etmemektedir.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Elektronik bilet uygulamasını kendi bilgi işlem sistemi üzerinden kullanmak üzere izin alan mükelleflerden izinlerinin iptal edildiği kendilerine bildirilenler, bildirimin yapıldığı tarihten itibaren 1 yıl süre ile uygulamayı kendi bilgi işlem sistemleri üzerinden kullanmak üzere başvuru yapamazlar. Bu mükellefler Başkanlıktan izin alan özel entegratörlerden e-Bilet hizmeti almak ya da genel hükümler çerçevesinde anlaşmalı matbaa işletmelerine bastırdıkları belgeleri </w:t>
                  </w:r>
                  <w:r w:rsidRPr="008C0FCA">
                    <w:rPr>
                      <w:rFonts w:ascii="Times New Roman" w:eastAsia="Times New Roman" w:hAnsi="Times New Roman" w:cs="Times New Roman"/>
                      <w:sz w:val="18"/>
                      <w:szCs w:val="18"/>
                      <w:lang w:eastAsia="tr-TR"/>
                    </w:rPr>
                    <w:lastRenderedPageBreak/>
                    <w:t>kullanmak zorundadırlar.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Mükellefler, almış oldukları izin kapsamında teslim ettikleri biletlerde yer verdikleri bilgilerin gerçek duruma uygunluğundan sorumludur.”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b/>
                      <w:sz w:val="18"/>
                      <w:szCs w:val="18"/>
                      <w:lang w:eastAsia="tr-TR"/>
                    </w:rPr>
                    <w:t>9.</w:t>
                  </w:r>
                  <w:r w:rsidRPr="008C0FCA">
                    <w:rPr>
                      <w:rFonts w:ascii="Times New Roman" w:eastAsia="Times New Roman" w:hAnsi="Times New Roman" w:cs="Times New Roman"/>
                      <w:sz w:val="18"/>
                      <w:szCs w:val="18"/>
                      <w:lang w:eastAsia="tr-TR"/>
                    </w:rPr>
                    <w:t xml:space="preserve"> Tebliğin “Diğer Hususlar” başlıklı 11 inci bölümünün 5 inci paragrafından sonra gelmek üzere aşağıdaki paragraflar eklenmiştir.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uygulamasını kendi bilgi işlem sistemi üzerinden kullananlar, bilete ait elektronik kayıtların bozulması, silinmesi, zarar görmesi, işlem görememesi halleri ile olağanüstü durumların meydana gelmesi halinde, durumu Başkanlığa on beş gün içinde bildirerek bu kayıtları nasıl tamamlayacağına ilişkin ayrıntılı bir plan sunmak zorundadır.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uygulamasını kendi bilgi işlem sistemi üzerinden kullananlar, bilgi işlem sistemini oluşturan yazılım, donanım, dosya, dokümantasyon ve benzeri unsurları, hiçbir şekilde kısmen veya tamamen vergi inceleme elemanlarının veya Başkanlıkça görevlendirilecek personelin erişimini ve denetlemesini engelleyecek bir sözleşme veya lisansa konu edemezler.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 xml:space="preserve">Elektronik bilet uygulamasını kendi bilgi işlem sistemi üzerinden kullananlar, Başkanlığın talebi üzerine belgelere ait bilgilerin oluşturulması veya muhafazası sırasında kullanılan donanımların bulunduğu adres veya adreslerde inceleme ve tespit yapılabilmesi için gerekli olacak her türlü teknik ve fiziksel </w:t>
                  </w:r>
                  <w:proofErr w:type="gramStart"/>
                  <w:r w:rsidRPr="008C0FCA">
                    <w:rPr>
                      <w:rFonts w:ascii="Times New Roman" w:eastAsia="Times New Roman" w:hAnsi="Times New Roman" w:cs="Times New Roman"/>
                      <w:sz w:val="18"/>
                      <w:szCs w:val="18"/>
                      <w:lang w:eastAsia="tr-TR"/>
                    </w:rPr>
                    <w:t>imkanı</w:t>
                  </w:r>
                  <w:proofErr w:type="gramEnd"/>
                  <w:r w:rsidRPr="008C0FCA">
                    <w:rPr>
                      <w:rFonts w:ascii="Times New Roman" w:eastAsia="Times New Roman" w:hAnsi="Times New Roman" w:cs="Times New Roman"/>
                      <w:sz w:val="18"/>
                      <w:szCs w:val="18"/>
                      <w:lang w:eastAsia="tr-TR"/>
                    </w:rPr>
                    <w:t xml:space="preserve"> (uygun donanım ve yazılımlar, terminallere ulaşım izinleri ve uzman personel gibi) sunmak zorundadır.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Elektronik bilet uygulamasını kendi bilgi işlem sistemi üzerinden kullananların ve Başkanlıktan izin alan özel entegratörlerin, Defterdarlık veya Vergi Dairesi Başkanlıkları ile anlaşmalı matbaa işletmeciliği sözleşmesi yapma zorunlulukları bulunmamaktadır. Elektronik bilet izni kapsamında düzenlenmeyen belgeler ile başka mükelleflere ait belgeler bu kapsamın dışındadır.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Bu Tebliğ uyarınca e-Bilet düzenleme izni alan mükellefler, cezalar, ücret iadesi vb. işlemleri için de elektronik bilet düzenleyeceklerdir.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Başkanlık gerek görmesi halinde bu Tebliğ kapsamındaki kara ve deniz yolu biletinde bulunması gereken bilgilerde değişiklik yapabilir, mükellef grupları ve sektörler itibariyle e-Bilet uygulaması kapsamında özel izinler verebilir.”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Tebliğ olunur.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sz w:val="18"/>
                      <w:szCs w:val="18"/>
                      <w:lang w:eastAsia="tr-TR"/>
                    </w:rPr>
                    <w:t>––––––––––––––––––––</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position w:val="6"/>
                      <w:sz w:val="18"/>
                      <w:szCs w:val="18"/>
                      <w:lang w:eastAsia="tr-TR"/>
                    </w:rPr>
                    <w:t>1</w:t>
                  </w:r>
                  <w:r w:rsidRPr="008C0FCA">
                    <w:rPr>
                      <w:rFonts w:ascii="Times New Roman" w:eastAsia="Times New Roman" w:hAnsi="Times New Roman" w:cs="Times New Roman"/>
                      <w:sz w:val="18"/>
                      <w:szCs w:val="18"/>
                      <w:lang w:eastAsia="tr-TR"/>
                    </w:rPr>
                    <w:t xml:space="preserve"> </w:t>
                  </w:r>
                  <w:proofErr w:type="gramStart"/>
                  <w:r w:rsidRPr="008C0FCA">
                    <w:rPr>
                      <w:rFonts w:ascii="Times New Roman" w:eastAsia="Times New Roman" w:hAnsi="Times New Roman" w:cs="Times New Roman"/>
                      <w:sz w:val="18"/>
                      <w:szCs w:val="18"/>
                      <w:lang w:eastAsia="tr-TR"/>
                    </w:rPr>
                    <w:t>10/1/1961</w:t>
                  </w:r>
                  <w:proofErr w:type="gramEnd"/>
                  <w:r w:rsidRPr="008C0FCA">
                    <w:rPr>
                      <w:rFonts w:ascii="Times New Roman" w:eastAsia="Times New Roman" w:hAnsi="Times New Roman" w:cs="Times New Roman"/>
                      <w:sz w:val="18"/>
                      <w:szCs w:val="18"/>
                      <w:lang w:eastAsia="tr-TR"/>
                    </w:rPr>
                    <w:t xml:space="preserve"> tarihli ve 10703 sayılı Resmî Gazete’de yayımlanmıştır.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position w:val="6"/>
                      <w:sz w:val="18"/>
                      <w:szCs w:val="18"/>
                      <w:lang w:eastAsia="tr-TR"/>
                    </w:rPr>
                    <w:t>2</w:t>
                  </w:r>
                  <w:r w:rsidRPr="008C0FCA">
                    <w:rPr>
                      <w:rFonts w:ascii="Times New Roman" w:eastAsia="Times New Roman" w:hAnsi="Times New Roman" w:cs="Times New Roman"/>
                      <w:sz w:val="18"/>
                      <w:szCs w:val="18"/>
                      <w:lang w:eastAsia="tr-TR"/>
                    </w:rPr>
                    <w:t xml:space="preserve"> </w:t>
                  </w:r>
                  <w:proofErr w:type="gramStart"/>
                  <w:r w:rsidRPr="008C0FCA">
                    <w:rPr>
                      <w:rFonts w:ascii="Times New Roman" w:eastAsia="Times New Roman" w:hAnsi="Times New Roman" w:cs="Times New Roman"/>
                      <w:sz w:val="18"/>
                      <w:szCs w:val="18"/>
                      <w:lang w:eastAsia="tr-TR"/>
                    </w:rPr>
                    <w:t>26/6/2012</w:t>
                  </w:r>
                  <w:proofErr w:type="gramEnd"/>
                  <w:r w:rsidRPr="008C0FCA">
                    <w:rPr>
                      <w:rFonts w:ascii="Times New Roman" w:eastAsia="Times New Roman" w:hAnsi="Times New Roman" w:cs="Times New Roman"/>
                      <w:sz w:val="18"/>
                      <w:szCs w:val="18"/>
                      <w:lang w:eastAsia="tr-TR"/>
                    </w:rPr>
                    <w:t xml:space="preserve"> tarihli ve 28335 sayılı Resmî Gazete’de yayımlanmıştır.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position w:val="6"/>
                      <w:sz w:val="18"/>
                      <w:szCs w:val="18"/>
                      <w:lang w:eastAsia="tr-TR"/>
                    </w:rPr>
                    <w:t>3</w:t>
                  </w:r>
                  <w:r w:rsidRPr="008C0FCA">
                    <w:rPr>
                      <w:rFonts w:ascii="Times New Roman" w:eastAsia="Times New Roman" w:hAnsi="Times New Roman" w:cs="Times New Roman"/>
                      <w:sz w:val="18"/>
                      <w:szCs w:val="18"/>
                      <w:lang w:eastAsia="tr-TR"/>
                    </w:rPr>
                    <w:t xml:space="preserve"> </w:t>
                  </w:r>
                  <w:proofErr w:type="gramStart"/>
                  <w:r w:rsidRPr="008C0FCA">
                    <w:rPr>
                      <w:rFonts w:ascii="Times New Roman" w:eastAsia="Times New Roman" w:hAnsi="Times New Roman" w:cs="Times New Roman"/>
                      <w:sz w:val="18"/>
                      <w:szCs w:val="18"/>
                      <w:lang w:eastAsia="tr-TR"/>
                    </w:rPr>
                    <w:t>14/12/2012</w:t>
                  </w:r>
                  <w:proofErr w:type="gramEnd"/>
                  <w:r w:rsidRPr="008C0FCA">
                    <w:rPr>
                      <w:rFonts w:ascii="Times New Roman" w:eastAsia="Times New Roman" w:hAnsi="Times New Roman" w:cs="Times New Roman"/>
                      <w:sz w:val="18"/>
                      <w:szCs w:val="18"/>
                      <w:lang w:eastAsia="tr-TR"/>
                    </w:rPr>
                    <w:t xml:space="preserve"> tarihli ve 28497 sayılı Resmî Gazete’de yayımlanmıştır.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position w:val="6"/>
                      <w:sz w:val="18"/>
                      <w:szCs w:val="18"/>
                      <w:lang w:eastAsia="tr-TR"/>
                    </w:rPr>
                    <w:t>4</w:t>
                  </w:r>
                  <w:r w:rsidRPr="008C0FCA">
                    <w:rPr>
                      <w:rFonts w:ascii="Times New Roman" w:eastAsia="Times New Roman" w:hAnsi="Times New Roman" w:cs="Times New Roman"/>
                      <w:sz w:val="18"/>
                      <w:szCs w:val="18"/>
                      <w:lang w:eastAsia="tr-TR"/>
                    </w:rPr>
                    <w:t> </w:t>
                  </w:r>
                  <w:proofErr w:type="gramStart"/>
                  <w:r w:rsidRPr="008C0FCA">
                    <w:rPr>
                      <w:rFonts w:ascii="Times New Roman" w:eastAsia="Times New Roman" w:hAnsi="Times New Roman" w:cs="Times New Roman"/>
                      <w:sz w:val="18"/>
                      <w:szCs w:val="18"/>
                      <w:lang w:eastAsia="tr-TR"/>
                    </w:rPr>
                    <w:t>23/1/2004</w:t>
                  </w:r>
                  <w:proofErr w:type="gramEnd"/>
                  <w:r w:rsidRPr="008C0FCA">
                    <w:rPr>
                      <w:rFonts w:ascii="Times New Roman" w:eastAsia="Times New Roman" w:hAnsi="Times New Roman" w:cs="Times New Roman"/>
                      <w:sz w:val="18"/>
                      <w:szCs w:val="18"/>
                      <w:lang w:eastAsia="tr-TR"/>
                    </w:rPr>
                    <w:t> tarihli ve 25355 sayılı Resmî Gazete’de yayımlanmıştır.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r w:rsidRPr="008C0FCA">
                    <w:rPr>
                      <w:rFonts w:ascii="Times New Roman" w:eastAsia="Times New Roman" w:hAnsi="Times New Roman" w:cs="Times New Roman"/>
                      <w:position w:val="6"/>
                      <w:sz w:val="18"/>
                      <w:szCs w:val="18"/>
                      <w:lang w:eastAsia="tr-TR"/>
                    </w:rPr>
                    <w:t>5</w:t>
                  </w:r>
                  <w:r w:rsidRPr="008C0FCA">
                    <w:rPr>
                      <w:rFonts w:ascii="Times New Roman" w:eastAsia="Times New Roman" w:hAnsi="Times New Roman" w:cs="Times New Roman"/>
                      <w:sz w:val="18"/>
                      <w:szCs w:val="18"/>
                      <w:lang w:eastAsia="tr-TR"/>
                    </w:rPr>
                    <w:t> </w:t>
                  </w:r>
                  <w:proofErr w:type="gramStart"/>
                  <w:r w:rsidRPr="008C0FCA">
                    <w:rPr>
                      <w:rFonts w:ascii="Times New Roman" w:eastAsia="Times New Roman" w:hAnsi="Times New Roman" w:cs="Times New Roman"/>
                      <w:sz w:val="18"/>
                      <w:szCs w:val="18"/>
                      <w:lang w:eastAsia="tr-TR"/>
                    </w:rPr>
                    <w:t>5/3/2010</w:t>
                  </w:r>
                  <w:proofErr w:type="gramEnd"/>
                  <w:r w:rsidRPr="008C0FCA">
                    <w:rPr>
                      <w:rFonts w:ascii="Times New Roman" w:eastAsia="Times New Roman" w:hAnsi="Times New Roman" w:cs="Times New Roman"/>
                      <w:sz w:val="18"/>
                      <w:szCs w:val="18"/>
                      <w:lang w:eastAsia="tr-TR"/>
                    </w:rPr>
                    <w:t> tarihli ve 27512 sayılı Resmî Gazete’de yayımlanmıştır.</w:t>
                  </w:r>
                </w:p>
                <w:p w:rsidR="008C0FCA" w:rsidRPr="008C0FCA" w:rsidRDefault="008C0FCA" w:rsidP="008C0FCA">
                  <w:pPr>
                    <w:spacing w:before="100" w:beforeAutospacing="1" w:after="100" w:afterAutospacing="1" w:line="240" w:lineRule="exact"/>
                    <w:rPr>
                      <w:rFonts w:ascii="Times New Roman" w:eastAsia="Times New Roman" w:hAnsi="Times New Roman" w:cs="Times New Roman"/>
                      <w:sz w:val="18"/>
                      <w:szCs w:val="18"/>
                      <w:lang w:eastAsia="tr-TR"/>
                    </w:rPr>
                  </w:pPr>
                </w:p>
                <w:p w:rsidR="008C0FCA" w:rsidRPr="008C0FCA" w:rsidRDefault="008C0FCA" w:rsidP="008C0FC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C0FCA" w:rsidRPr="008C0FCA" w:rsidRDefault="008C0FCA" w:rsidP="008C0FCA">
            <w:pPr>
              <w:spacing w:after="0" w:line="240" w:lineRule="auto"/>
              <w:jc w:val="center"/>
              <w:rPr>
                <w:rFonts w:ascii="Times New Roman" w:eastAsia="Times New Roman" w:hAnsi="Times New Roman" w:cs="Times New Roman"/>
                <w:sz w:val="20"/>
                <w:szCs w:val="20"/>
                <w:lang w:eastAsia="tr-TR"/>
              </w:rPr>
            </w:pPr>
          </w:p>
        </w:tc>
      </w:tr>
    </w:tbl>
    <w:p w:rsidR="008C0FCA" w:rsidRPr="008C0FCA" w:rsidRDefault="008C0FCA" w:rsidP="008C0FCA">
      <w:pPr>
        <w:spacing w:after="0" w:line="240" w:lineRule="auto"/>
        <w:jc w:val="center"/>
        <w:rPr>
          <w:rFonts w:ascii="Times New Roman" w:eastAsia="Times New Roman" w:hAnsi="Times New Roman" w:cs="Times New Roman"/>
          <w:sz w:val="24"/>
          <w:szCs w:val="24"/>
          <w:lang w:eastAsia="tr-TR"/>
        </w:rPr>
      </w:pPr>
    </w:p>
    <w:p w:rsidR="001F5018" w:rsidRDefault="001F5018"/>
    <w:sectPr w:rsidR="001F5018" w:rsidSect="001F50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8C0FCA"/>
    <w:rsid w:val="001F5018"/>
    <w:rsid w:val="008C0F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C0F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C0FC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C0FC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C0FC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64694311">
      <w:bodyDiv w:val="1"/>
      <w:marLeft w:val="0"/>
      <w:marRight w:val="0"/>
      <w:marTop w:val="0"/>
      <w:marBottom w:val="0"/>
      <w:divBdr>
        <w:top w:val="none" w:sz="0" w:space="0" w:color="auto"/>
        <w:left w:val="none" w:sz="0" w:space="0" w:color="auto"/>
        <w:bottom w:val="none" w:sz="0" w:space="0" w:color="auto"/>
        <w:right w:val="none" w:sz="0" w:space="0" w:color="auto"/>
      </w:divBdr>
      <w:divsChild>
        <w:div w:id="206182257">
          <w:marLeft w:val="0"/>
          <w:marRight w:val="0"/>
          <w:marTop w:val="0"/>
          <w:marBottom w:val="0"/>
          <w:divBdr>
            <w:top w:val="none" w:sz="0" w:space="0" w:color="auto"/>
            <w:left w:val="none" w:sz="0" w:space="0" w:color="auto"/>
            <w:bottom w:val="none" w:sz="0" w:space="0" w:color="auto"/>
            <w:right w:val="none" w:sz="0" w:space="0" w:color="auto"/>
          </w:divBdr>
          <w:divsChild>
            <w:div w:id="1124467792">
              <w:marLeft w:val="0"/>
              <w:marRight w:val="0"/>
              <w:marTop w:val="0"/>
              <w:marBottom w:val="0"/>
              <w:divBdr>
                <w:top w:val="none" w:sz="0" w:space="0" w:color="auto"/>
                <w:left w:val="none" w:sz="0" w:space="0" w:color="auto"/>
                <w:bottom w:val="none" w:sz="0" w:space="0" w:color="auto"/>
                <w:right w:val="none" w:sz="0" w:space="0" w:color="auto"/>
              </w:divBdr>
              <w:divsChild>
                <w:div w:id="119611402">
                  <w:marLeft w:val="0"/>
                  <w:marRight w:val="0"/>
                  <w:marTop w:val="0"/>
                  <w:marBottom w:val="0"/>
                  <w:divBdr>
                    <w:top w:val="none" w:sz="0" w:space="0" w:color="auto"/>
                    <w:left w:val="none" w:sz="0" w:space="0" w:color="auto"/>
                    <w:bottom w:val="none" w:sz="0" w:space="0" w:color="auto"/>
                    <w:right w:val="none" w:sz="0" w:space="0" w:color="auto"/>
                  </w:divBdr>
                  <w:divsChild>
                    <w:div w:id="13260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2015-04-06T05:51:00Z</dcterms:created>
  <dcterms:modified xsi:type="dcterms:W3CDTF">2015-04-06T05:52:00Z</dcterms:modified>
</cp:coreProperties>
</file>