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933D2" w:rsidRPr="006933D2" w:rsidTr="006933D2">
        <w:trPr>
          <w:jc w:val="center"/>
        </w:trPr>
        <w:tc>
          <w:tcPr>
            <w:tcW w:w="9104" w:type="dxa"/>
            <w:hideMark/>
          </w:tcPr>
          <w:tbl>
            <w:tblPr>
              <w:tblW w:w="8789" w:type="dxa"/>
              <w:jc w:val="center"/>
              <w:tblLook w:val="01E0"/>
            </w:tblPr>
            <w:tblGrid>
              <w:gridCol w:w="2931"/>
              <w:gridCol w:w="2931"/>
              <w:gridCol w:w="2927"/>
            </w:tblGrid>
            <w:tr w:rsidR="006933D2" w:rsidRPr="006933D2">
              <w:trPr>
                <w:trHeight w:val="317"/>
                <w:jc w:val="center"/>
              </w:trPr>
              <w:tc>
                <w:tcPr>
                  <w:tcW w:w="2931" w:type="dxa"/>
                  <w:tcBorders>
                    <w:top w:val="nil"/>
                    <w:left w:val="nil"/>
                    <w:bottom w:val="single" w:sz="4" w:space="0" w:color="660066"/>
                    <w:right w:val="nil"/>
                  </w:tcBorders>
                  <w:vAlign w:val="center"/>
                  <w:hideMark/>
                </w:tcPr>
                <w:p w:rsidR="006933D2" w:rsidRPr="006933D2" w:rsidRDefault="006933D2" w:rsidP="006933D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933D2">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6933D2" w:rsidRPr="006933D2" w:rsidRDefault="006933D2" w:rsidP="006933D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933D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933D2" w:rsidRPr="006933D2" w:rsidRDefault="006933D2" w:rsidP="006933D2">
                  <w:pPr>
                    <w:spacing w:before="100" w:beforeAutospacing="1" w:after="100" w:afterAutospacing="1" w:line="240" w:lineRule="auto"/>
                    <w:jc w:val="right"/>
                    <w:rPr>
                      <w:rFonts w:ascii="Arial" w:eastAsia="Times New Roman" w:hAnsi="Arial" w:cs="Arial"/>
                      <w:sz w:val="16"/>
                      <w:szCs w:val="16"/>
                      <w:lang w:eastAsia="tr-TR"/>
                    </w:rPr>
                  </w:pPr>
                  <w:proofErr w:type="gramStart"/>
                  <w:r w:rsidRPr="006933D2">
                    <w:rPr>
                      <w:rFonts w:ascii="Arial" w:eastAsia="Times New Roman" w:hAnsi="Arial" w:cs="Arial"/>
                      <w:sz w:val="16"/>
                      <w:szCs w:val="16"/>
                      <w:lang w:eastAsia="tr-TR"/>
                    </w:rPr>
                    <w:t>Sayı : 29321</w:t>
                  </w:r>
                  <w:proofErr w:type="gramEnd"/>
                </w:p>
              </w:tc>
            </w:tr>
            <w:tr w:rsidR="006933D2" w:rsidRPr="006933D2">
              <w:trPr>
                <w:trHeight w:val="480"/>
                <w:jc w:val="center"/>
              </w:trPr>
              <w:tc>
                <w:tcPr>
                  <w:tcW w:w="8789" w:type="dxa"/>
                  <w:gridSpan w:val="3"/>
                  <w:vAlign w:val="center"/>
                  <w:hideMark/>
                </w:tcPr>
                <w:p w:rsidR="006933D2" w:rsidRPr="006933D2" w:rsidRDefault="006933D2" w:rsidP="006933D2">
                  <w:pPr>
                    <w:spacing w:before="100" w:beforeAutospacing="1" w:after="100" w:afterAutospacing="1" w:line="240" w:lineRule="auto"/>
                    <w:jc w:val="center"/>
                    <w:rPr>
                      <w:rFonts w:ascii="Arial" w:eastAsia="Times New Roman" w:hAnsi="Arial" w:cs="Arial"/>
                      <w:b/>
                      <w:color w:val="000080"/>
                      <w:sz w:val="18"/>
                      <w:szCs w:val="18"/>
                      <w:lang w:eastAsia="tr-TR"/>
                    </w:rPr>
                  </w:pPr>
                  <w:r w:rsidRPr="006933D2">
                    <w:rPr>
                      <w:rFonts w:ascii="Arial" w:eastAsia="Times New Roman" w:hAnsi="Arial" w:cs="Arial"/>
                      <w:b/>
                      <w:color w:val="000080"/>
                      <w:sz w:val="18"/>
                      <w:szCs w:val="18"/>
                      <w:lang w:eastAsia="tr-TR"/>
                    </w:rPr>
                    <w:t>TEBLİĞ</w:t>
                  </w:r>
                </w:p>
              </w:tc>
            </w:tr>
            <w:tr w:rsidR="006933D2" w:rsidRPr="006933D2">
              <w:trPr>
                <w:trHeight w:val="480"/>
                <w:jc w:val="center"/>
              </w:trPr>
              <w:tc>
                <w:tcPr>
                  <w:tcW w:w="8789" w:type="dxa"/>
                  <w:gridSpan w:val="3"/>
                  <w:vAlign w:val="center"/>
                </w:tcPr>
                <w:p w:rsidR="006933D2" w:rsidRPr="006933D2" w:rsidRDefault="006933D2" w:rsidP="006933D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933D2">
                    <w:rPr>
                      <w:rFonts w:ascii="Times New Roman" w:eastAsia="Times New Roman" w:hAnsi="Times New Roman" w:cs="Times New Roman"/>
                      <w:sz w:val="18"/>
                      <w:szCs w:val="18"/>
                      <w:u w:val="single"/>
                      <w:lang w:eastAsia="tr-TR"/>
                    </w:rPr>
                    <w:t>Kamu Gözetimi, Muhasebe ve Denetim Standartları Kurumundan:</w:t>
                  </w:r>
                </w:p>
                <w:p w:rsidR="006933D2" w:rsidRPr="006933D2" w:rsidRDefault="006933D2" w:rsidP="006933D2">
                  <w:pPr>
                    <w:tabs>
                      <w:tab w:val="left" w:pos="566"/>
                    </w:tabs>
                    <w:spacing w:after="0" w:line="240" w:lineRule="exact"/>
                    <w:jc w:val="center"/>
                    <w:rPr>
                      <w:rFonts w:ascii="Times New Roman" w:eastAsia="Times New Roman" w:hAnsi="Times New Roman" w:cs="Times New Roman"/>
                      <w:b/>
                      <w:sz w:val="18"/>
                      <w:szCs w:val="18"/>
                      <w:lang w:eastAsia="tr-TR"/>
                    </w:rPr>
                  </w:pPr>
                  <w:r w:rsidRPr="006933D2">
                    <w:rPr>
                      <w:rFonts w:ascii="Times New Roman" w:eastAsia="Times New Roman" w:hAnsi="Times New Roman" w:cs="Times New Roman"/>
                      <w:b/>
                      <w:sz w:val="18"/>
                      <w:szCs w:val="18"/>
                      <w:lang w:eastAsia="tr-TR"/>
                    </w:rPr>
                    <w:t>BİREYSEL FİNANSAL TABLOLARA İLİŞKİN TÜRKİYE MUHASEBE</w:t>
                  </w:r>
                </w:p>
                <w:p w:rsidR="006933D2" w:rsidRPr="006933D2" w:rsidRDefault="006933D2" w:rsidP="006933D2">
                  <w:pPr>
                    <w:tabs>
                      <w:tab w:val="left" w:pos="566"/>
                    </w:tabs>
                    <w:spacing w:after="0" w:line="240" w:lineRule="exact"/>
                    <w:jc w:val="center"/>
                    <w:rPr>
                      <w:rFonts w:ascii="Times New Roman" w:eastAsia="Times New Roman" w:hAnsi="Times New Roman" w:cs="Times New Roman"/>
                      <w:b/>
                      <w:sz w:val="18"/>
                      <w:szCs w:val="18"/>
                      <w:lang w:eastAsia="tr-TR"/>
                    </w:rPr>
                  </w:pPr>
                  <w:r w:rsidRPr="006933D2">
                    <w:rPr>
                      <w:rFonts w:ascii="Times New Roman" w:eastAsia="Times New Roman" w:hAnsi="Times New Roman" w:cs="Times New Roman"/>
                      <w:b/>
                      <w:sz w:val="18"/>
                      <w:szCs w:val="18"/>
                      <w:lang w:eastAsia="tr-TR"/>
                    </w:rPr>
                    <w:t>STANDARDI (TMS 27) HAKKINDA TEBLİĞ (SIRA NO: 214)’DE</w:t>
                  </w:r>
                </w:p>
                <w:p w:rsidR="006933D2" w:rsidRPr="006933D2" w:rsidRDefault="006933D2" w:rsidP="006933D2">
                  <w:pPr>
                    <w:tabs>
                      <w:tab w:val="left" w:pos="566"/>
                    </w:tabs>
                    <w:spacing w:after="0" w:line="240" w:lineRule="exact"/>
                    <w:jc w:val="center"/>
                    <w:rPr>
                      <w:rFonts w:ascii="Times New Roman" w:eastAsia="Times New Roman" w:hAnsi="Times New Roman" w:cs="Times New Roman"/>
                      <w:b/>
                      <w:sz w:val="18"/>
                      <w:szCs w:val="18"/>
                      <w:lang w:eastAsia="tr-TR"/>
                    </w:rPr>
                  </w:pPr>
                  <w:r w:rsidRPr="006933D2">
                    <w:rPr>
                      <w:rFonts w:ascii="Times New Roman" w:eastAsia="Times New Roman" w:hAnsi="Times New Roman" w:cs="Times New Roman"/>
                      <w:b/>
                      <w:sz w:val="18"/>
                      <w:szCs w:val="18"/>
                      <w:lang w:eastAsia="tr-TR"/>
                    </w:rPr>
                    <w:t>DEĞİŞİKLİK YAPILMASINA DAİR TEBLİĞ (SIRA NO: 49)</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MADDE 1 –</w:t>
                  </w:r>
                  <w:r w:rsidRPr="006933D2">
                    <w:rPr>
                      <w:rFonts w:ascii="Times New Roman" w:eastAsia="Times New Roman" w:hAnsi="Times New Roman" w:cs="Times New Roman"/>
                      <w:sz w:val="18"/>
                      <w:szCs w:val="18"/>
                      <w:lang w:eastAsia="tr-TR"/>
                    </w:rPr>
                    <w:t xml:space="preserve"> </w:t>
                  </w:r>
                  <w:proofErr w:type="gramStart"/>
                  <w:r w:rsidRPr="006933D2">
                    <w:rPr>
                      <w:rFonts w:ascii="Times New Roman" w:eastAsia="Times New Roman" w:hAnsi="Times New Roman" w:cs="Times New Roman"/>
                      <w:sz w:val="18"/>
                      <w:szCs w:val="18"/>
                      <w:lang w:eastAsia="tr-TR"/>
                    </w:rPr>
                    <w:t>28/10/2011</w:t>
                  </w:r>
                  <w:proofErr w:type="gramEnd"/>
                  <w:r w:rsidRPr="006933D2">
                    <w:rPr>
                      <w:rFonts w:ascii="Times New Roman" w:eastAsia="Times New Roman" w:hAnsi="Times New Roman" w:cs="Times New Roman"/>
                      <w:sz w:val="18"/>
                      <w:szCs w:val="18"/>
                      <w:lang w:eastAsia="tr-TR"/>
                    </w:rPr>
                    <w:t xml:space="preserve"> tarihli ve 28098 sayılı Resmî Gazete’de yayımlanan Bireysel Finansal Tablolara İlişkin Türkiye Muhasebe Standardı (TMS 27) Hakkında Tebliğ (Sıra No: 214)’in 3 üncü maddesi başlığı ile birlikte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b/>
                      <w:sz w:val="18"/>
                      <w:szCs w:val="18"/>
                      <w:lang w:eastAsia="tr-TR"/>
                    </w:rPr>
                  </w:pPr>
                  <w:r w:rsidRPr="006933D2">
                    <w:rPr>
                      <w:rFonts w:ascii="Times New Roman" w:eastAsia="Times New Roman" w:hAnsi="Times New Roman" w:cs="Times New Roman"/>
                      <w:sz w:val="18"/>
                      <w:szCs w:val="18"/>
                      <w:lang w:eastAsia="tr-TR"/>
                    </w:rPr>
                    <w:t>“</w:t>
                  </w:r>
                  <w:r w:rsidRPr="006933D2">
                    <w:rPr>
                      <w:rFonts w:ascii="Times New Roman" w:eastAsia="Times New Roman" w:hAnsi="Times New Roman" w:cs="Times New Roman"/>
                      <w:b/>
                      <w:sz w:val="18"/>
                      <w:szCs w:val="18"/>
                      <w:lang w:eastAsia="tr-TR"/>
                    </w:rPr>
                    <w:t>Dayanak</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MADDE 3 –</w:t>
                  </w:r>
                  <w:r w:rsidRPr="006933D2">
                    <w:rPr>
                      <w:rFonts w:ascii="Times New Roman" w:eastAsia="Times New Roman" w:hAnsi="Times New Roman" w:cs="Times New Roman"/>
                      <w:sz w:val="18"/>
                      <w:szCs w:val="18"/>
                      <w:lang w:eastAsia="tr-TR"/>
                    </w:rPr>
                    <w:t xml:space="preserve"> (1) Bu Tebliğ, </w:t>
                  </w:r>
                  <w:proofErr w:type="gramStart"/>
                  <w:r w:rsidRPr="006933D2">
                    <w:rPr>
                      <w:rFonts w:ascii="Times New Roman" w:eastAsia="Times New Roman" w:hAnsi="Times New Roman" w:cs="Times New Roman"/>
                      <w:sz w:val="18"/>
                      <w:szCs w:val="18"/>
                      <w:lang w:eastAsia="tr-TR"/>
                    </w:rPr>
                    <w:t>26/9/2011</w:t>
                  </w:r>
                  <w:proofErr w:type="gramEnd"/>
                  <w:r w:rsidRPr="006933D2">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 xml:space="preserve">MADDE 2 – </w:t>
                  </w:r>
                  <w:r w:rsidRPr="006933D2">
                    <w:rPr>
                      <w:rFonts w:ascii="Times New Roman" w:eastAsia="Times New Roman" w:hAnsi="Times New Roman" w:cs="Times New Roman"/>
                      <w:sz w:val="18"/>
                      <w:szCs w:val="18"/>
                      <w:lang w:eastAsia="tr-TR"/>
                    </w:rPr>
                    <w:t>Aynı Tebliğin 4 üncü maddesinin birinci fıkrasının (a) bendi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“a) Başkan: Kamu Gözetimi, Muhasebe ve Denetim Standartları Kurumu Başkanını,”</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 xml:space="preserve">MADDE 3 – </w:t>
                  </w:r>
                  <w:r w:rsidRPr="006933D2">
                    <w:rPr>
                      <w:rFonts w:ascii="Times New Roman" w:eastAsia="Times New Roman" w:hAnsi="Times New Roman" w:cs="Times New Roman"/>
                      <w:sz w:val="18"/>
                      <w:szCs w:val="18"/>
                      <w:lang w:eastAsia="tr-TR"/>
                    </w:rPr>
                    <w:t>Aynı Tebliğe aşağıdaki geçici madde eklenmiştir.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b/>
                      <w:sz w:val="18"/>
                      <w:szCs w:val="18"/>
                      <w:lang w:eastAsia="tr-TR"/>
                    </w:rPr>
                  </w:pPr>
                  <w:r w:rsidRPr="006933D2">
                    <w:rPr>
                      <w:rFonts w:ascii="Times New Roman" w:eastAsia="Times New Roman" w:hAnsi="Times New Roman" w:cs="Times New Roman"/>
                      <w:sz w:val="18"/>
                      <w:szCs w:val="18"/>
                      <w:lang w:eastAsia="tr-TR"/>
                    </w:rPr>
                    <w:t>“</w:t>
                  </w:r>
                  <w:r w:rsidRPr="006933D2">
                    <w:rPr>
                      <w:rFonts w:ascii="Times New Roman" w:eastAsia="Times New Roman" w:hAnsi="Times New Roman" w:cs="Times New Roman"/>
                      <w:b/>
                      <w:sz w:val="18"/>
                      <w:szCs w:val="18"/>
                      <w:lang w:eastAsia="tr-TR"/>
                    </w:rPr>
                    <w:t>Geçiş süreci</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GEÇİCİ MADDE 2 –</w:t>
                  </w:r>
                  <w:r w:rsidRPr="006933D2">
                    <w:rPr>
                      <w:rFonts w:ascii="Times New Roman" w:eastAsia="Times New Roman" w:hAnsi="Times New Roman" w:cs="Times New Roman"/>
                      <w:sz w:val="18"/>
                      <w:szCs w:val="18"/>
                      <w:lang w:eastAsia="tr-TR"/>
                    </w:rPr>
                    <w:t xml:space="preserve"> (1) İşletmeler, bu maddenin yürürlüğe girdiği tarihte “Türkiye Muhasebe Standardı (TMS 27) Bireysel Finansal Tablolar” Standardının değiştirilen 4 üncü, 5 inci, 6 </w:t>
                  </w:r>
                  <w:proofErr w:type="spellStart"/>
                  <w:r w:rsidRPr="006933D2">
                    <w:rPr>
                      <w:rFonts w:ascii="Times New Roman" w:eastAsia="Times New Roman" w:hAnsi="Times New Roman" w:cs="Times New Roman"/>
                      <w:sz w:val="18"/>
                      <w:szCs w:val="18"/>
                      <w:lang w:eastAsia="tr-TR"/>
                    </w:rPr>
                    <w:t>ncı</w:t>
                  </w:r>
                  <w:proofErr w:type="spellEnd"/>
                  <w:r w:rsidRPr="006933D2">
                    <w:rPr>
                      <w:rFonts w:ascii="Times New Roman" w:eastAsia="Times New Roman" w:hAnsi="Times New Roman" w:cs="Times New Roman"/>
                      <w:sz w:val="18"/>
                      <w:szCs w:val="18"/>
                      <w:lang w:eastAsia="tr-TR"/>
                    </w:rPr>
                    <w:t xml:space="preserve">, 7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10 uncu, 11B ve 12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Paragraflarında ve aynı standarda eklenen 18J Paragrafında belirtilen hükümleri </w:t>
                  </w:r>
                  <w:proofErr w:type="gramStart"/>
                  <w:r w:rsidRPr="006933D2">
                    <w:rPr>
                      <w:rFonts w:ascii="Times New Roman" w:eastAsia="Times New Roman" w:hAnsi="Times New Roman" w:cs="Times New Roman"/>
                      <w:sz w:val="18"/>
                      <w:szCs w:val="18"/>
                      <w:lang w:eastAsia="tr-TR"/>
                    </w:rPr>
                    <w:t>1/1/2016</w:t>
                  </w:r>
                  <w:proofErr w:type="gramEnd"/>
                  <w:r w:rsidRPr="006933D2">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 xml:space="preserve">MADDE 4 – </w:t>
                  </w:r>
                  <w:r w:rsidRPr="006933D2">
                    <w:rPr>
                      <w:rFonts w:ascii="Times New Roman" w:eastAsia="Times New Roman" w:hAnsi="Times New Roman" w:cs="Times New Roman"/>
                      <w:sz w:val="18"/>
                      <w:szCs w:val="18"/>
                      <w:lang w:eastAsia="tr-TR"/>
                    </w:rPr>
                    <w:t xml:space="preserve">Aynı Tebliğin 7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maddesi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w:t>
                  </w:r>
                  <w:r w:rsidRPr="006933D2">
                    <w:rPr>
                      <w:rFonts w:ascii="Times New Roman" w:eastAsia="Times New Roman" w:hAnsi="Times New Roman" w:cs="Times New Roman"/>
                      <w:b/>
                      <w:sz w:val="18"/>
                      <w:szCs w:val="18"/>
                      <w:lang w:eastAsia="tr-TR"/>
                    </w:rPr>
                    <w:t>MADDE 7 –</w:t>
                  </w:r>
                  <w:r w:rsidRPr="006933D2">
                    <w:rPr>
                      <w:rFonts w:ascii="Times New Roman" w:eastAsia="Times New Roman" w:hAnsi="Times New Roman" w:cs="Times New Roman"/>
                      <w:sz w:val="18"/>
                      <w:szCs w:val="18"/>
                      <w:lang w:eastAsia="tr-TR"/>
                    </w:rPr>
                    <w:t xml:space="preserve"> (1) Bu Tebliğ hükümlerini Kamu Gözetimi, Muhasebe ve Denetim Standartları Kurumu Başkanı yürütür.”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MADDE 5 –</w:t>
                  </w:r>
                  <w:r w:rsidRPr="006933D2">
                    <w:rPr>
                      <w:rFonts w:ascii="Times New Roman" w:eastAsia="Times New Roman" w:hAnsi="Times New Roman" w:cs="Times New Roman"/>
                      <w:sz w:val="18"/>
                      <w:szCs w:val="18"/>
                      <w:lang w:eastAsia="tr-TR"/>
                    </w:rPr>
                    <w:t xml:space="preserve"> Aynı Tebliğin ekinde yer alan “Türkiye Muhasebe Standardı (TMS 27) Bireysel Finansal Tablolar” Standardının;</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a)</w:t>
                  </w:r>
                  <w:r w:rsidRPr="006933D2">
                    <w:rPr>
                      <w:rFonts w:ascii="Times New Roman" w:eastAsia="Times New Roman" w:hAnsi="Times New Roman" w:cs="Times New Roman"/>
                      <w:sz w:val="18"/>
                      <w:szCs w:val="18"/>
                      <w:lang w:eastAsia="tr-TR"/>
                    </w:rPr>
                    <w:t xml:space="preserve"> 4 üncü Paragrafta yer alan ‘Bireysel Finansal Tablolar’ tanımı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“Bireysel finansal tablolar: Bu standart hükümlerine uygun olarak bağlı ortaklıklardaki, iş ortaklıklarındaki ve iştiraklerdeki yatırımlarını, maliyet bedeli üzerinden, TFRS 9 Finansal Araçlar Standardı hükümleri uyarınca ya da TMS 28 İştiraklerdeki ve İş Ortaklıklarındaki Yatırımlar Standardında tanımlanan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yöntemini kullanarak muhasebeleştirmeyi tercih eden işletmeler tarafından sunulan finansal tablolardır.”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b)</w:t>
                  </w:r>
                  <w:r w:rsidRPr="006933D2">
                    <w:rPr>
                      <w:rFonts w:ascii="Times New Roman" w:eastAsia="Times New Roman" w:hAnsi="Times New Roman" w:cs="Times New Roman"/>
                      <w:sz w:val="18"/>
                      <w:szCs w:val="18"/>
                      <w:lang w:eastAsia="tr-TR"/>
                    </w:rPr>
                    <w:t xml:space="preserve"> 5 inci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“5. Aşağıdaki terimler TFRS 10 Konsolide Finansal Tablolar Ek A Bölümü’nde, TFRS 11 Müşterek Anlaşmalar Ek A Bölümü’nde ve TMS 28’in 3 üncü Paragrafında tanımlanmaktadır: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İştirak</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lastRenderedPageBreak/>
                    <w:t xml:space="preserve">•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Yatırım yapılan işletmenin kontrolü</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Grup</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Yatırım işletmesi</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Müşterek kontrol</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İş ortaklığı</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İş ortaklığı katılımcısı</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Ana ortaklık</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Önemli etki</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Bağlı ortaklık”</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c)</w:t>
                  </w:r>
                  <w:r w:rsidRPr="006933D2">
                    <w:rPr>
                      <w:rFonts w:ascii="Times New Roman" w:eastAsia="Times New Roman" w:hAnsi="Times New Roman" w:cs="Times New Roman"/>
                      <w:sz w:val="18"/>
                      <w:szCs w:val="18"/>
                      <w:lang w:eastAsia="tr-TR"/>
                    </w:rPr>
                    <w:t xml:space="preserve"> 6 </w:t>
                  </w:r>
                  <w:proofErr w:type="spellStart"/>
                  <w:r w:rsidRPr="006933D2">
                    <w:rPr>
                      <w:rFonts w:ascii="Times New Roman" w:eastAsia="Times New Roman" w:hAnsi="Times New Roman" w:cs="Times New Roman"/>
                      <w:sz w:val="18"/>
                      <w:szCs w:val="18"/>
                      <w:lang w:eastAsia="tr-TR"/>
                    </w:rPr>
                    <w:t>ncı</w:t>
                  </w:r>
                  <w:proofErr w:type="spellEnd"/>
                  <w:r w:rsidRPr="006933D2">
                    <w:rPr>
                      <w:rFonts w:ascii="Times New Roman" w:eastAsia="Times New Roman" w:hAnsi="Times New Roman" w:cs="Times New Roman"/>
                      <w:sz w:val="18"/>
                      <w:szCs w:val="18"/>
                      <w:lang w:eastAsia="tr-TR"/>
                    </w:rPr>
                    <w:t xml:space="preserve">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“6. Bireysel finansal tablolar, 8-8A paragraflarında belirtilen durumlar dışında, </w:t>
                  </w:r>
                  <w:proofErr w:type="gramStart"/>
                  <w:r w:rsidRPr="006933D2">
                    <w:rPr>
                      <w:rFonts w:ascii="Times New Roman" w:eastAsia="Times New Roman" w:hAnsi="Times New Roman" w:cs="Times New Roman"/>
                      <w:sz w:val="18"/>
                      <w:szCs w:val="18"/>
                      <w:lang w:eastAsia="tr-TR"/>
                    </w:rPr>
                    <w:t>konsolide</w:t>
                  </w:r>
                  <w:proofErr w:type="gramEnd"/>
                  <w:r w:rsidRPr="006933D2">
                    <w:rPr>
                      <w:rFonts w:ascii="Times New Roman" w:eastAsia="Times New Roman" w:hAnsi="Times New Roman" w:cs="Times New Roman"/>
                      <w:sz w:val="18"/>
                      <w:szCs w:val="18"/>
                      <w:lang w:eastAsia="tr-TR"/>
                    </w:rPr>
                    <w:t xml:space="preserve"> finansal tablolara ilave olarak sunulan ya da bağlı ortaklıklarda yatırımı olmayıp, iştiraklerde veya iş ortaklıklarında yatırımı olan ve söz konusu yatırımlarını TMS 28 uyarınca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yöntemini kullanarak muhasebeleştirmesi gereken bir yatırımcının finansal tablolarına ilave olarak sunulan tablolardır.”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ç)</w:t>
                  </w:r>
                  <w:r w:rsidRPr="006933D2">
                    <w:rPr>
                      <w:rFonts w:ascii="Times New Roman" w:eastAsia="Times New Roman" w:hAnsi="Times New Roman" w:cs="Times New Roman"/>
                      <w:sz w:val="18"/>
                      <w:szCs w:val="18"/>
                      <w:lang w:eastAsia="tr-TR"/>
                    </w:rPr>
                    <w:t xml:space="preserve"> 7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“7. Bağlı ortaklığı veya iştiraki olmayan ya da herhangi bir iş ortaklığında iş ortaklığı payı bulunmayan bir işletmenin finansal tabloları bireysel finansal tablo değildir.”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d)</w:t>
                  </w:r>
                  <w:r w:rsidRPr="006933D2">
                    <w:rPr>
                      <w:rFonts w:ascii="Times New Roman" w:eastAsia="Times New Roman" w:hAnsi="Times New Roman" w:cs="Times New Roman"/>
                      <w:sz w:val="18"/>
                      <w:szCs w:val="18"/>
                      <w:lang w:eastAsia="tr-TR"/>
                    </w:rPr>
                    <w:t xml:space="preserve"> 10 uncu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“10. Bir işletme bireysel finansal tablolarını hazırlarken, bu tablolarda bağlı ortaklıkları, iş ortaklıkları ve iştiraklerindeki yatırımlarını;</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(a) Maliyet bedeliyle</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(b) TFRS 9 uyarınca ya da</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(c) TMS 28’de tanımlanan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yöntemini kullanarak</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933D2">
                    <w:rPr>
                      <w:rFonts w:ascii="Times New Roman" w:eastAsia="Times New Roman" w:hAnsi="Times New Roman" w:cs="Times New Roman"/>
                      <w:sz w:val="18"/>
                      <w:szCs w:val="18"/>
                      <w:lang w:eastAsia="tr-TR"/>
                    </w:rPr>
                    <w:t>muhasebeleştirir</w:t>
                  </w:r>
                  <w:proofErr w:type="gramEnd"/>
                  <w:r w:rsidRPr="006933D2">
                    <w:rPr>
                      <w:rFonts w:ascii="Times New Roman" w:eastAsia="Times New Roman" w:hAnsi="Times New Roman" w:cs="Times New Roman"/>
                      <w:sz w:val="18"/>
                      <w:szCs w:val="18"/>
                      <w:lang w:eastAsia="tr-TR"/>
                    </w:rPr>
                    <w:t>.</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İşletme her bir yatırım kategorisi için aynı muhasebeleştirme esaslarını uygular. Maliyet bedeli üzerinden veya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 kullanılarak muhasebeleştirilmiş olan yatırımlar, satış ya da dağıtım amacıyla elde tutulan varlık olarak sınıflandırıldığında (veya satış ya da dağıtım amacıyla elde tutulan olarak sınıflandırılan elden çıkarılacak bir varlık grubunun içerisine </w:t>
                  </w:r>
                  <w:proofErr w:type="gramStart"/>
                  <w:r w:rsidRPr="006933D2">
                    <w:rPr>
                      <w:rFonts w:ascii="Times New Roman" w:eastAsia="Times New Roman" w:hAnsi="Times New Roman" w:cs="Times New Roman"/>
                      <w:sz w:val="18"/>
                      <w:szCs w:val="18"/>
                      <w:lang w:eastAsia="tr-TR"/>
                    </w:rPr>
                    <w:t>dahil</w:t>
                  </w:r>
                  <w:proofErr w:type="gramEnd"/>
                  <w:r w:rsidRPr="006933D2">
                    <w:rPr>
                      <w:rFonts w:ascii="Times New Roman" w:eastAsia="Times New Roman" w:hAnsi="Times New Roman" w:cs="Times New Roman"/>
                      <w:sz w:val="18"/>
                      <w:szCs w:val="18"/>
                      <w:lang w:eastAsia="tr-TR"/>
                    </w:rPr>
                    <w:t xml:space="preserve"> edildiğinde) TFRS 5 Satış Amaçlı Elde Tutulan Duran Varlıklar ve Durdurulan Faaliyetler uyarınca muhasebeleştirilir. TFRS 9 uyarınca muhasebeleştirilen yatırımların satış amaçlı elde tutulan varlık olarak sınıflandırılması durumunda, ölçümde bir değişiklik yapılmaz.”</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e)</w:t>
                  </w:r>
                  <w:r w:rsidRPr="006933D2">
                    <w:rPr>
                      <w:rFonts w:ascii="Times New Roman" w:eastAsia="Times New Roman" w:hAnsi="Times New Roman" w:cs="Times New Roman"/>
                      <w:sz w:val="18"/>
                      <w:szCs w:val="18"/>
                      <w:lang w:eastAsia="tr-TR"/>
                    </w:rPr>
                    <w:t xml:space="preserve"> 11B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lastRenderedPageBreak/>
                    <w:t>“11B. Ana ortaklığın yatırım işletmesi olmaktan çıkması veya yatırım işletmesi haline gelmesi durumunda, ana ortaklık bu değişikliği nitelik değişikliğinin gerçekleştiği tarihten itibaren aşağıdaki şekilde muhasebeleştirir: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(a) İşletme yatırım işletmesi olmaktan çıktığında, bağlı ortaklığındaki yatırımı 10 uncu paragraf uyarınca muhasebeleştirir. Niteliğin değiştiği tarih, edinim tarihi olarak kabul edilir. Yatırım 10 uncu paragrafa göre muhasebeleştirilirken, transfer edildiği kabul edilen bedeli, bağlı ortaklığın kabul edilen edinme tarihindeki gerçeğe uygun değeri temsil edecektir.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(b) İşletme yatırım işletmesi haline geldiğinde, bağlı ortaklığındaki yatırımını TFRS 9 uyarınca gerçeğe uygun değer farkını kâr veya zarara yansıtarak ölçer. Bağlı ortaklığın önceki defter değeri ile yatırımcının nitelik değiştirdiği tarihteki gerçeğe uygun değeri arasındaki fark kazanç veya kayıp olarak kâr veya zarara yansıtılır. Söz konusu bağlı ortaklıklara ilişkin olarak daha önceden diğer kapsamlı gelirde muhasebeleştirilen kazanç veya kayıpların birikimli tutarı, yatırım işletmesi bu bağlı ortaklıkları niteliğin değiştiği tarihte elden çıkarmış gibi değerlendirilir.”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f)</w:t>
                  </w:r>
                  <w:r w:rsidRPr="006933D2">
                    <w:rPr>
                      <w:rFonts w:ascii="Times New Roman" w:eastAsia="Times New Roman" w:hAnsi="Times New Roman" w:cs="Times New Roman"/>
                      <w:sz w:val="18"/>
                      <w:szCs w:val="18"/>
                      <w:lang w:eastAsia="tr-TR"/>
                    </w:rPr>
                    <w:t xml:space="preserve"> 12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Paragrafı aşağıdaki şekilde değiştirilmiştir.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“12. Bir bağlı ortaklık, iş ortaklığı veya iştirakten temettüler, </w:t>
                  </w:r>
                  <w:proofErr w:type="spellStart"/>
                  <w:r w:rsidRPr="006933D2">
                    <w:rPr>
                      <w:rFonts w:ascii="Times New Roman" w:eastAsia="Times New Roman" w:hAnsi="Times New Roman" w:cs="Times New Roman"/>
                      <w:sz w:val="18"/>
                      <w:szCs w:val="18"/>
                      <w:lang w:eastAsia="tr-TR"/>
                    </w:rPr>
                    <w:t>temettüyü</w:t>
                  </w:r>
                  <w:proofErr w:type="spellEnd"/>
                  <w:r w:rsidRPr="006933D2">
                    <w:rPr>
                      <w:rFonts w:ascii="Times New Roman" w:eastAsia="Times New Roman" w:hAnsi="Times New Roman" w:cs="Times New Roman"/>
                      <w:sz w:val="18"/>
                      <w:szCs w:val="18"/>
                      <w:lang w:eastAsia="tr-TR"/>
                    </w:rPr>
                    <w:t xml:space="preserve"> alma hakkı doğduğunda işletmelerin bireysel finansal tablolarına yansıtılır. İşletme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yöntemini kullanmayı seçmemişse, temettü kâr veya zarar olarak finansal tablolara yansıtılır.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 seçilmişse; temettü yatırımın defter değerinde bir azalma olarak finansal tablolara yansıtılır.”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g)</w:t>
                  </w:r>
                  <w:r w:rsidRPr="006933D2">
                    <w:rPr>
                      <w:rFonts w:ascii="Times New Roman" w:eastAsia="Times New Roman" w:hAnsi="Times New Roman" w:cs="Times New Roman"/>
                      <w:sz w:val="18"/>
                      <w:szCs w:val="18"/>
                      <w:lang w:eastAsia="tr-TR"/>
                    </w:rPr>
                    <w:t xml:space="preserve"> 18I Paragrafından sonra gelmek üzere aşağıdaki 18J Paragrafı eklenmiştir.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sz w:val="18"/>
                      <w:szCs w:val="18"/>
                      <w:lang w:eastAsia="tr-TR"/>
                    </w:rPr>
                    <w:t xml:space="preserve">“18J. “Bireysel Finansal Tablolarda </w:t>
                  </w:r>
                  <w:proofErr w:type="spellStart"/>
                  <w:r w:rsidRPr="006933D2">
                    <w:rPr>
                      <w:rFonts w:ascii="Times New Roman" w:eastAsia="Times New Roman" w:hAnsi="Times New Roman" w:cs="Times New Roman"/>
                      <w:sz w:val="18"/>
                      <w:szCs w:val="18"/>
                      <w:lang w:eastAsia="tr-TR"/>
                    </w:rPr>
                    <w:t>Özkaynak</w:t>
                  </w:r>
                  <w:proofErr w:type="spellEnd"/>
                  <w:r w:rsidRPr="006933D2">
                    <w:rPr>
                      <w:rFonts w:ascii="Times New Roman" w:eastAsia="Times New Roman" w:hAnsi="Times New Roman" w:cs="Times New Roman"/>
                      <w:sz w:val="18"/>
                      <w:szCs w:val="18"/>
                      <w:lang w:eastAsia="tr-TR"/>
                    </w:rPr>
                    <w:t xml:space="preserve"> Yöntemi” (TMS 27’ye ilişkin değişiklik) değişikliğiyle 4-7, 10, 11B ve 12 </w:t>
                  </w:r>
                  <w:proofErr w:type="spellStart"/>
                  <w:r w:rsidRPr="006933D2">
                    <w:rPr>
                      <w:rFonts w:ascii="Times New Roman" w:eastAsia="Times New Roman" w:hAnsi="Times New Roman" w:cs="Times New Roman"/>
                      <w:sz w:val="18"/>
                      <w:szCs w:val="18"/>
                      <w:lang w:eastAsia="tr-TR"/>
                    </w:rPr>
                    <w:t>nci</w:t>
                  </w:r>
                  <w:proofErr w:type="spellEnd"/>
                  <w:r w:rsidRPr="006933D2">
                    <w:rPr>
                      <w:rFonts w:ascii="Times New Roman" w:eastAsia="Times New Roman" w:hAnsi="Times New Roman" w:cs="Times New Roman"/>
                      <w:sz w:val="18"/>
                      <w:szCs w:val="18"/>
                      <w:lang w:eastAsia="tr-TR"/>
                    </w:rPr>
                    <w:t xml:space="preserve"> paragraflar değiştirilmiştir. Bu değişiklikler 1 Ocak 2016 tarihinde veya sonrasında başlayan yıllık hesap dönemlerinde, TMS 8 Muhasebe Politikaları, Muhasebe Tahminlerinde Değişiklikler ve Hatalar Standardı çerçevesinde geriye dönük olarak uygulanır. Erken uygulamaya izin verilmektedir. Bu durumda anılan husus dipnotlarda açıklanır.”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 xml:space="preserve">MADDE 6 – </w:t>
                  </w:r>
                  <w:r w:rsidRPr="006933D2">
                    <w:rPr>
                      <w:rFonts w:ascii="Times New Roman" w:eastAsia="Times New Roman" w:hAnsi="Times New Roman" w:cs="Times New Roman"/>
                      <w:sz w:val="18"/>
                      <w:szCs w:val="18"/>
                      <w:lang w:eastAsia="tr-TR"/>
                    </w:rPr>
                    <w:t xml:space="preserve">Bu Tebliğ </w:t>
                  </w:r>
                  <w:proofErr w:type="gramStart"/>
                  <w:r w:rsidRPr="006933D2">
                    <w:rPr>
                      <w:rFonts w:ascii="Times New Roman" w:eastAsia="Times New Roman" w:hAnsi="Times New Roman" w:cs="Times New Roman"/>
                      <w:sz w:val="18"/>
                      <w:szCs w:val="18"/>
                      <w:lang w:eastAsia="tr-TR"/>
                    </w:rPr>
                    <w:t>1/1/2016</w:t>
                  </w:r>
                  <w:proofErr w:type="gramEnd"/>
                  <w:r w:rsidRPr="006933D2">
                    <w:rPr>
                      <w:rFonts w:ascii="Times New Roman" w:eastAsia="Times New Roman" w:hAnsi="Times New Roman" w:cs="Times New Roman"/>
                      <w:sz w:val="18"/>
                      <w:szCs w:val="18"/>
                      <w:lang w:eastAsia="tr-TR"/>
                    </w:rPr>
                    <w:t xml:space="preserve"> tarihinden sonra başlayan hesap dönemleri için geçerli olmak üzere yayımı tarihinde yürürlüğe girer.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r w:rsidRPr="006933D2">
                    <w:rPr>
                      <w:rFonts w:ascii="Times New Roman" w:eastAsia="Times New Roman" w:hAnsi="Times New Roman" w:cs="Times New Roman"/>
                      <w:b/>
                      <w:sz w:val="18"/>
                      <w:szCs w:val="18"/>
                      <w:lang w:eastAsia="tr-TR"/>
                    </w:rPr>
                    <w:t xml:space="preserve">MADDE 7 – </w:t>
                  </w:r>
                  <w:r w:rsidRPr="006933D2">
                    <w:rPr>
                      <w:rFonts w:ascii="Times New Roman" w:eastAsia="Times New Roman" w:hAnsi="Times New Roman" w:cs="Times New Roman"/>
                      <w:sz w:val="18"/>
                      <w:szCs w:val="18"/>
                      <w:lang w:eastAsia="tr-TR"/>
                    </w:rPr>
                    <w:t>Bu Tebliğ hükümlerini Kamu Gözetimi, Muhasebe ve Denetim Standartları Kurumu Başkanı yürütür.</w:t>
                  </w:r>
                </w:p>
                <w:p w:rsidR="006933D2" w:rsidRPr="006933D2" w:rsidRDefault="006933D2" w:rsidP="006933D2">
                  <w:pPr>
                    <w:spacing w:before="100" w:beforeAutospacing="1" w:after="100" w:afterAutospacing="1" w:line="240" w:lineRule="exact"/>
                    <w:rPr>
                      <w:rFonts w:ascii="Times New Roman" w:eastAsia="Times New Roman" w:hAnsi="Times New Roman" w:cs="Times New Roman"/>
                      <w:sz w:val="18"/>
                      <w:szCs w:val="18"/>
                      <w:lang w:eastAsia="tr-TR"/>
                    </w:rPr>
                  </w:pPr>
                </w:p>
                <w:p w:rsidR="006933D2" w:rsidRPr="006933D2" w:rsidRDefault="006933D2" w:rsidP="006933D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933D2" w:rsidRPr="006933D2" w:rsidRDefault="006933D2" w:rsidP="006933D2">
            <w:pPr>
              <w:spacing w:after="0" w:line="240" w:lineRule="auto"/>
              <w:jc w:val="center"/>
              <w:rPr>
                <w:rFonts w:ascii="Times New Roman" w:eastAsia="Times New Roman" w:hAnsi="Times New Roman" w:cs="Times New Roman"/>
                <w:sz w:val="20"/>
                <w:szCs w:val="20"/>
                <w:lang w:eastAsia="tr-TR"/>
              </w:rPr>
            </w:pPr>
          </w:p>
        </w:tc>
      </w:tr>
    </w:tbl>
    <w:p w:rsidR="006933D2" w:rsidRPr="006933D2" w:rsidRDefault="006933D2" w:rsidP="006933D2">
      <w:pPr>
        <w:spacing w:after="0" w:line="240" w:lineRule="auto"/>
        <w:jc w:val="center"/>
        <w:rPr>
          <w:rFonts w:ascii="Times New Roman" w:eastAsia="Times New Roman" w:hAnsi="Times New Roman" w:cs="Times New Roman"/>
          <w:sz w:val="24"/>
          <w:szCs w:val="24"/>
          <w:lang w:eastAsia="tr-TR"/>
        </w:rPr>
      </w:pPr>
    </w:p>
    <w:p w:rsidR="00240BDC" w:rsidRDefault="00240BDC"/>
    <w:sectPr w:rsidR="00240BDC" w:rsidSect="00240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33D2"/>
    <w:rsid w:val="00240BDC"/>
    <w:rsid w:val="006933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933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933D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933D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933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60647738">
      <w:bodyDiv w:val="1"/>
      <w:marLeft w:val="0"/>
      <w:marRight w:val="0"/>
      <w:marTop w:val="0"/>
      <w:marBottom w:val="0"/>
      <w:divBdr>
        <w:top w:val="none" w:sz="0" w:space="0" w:color="auto"/>
        <w:left w:val="none" w:sz="0" w:space="0" w:color="auto"/>
        <w:bottom w:val="none" w:sz="0" w:space="0" w:color="auto"/>
        <w:right w:val="none" w:sz="0" w:space="0" w:color="auto"/>
      </w:divBdr>
      <w:divsChild>
        <w:div w:id="1818060895">
          <w:marLeft w:val="0"/>
          <w:marRight w:val="0"/>
          <w:marTop w:val="0"/>
          <w:marBottom w:val="0"/>
          <w:divBdr>
            <w:top w:val="none" w:sz="0" w:space="0" w:color="auto"/>
            <w:left w:val="none" w:sz="0" w:space="0" w:color="auto"/>
            <w:bottom w:val="none" w:sz="0" w:space="0" w:color="auto"/>
            <w:right w:val="none" w:sz="0" w:space="0" w:color="auto"/>
          </w:divBdr>
          <w:divsChild>
            <w:div w:id="1573807424">
              <w:marLeft w:val="0"/>
              <w:marRight w:val="0"/>
              <w:marTop w:val="0"/>
              <w:marBottom w:val="0"/>
              <w:divBdr>
                <w:top w:val="none" w:sz="0" w:space="0" w:color="auto"/>
                <w:left w:val="none" w:sz="0" w:space="0" w:color="auto"/>
                <w:bottom w:val="none" w:sz="0" w:space="0" w:color="auto"/>
                <w:right w:val="none" w:sz="0" w:space="0" w:color="auto"/>
              </w:divBdr>
              <w:divsChild>
                <w:div w:id="1065295316">
                  <w:marLeft w:val="0"/>
                  <w:marRight w:val="0"/>
                  <w:marTop w:val="0"/>
                  <w:marBottom w:val="0"/>
                  <w:divBdr>
                    <w:top w:val="none" w:sz="0" w:space="0" w:color="auto"/>
                    <w:left w:val="none" w:sz="0" w:space="0" w:color="auto"/>
                    <w:bottom w:val="none" w:sz="0" w:space="0" w:color="auto"/>
                    <w:right w:val="none" w:sz="0" w:space="0" w:color="auto"/>
                  </w:divBdr>
                  <w:divsChild>
                    <w:div w:id="16140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2015-04-09T05:56:00Z</dcterms:created>
  <dcterms:modified xsi:type="dcterms:W3CDTF">2015-04-09T05:56:00Z</dcterms:modified>
</cp:coreProperties>
</file>