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DE55C2" w:rsidRPr="00DE55C2" w:rsidTr="00DE55C2">
        <w:trPr>
          <w:jc w:val="center"/>
        </w:trPr>
        <w:tc>
          <w:tcPr>
            <w:tcW w:w="9104" w:type="dxa"/>
            <w:hideMark/>
          </w:tcPr>
          <w:tbl>
            <w:tblPr>
              <w:tblW w:w="8789" w:type="dxa"/>
              <w:jc w:val="center"/>
              <w:tblLook w:val="01E0"/>
            </w:tblPr>
            <w:tblGrid>
              <w:gridCol w:w="3167"/>
              <w:gridCol w:w="3021"/>
              <w:gridCol w:w="2776"/>
            </w:tblGrid>
            <w:tr w:rsidR="00DE55C2" w:rsidRPr="00DE55C2">
              <w:trPr>
                <w:trHeight w:val="317"/>
                <w:jc w:val="center"/>
              </w:trPr>
              <w:tc>
                <w:tcPr>
                  <w:tcW w:w="2931" w:type="dxa"/>
                  <w:tcBorders>
                    <w:top w:val="nil"/>
                    <w:left w:val="nil"/>
                    <w:bottom w:val="single" w:sz="4" w:space="0" w:color="660066"/>
                    <w:right w:val="nil"/>
                  </w:tcBorders>
                  <w:vAlign w:val="center"/>
                  <w:hideMark/>
                </w:tcPr>
                <w:p w:rsidR="00DE55C2" w:rsidRPr="00DE55C2" w:rsidRDefault="00DE55C2" w:rsidP="00DE55C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E55C2">
                    <w:rPr>
                      <w:rFonts w:ascii="Arial" w:eastAsia="Times New Roman" w:hAnsi="Arial" w:cs="Arial"/>
                      <w:sz w:val="16"/>
                      <w:szCs w:val="16"/>
                      <w:lang w:eastAsia="tr-TR"/>
                    </w:rPr>
                    <w:t>15 Nisan 2015 ÇARŞAMBA</w:t>
                  </w:r>
                </w:p>
              </w:tc>
              <w:tc>
                <w:tcPr>
                  <w:tcW w:w="2931" w:type="dxa"/>
                  <w:tcBorders>
                    <w:top w:val="nil"/>
                    <w:left w:val="nil"/>
                    <w:bottom w:val="single" w:sz="4" w:space="0" w:color="660066"/>
                    <w:right w:val="nil"/>
                  </w:tcBorders>
                  <w:vAlign w:val="center"/>
                  <w:hideMark/>
                </w:tcPr>
                <w:p w:rsidR="00DE55C2" w:rsidRPr="00DE55C2" w:rsidRDefault="00DE55C2" w:rsidP="00DE55C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E55C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E55C2" w:rsidRPr="00DE55C2" w:rsidRDefault="00DE55C2" w:rsidP="00DE55C2">
                  <w:pPr>
                    <w:spacing w:before="100" w:beforeAutospacing="1" w:after="100" w:afterAutospacing="1" w:line="240" w:lineRule="auto"/>
                    <w:jc w:val="right"/>
                    <w:rPr>
                      <w:rFonts w:ascii="Arial" w:eastAsia="Times New Roman" w:hAnsi="Arial" w:cs="Arial"/>
                      <w:sz w:val="16"/>
                      <w:szCs w:val="16"/>
                      <w:lang w:eastAsia="tr-TR"/>
                    </w:rPr>
                  </w:pPr>
                  <w:r w:rsidRPr="00DE55C2">
                    <w:rPr>
                      <w:rFonts w:ascii="Arial" w:eastAsia="Times New Roman" w:hAnsi="Arial" w:cs="Arial"/>
                      <w:sz w:val="16"/>
                      <w:szCs w:val="16"/>
                      <w:lang w:eastAsia="tr-TR"/>
                    </w:rPr>
                    <w:t>Sayı : 29327</w:t>
                  </w:r>
                </w:p>
              </w:tc>
            </w:tr>
            <w:tr w:rsidR="00DE55C2" w:rsidRPr="00DE55C2">
              <w:trPr>
                <w:trHeight w:val="480"/>
                <w:jc w:val="center"/>
              </w:trPr>
              <w:tc>
                <w:tcPr>
                  <w:tcW w:w="8789" w:type="dxa"/>
                  <w:gridSpan w:val="3"/>
                  <w:vAlign w:val="center"/>
                  <w:hideMark/>
                </w:tcPr>
                <w:p w:rsidR="00DE55C2" w:rsidRPr="00DE55C2" w:rsidRDefault="00DE55C2" w:rsidP="00DE55C2">
                  <w:pPr>
                    <w:spacing w:before="100" w:beforeAutospacing="1" w:after="100" w:afterAutospacing="1" w:line="240" w:lineRule="auto"/>
                    <w:jc w:val="center"/>
                    <w:rPr>
                      <w:rFonts w:ascii="Arial" w:eastAsia="Times New Roman" w:hAnsi="Arial" w:cs="Arial"/>
                      <w:b/>
                      <w:color w:val="000080"/>
                      <w:sz w:val="18"/>
                      <w:szCs w:val="18"/>
                      <w:lang w:eastAsia="tr-TR"/>
                    </w:rPr>
                  </w:pPr>
                  <w:r w:rsidRPr="00DE55C2">
                    <w:rPr>
                      <w:rFonts w:ascii="Arial" w:eastAsia="Times New Roman" w:hAnsi="Arial" w:cs="Arial"/>
                      <w:b/>
                      <w:color w:val="000080"/>
                      <w:sz w:val="18"/>
                      <w:szCs w:val="18"/>
                      <w:lang w:eastAsia="tr-TR"/>
                    </w:rPr>
                    <w:t>KANUN</w:t>
                  </w:r>
                </w:p>
              </w:tc>
            </w:tr>
            <w:tr w:rsidR="00DE55C2" w:rsidRPr="00DE55C2">
              <w:trPr>
                <w:trHeight w:val="480"/>
                <w:jc w:val="center"/>
              </w:trPr>
              <w:tc>
                <w:tcPr>
                  <w:tcW w:w="8789" w:type="dxa"/>
                  <w:gridSpan w:val="3"/>
                  <w:vAlign w:val="center"/>
                </w:tcPr>
                <w:p w:rsidR="00DE55C2" w:rsidRPr="00DE55C2" w:rsidRDefault="00DE55C2" w:rsidP="00DE55C2">
                  <w:pPr>
                    <w:spacing w:after="0" w:line="240" w:lineRule="exact"/>
                    <w:jc w:val="center"/>
                    <w:rPr>
                      <w:rFonts w:ascii="Times New Roman" w:eastAsia="Times New Roman" w:hAnsi="Times New Roman" w:cs="Times New Roman"/>
                      <w:b/>
                      <w:sz w:val="18"/>
                      <w:szCs w:val="18"/>
                      <w:lang w:eastAsia="tr-TR"/>
                    </w:rPr>
                  </w:pPr>
                  <w:r w:rsidRPr="00DE55C2">
                    <w:rPr>
                      <w:rFonts w:ascii="Times New Roman" w:eastAsia="Times New Roman" w:hAnsi="Times New Roman" w:cs="Times New Roman"/>
                      <w:b/>
                      <w:sz w:val="18"/>
                      <w:szCs w:val="18"/>
                      <w:lang w:eastAsia="tr-TR"/>
                    </w:rPr>
                    <w:t>BAZI KANUN VE KANUN HÜKMÜNDE KARARNAMELERDE DEĞİŞİKLİK</w:t>
                  </w:r>
                </w:p>
                <w:p w:rsidR="00DE55C2" w:rsidRPr="00DE55C2" w:rsidRDefault="00DE55C2" w:rsidP="00DE55C2">
                  <w:pPr>
                    <w:spacing w:after="0" w:line="240" w:lineRule="exact"/>
                    <w:jc w:val="center"/>
                    <w:rPr>
                      <w:rFonts w:ascii="Times New Roman" w:eastAsia="Times New Roman" w:hAnsi="Times New Roman" w:cs="Times New Roman"/>
                      <w:b/>
                      <w:sz w:val="18"/>
                      <w:szCs w:val="18"/>
                      <w:lang w:eastAsia="tr-TR"/>
                    </w:rPr>
                  </w:pPr>
                  <w:r w:rsidRPr="00DE55C2">
                    <w:rPr>
                      <w:rFonts w:ascii="Times New Roman" w:eastAsia="Times New Roman" w:hAnsi="Times New Roman" w:cs="Times New Roman"/>
                      <w:b/>
                      <w:sz w:val="18"/>
                      <w:szCs w:val="18"/>
                      <w:lang w:eastAsia="tr-TR"/>
                    </w:rPr>
                    <w:t>YAPILMASI HAKKINDA KANUN</w:t>
                  </w:r>
                </w:p>
                <w:p w:rsidR="00DE55C2" w:rsidRPr="00DE55C2" w:rsidRDefault="00DE55C2" w:rsidP="00DE55C2">
                  <w:pPr>
                    <w:tabs>
                      <w:tab w:val="left" w:pos="566"/>
                      <w:tab w:val="right" w:pos="7938"/>
                    </w:tabs>
                    <w:spacing w:before="113" w:after="113" w:line="240" w:lineRule="exact"/>
                    <w:ind w:firstLine="567"/>
                    <w:jc w:val="both"/>
                    <w:rPr>
                      <w:rFonts w:ascii="Times New Roman" w:eastAsia="Times New Roman" w:hAnsi="Times New Roman" w:cs="Times New Roman"/>
                      <w:b/>
                      <w:sz w:val="18"/>
                      <w:szCs w:val="18"/>
                      <w:u w:val="single"/>
                      <w:lang w:eastAsia="tr-TR"/>
                    </w:rPr>
                  </w:pPr>
                  <w:r w:rsidRPr="00DE55C2">
                    <w:rPr>
                      <w:rFonts w:ascii="Times New Roman" w:eastAsia="Times New Roman" w:hAnsi="Times New Roman" w:cs="Times New Roman"/>
                      <w:b/>
                      <w:sz w:val="18"/>
                      <w:szCs w:val="18"/>
                      <w:u w:val="single"/>
                      <w:lang w:eastAsia="tr-TR"/>
                    </w:rPr>
                    <w:t>Kanun No. 6639</w:t>
                  </w:r>
                  <w:r w:rsidRPr="00DE55C2">
                    <w:rPr>
                      <w:rFonts w:ascii="Times New Roman" w:eastAsia="Times New Roman" w:hAnsi="Times New Roman" w:cs="Times New Roman"/>
                      <w:b/>
                      <w:sz w:val="18"/>
                      <w:szCs w:val="18"/>
                      <w:lang w:eastAsia="tr-TR"/>
                    </w:rPr>
                    <w:tab/>
                  </w:r>
                  <w:r w:rsidRPr="00DE55C2">
                    <w:rPr>
                      <w:rFonts w:ascii="Times New Roman" w:eastAsia="Times New Roman" w:hAnsi="Times New Roman" w:cs="Times New Roman"/>
                      <w:b/>
                      <w:sz w:val="18"/>
                      <w:szCs w:val="18"/>
                      <w:u w:val="single"/>
                      <w:lang w:eastAsia="tr-TR"/>
                    </w:rPr>
                    <w:t>Kabul Tarihi: 27/3/2015</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1 – </w:t>
                  </w:r>
                  <w:r w:rsidRPr="00DE55C2">
                    <w:rPr>
                      <w:rFonts w:ascii="Times New Roman" w:eastAsia="Times New Roman" w:hAnsi="Times New Roman" w:cs="Times New Roman"/>
                      <w:sz w:val="18"/>
                      <w:szCs w:val="18"/>
                      <w:lang w:eastAsia="tr-TR"/>
                    </w:rPr>
                    <w:t>11/4/1928 tarihli ve 1219 sayılı Tababet ve Şuabatı San’atlarının Tarzı İcrasına Dair Kanunun 47 nci maddesine aşağıdaki fıkralar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“Lisans mezunu ebeler meslekleriyle ilgili lisansüstü eğitim alarak uzmanlaştıktan ve diplomaları Sağlık Bakanlığınca tescil edildikten sonra uzman ebe olarak çalışırlar.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Ebeler meslekleri ile ilgili olan özellik arz eden birim ve alanlarda belirlenecek esaslar çerçevesinde yetki belgesi alırlar. Yetki belgesi alınacak eğitim programlarının düzenlenmesi, uygulanması, koordinasyonu, belgelendirme ve tescili, kredilendirme ve yetki belgelerinin iptali gibi hususlar ile uzman ebelerin ve yetki belgesi alanların görev, yetki ve sorumlulukları Sağlık Bakanlığınca çıkarılacak yönetmelikle düzenlenir.”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2 – </w:t>
                  </w:r>
                  <w:r w:rsidRPr="00DE55C2">
                    <w:rPr>
                      <w:rFonts w:ascii="Times New Roman" w:eastAsia="Times New Roman" w:hAnsi="Times New Roman" w:cs="Times New Roman"/>
                      <w:sz w:val="18"/>
                      <w:szCs w:val="18"/>
                      <w:lang w:eastAsia="tr-TR"/>
                    </w:rPr>
                    <w:t>4/1/1961 tarihli ve 209 sayılı Sağlık Bakanlığına Bağlı Sağlık Kurumları ile Esenlendirme (Rehabilitasyon) Tesislerine Verilecek Döner Sermaye Hakkında Kanuna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8 – Sağlık Bakanlığı ve bağlı kuruluşlarınca; sağlık hizmeti verildiği dönemde herhangi bir nedenle ilgili mevzuatı kapsamında sosyal güvenlik sağlık yardımından yararlanamayan gerçek kişilere sunulan sağlık hizmet bedellerinden 31/12/2014 tarihine kadar tahsil edilememiş alacak tutarlarının %50’sinin bu maddenin yayımı tarihinden itibaren bir yıl içinde ilgililerce defaten veya taksitle ödenmesi hâlinde, geri kalan kısmı ferîleriyle birlikte terkin edilir. Şu kadar ki, alacak tutarı 1.000 Türk lirası ve altında ise resen terkin edilir; alacak tutarının yarısının 1.000 Türk lirasının altında olması hâlinde 1.000 Türk lirası terkin edilerek bakiye kısım tahsil 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Bu maddenin yürürlüğe girdiği tarihten itibaren beş yıl süreyle Sağlık Bakanlığı ve bağlı kuruluşları; götürü bedel üzerinden sağlık hizmeti sunmak üzere kamu kurum ve kuruluşları ile protokol yapmaya, kamu kurum ve kuruluşları da söz konusu protokoller doğrultusunda götürü bedel üzerinden sağlık hizmeti bedeli ödemeye yetkilidir. Bu şekilde hizmet verilmesine ve götürü bedelin tespit edilmesine ilişkin usul ve esaslar Maliye Bakanlığının görüşü alınarak protokollerde belirlenir. Götürü bedel üzerinden sunulan hizmetler için ilgili kurumlara ayrıca fatura ve dayanağı belge gönderilmez.”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 –</w:t>
                  </w:r>
                  <w:r w:rsidRPr="00DE55C2">
                    <w:rPr>
                      <w:rFonts w:ascii="Times New Roman" w:eastAsia="Times New Roman" w:hAnsi="Times New Roman" w:cs="Times New Roman"/>
                      <w:sz w:val="18"/>
                      <w:szCs w:val="18"/>
                      <w:lang w:eastAsia="tr-TR"/>
                    </w:rPr>
                    <w:t xml:space="preserve"> 21/2/2013 tarihli ve 6428 sayılı Sağlık Bakanlığınca Kamu Özel İş Birliği Modeli ile Tesis Yaptırılması, Yenilenmesi ve Hizmet Alınması ile Bazı Kanun ve Kanun Hükmünde Kararnamelerde Değişiklik Yapılması Hakkında Kanunun 4 üncü maddesinin on birinci fıkrasının ikinci cümlesinde yer alan “ve davanın Türkiye’de görülmesi” ibaresi madde metninden çıkarılmıştır.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4 –</w:t>
                  </w:r>
                  <w:r w:rsidRPr="00DE55C2">
                    <w:rPr>
                      <w:rFonts w:ascii="Times New Roman" w:eastAsia="Times New Roman" w:hAnsi="Times New Roman" w:cs="Times New Roman"/>
                      <w:sz w:val="18"/>
                      <w:szCs w:val="18"/>
                      <w:lang w:eastAsia="tr-TR"/>
                    </w:rPr>
                    <w:t xml:space="preserve"> 24/5/2013 tarihli ve 6487 sayılı Bazı Kanunlar ile 375 Sayılı Kanun Hükmünde Kararnamede Değişiklik Yapılması Hakkında Kanunun 33 üncü maddesinin dördüncü fıkrası aşağıdaki şekilde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“(4) Vakfa, amaçlarını gerçekleştirmek üzere, 10/12/2003 tarihli ve 5018 sayılı Kamu Malî Yönetimi ve Kontrol Kanununun 29 uncu maddesi hükmüne tabi olmaksızın her yıl ocak ayı içinde aktarılmak üzere Sağlık Bakanlığı bütçesinde ödenek ayrılır. Ayrılacak bu tutar 2015 yılında 15.000.000 TL olarak, takip eden yıllarda ise her takvim yılı başından geçerli olmak üzere o yıl için 4/1/1961 tarihli ve 213 sayılı Vergi Usul Kanununun mükerrer 298 inci maddesi hükümleri uyarınca tespit ve ilan edilen yeniden değerleme oranında artırılarak belirlenir.”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5 –</w:t>
                  </w:r>
                  <w:r w:rsidRPr="00DE55C2">
                    <w:rPr>
                      <w:rFonts w:ascii="Times New Roman" w:eastAsia="Times New Roman" w:hAnsi="Times New Roman" w:cs="Times New Roman"/>
                      <w:sz w:val="18"/>
                      <w:szCs w:val="18"/>
                      <w:lang w:eastAsia="tr-TR"/>
                    </w:rPr>
                    <w:t xml:space="preserve"> 28/3/1983 tarihli ve 2809 sayılı Yükseköğretim Kurumları Teşkilatı Kanununa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“Sağlık Bilimleri Üniversitesi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158 – İstanbul’da Sağlık Bilimleri Üniversitesi adıyla yeni bir üniversite kurulmuştur. Bu Üniversite, Rektörlüğe bağlı olarak;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Tıp Fakültesi,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Hemşirelik Fakültesi,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 Yaşam Bilimleri Fakültesi,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d) Sağlık Bilimleri Fakültesi,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 Sağlık Hizmetleri Meslek Yüksek Okulu,</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f) Sağlık Bilimleri Enstitüsünden,</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oluşur.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 xml:space="preserve">Üniversitenin yönetim organları, 2547 sayılı Yükseköğretim Kanununda öngörülen organlar ile Mütevelli Heyetinden oluşur. Mütevelli Heyeti; Sağlık Bakanlığı Müsteşarı, Rektör, Sağlık Bakanının seçeceği iki üye ile Yükseköğretim Kurulu tarafından seçilen profesör unvanına sahip bir üye olmak üzere, toplam beş üyeden oluşur. Mütevelli Heyetine Sağlık Bakanlığı Müsteşarı, Müsteşarın katılmadığı toplantılara Rektör başkanlık eder. Mütevelli Heyeti, en az dört üye ile toplanır ve salt çoğunlukla karar alır. Bakan ve Yükseköğretim Kurulu tarafından seçilen üyelerin görev süresi dört yıldır. Mütevelli Heyetinin çalışma usul ve esasları, Mütevelli Heyetinin teklifi üzerine </w:t>
                  </w:r>
                  <w:r w:rsidRPr="00DE55C2">
                    <w:rPr>
                      <w:rFonts w:ascii="Times New Roman" w:eastAsia="Times New Roman" w:hAnsi="Times New Roman" w:cs="Times New Roman"/>
                      <w:sz w:val="18"/>
                      <w:szCs w:val="18"/>
                      <w:lang w:eastAsia="tr-TR"/>
                    </w:rPr>
                    <w:lastRenderedPageBreak/>
                    <w:t>Yükseköğretim Kurulu tarafından belirlenir.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Mütevelli Heyetinin görevleri şunlardır: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Üniversitenin stratejik planını ve bütçe teklifini onaylamak.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Kamu kurum ve kuruluşları ve gerçek ve özel hukuk tüzel kişileriyle iş birliği yapılmasına ve ortak projeler yürütülmesine karar vermek.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 Yurt içinde ve yurt dışında Üniversiteye ait birimlerin ve bölümlerin kurulmasını teklif etmek.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d) Rektör tarafından gündeme alınması önerilen konularda karar vermek.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Üniversite, Birleşmiş Milletlerin resmî dil olarak kabul ettiği diller öncelikli olmak üzere, yabancı dilde eğitim veren program açma, yabancı yükseköğretim kurumları ile ortak program yürütme de dâhil olmak üzere yurt dışındaki yükseköğretim kurumlarıyla her türlü iş birliğine dair protokol yapabilir. Yabancı dilde eğitim veren programlara, yurt dışından öğrenci kabul edilebilir. Mütevelli Heyetinin teklifi ve Yükseköğretim Kurulunun uygun görüşü üzerine Bakanlar Kurulu kararı ile yurt dışında Üniversiteye ait birimler kurulabilir. Yurt dışında eğitim yapılabilmesi ve personel istihdam edilebilmesi ile bu birimlerde görevlendirilecek öğretim elemanlarına yapılacak ödemeler, Maliye Bakanlığının uygun görüşü alınarak Üniversite Yönetim Kurulunun belirleyeceği usul ve esaslara göre yapılır.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Üniversite, Türkiye Kamu Hastaneleri Kurumuna bağlı eğitim ve araştırma hastaneleriyle 7/5/1987 tarihli ve 3359 sayılı Sağlık Hizmetleri Temel Kanununun ek 9 uncu maddesi çerçevesinde birlikte kullanım protokolleri yaparak sağlık uygulama ve araştırma faaliyetlerini yürütür. Üniversitenin birlikte kullanım protokolü imzaladığı eğitim ve araştırma hastaneleri, aynı zamanda Üniversitenin uygulama ve araştırma merkezi statüsü kazanır. Üniversiteye tahsis edilecek öğretim elemanı kadroları, temel bilimler hariç olmak üzere, birlikte kullanılan eğitim ve araştırma hastanesinin eğitim birimleri ve ihtiyacı dikkate alınarak, Rektörün önerisi üzerine Mütevelli Heyeti tarafından il bazında belirlenir ve öğretim üyesi atamaları bu kadrolara yapılır. Üniversitenin birimlerine tahsis edilecek öğretim üyesi norm kadro sayısı, Rektörün önerisi ve Mütevelli Heyetinin onayı ile Yükseköğretim Kurulu tarafından tespit 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Mekteb-i Tıbbiyye-i Şâhâne adıyla hizmet vermek üzere inşa edilen ve hâlen Marmara Üniversitesi adına tahsisli olan Haydarpaşa Kampüsü, Sağlık Bilimleri Üniversitesine tahsis edilmiştir.”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6 –</w:t>
                  </w:r>
                  <w:r w:rsidRPr="00DE55C2">
                    <w:rPr>
                      <w:rFonts w:ascii="Times New Roman" w:eastAsia="Times New Roman" w:hAnsi="Times New Roman" w:cs="Times New Roman"/>
                      <w:sz w:val="18"/>
                      <w:szCs w:val="18"/>
                      <w:lang w:eastAsia="tr-TR"/>
                    </w:rPr>
                    <w:t xml:space="preserve"> 10/12/2003 tarihli ve 5018 sayılı Kamu Malî Yönetimi ve Kontrol Kanununa ekli (II) sayılı cetvelin “A) Yükseköğretim Kurulu, Üniversiteler ve Yüksek Teknoloji Enstitüleri” bölümüne “107) Sağlık Bilimleri Üniversitesi” ibaresi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7 – </w:t>
                  </w:r>
                  <w:r w:rsidRPr="00DE55C2">
                    <w:rPr>
                      <w:rFonts w:ascii="Times New Roman" w:eastAsia="Times New Roman" w:hAnsi="Times New Roman" w:cs="Times New Roman"/>
                      <w:sz w:val="18"/>
                      <w:szCs w:val="18"/>
                      <w:lang w:eastAsia="tr-TR"/>
                    </w:rPr>
                    <w:t>2/9/1983 tarihli ve 78 sayılı Yükseköğretim Kurumları Öğretim Elemanlarının Kadroları Hakkında Kanun Hükmünde Kararnameye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19 – Sağlık Bilimleri Üniversitesinde kullanılmak üzere ekli (1) sayılı listede yer alan öğretim elemanlarına ait kadrolar ihdas edilerek, bu Kanun Hükmünde Kararnameye bağlı cetvellere Sağlık Bilimleri Üniversitesi bölümü olarak eklenmiştir. Türkiye Kamu Hastaneleri Kurumunun taşra teşkilatında eğitim görevlisi kadrolarında çalışanlardan, Üniversite öğretim üyesi kadrolarına atananların, atama işlemi ile birlikte eğitim görevlisi kadroları iptal edilerek 13/12/1983 tarihli ve 190 sayılı Genel Kadro ve Usulü Hakkında Kanun Hükmünde Kararnamenin eki cetvellerden çıkarılmış sayılır.”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8 – </w:t>
                  </w:r>
                  <w:r w:rsidRPr="00DE55C2">
                    <w:rPr>
                      <w:rFonts w:ascii="Times New Roman" w:eastAsia="Times New Roman" w:hAnsi="Times New Roman" w:cs="Times New Roman"/>
                      <w:sz w:val="18"/>
                      <w:szCs w:val="18"/>
                      <w:lang w:eastAsia="tr-TR"/>
                    </w:rPr>
                    <w:t>13/12/1983 tarihli ve 190 sayılı Genel Kadro ve Usulü Hakkında Kanun Hükmünde Kararnameye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E55C2">
                    <w:rPr>
                      <w:rFonts w:ascii="Times New Roman" w:eastAsia="Times New Roman" w:hAnsi="Times New Roman" w:cs="Times New Roman"/>
                      <w:sz w:val="18"/>
                      <w:szCs w:val="18"/>
                      <w:lang w:eastAsia="tr-TR"/>
                    </w:rPr>
                    <w:t>“EK MADDE 17 – Sağlık Bilimleri Üniversitesinde kullanılmak üzere ekli (2) sayılı listede yer alan kadrolar ihdas edilerek, bu Kanun Hükmünde Kararnameye bağlı cetvellere Sağlık Bilimleri Üniversitesi bölümü olarak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9 – </w:t>
                  </w:r>
                  <w:r w:rsidRPr="00DE55C2">
                    <w:rPr>
                      <w:rFonts w:ascii="Times New Roman" w:eastAsia="Times New Roman" w:hAnsi="Times New Roman" w:cs="Times New Roman"/>
                      <w:sz w:val="18"/>
                      <w:szCs w:val="18"/>
                      <w:lang w:eastAsia="tr-TR"/>
                    </w:rPr>
                    <w:t>14/7/1965 tarihli ve 657 sayılı Devlet Memurları Kanununun 176 ncı maddesinin ikinci fıkrası aşağıdaki şekilde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“Bu ücretler, özel eğitime muhtaç öğrencilerin eğitim ve öğretim gördüğü kurumlarda görevli öğretmen ve yöneticiler ile bu öğrencilere yönelik olarak açılan özel sınıf öğretmenlerine ve cezaevlerinde görevli öğretmenlere %25, Millî Eğitim Bakanlığı Örgün ve Yaygın Eğitimi Destekleme ve Yetiştirme Kursları Yönergesi kapsamında görev alan yönetici ve öğretmenlere %100 fazlasıyla ödenir.”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10 – </w:t>
                  </w:r>
                  <w:r w:rsidRPr="00DE55C2">
                    <w:rPr>
                      <w:rFonts w:ascii="Times New Roman" w:eastAsia="Times New Roman" w:hAnsi="Times New Roman" w:cs="Times New Roman"/>
                      <w:sz w:val="18"/>
                      <w:szCs w:val="18"/>
                      <w:lang w:eastAsia="tr-TR"/>
                    </w:rPr>
                    <w:t>657 sayılı Kanunun ek 33 üncü maddesindeki gösterge tablosu aşağıdaki şekilde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75"/>
                    <w:gridCol w:w="2930"/>
                  </w:tblGrid>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55C2" w:rsidRPr="00DE55C2" w:rsidRDefault="00DE55C2" w:rsidP="00DE55C2">
                        <w:pPr>
                          <w:spacing w:after="0" w:line="240" w:lineRule="auto"/>
                          <w:rPr>
                            <w:rFonts w:ascii="Times New Roman" w:eastAsia="Times New Roman" w:hAnsi="Times New Roman" w:cs="Times New Roman"/>
                            <w:sz w:val="18"/>
                            <w:szCs w:val="18"/>
                            <w:lang w:eastAsia="tr-TR"/>
                          </w:rPr>
                        </w:pP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Gösterge</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a) </w:t>
                        </w:r>
                        <w:r w:rsidRPr="00DE55C2">
                          <w:rPr>
                            <w:rFonts w:ascii="Times New Roman" w:eastAsia="Times New Roman" w:hAnsi="Times New Roman" w:cs="Times New Roman"/>
                            <w:sz w:val="18"/>
                            <w:szCs w:val="18"/>
                            <w:lang w:eastAsia="tr-TR"/>
                          </w:rPr>
                          <w:tab/>
                          <w:t>Eğitim görevlisi, başasistan, uzman tabip</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150</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b) </w:t>
                        </w:r>
                        <w:r w:rsidRPr="00DE55C2">
                          <w:rPr>
                            <w:rFonts w:ascii="Times New Roman" w:eastAsia="Times New Roman" w:hAnsi="Times New Roman" w:cs="Times New Roman"/>
                            <w:sz w:val="18"/>
                            <w:szCs w:val="18"/>
                            <w:lang w:eastAsia="tr-TR"/>
                          </w:rPr>
                          <w:tab/>
                          <w:t>Tabip, tıpta uzmanlık mevzuatında belirtilen dallarda, bu mevzuat hükümlerine göre uzmanlık belgesi alan tabip dışı personel, aynı dallarda doktora belgesi alanlar</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135</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c) </w:t>
                        </w:r>
                        <w:r w:rsidRPr="00DE55C2">
                          <w:rPr>
                            <w:rFonts w:ascii="Times New Roman" w:eastAsia="Times New Roman" w:hAnsi="Times New Roman" w:cs="Times New Roman"/>
                            <w:sz w:val="18"/>
                            <w:szCs w:val="18"/>
                            <w:lang w:eastAsia="tr-TR"/>
                          </w:rPr>
                          <w:tab/>
                          <w:t>Diş tabibi ve eczacılar</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120</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ç) </w:t>
                        </w:r>
                        <w:r w:rsidRPr="00DE55C2">
                          <w:rPr>
                            <w:rFonts w:ascii="Times New Roman" w:eastAsia="Times New Roman" w:hAnsi="Times New Roman" w:cs="Times New Roman"/>
                            <w:sz w:val="18"/>
                            <w:szCs w:val="18"/>
                            <w:lang w:eastAsia="tr-TR"/>
                          </w:rPr>
                          <w:tab/>
                          <w:t>Mesleki yükseköğrenim görmüş sağlık personeli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90</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d) </w:t>
                        </w:r>
                        <w:r w:rsidRPr="00DE55C2">
                          <w:rPr>
                            <w:rFonts w:ascii="Times New Roman" w:eastAsia="Times New Roman" w:hAnsi="Times New Roman" w:cs="Times New Roman"/>
                            <w:sz w:val="18"/>
                            <w:szCs w:val="18"/>
                            <w:lang w:eastAsia="tr-TR"/>
                          </w:rPr>
                          <w:tab/>
                          <w:t>Lise dengi mesleki öğrenim görmüş sağlık personeli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75</w:t>
                        </w:r>
                      </w:p>
                    </w:tc>
                  </w:tr>
                  <w:tr w:rsidR="00DE55C2" w:rsidRPr="00DE55C2">
                    <w:trPr>
                      <w:jc w:val="center"/>
                    </w:trPr>
                    <w:tc>
                      <w:tcPr>
                        <w:tcW w:w="5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left="689" w:hanging="349"/>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lastRenderedPageBreak/>
                          <w:t>e)</w:t>
                        </w:r>
                        <w:r w:rsidRPr="00DE55C2">
                          <w:rPr>
                            <w:rFonts w:ascii="Times New Roman" w:eastAsia="Times New Roman" w:hAnsi="Times New Roman" w:cs="Times New Roman"/>
                            <w:sz w:val="18"/>
                            <w:szCs w:val="18"/>
                            <w:lang w:eastAsia="tr-TR"/>
                          </w:rPr>
                          <w:tab/>
                          <w:t>Diğer personel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center"/>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55</w:t>
                        </w:r>
                      </w:p>
                    </w:tc>
                  </w:tr>
                </w:tbl>
                <w:p w:rsidR="00DE55C2" w:rsidRPr="00DE55C2" w:rsidRDefault="00DE55C2" w:rsidP="00DE55C2">
                  <w:pPr>
                    <w:tabs>
                      <w:tab w:val="left" w:pos="566"/>
                    </w:tabs>
                    <w:spacing w:after="0" w:line="240" w:lineRule="exact"/>
                    <w:jc w:val="center"/>
                    <w:rPr>
                      <w:rFonts w:ascii="Times New Roman" w:eastAsia="Times New Roman" w:hAnsi="Times New Roman" w:cs="Times New Roman"/>
                      <w:sz w:val="18"/>
                      <w:szCs w:val="18"/>
                      <w:lang w:eastAsia="tr-TR"/>
                    </w:rPr>
                  </w:pP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11 –</w:t>
                  </w:r>
                  <w:r w:rsidRPr="00DE55C2">
                    <w:rPr>
                      <w:rFonts w:ascii="Times New Roman" w:eastAsia="Times New Roman" w:hAnsi="Times New Roman" w:cs="Times New Roman"/>
                      <w:sz w:val="18"/>
                      <w:szCs w:val="18"/>
                      <w:lang w:eastAsia="tr-TR"/>
                    </w:rPr>
                    <w:t xml:space="preserve"> 19/9/2006 tarihli ve 5543 sayılı İskân Kanununa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9 – (1) Konya ili Hadim ilçesi Dedemli mahallesinde Bozkır Barajı yapımından etkilenen ailelerin, belirlenecek yeni yerleşim alanına nakilleri, hak sahipliği duyuruları, hak sahiplikleri ve borçlandırılmalarına ilişkin usul ve esaslar Bakanlar Kurulunca belirlenir.”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12 –</w:t>
                  </w:r>
                  <w:r w:rsidRPr="00DE55C2">
                    <w:rPr>
                      <w:rFonts w:ascii="Times New Roman" w:eastAsia="Times New Roman" w:hAnsi="Times New Roman" w:cs="Times New Roman"/>
                      <w:sz w:val="18"/>
                      <w:szCs w:val="18"/>
                      <w:lang w:eastAsia="tr-TR"/>
                    </w:rPr>
                    <w:t xml:space="preserve"> 11/7/1972 tarihli ve 1606 sayılı Bazı Dernek ve Kurumların Bazı Vergilerden, Bütün Harç ve Resimlerden Muaf Tutulmasına İlişkin Kanunun 1 inci maddesine birinci fıkrasının son cümlesinde yer alan “bu kuruluşlara ait iktisadi işletmelere” ibaresinden sonra gelmek üzere “ve 31/12/1960 tarihli ve 193 sayılı Gelir Vergisi Kanunu ile 13/6/2006 tarihli ve 5520 sayılı Kurumlar Vergisi Kanunu uyarınca yapılacak vergi kesintilerine” ibaresi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13 – </w:t>
                  </w:r>
                  <w:r w:rsidRPr="00DE55C2">
                    <w:rPr>
                      <w:rFonts w:ascii="Times New Roman" w:eastAsia="Times New Roman" w:hAnsi="Times New Roman" w:cs="Times New Roman"/>
                      <w:sz w:val="18"/>
                      <w:szCs w:val="18"/>
                      <w:lang w:eastAsia="tr-TR"/>
                    </w:rPr>
                    <w:t>25/10/1984 tarihli ve 3065 sayılı Katma Değer Vergisi Kanununun 13 üncü maddesinin birinci fıkrasına aşağıdaki bent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“h) Türkiye Kızılay Derneğine tüzüğünde belirtilen amaçlarına uygun olarak afet yönetimi ve yardımları, barınma, beslenme, sosyal yardımlar, toplumu bilinçlendirme, ulusal ve uluslararası insancıl hukuk ve uluslararası Kızılay-Kızılhaç Hareketi faaliyetleri, savaş veya olağanüstü hâllerdeki görevleri ile kan, sağlık, göç ve mülteci hizmetlerini (sığınmacı hizmetleri dâhil) yerine getirmesine yönelik görevler kapsamında yapılan teslim ve hizmetler; Türkiye Kızılay Derneğinin ulusal ve uluslararası işbirlikleri, uluslararası mensubiyet ve üyelikleri, Birleşmiş Milletlere bağlı kurum ve kuruluşlar ile uluslararası akreditasyonu olan yardım kuruluşlarıyla yürüttüğü insani yardım faaliyetleri kapsamındaki teslim ve hizmetleri,”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14 –</w:t>
                  </w:r>
                  <w:r w:rsidRPr="00DE55C2">
                    <w:rPr>
                      <w:rFonts w:ascii="Times New Roman" w:eastAsia="Times New Roman" w:hAnsi="Times New Roman" w:cs="Times New Roman"/>
                      <w:sz w:val="18"/>
                      <w:szCs w:val="18"/>
                      <w:lang w:eastAsia="tr-TR"/>
                    </w:rPr>
                    <w:t xml:space="preserve"> 3065 sayılı Kanuna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35 – 6/10/2011 tarihli ve 28076 sayılı Resmî Gazete’de yayımlanarak yürürlüğe giren 26/9/2011 tarihli ve 2011/2266 sayılı Bakanlar Kurulu Kararı ile uygulama usul ve esasları belirlenen ve sınırları ve koordinatları gösterilen alanda yapılacak iyileştirme, yenileme ve dönüşüm projeleri kapsamında, trampa yolu ile kamulaştırılan taşınmazların Hazineye devir ve teslimi işlemleri 31/12/2018 tarihine kadar katma değer vergisi, damga vergisi ve tapu harcından müstesnadır. Bu taşınmazların 31/12/2018 tarihine kadar Hazineye devrinden dolayı Gelir ve Kurumlar Vergisi Kanunlarına göre kazanç oluşmuş sayılmaz.”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15 –</w:t>
                  </w:r>
                  <w:r w:rsidRPr="00DE55C2">
                    <w:rPr>
                      <w:rFonts w:ascii="Times New Roman" w:eastAsia="Times New Roman" w:hAnsi="Times New Roman" w:cs="Times New Roman"/>
                      <w:sz w:val="18"/>
                      <w:szCs w:val="18"/>
                      <w:lang w:eastAsia="tr-TR"/>
                    </w:rPr>
                    <w:t xml:space="preserve"> 29/6/2001 tarihli ve 4706 sayılı Hazineye Ait Taşınmaz Malların Değerlendirilmesi ve Katma Değer Vergisi Kanununda Değişiklik Yapılması Hakkında Kanuna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4 – Türkiye Kızılay Derneği, Türkiye Yeşilay Cemiyeti ve Türkiye Yeşilay Vakfı tarafından kuruluş amaçlarına uygun olarak kullanılmak üzere ihtiyaç duyulan mülkiyeti Hazineye, kamu kurum ve kuruluşlarına ait taşınmazlar üzerinde adı geçen Dernek, Cemiyet ve Vakıf lehine kırk dokuz yıl süre ile bedelsiz irtifak hakkı tesis edilebilir, Devletin hüküm ve tasarrufu altında bulunan yerler üzerinde ise bunlar adına bedelsiz kullanma izni verilebilir. Bunlardan ayrıca hasılat payı alınmaz. İrtifak hakkı tesis edilen taşınmazların tapu kütüğüne, taşınmazların amacı dışında kullanılmayacağına ilişkin şerh konulur.”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16 –</w:t>
                  </w:r>
                  <w:r w:rsidRPr="00DE55C2">
                    <w:rPr>
                      <w:rFonts w:ascii="Times New Roman" w:eastAsia="Times New Roman" w:hAnsi="Times New Roman" w:cs="Times New Roman"/>
                      <w:sz w:val="18"/>
                      <w:szCs w:val="18"/>
                      <w:lang w:eastAsia="tr-TR"/>
                    </w:rPr>
                    <w:t xml:space="preserve"> 4706 sayılı Kanuna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17 – Bu maddenin yürürlüğe girdiği tarihten önce Devletin hüküm ve tasarrufu altındaki yerler ile mülkiyeti Hazineye, kamu kurum ve kuruluşlarına ait taşınmazlar üzerinde Türkiye Kızılay Derneği ve Türkiye Yeşilay Cemiyeti lehine bedelli olarak tesis edilen irtifak hakları veya kullanma izinleri ya da kiralama işlemleri, bu maddenin yürürlüğe girdiği tarihten itibaren bir ay içinde talep edilmesi hâlinde, hasılat payı alınmaksızın kırk dokuz yıl süreli bedelsiz irtifak hakkına veya kullanma iznine dönüştürülür. Bu madde kapsamında kalan taşınmazlar ile adı geçen Dernek ve Cemiyet tarafından fiilen kullanılan diğer taşınmazların kullanımlarıyla ilgili olarak tespit ve takdir edilen, tebliğ edilen veya tahakkuk ettirilen ecrimisil alacakları ile kira, ön izin, kullanma izni ve irtifak hakkı bedelleri ile hasılat payları tahsil edilmez, tahsil edilenler iade edilmez.”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17 –</w:t>
                  </w:r>
                  <w:r w:rsidRPr="00DE55C2">
                    <w:rPr>
                      <w:rFonts w:ascii="Times New Roman" w:eastAsia="Times New Roman" w:hAnsi="Times New Roman" w:cs="Times New Roman"/>
                      <w:sz w:val="18"/>
                      <w:szCs w:val="18"/>
                      <w:lang w:eastAsia="tr-TR"/>
                    </w:rPr>
                    <w:t xml:space="preserve"> 13/6/2006 tarihli ve 5520 sayılı Kurumlar Vergisi Kanununa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8 – (1) Türkiye Kızılay Derneğine ait iktisadi işletmeler adına bu maddenin yürürlüğe girdiği tarihten önceki vergilendirme dönemlerine ilişkin tarh veya tahakkuk ettirilen kurumlar vergisi ve kâr dağıtımına bağlı vergi kesintisi ile bu vergiler ve geçici vergiye ilişkin gecikme zammı, gecikme faizi ve vergi cezalarının; bu alacaklarla ilgili olarak açılmış bulunan tüm davalar ile 193 sayılı Kanunun geçici 67 nci maddesinin uygulanmasına yönelik açılmış tüm davalardan, bu maddenin yayımlandığı tarihi izleyen ikinci ayın sonuna kadar vazgeçilmesi ve bu konuda sonraki vergilendirme dönemlerinde de ihtilaf yaratılmaması şartıyla tahsilinden vazgeçilir.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 xml:space="preserve">(2) Birinci fıkrada belirtilen şartların yerine getirilmesi ve anılan iktisadi işletmelere ait kurum kazançlarının tamamının Türkiye Kızılay Derneğine aktarılması koşuluyla, bu iktisadi işletmeler adına sonraki vergilendirme dönemleri de dâhil olmak üzere kurumlar vergisi ve kâr dağıtımına bağlı vergi kesintisi hesaplanmaz ve tarhiyat yapılmaz, yapılmış olan tarhiyatlar terkin edilir, madde kapsamında terkini gereken alacaklara karşılık tahsil edilmiş tutarlar red ve iade edilir. Ancak, birinci fıkrada yer alan ihtilaf yaratılmaması şartının ihlal edilmesi hâlinde bu fıkra kapsamında tarhiyatından vazgeçilen ve terkin edilen vergi ve bu vergilere bağlı vergi cezaları ile ferîleri ihlal tarihi </w:t>
                  </w:r>
                  <w:r w:rsidRPr="00DE55C2">
                    <w:rPr>
                      <w:rFonts w:ascii="Times New Roman" w:eastAsia="Times New Roman" w:hAnsi="Times New Roman" w:cs="Times New Roman"/>
                      <w:sz w:val="18"/>
                      <w:szCs w:val="18"/>
                      <w:lang w:eastAsia="tr-TR"/>
                    </w:rPr>
                    <w:lastRenderedPageBreak/>
                    <w:t>itibarıyla zamanaşımı süreleri dikkate alınmaksızın tahakkuk ettirilir.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Davadan vazgeçme dilekçeleri bağlı bulunulan vergi dairesine verilir, bu dilekçelerin vergi dairesine verildiği tarih, ilgili yargı merciine verildiği tarih sayılarak, dilekçeler ilgili yargı merciine gönderilir. Bu madde hükmünden yararlanmak üzere başvuruda bulunan ve açtığı davalardan vazgeçen mükellefin 193 sayılı Kanunun geçici 67 nci maddesinin uygulanmasına yönelik ihtilaflara ilişkin daha önce verilmiş ve kanun yolu tüketilmemiş kararlar uyarınca, taraflara tebliğ edilip edilmediğine bakılmaksızın işlem yapılmaz. Madde hükmünden yararlanma başvurusu üzerine idarece de ihtilaflar devam ettirilmez ve bu davalarla ilgili olarak yargılama giderleri ve vekâlet ücretine hükmedilmez.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(4) Bu maddenin uygulanmasına ilişkin usul ve esasları belirlemeye Maliye Bakanlığı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18 – </w:t>
                  </w:r>
                  <w:r w:rsidRPr="00DE55C2">
                    <w:rPr>
                      <w:rFonts w:ascii="Times New Roman" w:eastAsia="Times New Roman" w:hAnsi="Times New Roman" w:cs="Times New Roman"/>
                      <w:sz w:val="18"/>
                      <w:szCs w:val="18"/>
                      <w:lang w:eastAsia="tr-TR"/>
                    </w:rPr>
                    <w:t>14/3/2013 tarihli ve 6446 sayılı Elektrik Piyasası Kanununa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“Dağıtım sistemindeki kayıpların azaltılmasına ilişkin tedbirler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18 – (1) 1/1/2016 tarihine kadar, teknik ve teknik olmayan kayıplarının oranı ülke ortalamasının üzerinde olan dağıtım bölgelerinde, diğer dağıtım bölgelerinden farklı düzenlemeler yapılmasına, hedef kayıp-kaçak oranlarının bir önceki yılın gerçekleşmeleri dikkate alınarak ve sonraki uygulama dönemleri de dâhil olmak üzere yeniden belirlenmesine Kurul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19 – </w:t>
                  </w:r>
                  <w:r w:rsidRPr="00DE55C2">
                    <w:rPr>
                      <w:rFonts w:ascii="Times New Roman" w:eastAsia="Times New Roman" w:hAnsi="Times New Roman" w:cs="Times New Roman"/>
                      <w:sz w:val="18"/>
                      <w:szCs w:val="18"/>
                      <w:lang w:eastAsia="tr-TR"/>
                    </w:rPr>
                    <w:t>3/6/2011 tarihli ve 638 sayılı Gençlik ve Spor Bakanlığının Teşkilat ve Görevleri Hakkında Kanun Hükmünde Kararnamenin 29 uncu maddesinin başlığı “İl ve ilçe düzeyinde yapılması gereken iş ve işlemler ile bağlı kuruluşlarla ilişkiler” şeklinde değiştirilmiş ve maddeye aşağıdaki fıkralar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Bakanlık; Merkez Teşkilatı ile bağlı kuruluşlarınca yürütülen gençlik ve spor ile kredi ve yurt hizmetlerinin, belirleyeceği plan ve program dâhilinde ve mevzuata uygun bir şekilde yürütülmesini sağlamak ve gözetmek, gelişmesini ve yaygınlaşmasını teşvik edici tedbirler almak ve bunların uygulama ve sonuçlarını denetlemekle görevli ve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Bakanlık; yurt, spor tesisi, her türlü gençlik ve eğitim tesislerinin yapılması, kiralanması, işletilmesi, bağlı kuruluşların mülkiyetindeki taşınmazların tahsisi ve bu taşınmazlar üzerinde sınırlı ayni hak tesisi iş ve işlemlerini koordine etmeye ve planlamaya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20 –</w:t>
                  </w:r>
                  <w:r w:rsidRPr="00DE55C2">
                    <w:rPr>
                      <w:rFonts w:ascii="Times New Roman" w:eastAsia="Times New Roman" w:hAnsi="Times New Roman" w:cs="Times New Roman"/>
                      <w:sz w:val="18"/>
                      <w:szCs w:val="18"/>
                      <w:lang w:eastAsia="tr-TR"/>
                    </w:rPr>
                    <w:t xml:space="preserve"> 638 sayılı Kanun Hükmünde Kararnameye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3 – (1) Ekli (3) sayılı listede yer alan kadrolar iptal edilerek 190 sayılı Kanun Hükmünde Kararnamenin ekinde yer alan ilgili bölümünden çıkarılmıştır. Ekli (4) ve (5) sayılı listelerde yer alan kadrolar ihdas edilerek 190 sayılı Kanun Hükmünde Kararnamenin eki ilgili bölümlerine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21 – </w:t>
                  </w:r>
                  <w:r w:rsidRPr="00DE55C2">
                    <w:rPr>
                      <w:rFonts w:ascii="Times New Roman" w:eastAsia="Times New Roman" w:hAnsi="Times New Roman" w:cs="Times New Roman"/>
                      <w:sz w:val="18"/>
                      <w:szCs w:val="18"/>
                      <w:lang w:eastAsia="tr-TR"/>
                    </w:rPr>
                    <w:t>638 sayılı Kanun Hükmünde Kararnameye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12 – (1) Yüksek Öğrenim Kredi ve Yurtlar Kurumu Genel Müdürlüğü Bölge Müdürlükleri kapatılmıştır. Kapatılan Yüksek Öğrenim Kredi ve Yurtlar Kurumu Genel Müdürlüğü Bölge Müdürlüklerinin kullanımında olan her türlü taşınır ile taşıt, araç, gereç ve malzeme, varsa her türlü borç ve alacaklar, yazılı ve elektronik ortamdaki her türlü kayıtlar ve diğer dokümanlar ile personeli Kredi ve Yurtlar İl Müdürlüklerine devredilir. Yüksek Öğrenim Kredi ve Yurtlar Kurumu Genel Müdürlüğü Bölge Müdürlüklerinin devri sebebiyle gerçekleştirilen kapatma, devir, personel geçişi ve nakli, diğer geçiş işlemleri ile kadro, demirbaş devri ve benzeri hususlarda yapılacak iş ve işlemler kurulacak bir komisyon tarafından yerine getirilir. Komisyon tarafından söz konusu işlemler tamamlanıncaya kadar bölge müdürlükleri tarafından yerine getirilen hizmetler aynı şekilde yürütülmeye devam olunur.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2015 Yılı Merkezi Yönetim Bütçe Kanununa istinaden Maliye Bakanlığınca yeni bir düzenleme yapılıncaya kadar bu maddeyi ihdas eden Kanunla kurulan Kredi ve Yurtlar İl Müdürlüklerinin 2015 yılı harcamaları Yüksek Öğrenim Kredi ve Yurtlar Kurumu Genel Müdürlüğünün 2015 yılı bütçesinden karşılanır.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Birinci ve ikinci fıkraların uygulanmasına ilişkin olarak ortaya çıkacak tereddütleri gidermeye Bakanlık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(4) Bu maddenin yürürlüğe girdiği tarih itibarıyla mevzuatta Kredi ve Yurtlar Kurumu Bölge Müdürlükleri ve Müdürüne yapılan atıflar Kredi ve Yurtlar İl Müdürlükleri ve İl Müdürüne yapılmış sayılır.”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22 – </w:t>
                  </w:r>
                  <w:r w:rsidRPr="00DE55C2">
                    <w:rPr>
                      <w:rFonts w:ascii="Times New Roman" w:eastAsia="Times New Roman" w:hAnsi="Times New Roman" w:cs="Times New Roman"/>
                      <w:sz w:val="18"/>
                      <w:szCs w:val="18"/>
                      <w:lang w:eastAsia="tr-TR"/>
                    </w:rPr>
                    <w:t>638 sayılı Kanun Hükmünde Kararnameye aşağıdaki geçici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“GEÇİCİ MADDE 13 – (1) Bu maddenin yürürlüğe girdiği tarihte; Bakanlık Merkez Teşkilatı ile Spor Genel Müdürlüğü ve Yüksek Öğrenim Kredi ve Yurtlar Kurumu Genel Müdürlüğünde; Genel Müdür Yardımcısı, Müşavir, Teftiş Kurulu Başkanı, I. Hukuk Müşaviri, Müstakil/Unvanlı Daire Başkanı, Daire Başkanı, Bölge Müdürü, Bölge Müdür Yardımcısı, Gençlik Hizmetleri ve Spor İl Müdürü, Gençlik Hizmetleri ve Spor İlçe Müdürü, Federasyon Genel Sekreteri, Yurt Müdürü ve Gençlik Merkezi Müdürü kadrolarında bulunanların görevleri hiçbir işleme gerek kalmaksızın sona erer. Bu fıkrada sayılanlar Araştırmacı kadrolarına hâlen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işleme gerek kalmaksızın ihdas edilmiş ve herhangi bir sebeple boşalması hâlinde hiçbir işleme gerek kalmaksızın iptal edilmiş sayılır.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 xml:space="preserve">(2) Bakanlık ve bağlı kuruluşlarında yönetici kadrolarında olup, görevden alma ya da atama işlemlerine ilişkin açtıkları davalara dair mahkeme kararlarının gereği; Müsteşar Yardımcısı ve Genel Müdür kadroları için Bakanlık </w:t>
                  </w:r>
                  <w:r w:rsidRPr="00DE55C2">
                    <w:rPr>
                      <w:rFonts w:ascii="Times New Roman" w:eastAsia="Times New Roman" w:hAnsi="Times New Roman" w:cs="Times New Roman"/>
                      <w:sz w:val="18"/>
                      <w:szCs w:val="18"/>
                      <w:lang w:eastAsia="tr-TR"/>
                    </w:rPr>
                    <w:lastRenderedPageBreak/>
                    <w:t>Müşaviri kadrolarına, diğerleri için ise Araştırmacı kadrolarına hâlen bulundukları kadro dereceleriyle atanarak yerine getirilir. Bu şekilde atananlar birinci fıkrada yer verilen mali haklardan aynı usul ve esaslar çerçevesinde yararlandırılır. Bakanlık Müşaviri ve Araştırmacı kadro veya pozisyonları, atama işleminin yapıldığı tarihte hiçbir işleme gerek kalmaksızın ihdas edilmiş ve herhangi bir sebeple boşalması hâlinde hiçbir işleme gerek kalmaksızın iptal edilmiş sayılır. Bu madde gereğince Bakanlık Müşaviri veya Araştırmacı kadro veya pozisyonlarına atananlar, atamaya yetkili amirleri tarafından Bakanlık ve bağlı kuruluşlarının merkez ve taşra teşkilatlarında istihdam 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Bu maddenin yürürlüğe girdiği tarihten itibaren Gençlik Hizmetleri ve Spor İlçe Müdürü, Gençlik Merkezi Müdürü ve Yurt Müdürü kadrolarına, her bir kadro için bir defaya mahsus olmak üzere, 657 sayılı Kanunun hizmet süreleri ve eğitime ilişkin şartları taşıyanlar arasından atama yapılır.”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23 –</w:t>
                  </w:r>
                  <w:r w:rsidRPr="00DE55C2">
                    <w:rPr>
                      <w:rFonts w:ascii="Times New Roman" w:eastAsia="Times New Roman" w:hAnsi="Times New Roman" w:cs="Times New Roman"/>
                      <w:sz w:val="18"/>
                      <w:szCs w:val="18"/>
                      <w:lang w:eastAsia="tr-TR"/>
                    </w:rPr>
                    <w:t xml:space="preserve"> 27/6/1989 tarihli ve 375 sayılı Kanun Hükmünde Kararnameye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18 – 22/5/2003 tarihli ve 4857 sayılı İş Kanunu ile 27/7/1967 tarihli ve 926 sayılı Türk Silâhlı Kuvvetleri Personel Kanunu hariç olmak üzere, tabi oldukları personel kanununa bakılmaksızın Başbakanlık, bakanlıklar, bağlı ve ilgili kuruluşlar ile başkan ve üyeleri hariç olmak üzere 10/12/2003 tarihli ve 5018 sayılı Kamu Malî Yönetimi ve Kontrol Kanununa ekli (III) sayılı Cetvelde sayılan düzenleyici ve denetleyici kurumlar ve Tasarruf Mevduatı Sigorta Fonunda;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Görevden alınan veya görev süreleri sona eren müsteşarlar ile ek göstergesi 7600 ve daha yüksek tespit edilen yönetici kadrolarında bulunanlar Başbakanlık merkez müşaviri kadrolarına, ek göstergesi 7000 olan yönetici kadrolarında bulunanlar Başbakanlık müşaviri kadrolarına,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(a) bendinde belirtilenler hariç olmak üzere ek göstergesi 6400 ve daha yüksek tespit edilen yönetici kadrolarında veya pozisyonlarında bulunanlardan Başbakanlık Merkez Teşkilatı ile bağlı ve ilgili kuruluşlarında olanlar görevden alındıklarında veya görev süreleri sona erdiğinde Başbakanlık müşaviri, bakanlık merkez teşkilatları ile bağlı ve ilgili kuruluşlarında olanlar bakanlığın müşavir kadrolarına, düzenleyici ve denetleyici kurumlar ile Tasarruf Mevduatı Sigorta Fonunda olanlar kurumlarının müşavir veya danışman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 Ek göstergeleri 3600 (dâhil) ila 6400 (hariç) olarak tespit edilen yönetici kadro veya pozisyonlarında bulunanlar görevden alındıklarında veya görev süreleri sona erdiğinde;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 Daha önce 657 sayılı Kanunun 36 ncı maddesinin “Ortak Hükümler” bölümünün (A) fıkrasının (11) numaralı bendinde sayılan merkez teşkilatına ait kadrolar ile mesleğe alınmaları, yetiştirilmeleri ve yeterlilikleri aynı veya benzer nitelik arz eden merkez teşkilatına ait kadro veya pozisyonlarda bulunanlar daha önceki bu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Daha önce (1) numaralı alt bentte belirtilen kadrolarda bulunmayanlardan ek göstergesi 3600 (dâhil) ila 6400 (hariç) olarak tespit edilen yönetici kadro veya pozisyonlarında toplam en az üç yıl görev yapmış olanlar ilgili kuruma ait (1) numaralı alt bentte yer alan kadro veya pozisyonlardan kurumlarınca tespit edilmiş olan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(2) numaralı alt bentte belirtilenlerden üç yıldan az görev yapmış olanlar, bu maddeye göre ihdas edilmiş sayılan merkez veya taşra teşkilatına ait araştırmacı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ç) Ek göstergesi 3600’den daha düşük tespit edilen yönetici kadro veya pozisyonlarında bulunanlar görevden alındıklarında veya görev süreleri sona erdiğinde;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 Daha önce 657 sayılı Kanunun 36 ncı maddesinin “Ortak Hükümler” bölümünün (A) fıkrasının (11) numaralı bendinde sayılan kadrolar ile mesleğe alınmaları, yetiştirilmeleri ve yeterlilikleri aynı veya benzer nitelik arz eden kadro veya pozisyonlarda bulunanlar daha önceki bu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Diğerleri, bu maddeye göre ihdas edilmiş sayılan merkez veya taşra teşkilatına ait araştırmacı kadro veya pozisyonlarına,</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atanırlar. Bu şekilde atananlardan bir ay içinde talepte bulunanlar, atamaya yetkili amirler tarafından bu fıkra kapsamında yer alan yönetici kadro veya pozisyonları dışındaki daha önce bulundukları veya öğrenim durumları itibarıyla ihraz etmiş oldukları unvanlara ilişkin kadro veya pozisyonlara bir ay içinde atanırlar.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Birinci fıkra kapsamında atananlar ile anılan fıkranın son cümlesi uyarınca talep üzerine yapılacak atamalar için uygun boş kadro veya pozisyon bulunmaması hâlinde, bunlar için başka bir işleme gerek kalmaksızın, söz konusu kadro veya pozisyonlar ihdas edilmiş ve kurumların kadro veya pozisyon cetvellerinin ilgili bölümlerine eklenmiş sayılır. Bu şekilde ihdas edilmiş sayılan kadro ve pozisyonlar boşalması hâlinde, herhangi bir işleme gerek kalmaksızın iptal edilmiş sayılır. Anılan kadro ve pozisyonlara atananlar, atamaya yetkili amirleri tarafından belirlenen birimlerde istihdam 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Birinci fıkra hükmü kapsamında atananlardan birinci fıkra kapsamında yer alan yönetici kadro veya pozisyonlarında kesintisiz olarak en az iki yıl fiilen görev yapmış olanların mali hakları, atandıkları söz konusu kadro veya pozisyonlarda bulunmaları kaydıyla, atandıkları tarihi takip eden ay başından itibaren ikinci yılın sonuna kadar fiili çalışmaya bağlı ödemeler hariç, önceki görevine ait ödeme unsurları esas alınarak verilmeye devam 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Bu madde hükümleri hâkim ve savcılar, Dışişleri meslek memurları, mülki idare amirliği hizmetleri sınıfı, millî istihbarat hizmetleri sınıfı ve emniyet hizmetleri sınıfı kapsamına giren ve yönetici kadrolarında bulunanlar, 27/9/1984 tarihli ve 3046 sayılı Kanunun 21/A maddesi kapsamında bulunanlar, atanma şartlarını kaybetme, ceza kovuşturması veya disiplin soruşturması sonucunda görevden alınanlar ile mevzuatı uyarınca görevde yükselme sınavıyla atanılabilecek kadro veya pozisyonlardan ek göstergesi 3000 (dâhil) ve daha düşük tespit edilenlerde bulunanlar hakkında uygulanmaz.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lastRenderedPageBreak/>
                    <w:t>Bu maddenin uygulanması bakımından özel mevzuatına göre emeklilik bakımından yararlanılanlar da dâhil olmak üzere ek göstergeleri farklı tespit edilenler hakkında 657 sayılı Kanuna ekli cetvellerde yer alan aynı veya benzer kadro unvanları için uygulanan ek gösterge rakamları dikkate alınır.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Diğer kanunların bu maddeye aykırı hükümleri uygulanmaz.</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Bu maddenin uygulanmasında mali konularda ortaya çıkabilecek tereddütleri gidermeye Maliye Bakanlığı, diğer konularda ortaya çıkabilecek tereddütleri gidermeye Devlet Personel Başkanlığı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24 –</w:t>
                  </w:r>
                  <w:r w:rsidRPr="00DE55C2">
                    <w:rPr>
                      <w:rFonts w:ascii="Times New Roman" w:eastAsia="Times New Roman" w:hAnsi="Times New Roman" w:cs="Times New Roman"/>
                      <w:sz w:val="18"/>
                      <w:szCs w:val="18"/>
                      <w:lang w:eastAsia="tr-TR"/>
                    </w:rPr>
                    <w:t xml:space="preserve"> 375 sayılı Kanun Hükmünde Kararnamenin; eki (I) sayılı Cetvelin “A- Aylıklarını 657 sayılı Devlet Memurları Kanununa Göre Alanlar” kısmının “l-Kadroları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 bölümünün (d) sırasında yer alan “büyükşehir belediyesi bulunan illerin il özel idaresi genel sekreter yardımcısı, diğer illerin il özel idaresi genel sekreteri,” ibaresi “il özel idaresi genel sekreteri,” şeklinde ve aynı bölümün (e) sırasında yer alan “büyükşehir belediyesi bulunan illerin il özel idaresi I. hukuk müşaviri, büyükşehir belediyesi bulunmayan illerin il özel idaresi genel sekreter yardımcısı,” ibaresi “il özel idaresi genel sekreter yardımcısı,” şeklinde değiştirilmiş, aynı bölümün (g) sırasına “il yazı işleri müdürü” ibaresinden önce gelmek üzere “İl nüfus ve vatandaşlık müdürü,” ibaresi eklenmiş, eki (II) sayılı cetvele (3) numaralı sıradan sonra gelmek üzere aşağıdaki sıra eklenmiş, aynı cetvelin 9 uncu sırasında yer alan “ve Yükseköğrenim Kredi ve Yurtlar Kurumu” ibaresi metinden çıkarılmış ve aynı sıraya “Spor,” ibaresinden sonra gelmek üzere “Yüksek Öğrenim Kredi ve Yurtlar Kurumu,” ibaresi eklenmiştir.</w:t>
                  </w:r>
                </w:p>
                <w:p w:rsidR="00DE55C2" w:rsidRPr="00DE55C2" w:rsidRDefault="00DE55C2" w:rsidP="00DE55C2">
                  <w:pPr>
                    <w:tabs>
                      <w:tab w:val="left" w:pos="566"/>
                    </w:tabs>
                    <w:spacing w:after="0" w:line="240" w:lineRule="exact"/>
                    <w:jc w:val="center"/>
                    <w:rPr>
                      <w:rFonts w:ascii="Times New Roman" w:eastAsia="Times New Roman" w:hAnsi="Times New Roman" w:cs="Times New Roman"/>
                      <w:sz w:val="18"/>
                      <w:szCs w:val="18"/>
                      <w:lang w:eastAsia="tr-TR"/>
                    </w:rPr>
                  </w:pPr>
                </w:p>
                <w:tbl>
                  <w:tblPr>
                    <w:tblW w:w="9072" w:type="dxa"/>
                    <w:jc w:val="center"/>
                    <w:tblCellMar>
                      <w:left w:w="0" w:type="dxa"/>
                      <w:right w:w="0" w:type="dxa"/>
                    </w:tblCellMar>
                    <w:tblLook w:val="04A0"/>
                  </w:tblPr>
                  <w:tblGrid>
                    <w:gridCol w:w="1418"/>
                    <w:gridCol w:w="3585"/>
                    <w:gridCol w:w="1981"/>
                    <w:gridCol w:w="2088"/>
                  </w:tblGrid>
                  <w:tr w:rsidR="00DE55C2" w:rsidRPr="00DE55C2">
                    <w:trPr>
                      <w:jc w:val="center"/>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3/A</w:t>
                        </w:r>
                      </w:p>
                    </w:tc>
                    <w:tc>
                      <w:tcPr>
                        <w:tcW w:w="3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 xml:space="preserve">Başbakanlık Merkez Müşaviri </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68.950</w:t>
                        </w:r>
                      </w:p>
                    </w:tc>
                    <w:tc>
                      <w:tcPr>
                        <w:tcW w:w="2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55C2" w:rsidRPr="00DE55C2" w:rsidRDefault="00DE55C2" w:rsidP="00DE55C2">
                        <w:pPr>
                          <w:keepNext/>
                          <w:spacing w:before="60" w:after="60" w:line="240" w:lineRule="auto"/>
                          <w:ind w:firstLine="340"/>
                          <w:jc w:val="both"/>
                          <w:textAlignment w:val="center"/>
                          <w:rPr>
                            <w:rFonts w:ascii="Calibri" w:eastAsia="Times New Roman" w:hAnsi="Calibri" w:cs="Times New Roman"/>
                            <w:sz w:val="18"/>
                            <w:szCs w:val="18"/>
                            <w:lang w:eastAsia="tr-TR"/>
                          </w:rPr>
                        </w:pPr>
                        <w:r w:rsidRPr="00DE55C2">
                          <w:rPr>
                            <w:rFonts w:ascii="Times New Roman" w:eastAsia="Times New Roman" w:hAnsi="Times New Roman" w:cs="Times New Roman"/>
                            <w:sz w:val="18"/>
                            <w:szCs w:val="18"/>
                            <w:lang w:eastAsia="tr-TR"/>
                          </w:rPr>
                          <w:t>37.950</w:t>
                        </w:r>
                      </w:p>
                    </w:tc>
                  </w:tr>
                </w:tbl>
                <w:p w:rsidR="00DE55C2" w:rsidRPr="00DE55C2" w:rsidRDefault="00DE55C2" w:rsidP="00DE55C2">
                  <w:pPr>
                    <w:tabs>
                      <w:tab w:val="left" w:pos="566"/>
                    </w:tabs>
                    <w:spacing w:after="0" w:line="240" w:lineRule="exact"/>
                    <w:jc w:val="center"/>
                    <w:rPr>
                      <w:rFonts w:ascii="Times New Roman" w:eastAsia="Times New Roman" w:hAnsi="Times New Roman" w:cs="Times New Roman"/>
                      <w:sz w:val="18"/>
                      <w:szCs w:val="18"/>
                      <w:lang w:eastAsia="tr-TR"/>
                    </w:rPr>
                  </w:pP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25 –</w:t>
                  </w:r>
                  <w:r w:rsidRPr="00DE55C2">
                    <w:rPr>
                      <w:rFonts w:ascii="Times New Roman" w:eastAsia="Times New Roman" w:hAnsi="Times New Roman" w:cs="Times New Roman"/>
                      <w:sz w:val="18"/>
                      <w:szCs w:val="18"/>
                      <w:lang w:eastAsia="tr-TR"/>
                    </w:rPr>
                    <w:t xml:space="preserve"> 21/5/1986 tarihli ve 3289 sayılı Spor Genel Müdürlüğünün Teşkilat ve Görevleri Hakkında Kanunun 6 ncı maddesinin birinci fıkrasının son cümlesi ile 14 üncü maddesinin son fıkrasının son cümlesi yürürlükten kaldırılmıştır.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26 –</w:t>
                  </w:r>
                  <w:r w:rsidRPr="00DE55C2">
                    <w:rPr>
                      <w:rFonts w:ascii="Times New Roman" w:eastAsia="Times New Roman" w:hAnsi="Times New Roman" w:cs="Times New Roman"/>
                      <w:sz w:val="18"/>
                      <w:szCs w:val="18"/>
                      <w:lang w:eastAsia="tr-TR"/>
                    </w:rPr>
                    <w:t xml:space="preserve"> 16/8/1961 tarihli ve 351 sayılı Yüksek Öğrenim Kredi ve Yurtlar Kurumu Kanununun 10 uncu maddesi aşağıdaki şekilde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“MADDE 10 – Genel Müdür ve Genel Müdür yardımcıları 23/4/1981 tarihli ve 2451 sayılı Bakanlıklar ve Bağlı Kuruluşlarda Atama Usulüne İlişkin Kanuna göre müşterek kararla atanır. Bunun dışındaki kadrolara Bakan tarafından atama yapılır. Bakan gerektiğinde bu yetkisini alt kademelere devredebilir.”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27 –</w:t>
                  </w:r>
                  <w:r w:rsidRPr="00DE55C2">
                    <w:rPr>
                      <w:rFonts w:ascii="Times New Roman" w:eastAsia="Times New Roman" w:hAnsi="Times New Roman" w:cs="Times New Roman"/>
                      <w:sz w:val="18"/>
                      <w:szCs w:val="18"/>
                      <w:lang w:eastAsia="tr-TR"/>
                    </w:rPr>
                    <w:t xml:space="preserve"> 351 sayılı Kanunun 20 nci maddesine aşağıdaki fıkra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“Kuruma ait binaların ve her türlü tesislerin yapım, yaptırma, donatım, bakım ve onarım işleri Kurum tarafından da yürütülebilir.”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28 – </w:t>
                  </w:r>
                  <w:r w:rsidRPr="00DE55C2">
                    <w:rPr>
                      <w:rFonts w:ascii="Times New Roman" w:eastAsia="Times New Roman" w:hAnsi="Times New Roman" w:cs="Times New Roman"/>
                      <w:sz w:val="18"/>
                      <w:szCs w:val="18"/>
                      <w:lang w:eastAsia="tr-TR"/>
                    </w:rPr>
                    <w:t>4/11/1983 tarihli ve 2942 sayılı Kamulaştırma Kanununun 4 üncü maddesinin ikinci fıkrasının birinci cümlesine “raylı taşıma sistemleri” ibaresinden sonra gelmek üzere “ile tünel” ibaresi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29 – </w:t>
                  </w:r>
                  <w:r w:rsidRPr="00DE55C2">
                    <w:rPr>
                      <w:rFonts w:ascii="Times New Roman" w:eastAsia="Times New Roman" w:hAnsi="Times New Roman" w:cs="Times New Roman"/>
                      <w:sz w:val="18"/>
                      <w:szCs w:val="18"/>
                      <w:lang w:eastAsia="tr-TR"/>
                    </w:rPr>
                    <w:t>4/5/2007 tarihli ve 5651 sayılı İnternet Ortamında Yapılan Yayınların Düzenlenmesi ve Bu Yayınlar Yoluyla İşlenen Suçlarla Mücadele Edilmesi Hakkında Kanuna 8 inci maddesinden sonra gelmek üzere aşağıdaki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“Gecikmesinde sakınca bulunan hâllerde içeriğin çıkarılması ve/veya erişimin engellenmesi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MADDE 8/A – (1) Yaşam hakkı ile kişilerin can ve mal güvenliğinin korunması, millî güvenlik ve kamu düzeninin korunması, suç işlenmesinin önlenmesi veya genel sağlığın korunması sebeplerinden bir veya bir kaçına bağlı olarak hâkim veya gecikmesinde sakınca bulunan hâllerde, Başbakanlık veya millî güvenlik ve kamu düzeninin korunması, suç işlenmesinin önlenmesi veya genel sağlığın korunması ile ilgili bakanlıkların talebi üzerine Başkanlık tarafından internet ortamında yer alan yayınla ilgili olarak içeriğin çıkarılması ve/veya erişimin engellenmesi kararı verilebilir. Karar, Başkanlık tarafından derhâl erişim sağlayıcılara ve ilgili içerik ve yer sağlayıcılara bildirilir. İçerik çıkartılması ve/veya erişimin engellenmesi kararının gereği, derhâl ve en geç kararın bildirilmesi anından itibaren dört saat içinde yerine getirilir.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Başbakanlık veya ilgili Bakanlıkların talebi üzerine Başkanlık tarafından verilen içeriğin çıkarılması ve/veya erişimin engellenmesi kararı, Başkanlık tarafından, yirmi dört saat içinde sulh ceza hâkiminin onayına sunulur. Hâkim, kararını kırk sekiz saat içinde açıklar; aksi hâlde, karar kendiliğinden kalkar.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Bu madde kapsamında verilen erişimin engellenmesi kararları, ihlalin gerçekleştiği yayın, kısım, bölüm ile ilgili olarak (URL, vb. şeklinde) içeriğe erişimin engellenmesi yöntemiyle verilir. Ancak, teknik olarak ihlale ilişkin içeriğe erişimin engellenmesi yapılamadığı veya ilgili içeriğe erişimin engellenmesi yoluyla ihlalin önlenemediği durumlarda, internet sitesinin tümüne yönelik olarak erişimin engellenmesi kararı verilebilir.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 xml:space="preserve">(4) Bu madde kapsamındaki suça konu internet içeriklerini oluşturan ve yayanlar hakkında Başkanlık tarafından, Cumhuriyet Başsavcılığına suç duyurusunda bulunulur. Bu suçların faillerine ulaşmak için gerekli olan bilgiler içerik, yer ve erişim sağlayıcılar tarafından hâkim kararı üzerine adli mercilere verilir. Bu bilgileri vermeyen içerik, yer ve erişim sağlayıcıların sorumluları, fiil daha ağır cezayı gerektiren başka bir suç oluşturmadığı takdirde, üç bin günden on </w:t>
                  </w:r>
                  <w:r w:rsidRPr="00DE55C2">
                    <w:rPr>
                      <w:rFonts w:ascii="Times New Roman" w:eastAsia="Times New Roman" w:hAnsi="Times New Roman" w:cs="Times New Roman"/>
                      <w:sz w:val="18"/>
                      <w:szCs w:val="18"/>
                      <w:lang w:eastAsia="tr-TR"/>
                    </w:rPr>
                    <w:lastRenderedPageBreak/>
                    <w:t>bin güne kadar adli para cezası ile cezalandırılır.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(5) Bu madde uyarınca verilen içeriğin çıkarılması ve/veya erişimin engellenmesi kararının gereğini yerine getirmeyen erişim sağlayıcılar ile ilgili içerik ve yer sağlayıcılara elli bin Türk lirasından beş yüz bin Türk lirasına kadar idari para cezası verilir.”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30 – </w:t>
                  </w:r>
                  <w:r w:rsidRPr="00DE55C2">
                    <w:rPr>
                      <w:rFonts w:ascii="Times New Roman" w:eastAsia="Times New Roman" w:hAnsi="Times New Roman" w:cs="Times New Roman"/>
                      <w:sz w:val="18"/>
                      <w:szCs w:val="18"/>
                      <w:lang w:eastAsia="tr-TR"/>
                    </w:rPr>
                    <w:t>5651 sayılı Kanunun geçici 3 üncü maddesinin ikinci fıkrasında yer alan “mevcut internet servis sağlayıcıları” ibaresi “bu maddenin yürürlük tarihi itibarıyla abonesi bulunan mevcut internet servis sağlayıcıları” şeklinde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31 – </w:t>
                  </w:r>
                  <w:r w:rsidRPr="00DE55C2">
                    <w:rPr>
                      <w:rFonts w:ascii="Times New Roman" w:eastAsia="Times New Roman" w:hAnsi="Times New Roman" w:cs="Times New Roman"/>
                      <w:sz w:val="18"/>
                      <w:szCs w:val="18"/>
                      <w:lang w:eastAsia="tr-TR"/>
                    </w:rPr>
                    <w:t>5/11/2008 tarihli ve 5809 sayılı Elektronik Haberleşme Kanununun 5 inci maddesinin birinci fıkrasına aşağıdaki bent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“ı) Ulusal kamu entegre veri merkezlerine yönelik politika, strateji ve hedefleri belirlemek, eylem planlarını hazırlamak, eylem planlarını izlemek, e-Devlet hizmetlerinde kullanılan verilerin ve sistemlerin barındırıldığı veri merkezlerini kamu entegre veri merkezlerinde toplamak amacıyla verilerin transferi de dahil gerekli altyapıları kurmak, kurdurmak, işletmek, işlettirmek ve tüm bu faaliyetlere yönelik uygulama usul ve esaslarını belirlemek, kurulum, uygulama ve işletim süreçlerini planlamak, yürütmek ve koordine etmek.”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32 – </w:t>
                  </w:r>
                  <w:r w:rsidRPr="00DE55C2">
                    <w:rPr>
                      <w:rFonts w:ascii="Times New Roman" w:eastAsia="Times New Roman" w:hAnsi="Times New Roman" w:cs="Times New Roman"/>
                      <w:sz w:val="18"/>
                      <w:szCs w:val="18"/>
                      <w:lang w:eastAsia="tr-TR"/>
                    </w:rPr>
                    <w:t>5809 sayılı Kanunun Anayasa Mahkemesince iptal edilen 51 inci maddesi aşağıdaki şekilde yeniden düzenlenmiştir.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“Kişisel verilerin işlenmesi ve gizliliğin korunması</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MADDE 51 – (1) Kişisel verilerin işlenmesinde; hukuka ve dürüstlük kurallarına uygun olması, doğru ve gerektiğinde güncel olması, belirli, açık ve meşru amaçlar için işlenmesi, işlendikleri amaçla bağlantılı, sınırlı ve ölçülü olması ile işlendikleri amaç için gerekli olan süre kadar muhafaza edilmesi ilkelerine uyulur.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Elektronik haberleşmenin ve ilgili trafik verisinin gizliliği esas olup, ilgili mevzuatın ve yargı kararlarının öngördüğü durumlar haricinde, haberleşmeye taraf olanların tamamının rızası olmaksızın haberleşmenin dinlenmesi, kaydedilmesi, saklanması, kesilmesi ve takip edilmesi yasaktır.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Elektronik haberleşme şebekeleri, haberleşmenin sağlanması dışında abonelerin/kullanıcıların terminal cihazlarında bilgi saklamak veya saklanan bilgilere erişim sağlamak amacıyla işletmeciler tarafından ancak ilgili abonelerin/kullanıcıların verilerin işlenmesi hakkında açık ve kapsamlı olarak bilgilendirilmeleri ve açık rızalarının alınması kaydıyla kullanılabilir.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(4) İşletmeciler şebekelerinin, abonelerine/kullanıcılarına ait kişisel verilerin ve sundukları hizmetlerin güvenliğini sağlamak amacıyla uygun teknik ve idari tedbirleri alır.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(5) Bu Kanunun 49 uncu maddesi kapsamında veya kamu yararının sağlanması amacıyla Kurum tarafından işletmecilere getirilen yükümlülüklerin yerine getirilebilmesi için kişisel veriler işlenebilir.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(6) Kişisel verilerin yurt dışına aktarılmasına ilişkin ilgili mevzuat hükümleri saklı kalmak kaydıyla, trafik ve konum verileri ancak ilgili kişilerin açık rızaları alınmak koşuluyla yurt dışına aktarılabilir.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(7) Trafik verileri; trafiğin yönetimi, arabağlantı, faturalama, usulsüzlük/dolandırıcılık tespitleri ve benzeri işlemleri gerçekleştirmek veya tüketici şikâyetleri ile arabağlantı ve faturalama anlaşmazlıkları başta olmak üzere, uzlaşmazlıkların çözümü amacıyla sadece işletmeci tarafından yetkilendirilen kişilerle sınırlı kalmak kaydıyla işlenir ve bu uzlaşmazlıkların çözüm süreci tamamlanıncaya kadar gizliliği ve bütünlüğü sağlanarak saklanır. Katma değerli elektronik haberleşme hizmetlerinin sunulması ya da elektronik haberleşme hizmetlerinin pazarlanması amacıyla ihtiyaç duyulan trafik verileri ile konum verileri anonim hâle getirilerek veya ilgili abonelerin/kullanıcıların açık rızalarının alınması ve sadece işletmeci tarafından yetkilendirilen kişilerle sınırlı kalmak kaydıyla, belirtilen faaliyetlerin gerektirdiği ölçü ve sürede işlenebilir.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(8) İşletmeciler konum verilerinin işlenmesinde abonelere/kullanıcılara bu verilerin işlenmesini reddetme imkânı sağlar. İlgili mevzuatın ve yargı kararlarının öngördüğü durumlar haricinde ancak acil yardım çağrıları ile 29/5/2009 tarihli ve 5902 sayılı Afet ve Acil Durum Yönetimi Başkanlığının Teşkilat ve Görevleri Hakkında Kanunda tanımlanan afet ve acil durum hâllerinde abonelerin/kullanıcıların açık rızası aranmaksızın konum verileri ve ilgili kişilerin kimlik bilgileri işletmeci tarafından yetkilendirilen kişilerle sınırlı olmak kaydıyla işlenebilir.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(9) Abone/kullanıcı şikâyetlerinin incelenmesi ve denetim faaliyetleri kapsamında trafik ve konum verileri ile kişisel veriler, belirtilen faaliyetlerle sınırlı olmak kaydıyla işlenebilir.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(10) Bu Kanun kapsamında sunulan hizmetlere ilişkin olarak;</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Soruşturma, inceleme, denetleme veya uzlaşmazlığa konu olan kişisel veriler ilgili süreç tamamlanıncaya kadar,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Kişisel verilere ve ilişkili diğer sistemlere yapılan erişimlere ilişkin işlem kayıtları iki yıl,</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 Kişisel verilerin işlenmesine yönelik abonelerin/kullanıcıların rızalarını gösteren kayıtlar asgari olarak abonelik süresince,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saklanır. Veri kategorileri ile haberleşmenin yapıldığı tarihten itibaren bir yıldan az ve iki yıldan fazla olmamak üzere verilerin saklanma süreleri yönetmelikle belirlenir.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 xml:space="preserve">(11) İşletmeciler, tahsilata ilişkin riskin yönetilmesi ve kötü niyetli kullanımların önlenmesi amacıyla abonelerin elektronik haberleşme hizmetlerine yönelik fatura tutarı ve ödeme bilgilerini diğer işletmecilerle paylaşabilir veya </w:t>
                  </w:r>
                  <w:r w:rsidRPr="00DE55C2">
                    <w:rPr>
                      <w:rFonts w:ascii="Times New Roman" w:eastAsia="Times New Roman" w:hAnsi="Times New Roman" w:cs="Times New Roman"/>
                      <w:sz w:val="18"/>
                      <w:szCs w:val="18"/>
                      <w:lang w:eastAsia="tr-TR"/>
                    </w:rPr>
                    <w:lastRenderedPageBreak/>
                    <w:t>işleyebilir.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(12) Bu Kanun kapsamında kişisel verilerin gizliliğinin, güvenliğinin ve amacı doğrultusunda kullanılmasının temininden işletmeciler sorumludur.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(13) Bu maddenin uygulanmasına ilişkin usul ve esaslar Kurum tarafından belirlenir.”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33 –</w:t>
                  </w:r>
                  <w:r w:rsidRPr="00DE55C2">
                    <w:rPr>
                      <w:rFonts w:ascii="Times New Roman" w:eastAsia="Times New Roman" w:hAnsi="Times New Roman" w:cs="Times New Roman"/>
                      <w:sz w:val="18"/>
                      <w:szCs w:val="18"/>
                      <w:lang w:eastAsia="tr-TR"/>
                    </w:rPr>
                    <w:t xml:space="preserve"> 25/6/2010 tarihli ve 6001 sayılı Karayolları Genel Müdürlüğünün Teşkilat ve Görevleri Hakkında Kanunun 30 uncu maddesinin birinci ve beşinci fıkralarında yer alan “o güzergahın en uzun mesafesine” ibaresi “geçiş ücreti ödemeden giriş çıkış yaptığı mesafeye” olarak, yedinci fıkrasında yer alan “yedi gün” ibaresi “on beş gün” olarak değiştirilmiş ve maddeye aşağıdaki fıkra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“(8) Sürücüsünün Türk vatandaşı olup olmadığına bakılmaksızın yabancı plakalı araçlara uygulanacak olan bu maddenin birinci fıkrasında belirtilen idari para cezaları ile geçiş ücretleri ve ikinci fıkrasında yer alan idari para cezaları tebligat şartı aranmaksızın sürücüsü bilgilendirilmek suretiyle tahsil edilir. Tahsilat gerçekleşmeden yabancı plakalı aracın ülkeyi terk etmesine izin verilmez. Bu fıkra hükümlerinin uygulanmasına ilişkin usul ve esaslar Gümrük ve Ticaret Bakanlığı, İçişleri Bakanlığı, Maliye Bakanlığı ile Ulaştırma, Denizcilik ve Haberleşme Bakanlığınca müştereken altı ay içinde belirlenir. Uluslararası sözleşme hükümleri saklıdır.”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34 – </w:t>
                  </w:r>
                  <w:r w:rsidRPr="00DE55C2">
                    <w:rPr>
                      <w:rFonts w:ascii="Times New Roman" w:eastAsia="Times New Roman" w:hAnsi="Times New Roman" w:cs="Times New Roman"/>
                      <w:sz w:val="18"/>
                      <w:szCs w:val="18"/>
                      <w:lang w:eastAsia="tr-TR"/>
                    </w:rPr>
                    <w:t>6001 sayılı Kanunun geçici 1 inci maddesinin altıncı fıkrasında yer alan “beş” ibaresi “on” olarak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35 –</w:t>
                  </w:r>
                  <w:r w:rsidRPr="00DE55C2">
                    <w:rPr>
                      <w:rFonts w:ascii="Times New Roman" w:eastAsia="Times New Roman" w:hAnsi="Times New Roman" w:cs="Times New Roman"/>
                      <w:sz w:val="18"/>
                      <w:szCs w:val="18"/>
                      <w:lang w:eastAsia="tr-TR"/>
                    </w:rPr>
                    <w:t xml:space="preserve"> 10/7/2003 tarihli ve 4925 sayılı Karayolu Taşıma Kanununun 33 üncü maddesinin beşinci ve altıncı fıkraları yürürlükten kaldırılmıştır.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36 – </w:t>
                  </w:r>
                  <w:r w:rsidRPr="00DE55C2">
                    <w:rPr>
                      <w:rFonts w:ascii="Times New Roman" w:eastAsia="Times New Roman" w:hAnsi="Times New Roman" w:cs="Times New Roman"/>
                      <w:sz w:val="18"/>
                      <w:szCs w:val="18"/>
                      <w:lang w:eastAsia="tr-TR"/>
                    </w:rPr>
                    <w:t>26/9/2011 tarihli ve 655 sayılı Ulaştırma, Denizcilik ve Haberleşme Bakanlığının Teşkilat ve Görevleri Hakkında Kanun Hükmünde Kararnamenin 21 inci maddesine üçüncü fıkrasından sonra gelmek üzere aşağıdaki fıkralar eklenmiş ve müteakip fıkralar teselsül ettirilmiştir.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“(4) Bakan; Bakanlıkça belirlenen usul ve esaslar dâhilinde, söz konusu gelirlerden;</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Savaş, iç savaş, terör, kargaşa ve benzeri olağanüstü koşullara sahip ülkelerde uluslararası taşıma yaparken saldırıya uğrayıp hayatını kaybeden şoför ve beraberindeki Türk vatandaşlarının varislerine 40.000 Türk lirasına kadar,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Bakanlık Döner Sermaye İşletmesinin mali imkânları ölçüsünde olmak üzere;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 Ticari yolcu ve eşya taşımalarında kullanılan otobüs, minibüs, kamyonet, traktör, kamyon, tanker ve çekicilerden yaşları ilgili mevzuatın getirdiği yaş sınırının üzerinde olanları devir almaya, devir alınan taşıtların sahiplerine,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2) Karayolu yatırım projelerine,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3) Millî Gemi Sicili veya Türk Uluslararası Gemi Siciline kayıtlı ticari yük taşımalarında kullanılan gemilerden cins ve nitelikleri Bakanlıkça belirlenenlerin hurdaya ayrılmasını desteklemek amacıyla yerlerine asgari yüzde otuz beş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ve hurda bedelini aşmamak üzere nakdi,</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ödeme yaptırmaya yetkilidir.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(5) Döner Sermaye İşletmesi, devir alınan dördüncü fıkranın (b) bendinin (1) numaralı alt bendinde yer alan taşıtları yurt içi ve yurt dışındaki gerçek ve/veya tüzel kişilere satış, hibe, devir ve benzeri yöntemlerle değerlendirebilir. Bu işlemlerden elde edilen gelirler Döner Sermaye İşletmesine gelir kaydedilir.”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37 –</w:t>
                  </w:r>
                  <w:r w:rsidRPr="00DE55C2">
                    <w:rPr>
                      <w:rFonts w:ascii="Times New Roman" w:eastAsia="Times New Roman" w:hAnsi="Times New Roman" w:cs="Times New Roman"/>
                      <w:sz w:val="18"/>
                      <w:szCs w:val="18"/>
                      <w:lang w:eastAsia="tr-TR"/>
                    </w:rPr>
                    <w:t xml:space="preserve"> 655 sayılı Kanun Hükmünde Kararnameye aşağıdaki ek madde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“EK MADDE 1 – (1) 190 sayılı Kanun Hükmünde Kararnamenin eki (I) sayılı cetvelin Ulaştırma, Denizcilik ve Haberleşme Bakanlığına ait bölümünde yer alan “Gemi Sürvey Uzmanı” unvanlı kadroların unvanı “Denizcilik Sörvey Mühendisi” olarak değiştirilmiştir. Mevcut “Gemi Sürvey Uzmanları”, “Denizcilik Sörvey Mühendisi” kadrolarına atanmış sayılırlar. İlgili mevzuatında mühendis kadrosu için öngörülen mali ve sosyal hak ve yardımlar bunlar hakkında da aynen uygulanır. Ancak, 375 sayılı Kanun Hükmünde Kararnamenin ek 9 uncu maddesi uyarınca mühendis kadrosunda bulunanlar için dereceler itibarıyla tespit edilmiş ek ödeme oranları bunlar hakkında 100 puan artırılarak uygulanır. Bu maddenin yürürlük tarihinden önce “Gemi Sürvey Uzmanı” kadrosunda görev yapmış olup hâlen Bakanlıkta diğer unvanlarda görev yapmakta olanlar “Denizcilik Sörvey Mühendisi” kadrolarına atanabilirler.”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38 –</w:t>
                  </w:r>
                  <w:r w:rsidRPr="00DE55C2">
                    <w:rPr>
                      <w:rFonts w:ascii="Times New Roman" w:eastAsia="Times New Roman" w:hAnsi="Times New Roman" w:cs="Times New Roman"/>
                      <w:sz w:val="18"/>
                      <w:szCs w:val="18"/>
                      <w:lang w:eastAsia="tr-TR"/>
                    </w:rPr>
                    <w:t xml:space="preserve"> 16/5/2012 tarihli ve 6306 sayılı Afet Riski Altındaki Alanların Dönüştürülmesi Hakkında Kanunun 24 üncü maddesinin birinci fıkrasının (a) bendinde yer alan “üç yıl” ibaresi “altı yıl” olarak değiştirilmiştir.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MADDE 39 –</w:t>
                  </w:r>
                  <w:r w:rsidRPr="00DE55C2">
                    <w:rPr>
                      <w:rFonts w:ascii="Times New Roman" w:eastAsia="Times New Roman" w:hAnsi="Times New Roman" w:cs="Times New Roman"/>
                      <w:sz w:val="18"/>
                      <w:szCs w:val="18"/>
                      <w:lang w:eastAsia="tr-TR"/>
                    </w:rPr>
                    <w:t xml:space="preserve"> 10/12/2003 tarihli ve 5018 sayılı Kamu Malî Yönetimi ve Kontrol Kanununun 24 üncü maddesinin birinci fıkrasında yer alan “Hükümet icapları” ibaresi “Devlet ve Hükümet icapları” şeklinde, “Başbakanlık bütçesine” ibaresi “Cumhurbaşkanlığı ve Başbakanlık bütçelerine” şeklinde ve “Başbakanın ve ailesinin” ibaresi “Cumhurbaşkanının, Başbakanın ve ailelerinin” şeklinde değiştirilmiş ve maddeye aşağıdaki fıkra eklenmiştir.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“Cumhurbaşkanlığı bütçesindeki ödenekler bakımından ikinci ve üçüncü fıkralar kapsamında yer alan hususlar Cumhurbaşkanlığı kararnamesi ile belirlenir ve uygulanır.”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GEÇİCİ MADDE 1 – </w:t>
                  </w:r>
                  <w:r w:rsidRPr="00DE55C2">
                    <w:rPr>
                      <w:rFonts w:ascii="Times New Roman" w:eastAsia="Times New Roman" w:hAnsi="Times New Roman" w:cs="Times New Roman"/>
                      <w:sz w:val="18"/>
                      <w:szCs w:val="18"/>
                      <w:lang w:eastAsia="tr-TR"/>
                    </w:rPr>
                    <w:t>Bu Kanunun 33 üncü maddesinin yürürlüğe girdiği tarihten önce yapılmış olan ödemesiz geçişlere söz konusu madde ile yapılan değişiklik öncesi 6001 sayılı Kanunun 30 uncu maddesinin birinci ve yedinci fıkraları hükümleri uygulanır.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lastRenderedPageBreak/>
                    <w:t>MADDE 40 –</w:t>
                  </w:r>
                  <w:r w:rsidRPr="00DE55C2">
                    <w:rPr>
                      <w:rFonts w:ascii="Times New Roman" w:eastAsia="Times New Roman" w:hAnsi="Times New Roman" w:cs="Times New Roman"/>
                      <w:sz w:val="18"/>
                      <w:szCs w:val="18"/>
                      <w:lang w:eastAsia="tr-TR"/>
                    </w:rPr>
                    <w:t xml:space="preserve"> Bu Kanunun;</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a) 30 uncu maddesi 19/2/2014 tarihinden geçerli olmak üzere yayımı tarihinde,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b) 32 nci maddesi 26/1/2015 tarihinden geçerli olmak üzere yayımı tarihinde,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c) Diğer maddeleri yayımı tarihinde,</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yürürlüğe girer.</w:t>
                  </w:r>
                </w:p>
                <w:p w:rsidR="00DE55C2" w:rsidRPr="00DE55C2" w:rsidRDefault="00DE55C2" w:rsidP="00DE55C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E55C2">
                    <w:rPr>
                      <w:rFonts w:ascii="Times New Roman" w:eastAsia="Times New Roman" w:hAnsi="Times New Roman" w:cs="Times New Roman"/>
                      <w:b/>
                      <w:sz w:val="18"/>
                      <w:szCs w:val="18"/>
                      <w:lang w:eastAsia="tr-TR"/>
                    </w:rPr>
                    <w:t xml:space="preserve">MADDE 41 – </w:t>
                  </w:r>
                  <w:r w:rsidRPr="00DE55C2">
                    <w:rPr>
                      <w:rFonts w:ascii="Times New Roman" w:eastAsia="Times New Roman" w:hAnsi="Times New Roman" w:cs="Times New Roman"/>
                      <w:sz w:val="18"/>
                      <w:szCs w:val="18"/>
                      <w:lang w:eastAsia="tr-TR"/>
                    </w:rPr>
                    <w:t>Bu Kanun hükümlerini Bakanlar Kurulu yürütür.</w:t>
                  </w:r>
                </w:p>
                <w:p w:rsidR="00DE55C2" w:rsidRPr="00DE55C2" w:rsidRDefault="00DE55C2" w:rsidP="00DE55C2">
                  <w:pPr>
                    <w:tabs>
                      <w:tab w:val="left" w:pos="566"/>
                    </w:tabs>
                    <w:spacing w:after="0" w:line="240" w:lineRule="exact"/>
                    <w:jc w:val="center"/>
                    <w:rPr>
                      <w:rFonts w:ascii="Times New Roman" w:eastAsia="Times New Roman" w:hAnsi="Times New Roman" w:cs="Times New Roman"/>
                      <w:sz w:val="18"/>
                      <w:szCs w:val="18"/>
                      <w:lang w:eastAsia="tr-TR"/>
                    </w:rPr>
                  </w:pPr>
                  <w:r w:rsidRPr="00DE55C2">
                    <w:rPr>
                      <w:rFonts w:ascii="Times New Roman" w:eastAsia="Times New Roman" w:hAnsi="Times New Roman" w:cs="Times New Roman"/>
                      <w:sz w:val="18"/>
                      <w:szCs w:val="18"/>
                      <w:lang w:eastAsia="tr-TR"/>
                    </w:rPr>
                    <w:t>14/4/2015</w:t>
                  </w:r>
                </w:p>
                <w:p w:rsidR="00DE55C2" w:rsidRPr="00DE55C2" w:rsidRDefault="00DE55C2" w:rsidP="00DE55C2">
                  <w:pPr>
                    <w:tabs>
                      <w:tab w:val="left" w:pos="566"/>
                    </w:tabs>
                    <w:spacing w:after="0" w:line="240" w:lineRule="exact"/>
                    <w:jc w:val="center"/>
                    <w:rPr>
                      <w:rFonts w:ascii="Times New Roman" w:eastAsia="Times New Roman" w:hAnsi="Times New Roman" w:cs="Times New Roman"/>
                      <w:sz w:val="18"/>
                      <w:szCs w:val="18"/>
                      <w:lang w:eastAsia="tr-TR"/>
                    </w:rPr>
                  </w:pPr>
                </w:p>
                <w:p w:rsidR="00DE55C2" w:rsidRPr="00DE55C2" w:rsidRDefault="00DE55C2" w:rsidP="00DE55C2">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DE55C2">
                      <w:rPr>
                        <w:rFonts w:ascii="Times New Roman" w:eastAsia="Times New Roman" w:hAnsi="Times New Roman" w:cs="Times New Roman"/>
                        <w:b/>
                        <w:color w:val="0000FF"/>
                        <w:sz w:val="18"/>
                        <w:lang w:eastAsia="tr-TR"/>
                      </w:rPr>
                      <w:t>Ekler için tıklayınız</w:t>
                    </w:r>
                  </w:hyperlink>
                </w:p>
              </w:tc>
            </w:tr>
          </w:tbl>
          <w:p w:rsidR="00DE55C2" w:rsidRPr="00DE55C2" w:rsidRDefault="00DE55C2" w:rsidP="00DE55C2">
            <w:pPr>
              <w:spacing w:after="0" w:line="240" w:lineRule="auto"/>
              <w:jc w:val="center"/>
              <w:rPr>
                <w:rFonts w:ascii="Times New Roman" w:eastAsia="Times New Roman" w:hAnsi="Times New Roman" w:cs="Times New Roman"/>
                <w:sz w:val="20"/>
                <w:szCs w:val="20"/>
                <w:lang w:eastAsia="tr-TR"/>
              </w:rPr>
            </w:pPr>
          </w:p>
        </w:tc>
      </w:tr>
    </w:tbl>
    <w:p w:rsidR="00DE55C2" w:rsidRPr="00DE55C2" w:rsidRDefault="00DE55C2" w:rsidP="00DE55C2">
      <w:pPr>
        <w:spacing w:after="0" w:line="240" w:lineRule="auto"/>
        <w:jc w:val="center"/>
        <w:rPr>
          <w:rFonts w:ascii="Times New Roman" w:eastAsia="Times New Roman" w:hAnsi="Times New Roman" w:cs="Times New Roman"/>
          <w:sz w:val="24"/>
          <w:szCs w:val="24"/>
          <w:lang w:eastAsia="tr-TR"/>
        </w:rPr>
      </w:pPr>
    </w:p>
    <w:p w:rsidR="00525274" w:rsidRDefault="00525274"/>
    <w:sectPr w:rsidR="00525274" w:rsidSect="005252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E55C2"/>
    <w:rsid w:val="00525274"/>
    <w:rsid w:val="00DE55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E55C2"/>
    <w:rPr>
      <w:color w:val="0000FF"/>
      <w:u w:val="single"/>
    </w:rPr>
  </w:style>
  <w:style w:type="paragraph" w:styleId="NormalWeb">
    <w:name w:val="Normal (Web)"/>
    <w:basedOn w:val="Normal"/>
    <w:rsid w:val="00DE55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E55C2"/>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E55C2"/>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411507630">
      <w:bodyDiv w:val="1"/>
      <w:marLeft w:val="0"/>
      <w:marRight w:val="0"/>
      <w:marTop w:val="0"/>
      <w:marBottom w:val="0"/>
      <w:divBdr>
        <w:top w:val="none" w:sz="0" w:space="0" w:color="auto"/>
        <w:left w:val="none" w:sz="0" w:space="0" w:color="auto"/>
        <w:bottom w:val="none" w:sz="0" w:space="0" w:color="auto"/>
        <w:right w:val="none" w:sz="0" w:space="0" w:color="auto"/>
      </w:divBdr>
      <w:divsChild>
        <w:div w:id="1942057369">
          <w:marLeft w:val="0"/>
          <w:marRight w:val="0"/>
          <w:marTop w:val="0"/>
          <w:marBottom w:val="0"/>
          <w:divBdr>
            <w:top w:val="none" w:sz="0" w:space="0" w:color="auto"/>
            <w:left w:val="none" w:sz="0" w:space="0" w:color="auto"/>
            <w:bottom w:val="none" w:sz="0" w:space="0" w:color="auto"/>
            <w:right w:val="none" w:sz="0" w:space="0" w:color="auto"/>
          </w:divBdr>
          <w:divsChild>
            <w:div w:id="1150096642">
              <w:marLeft w:val="0"/>
              <w:marRight w:val="0"/>
              <w:marTop w:val="0"/>
              <w:marBottom w:val="0"/>
              <w:divBdr>
                <w:top w:val="none" w:sz="0" w:space="0" w:color="auto"/>
                <w:left w:val="none" w:sz="0" w:space="0" w:color="auto"/>
                <w:bottom w:val="none" w:sz="0" w:space="0" w:color="auto"/>
                <w:right w:val="none" w:sz="0" w:space="0" w:color="auto"/>
              </w:divBdr>
              <w:divsChild>
                <w:div w:id="1564364343">
                  <w:marLeft w:val="0"/>
                  <w:marRight w:val="0"/>
                  <w:marTop w:val="0"/>
                  <w:marBottom w:val="0"/>
                  <w:divBdr>
                    <w:top w:val="none" w:sz="0" w:space="0" w:color="auto"/>
                    <w:left w:val="none" w:sz="0" w:space="0" w:color="auto"/>
                    <w:bottom w:val="none" w:sz="0" w:space="0" w:color="auto"/>
                    <w:right w:val="none" w:sz="0" w:space="0" w:color="auto"/>
                  </w:divBdr>
                  <w:divsChild>
                    <w:div w:id="1006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15-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6524</Words>
  <Characters>37192</Characters>
  <Application>Microsoft Office Word</Application>
  <DocSecurity>0</DocSecurity>
  <Lines>309</Lines>
  <Paragraphs>87</Paragraphs>
  <ScaleCrop>false</ScaleCrop>
  <Company/>
  <LinksUpToDate>false</LinksUpToDate>
  <CharactersWithSpaces>43629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2015-04-15T05:39:00Z</dcterms:created>
  <dcterms:modified xsi:type="dcterms:W3CDTF">2015-04-15T05:39:00Z</dcterms:modified>
</cp:coreProperties>
</file>