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32F9F" w:rsidRPr="00032F9F" w:rsidTr="00032F9F">
        <w:trPr>
          <w:jc w:val="center"/>
        </w:trPr>
        <w:tc>
          <w:tcPr>
            <w:tcW w:w="9104" w:type="dxa"/>
            <w:hideMark/>
          </w:tcPr>
          <w:tbl>
            <w:tblPr>
              <w:tblW w:w="8789" w:type="dxa"/>
              <w:jc w:val="center"/>
              <w:tblLook w:val="01E0"/>
            </w:tblPr>
            <w:tblGrid>
              <w:gridCol w:w="2931"/>
              <w:gridCol w:w="2931"/>
              <w:gridCol w:w="2927"/>
            </w:tblGrid>
            <w:tr w:rsidR="00032F9F" w:rsidRPr="00032F9F">
              <w:trPr>
                <w:trHeight w:val="317"/>
                <w:jc w:val="center"/>
              </w:trPr>
              <w:tc>
                <w:tcPr>
                  <w:tcW w:w="2931" w:type="dxa"/>
                  <w:tcBorders>
                    <w:top w:val="nil"/>
                    <w:left w:val="nil"/>
                    <w:bottom w:val="single" w:sz="4" w:space="0" w:color="660066"/>
                    <w:right w:val="nil"/>
                  </w:tcBorders>
                  <w:vAlign w:val="center"/>
                  <w:hideMark/>
                </w:tcPr>
                <w:p w:rsidR="00032F9F" w:rsidRPr="00032F9F" w:rsidRDefault="00032F9F" w:rsidP="00032F9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32F9F">
                    <w:rPr>
                      <w:rFonts w:ascii="Arial" w:eastAsia="Times New Roman" w:hAnsi="Arial" w:cs="Arial"/>
                      <w:sz w:val="16"/>
                      <w:szCs w:val="16"/>
                      <w:lang w:eastAsia="tr-TR"/>
                    </w:rPr>
                    <w:t>14 Mayıs 2015 PERŞEMBE</w:t>
                  </w:r>
                </w:p>
              </w:tc>
              <w:tc>
                <w:tcPr>
                  <w:tcW w:w="2931" w:type="dxa"/>
                  <w:tcBorders>
                    <w:top w:val="nil"/>
                    <w:left w:val="nil"/>
                    <w:bottom w:val="single" w:sz="4" w:space="0" w:color="660066"/>
                    <w:right w:val="nil"/>
                  </w:tcBorders>
                  <w:vAlign w:val="center"/>
                  <w:hideMark/>
                </w:tcPr>
                <w:p w:rsidR="00032F9F" w:rsidRPr="00032F9F" w:rsidRDefault="00032F9F" w:rsidP="00032F9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32F9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32F9F" w:rsidRPr="00032F9F" w:rsidRDefault="00032F9F" w:rsidP="00032F9F">
                  <w:pPr>
                    <w:spacing w:before="100" w:beforeAutospacing="1" w:after="100" w:afterAutospacing="1" w:line="240" w:lineRule="auto"/>
                    <w:jc w:val="right"/>
                    <w:rPr>
                      <w:rFonts w:ascii="Arial" w:eastAsia="Times New Roman" w:hAnsi="Arial" w:cs="Arial"/>
                      <w:sz w:val="16"/>
                      <w:szCs w:val="16"/>
                      <w:lang w:eastAsia="tr-TR"/>
                    </w:rPr>
                  </w:pPr>
                  <w:proofErr w:type="gramStart"/>
                  <w:r w:rsidRPr="00032F9F">
                    <w:rPr>
                      <w:rFonts w:ascii="Arial" w:eastAsia="Times New Roman" w:hAnsi="Arial" w:cs="Arial"/>
                      <w:sz w:val="16"/>
                      <w:szCs w:val="16"/>
                      <w:lang w:eastAsia="tr-TR"/>
                    </w:rPr>
                    <w:t>Sayı : 29355</w:t>
                  </w:r>
                  <w:proofErr w:type="gramEnd"/>
                </w:p>
              </w:tc>
            </w:tr>
            <w:tr w:rsidR="00032F9F" w:rsidRPr="00032F9F">
              <w:trPr>
                <w:trHeight w:val="480"/>
                <w:jc w:val="center"/>
              </w:trPr>
              <w:tc>
                <w:tcPr>
                  <w:tcW w:w="8789" w:type="dxa"/>
                  <w:gridSpan w:val="3"/>
                  <w:vAlign w:val="center"/>
                  <w:hideMark/>
                </w:tcPr>
                <w:p w:rsidR="00032F9F" w:rsidRPr="00032F9F" w:rsidRDefault="00032F9F" w:rsidP="00032F9F">
                  <w:pPr>
                    <w:spacing w:before="100" w:beforeAutospacing="1" w:after="100" w:afterAutospacing="1" w:line="240" w:lineRule="auto"/>
                    <w:jc w:val="center"/>
                    <w:rPr>
                      <w:rFonts w:ascii="Arial" w:eastAsia="Times New Roman" w:hAnsi="Arial" w:cs="Arial"/>
                      <w:b/>
                      <w:color w:val="000080"/>
                      <w:sz w:val="18"/>
                      <w:szCs w:val="18"/>
                      <w:lang w:eastAsia="tr-TR"/>
                    </w:rPr>
                  </w:pPr>
                  <w:r w:rsidRPr="00032F9F">
                    <w:rPr>
                      <w:rFonts w:ascii="Arial" w:eastAsia="Times New Roman" w:hAnsi="Arial" w:cs="Arial"/>
                      <w:b/>
                      <w:color w:val="000080"/>
                      <w:sz w:val="18"/>
                      <w:szCs w:val="18"/>
                      <w:lang w:eastAsia="tr-TR"/>
                    </w:rPr>
                    <w:t>YÖNETMELİK</w:t>
                  </w:r>
                </w:p>
              </w:tc>
            </w:tr>
            <w:tr w:rsidR="00032F9F" w:rsidRPr="00032F9F">
              <w:trPr>
                <w:trHeight w:val="480"/>
                <w:jc w:val="center"/>
              </w:trPr>
              <w:tc>
                <w:tcPr>
                  <w:tcW w:w="8789" w:type="dxa"/>
                  <w:gridSpan w:val="3"/>
                  <w:vAlign w:val="center"/>
                </w:tcPr>
                <w:p w:rsidR="00032F9F" w:rsidRPr="00032F9F" w:rsidRDefault="00032F9F" w:rsidP="00032F9F">
                  <w:pPr>
                    <w:tabs>
                      <w:tab w:val="left" w:pos="566"/>
                    </w:tabs>
                    <w:spacing w:after="0" w:line="240" w:lineRule="exact"/>
                    <w:jc w:val="both"/>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b/>
                      <w:sz w:val="18"/>
                      <w:szCs w:val="18"/>
                      <w:lang w:eastAsia="tr-TR"/>
                    </w:rPr>
                    <w:t>Türkiye Serbest Muhasebeci Mali Müşavirler ve Yeminli Mali Müşavirler Odaları Birliğinden:</w:t>
                  </w:r>
                </w:p>
                <w:p w:rsidR="00032F9F" w:rsidRPr="00032F9F" w:rsidRDefault="00032F9F" w:rsidP="00032F9F">
                  <w:pPr>
                    <w:tabs>
                      <w:tab w:val="left" w:pos="566"/>
                    </w:tabs>
                    <w:spacing w:after="0" w:line="240" w:lineRule="exact"/>
                    <w:jc w:val="both"/>
                    <w:rPr>
                      <w:rFonts w:ascii="Times New Roman" w:eastAsia="Times New Roman" w:hAnsi="Times New Roman" w:cs="Times New Roman"/>
                      <w:sz w:val="18"/>
                      <w:szCs w:val="18"/>
                      <w:u w:val="single"/>
                      <w:lang w:eastAsia="tr-TR"/>
                    </w:rPr>
                  </w:pPr>
                </w:p>
                <w:p w:rsidR="00032F9F" w:rsidRPr="00032F9F" w:rsidRDefault="00032F9F" w:rsidP="00032F9F">
                  <w:pPr>
                    <w:tabs>
                      <w:tab w:val="left" w:pos="566"/>
                    </w:tabs>
                    <w:spacing w:before="56" w:after="0" w:line="240" w:lineRule="exact"/>
                    <w:jc w:val="center"/>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b/>
                      <w:sz w:val="18"/>
                      <w:szCs w:val="18"/>
                      <w:lang w:eastAsia="tr-TR"/>
                    </w:rPr>
                    <w:t>SERBEST MUHASEBECİ MALİ MÜŞAVİRLER ODALARI VE YEMİNLİ MALİ</w:t>
                  </w:r>
                </w:p>
                <w:p w:rsidR="00032F9F" w:rsidRPr="00032F9F" w:rsidRDefault="00032F9F" w:rsidP="00032F9F">
                  <w:pPr>
                    <w:tabs>
                      <w:tab w:val="left" w:pos="566"/>
                    </w:tabs>
                    <w:spacing w:after="0" w:line="240" w:lineRule="exact"/>
                    <w:jc w:val="center"/>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b/>
                      <w:sz w:val="18"/>
                      <w:szCs w:val="18"/>
                      <w:lang w:eastAsia="tr-TR"/>
                    </w:rPr>
                    <w:t>MÜŞAVİRLER ODALARI ÜYE AİDATLARI İLE BİRLİK PAYLARININ</w:t>
                  </w:r>
                </w:p>
                <w:p w:rsidR="00032F9F" w:rsidRPr="00032F9F" w:rsidRDefault="00032F9F" w:rsidP="00032F9F">
                  <w:pPr>
                    <w:tabs>
                      <w:tab w:val="left" w:pos="566"/>
                    </w:tabs>
                    <w:spacing w:after="0" w:line="240" w:lineRule="exact"/>
                    <w:jc w:val="center"/>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b/>
                      <w:sz w:val="18"/>
                      <w:szCs w:val="18"/>
                      <w:lang w:eastAsia="tr-TR"/>
                    </w:rPr>
                    <w:t>TESPİTİNE AİT YÖNETMELİKTE DEĞİŞİKLİK YAPILMASINA</w:t>
                  </w:r>
                </w:p>
                <w:p w:rsidR="00032F9F" w:rsidRPr="00032F9F" w:rsidRDefault="00032F9F" w:rsidP="00032F9F">
                  <w:pPr>
                    <w:tabs>
                      <w:tab w:val="left" w:pos="566"/>
                    </w:tabs>
                    <w:spacing w:after="170" w:line="240" w:lineRule="exact"/>
                    <w:jc w:val="center"/>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b/>
                      <w:sz w:val="18"/>
                      <w:szCs w:val="18"/>
                      <w:lang w:eastAsia="tr-TR"/>
                    </w:rPr>
                    <w:t>DAİR YÖNETMELİK</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1 –</w:t>
                  </w:r>
                  <w:r w:rsidRPr="00032F9F">
                    <w:rPr>
                      <w:rFonts w:ascii="Times New Roman" w:eastAsia="Times New Roman" w:hAnsi="Times New Roman" w:cs="Times New Roman"/>
                      <w:sz w:val="18"/>
                      <w:szCs w:val="18"/>
                      <w:lang w:eastAsia="tr-TR"/>
                    </w:rPr>
                    <w:t xml:space="preserve"> </w:t>
                  </w:r>
                  <w:proofErr w:type="gramStart"/>
                  <w:r w:rsidRPr="00032F9F">
                    <w:rPr>
                      <w:rFonts w:ascii="Times New Roman" w:eastAsia="Times New Roman" w:hAnsi="Times New Roman" w:cs="Times New Roman"/>
                      <w:sz w:val="18"/>
                      <w:szCs w:val="18"/>
                      <w:lang w:eastAsia="tr-TR"/>
                    </w:rPr>
                    <w:t>29/11/1991</w:t>
                  </w:r>
                  <w:proofErr w:type="gramEnd"/>
                  <w:r w:rsidRPr="00032F9F">
                    <w:rPr>
                      <w:rFonts w:ascii="Times New Roman" w:eastAsia="Times New Roman" w:hAnsi="Times New Roman" w:cs="Times New Roman"/>
                      <w:sz w:val="18"/>
                      <w:szCs w:val="18"/>
                      <w:lang w:eastAsia="tr-TR"/>
                    </w:rPr>
                    <w:t xml:space="preserve"> tarihli ve 21066 sayılı Resmî Gazete’de yayımlanan Serbest Muhasebeci Mali Müşavirler Odaları ve Yeminli Mali Müşavirler Odaları Üye Aidatları ile Birlik Paylarının Tespitine Ait Yönetmeliğin 1 inci maddesinin birinci fıkrasında yer alan “serbest muhasebeciler,” ibaresi yürürlükten kaldırılmıştır.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2 – </w:t>
                  </w:r>
                  <w:r w:rsidRPr="00032F9F">
                    <w:rPr>
                      <w:rFonts w:ascii="Times New Roman" w:eastAsia="Times New Roman" w:hAnsi="Times New Roman" w:cs="Times New Roman"/>
                      <w:sz w:val="18"/>
                      <w:szCs w:val="18"/>
                      <w:lang w:eastAsia="tr-TR"/>
                    </w:rPr>
                    <w:t xml:space="preserve">Aynı Yönetmeliğin 2 </w:t>
                  </w:r>
                  <w:proofErr w:type="spellStart"/>
                  <w:r w:rsidRPr="00032F9F">
                    <w:rPr>
                      <w:rFonts w:ascii="Times New Roman" w:eastAsia="Times New Roman" w:hAnsi="Times New Roman" w:cs="Times New Roman"/>
                      <w:sz w:val="18"/>
                      <w:szCs w:val="18"/>
                      <w:lang w:eastAsia="tr-TR"/>
                    </w:rPr>
                    <w:t>nci</w:t>
                  </w:r>
                  <w:proofErr w:type="spellEnd"/>
                  <w:r w:rsidRPr="00032F9F">
                    <w:rPr>
                      <w:rFonts w:ascii="Times New Roman" w:eastAsia="Times New Roman" w:hAnsi="Times New Roman" w:cs="Times New Roman"/>
                      <w:sz w:val="18"/>
                      <w:szCs w:val="18"/>
                      <w:lang w:eastAsia="tr-TR"/>
                    </w:rPr>
                    <w:t xml:space="preserve"> maddesinin birinci fıkrasında yer alan “Serbest Muhasebecilik,” ibaresi yürürlükten kaldırılmıştır.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3 – </w:t>
                  </w:r>
                  <w:r w:rsidRPr="00032F9F">
                    <w:rPr>
                      <w:rFonts w:ascii="Times New Roman" w:eastAsia="Times New Roman" w:hAnsi="Times New Roman" w:cs="Times New Roman"/>
                      <w:sz w:val="18"/>
                      <w:szCs w:val="18"/>
                      <w:lang w:eastAsia="tr-TR"/>
                    </w:rPr>
                    <w:t>Aynı Yönetmeliğin 3 üncü maddesinde yer alan “Kanun”, “Meslek Mensubu” ve “Mesleki Faaliyet” tanımları aşağıdaki şekilde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“Kanun: 3568 sayılı Serbest Muhasebeci Mali Müşavirlik ve Yeminli Mali Müşavirlik Kanununu,”</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“Meslek mensubu: Serbest Muhasebeci Mali Müşavirler ile Yeminli Mali Müşavirleri,”</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“Mesleki faaliyet: Kanun hükümleri uyarınca, Serbest Muhasebeci Mali Müşavir veya Yeminli Mali Müşavir unvanı ile bireysel yahut şirket ortağı olarak faaliyette bulunmayı,”</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4 – </w:t>
                  </w:r>
                  <w:r w:rsidRPr="00032F9F">
                    <w:rPr>
                      <w:rFonts w:ascii="Times New Roman" w:eastAsia="Times New Roman" w:hAnsi="Times New Roman" w:cs="Times New Roman"/>
                      <w:sz w:val="18"/>
                      <w:szCs w:val="18"/>
                      <w:lang w:eastAsia="tr-TR"/>
                    </w:rPr>
                    <w:t>Aynı Yönetmeliğin 4 üncü maddesinin başlığı “Odaya giriş ücreti” olarak, ikinci fıkrası aşağıdaki şekilde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“Başka odadan nakil suretiyle gelen üyeden oda giriş ücreti %50 indirimli alınır.”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5 – </w:t>
                  </w:r>
                  <w:r w:rsidRPr="00032F9F">
                    <w:rPr>
                      <w:rFonts w:ascii="Times New Roman" w:eastAsia="Times New Roman" w:hAnsi="Times New Roman" w:cs="Times New Roman"/>
                      <w:sz w:val="18"/>
                      <w:szCs w:val="18"/>
                      <w:lang w:eastAsia="tr-TR"/>
                    </w:rPr>
                    <w:t xml:space="preserve">Aynı Yönetmeliğin 5 inci maddesinin birinci fıkrasında yer alan “gelirleri üzerinden </w:t>
                  </w:r>
                  <w:proofErr w:type="spellStart"/>
                  <w:r w:rsidRPr="00032F9F">
                    <w:rPr>
                      <w:rFonts w:ascii="Times New Roman" w:eastAsia="Times New Roman" w:hAnsi="Times New Roman" w:cs="Times New Roman"/>
                      <w:sz w:val="18"/>
                      <w:szCs w:val="18"/>
                      <w:lang w:eastAsia="tr-TR"/>
                    </w:rPr>
                    <w:t>nisbi</w:t>
                  </w:r>
                  <w:proofErr w:type="spellEnd"/>
                  <w:r w:rsidRPr="00032F9F">
                    <w:rPr>
                      <w:rFonts w:ascii="Times New Roman" w:eastAsia="Times New Roman" w:hAnsi="Times New Roman" w:cs="Times New Roman"/>
                      <w:sz w:val="18"/>
                      <w:szCs w:val="18"/>
                      <w:lang w:eastAsia="tr-TR"/>
                    </w:rPr>
                    <w:t>” ibaresi “brüt gelirleri üzerinden nispi” olarak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6 –</w:t>
                  </w:r>
                  <w:r w:rsidRPr="00032F9F">
                    <w:rPr>
                      <w:rFonts w:ascii="Times New Roman" w:eastAsia="Times New Roman" w:hAnsi="Times New Roman" w:cs="Times New Roman"/>
                      <w:sz w:val="18"/>
                      <w:szCs w:val="18"/>
                      <w:lang w:eastAsia="tr-TR"/>
                    </w:rPr>
                    <w:t xml:space="preserve"> Aynı Yönetmeliğin 6 </w:t>
                  </w:r>
                  <w:proofErr w:type="spellStart"/>
                  <w:r w:rsidRPr="00032F9F">
                    <w:rPr>
                      <w:rFonts w:ascii="Times New Roman" w:eastAsia="Times New Roman" w:hAnsi="Times New Roman" w:cs="Times New Roman"/>
                      <w:sz w:val="18"/>
                      <w:szCs w:val="18"/>
                      <w:lang w:eastAsia="tr-TR"/>
                    </w:rPr>
                    <w:t>ncı</w:t>
                  </w:r>
                  <w:proofErr w:type="spellEnd"/>
                  <w:r w:rsidRPr="00032F9F">
                    <w:rPr>
                      <w:rFonts w:ascii="Times New Roman" w:eastAsia="Times New Roman" w:hAnsi="Times New Roman" w:cs="Times New Roman"/>
                      <w:sz w:val="18"/>
                      <w:szCs w:val="18"/>
                      <w:lang w:eastAsia="tr-TR"/>
                    </w:rPr>
                    <w:t xml:space="preserve"> maddesinin birinci fıkrasında yer alan “maktu ve </w:t>
                  </w:r>
                  <w:proofErr w:type="spellStart"/>
                  <w:r w:rsidRPr="00032F9F">
                    <w:rPr>
                      <w:rFonts w:ascii="Times New Roman" w:eastAsia="Times New Roman" w:hAnsi="Times New Roman" w:cs="Times New Roman"/>
                      <w:sz w:val="18"/>
                      <w:szCs w:val="18"/>
                      <w:lang w:eastAsia="tr-TR"/>
                    </w:rPr>
                    <w:t>nisbi</w:t>
                  </w:r>
                  <w:proofErr w:type="spellEnd"/>
                  <w:r w:rsidRPr="00032F9F">
                    <w:rPr>
                      <w:rFonts w:ascii="Times New Roman" w:eastAsia="Times New Roman" w:hAnsi="Times New Roman" w:cs="Times New Roman"/>
                      <w:sz w:val="18"/>
                      <w:szCs w:val="18"/>
                      <w:lang w:eastAsia="tr-TR"/>
                    </w:rPr>
                    <w:t>” ibaresi “maktu ve nispi” olarak, (b) bendi ise aşağıdaki şekilde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“b) Nispi Aidat: Çalışanlar listesine kayıtlı meslek mensupları ile bu listeye kayıtlı olmasalar dahi mesleki şirketlere ortak olan meslek mensuplarından alınan aidattır.”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7 – </w:t>
                  </w:r>
                  <w:r w:rsidRPr="00032F9F">
                    <w:rPr>
                      <w:rFonts w:ascii="Times New Roman" w:eastAsia="Times New Roman" w:hAnsi="Times New Roman" w:cs="Times New Roman"/>
                      <w:sz w:val="18"/>
                      <w:szCs w:val="18"/>
                      <w:lang w:eastAsia="tr-TR"/>
                    </w:rPr>
                    <w:t xml:space="preserve">Aynı Yönetmeliğin 7 </w:t>
                  </w:r>
                  <w:proofErr w:type="spellStart"/>
                  <w:r w:rsidRPr="00032F9F">
                    <w:rPr>
                      <w:rFonts w:ascii="Times New Roman" w:eastAsia="Times New Roman" w:hAnsi="Times New Roman" w:cs="Times New Roman"/>
                      <w:sz w:val="18"/>
                      <w:szCs w:val="18"/>
                      <w:lang w:eastAsia="tr-TR"/>
                    </w:rPr>
                    <w:t>nci</w:t>
                  </w:r>
                  <w:proofErr w:type="spellEnd"/>
                  <w:r w:rsidRPr="00032F9F">
                    <w:rPr>
                      <w:rFonts w:ascii="Times New Roman" w:eastAsia="Times New Roman" w:hAnsi="Times New Roman" w:cs="Times New Roman"/>
                      <w:sz w:val="18"/>
                      <w:szCs w:val="18"/>
                      <w:lang w:eastAsia="tr-TR"/>
                    </w:rPr>
                    <w:t xml:space="preserve"> maddesinin birinci fıkrasında yer alan “</w:t>
                  </w:r>
                  <w:proofErr w:type="spellStart"/>
                  <w:r w:rsidRPr="00032F9F">
                    <w:rPr>
                      <w:rFonts w:ascii="Times New Roman" w:eastAsia="Times New Roman" w:hAnsi="Times New Roman" w:cs="Times New Roman"/>
                      <w:sz w:val="18"/>
                      <w:szCs w:val="18"/>
                      <w:lang w:eastAsia="tr-TR"/>
                    </w:rPr>
                    <w:t>nisbi</w:t>
                  </w:r>
                  <w:proofErr w:type="spellEnd"/>
                  <w:r w:rsidRPr="00032F9F">
                    <w:rPr>
                      <w:rFonts w:ascii="Times New Roman" w:eastAsia="Times New Roman" w:hAnsi="Times New Roman" w:cs="Times New Roman"/>
                      <w:sz w:val="18"/>
                      <w:szCs w:val="18"/>
                      <w:lang w:eastAsia="tr-TR"/>
                    </w:rPr>
                    <w:t xml:space="preserve"> ve maktu” ibaresi “maktu ve nispi” olarak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8 –</w:t>
                  </w:r>
                  <w:r w:rsidRPr="00032F9F">
                    <w:rPr>
                      <w:rFonts w:ascii="Times New Roman" w:eastAsia="Times New Roman" w:hAnsi="Times New Roman" w:cs="Times New Roman"/>
                      <w:sz w:val="18"/>
                      <w:szCs w:val="18"/>
                      <w:lang w:eastAsia="tr-TR"/>
                    </w:rPr>
                    <w:t xml:space="preserve"> Aynı Yönetmeliğin 9 uncu maddesi başlığı ile birlikte aşağıdaki şekilde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sz w:val="18"/>
                      <w:szCs w:val="18"/>
                      <w:lang w:eastAsia="tr-TR"/>
                    </w:rPr>
                    <w:t>“</w:t>
                  </w:r>
                  <w:r w:rsidRPr="00032F9F">
                    <w:rPr>
                      <w:rFonts w:ascii="Times New Roman" w:eastAsia="Times New Roman" w:hAnsi="Times New Roman" w:cs="Times New Roman"/>
                      <w:b/>
                      <w:sz w:val="18"/>
                      <w:szCs w:val="18"/>
                      <w:lang w:eastAsia="tr-TR"/>
                    </w:rPr>
                    <w:t>Odaya giriş ücreti ve maktu aidat</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9 –</w:t>
                  </w:r>
                  <w:r w:rsidRPr="00032F9F">
                    <w:rPr>
                      <w:rFonts w:ascii="Times New Roman" w:eastAsia="Times New Roman" w:hAnsi="Times New Roman" w:cs="Times New Roman"/>
                      <w:sz w:val="18"/>
                      <w:szCs w:val="18"/>
                      <w:lang w:eastAsia="tr-TR"/>
                    </w:rPr>
                    <w:t xml:space="preserve"> Odaya giriş ücreti, memur maaşı taban aylığı katsayısının 300 rakamı ile çarpımı sonucu bulunacak tutardır.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 xml:space="preserve">Maktu aidat miktarı oda genel kurulunca belirlenir. Ancak maktu aidat, memur maaşı taban aylığı katsayısının 200 rakamı ile çarpılması sonucu bulunacak tutardan az ve 400 rakamı ile çarpılması sonucu bulunacak tutardan çok </w:t>
                  </w:r>
                  <w:r w:rsidRPr="00032F9F">
                    <w:rPr>
                      <w:rFonts w:ascii="Times New Roman" w:eastAsia="Times New Roman" w:hAnsi="Times New Roman" w:cs="Times New Roman"/>
                      <w:sz w:val="18"/>
                      <w:szCs w:val="18"/>
                      <w:lang w:eastAsia="tr-TR"/>
                    </w:rPr>
                    <w:lastRenderedPageBreak/>
                    <w:t>olamaz.”</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9 – </w:t>
                  </w:r>
                  <w:r w:rsidRPr="00032F9F">
                    <w:rPr>
                      <w:rFonts w:ascii="Times New Roman" w:eastAsia="Times New Roman" w:hAnsi="Times New Roman" w:cs="Times New Roman"/>
                      <w:sz w:val="18"/>
                      <w:szCs w:val="18"/>
                      <w:lang w:eastAsia="tr-TR"/>
                    </w:rPr>
                    <w:t>Aynı Yönetmeliğin 10 uncu maddesi başlığı ile birlikte aşağıdaki şekilde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sz w:val="18"/>
                      <w:szCs w:val="18"/>
                      <w:lang w:eastAsia="tr-TR"/>
                    </w:rPr>
                    <w:t>“</w:t>
                  </w:r>
                  <w:r w:rsidRPr="00032F9F">
                    <w:rPr>
                      <w:rFonts w:ascii="Times New Roman" w:eastAsia="Times New Roman" w:hAnsi="Times New Roman" w:cs="Times New Roman"/>
                      <w:b/>
                      <w:sz w:val="18"/>
                      <w:szCs w:val="18"/>
                      <w:lang w:eastAsia="tr-TR"/>
                    </w:rPr>
                    <w:t>Nispi aidatın tespiti</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10 –</w:t>
                  </w:r>
                  <w:r w:rsidRPr="00032F9F">
                    <w:rPr>
                      <w:rFonts w:ascii="Times New Roman" w:eastAsia="Times New Roman" w:hAnsi="Times New Roman" w:cs="Times New Roman"/>
                      <w:sz w:val="18"/>
                      <w:szCs w:val="18"/>
                      <w:lang w:eastAsia="tr-TR"/>
                    </w:rPr>
                    <w:t xml:space="preserve"> Oda üyelerinden;</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a) Bireysel olarak mesleki faaliyette bulunanlar, bir önceki yıla ilişkin gelir vergisi beyannamesindeki mesleki kazancının % 1'ini,</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b) Şirket ortağı olanlar, dağıtılsın veya dağıtılmasın beyan edilen kurum kazancından payına düşen tutarın % 1'ini,</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32F9F">
                    <w:rPr>
                      <w:rFonts w:ascii="Times New Roman" w:eastAsia="Times New Roman" w:hAnsi="Times New Roman" w:cs="Times New Roman"/>
                      <w:sz w:val="18"/>
                      <w:szCs w:val="18"/>
                      <w:lang w:eastAsia="tr-TR"/>
                    </w:rPr>
                    <w:t>nispi</w:t>
                  </w:r>
                  <w:proofErr w:type="gramEnd"/>
                  <w:r w:rsidRPr="00032F9F">
                    <w:rPr>
                      <w:rFonts w:ascii="Times New Roman" w:eastAsia="Times New Roman" w:hAnsi="Times New Roman" w:cs="Times New Roman"/>
                      <w:sz w:val="18"/>
                      <w:szCs w:val="18"/>
                      <w:lang w:eastAsia="tr-TR"/>
                    </w:rPr>
                    <w:t xml:space="preserve"> aidat olarak öderler.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Şirket ortaklarının her birince ödenecek nispi aidat, gelir vergisi mükellefi olan meslek mensuplarından en az nispi aidat ödeyenden daha düşük olamaz.</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Bireysel olarak mesleki faaliyette bulunmakla beraber, aynı zamanda sorumluluk üstlenmeksizin bir veya daha fazla mesleki şirkete ortak olan meslek mensupları, hem bireysel mesleki faaliyeti hem de şirket ortaklığı dolayısıyla nispi aidat öderler.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Tahakkuk ettirilecek nispi aidat miktarı, maktu aidat miktarlarının 1 katından az ve 20 katından fazla olamaz.”</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10 –</w:t>
                  </w:r>
                  <w:r w:rsidRPr="00032F9F">
                    <w:rPr>
                      <w:rFonts w:ascii="Times New Roman" w:eastAsia="Times New Roman" w:hAnsi="Times New Roman" w:cs="Times New Roman"/>
                      <w:sz w:val="18"/>
                      <w:szCs w:val="18"/>
                      <w:lang w:eastAsia="tr-TR"/>
                    </w:rPr>
                    <w:t xml:space="preserve"> Aynı Yönetmeliğin 11 inci maddesi başlığı ile birlikte aşağıdaki şekilde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b/>
                      <w:sz w:val="18"/>
                      <w:szCs w:val="18"/>
                      <w:lang w:eastAsia="tr-TR"/>
                    </w:rPr>
                  </w:pPr>
                  <w:r w:rsidRPr="00032F9F">
                    <w:rPr>
                      <w:rFonts w:ascii="Times New Roman" w:eastAsia="Times New Roman" w:hAnsi="Times New Roman" w:cs="Times New Roman"/>
                      <w:sz w:val="18"/>
                      <w:szCs w:val="18"/>
                      <w:lang w:eastAsia="tr-TR"/>
                    </w:rPr>
                    <w:t>“</w:t>
                  </w:r>
                  <w:r w:rsidRPr="00032F9F">
                    <w:rPr>
                      <w:rFonts w:ascii="Times New Roman" w:eastAsia="Times New Roman" w:hAnsi="Times New Roman" w:cs="Times New Roman"/>
                      <w:b/>
                      <w:sz w:val="18"/>
                      <w:szCs w:val="18"/>
                      <w:lang w:eastAsia="tr-TR"/>
                    </w:rPr>
                    <w:t>Diğer nispi ödentiler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11 – </w:t>
                  </w:r>
                  <w:r w:rsidRPr="00032F9F">
                    <w:rPr>
                      <w:rFonts w:ascii="Times New Roman" w:eastAsia="Times New Roman" w:hAnsi="Times New Roman" w:cs="Times New Roman"/>
                      <w:sz w:val="18"/>
                      <w:szCs w:val="18"/>
                      <w:lang w:eastAsia="tr-TR"/>
                    </w:rPr>
                    <w:t>Oda aracılığı ile üyelere sağlanan tahkim, bilirkişilik ve benzeri işlerden elde edilen gelirlerin %4’ü odalarca alınır.”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11 –</w:t>
                  </w:r>
                  <w:r w:rsidRPr="00032F9F">
                    <w:rPr>
                      <w:rFonts w:ascii="Times New Roman" w:eastAsia="Times New Roman" w:hAnsi="Times New Roman" w:cs="Times New Roman"/>
                      <w:sz w:val="18"/>
                      <w:szCs w:val="18"/>
                      <w:lang w:eastAsia="tr-TR"/>
                    </w:rPr>
                    <w:t xml:space="preserve"> Aynı Yönetmeliğin 12 </w:t>
                  </w:r>
                  <w:proofErr w:type="spellStart"/>
                  <w:r w:rsidRPr="00032F9F">
                    <w:rPr>
                      <w:rFonts w:ascii="Times New Roman" w:eastAsia="Times New Roman" w:hAnsi="Times New Roman" w:cs="Times New Roman"/>
                      <w:sz w:val="18"/>
                      <w:szCs w:val="18"/>
                      <w:lang w:eastAsia="tr-TR"/>
                    </w:rPr>
                    <w:t>nci</w:t>
                  </w:r>
                  <w:proofErr w:type="spellEnd"/>
                  <w:r w:rsidRPr="00032F9F">
                    <w:rPr>
                      <w:rFonts w:ascii="Times New Roman" w:eastAsia="Times New Roman" w:hAnsi="Times New Roman" w:cs="Times New Roman"/>
                      <w:sz w:val="18"/>
                      <w:szCs w:val="18"/>
                      <w:lang w:eastAsia="tr-TR"/>
                    </w:rPr>
                    <w:t xml:space="preserve"> maddesinin birinci fıkrasında yer alan “bastırılarak dağıtılması halinde asgari ücret tarifesi,” ibaresi yürürlükten kaldırılmıştır.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12 – </w:t>
                  </w:r>
                  <w:r w:rsidRPr="00032F9F">
                    <w:rPr>
                      <w:rFonts w:ascii="Times New Roman" w:eastAsia="Times New Roman" w:hAnsi="Times New Roman" w:cs="Times New Roman"/>
                      <w:sz w:val="18"/>
                      <w:szCs w:val="18"/>
                      <w:lang w:eastAsia="tr-TR"/>
                    </w:rPr>
                    <w:t>Aynı Yönetmeliğin 13 üncü maddesinin birinci fıkrasında yer alan “bütçe gelirlerinden” ibaresi “brüt gelirlerinden” olarak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13 – </w:t>
                  </w:r>
                  <w:r w:rsidRPr="00032F9F">
                    <w:rPr>
                      <w:rFonts w:ascii="Times New Roman" w:eastAsia="Times New Roman" w:hAnsi="Times New Roman" w:cs="Times New Roman"/>
                      <w:sz w:val="18"/>
                      <w:szCs w:val="18"/>
                      <w:lang w:eastAsia="tr-TR"/>
                    </w:rPr>
                    <w:t>Aynı Yönetmeliğin 14 üncü maddesinin birinci fıkrasının (a) bendinde yer alan “Oda Giriş Aidatı:” ibaresi “Odaya Giriş Ücreti:” olarak, (c) bendinde yer alan “</w:t>
                  </w:r>
                  <w:proofErr w:type="spellStart"/>
                  <w:r w:rsidRPr="00032F9F">
                    <w:rPr>
                      <w:rFonts w:ascii="Times New Roman" w:eastAsia="Times New Roman" w:hAnsi="Times New Roman" w:cs="Times New Roman"/>
                      <w:sz w:val="18"/>
                      <w:szCs w:val="18"/>
                      <w:lang w:eastAsia="tr-TR"/>
                    </w:rPr>
                    <w:t>Nisbi</w:t>
                  </w:r>
                  <w:proofErr w:type="spellEnd"/>
                  <w:r w:rsidRPr="00032F9F">
                    <w:rPr>
                      <w:rFonts w:ascii="Times New Roman" w:eastAsia="Times New Roman" w:hAnsi="Times New Roman" w:cs="Times New Roman"/>
                      <w:sz w:val="18"/>
                      <w:szCs w:val="18"/>
                      <w:lang w:eastAsia="tr-TR"/>
                    </w:rPr>
                    <w:t xml:space="preserve"> Aidat” ibaresi “Nispi Aidat” olarak, (d) bendinde yer alan “Diğer </w:t>
                  </w:r>
                  <w:proofErr w:type="spellStart"/>
                  <w:r w:rsidRPr="00032F9F">
                    <w:rPr>
                      <w:rFonts w:ascii="Times New Roman" w:eastAsia="Times New Roman" w:hAnsi="Times New Roman" w:cs="Times New Roman"/>
                      <w:sz w:val="18"/>
                      <w:szCs w:val="18"/>
                      <w:lang w:eastAsia="tr-TR"/>
                    </w:rPr>
                    <w:t>Nisbi</w:t>
                  </w:r>
                  <w:proofErr w:type="spellEnd"/>
                  <w:r w:rsidRPr="00032F9F">
                    <w:rPr>
                      <w:rFonts w:ascii="Times New Roman" w:eastAsia="Times New Roman" w:hAnsi="Times New Roman" w:cs="Times New Roman"/>
                      <w:sz w:val="18"/>
                      <w:szCs w:val="18"/>
                      <w:lang w:eastAsia="tr-TR"/>
                    </w:rPr>
                    <w:t xml:space="preserve"> Ödentiler” ibaresi “Diğer Nispi Ödentiler” olarak değiştirilmiştir.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14 – </w:t>
                  </w:r>
                  <w:r w:rsidRPr="00032F9F">
                    <w:rPr>
                      <w:rFonts w:ascii="Times New Roman" w:eastAsia="Times New Roman" w:hAnsi="Times New Roman" w:cs="Times New Roman"/>
                      <w:sz w:val="18"/>
                      <w:szCs w:val="18"/>
                      <w:lang w:eastAsia="tr-TR"/>
                    </w:rPr>
                    <w:t>Aynı Yönetmeliğe aşağıdaki geçici 1 inci madde eklenmiştir.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sz w:val="18"/>
                      <w:szCs w:val="18"/>
                      <w:lang w:eastAsia="tr-TR"/>
                    </w:rPr>
                    <w:t>“</w:t>
                  </w:r>
                  <w:r w:rsidRPr="00032F9F">
                    <w:rPr>
                      <w:rFonts w:ascii="Times New Roman" w:eastAsia="Times New Roman" w:hAnsi="Times New Roman" w:cs="Times New Roman"/>
                      <w:b/>
                      <w:sz w:val="18"/>
                      <w:szCs w:val="18"/>
                      <w:lang w:eastAsia="tr-TR"/>
                    </w:rPr>
                    <w:t>GEÇİCİ MADDE 1 –</w:t>
                  </w:r>
                  <w:r w:rsidRPr="00032F9F">
                    <w:rPr>
                      <w:rFonts w:ascii="Times New Roman" w:eastAsia="Times New Roman" w:hAnsi="Times New Roman" w:cs="Times New Roman"/>
                      <w:sz w:val="18"/>
                      <w:szCs w:val="18"/>
                      <w:lang w:eastAsia="tr-TR"/>
                    </w:rPr>
                    <w:t xml:space="preserve"> Serbest Muhasebeci unvanıyla görev yapan mevcut meslek mensupları bu Yönetmelikte yer alan hükümlere tabidirler.”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 xml:space="preserve">MADDE 15 – </w:t>
                  </w:r>
                  <w:r w:rsidRPr="00032F9F">
                    <w:rPr>
                      <w:rFonts w:ascii="Times New Roman" w:eastAsia="Times New Roman" w:hAnsi="Times New Roman" w:cs="Times New Roman"/>
                      <w:sz w:val="18"/>
                      <w:szCs w:val="18"/>
                      <w:lang w:eastAsia="tr-TR"/>
                    </w:rPr>
                    <w:t>Bu Yönetmelik yayımı tarihinde yürürlüğe girer.</w:t>
                  </w:r>
                </w:p>
                <w:p w:rsidR="00032F9F" w:rsidRPr="00032F9F" w:rsidRDefault="00032F9F" w:rsidP="00032F9F">
                  <w:pPr>
                    <w:spacing w:before="100" w:beforeAutospacing="1" w:after="100" w:afterAutospacing="1" w:line="240" w:lineRule="exact"/>
                    <w:rPr>
                      <w:rFonts w:ascii="Times New Roman" w:eastAsia="Times New Roman" w:hAnsi="Times New Roman" w:cs="Times New Roman"/>
                      <w:sz w:val="18"/>
                      <w:szCs w:val="18"/>
                      <w:lang w:eastAsia="tr-TR"/>
                    </w:rPr>
                  </w:pPr>
                  <w:r w:rsidRPr="00032F9F">
                    <w:rPr>
                      <w:rFonts w:ascii="Times New Roman" w:eastAsia="Times New Roman" w:hAnsi="Times New Roman" w:cs="Times New Roman"/>
                      <w:b/>
                      <w:sz w:val="18"/>
                      <w:szCs w:val="18"/>
                      <w:lang w:eastAsia="tr-TR"/>
                    </w:rPr>
                    <w:t>MADDE 16 –</w:t>
                  </w:r>
                  <w:r w:rsidRPr="00032F9F">
                    <w:rPr>
                      <w:rFonts w:ascii="Times New Roman" w:eastAsia="Times New Roman" w:hAnsi="Times New Roman" w:cs="Times New Roman"/>
                      <w:sz w:val="18"/>
                      <w:szCs w:val="18"/>
                      <w:lang w:eastAsia="tr-TR"/>
                    </w:rPr>
                    <w:t xml:space="preserve"> Bu Yönetmelik hükümlerini Birlik Yönetim Kurulu Başkanı yürütür.</w:t>
                  </w:r>
                </w:p>
                <w:p w:rsidR="00032F9F" w:rsidRPr="00032F9F" w:rsidRDefault="00032F9F" w:rsidP="00032F9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32F9F" w:rsidRPr="00032F9F" w:rsidRDefault="00032F9F" w:rsidP="00032F9F">
            <w:pPr>
              <w:spacing w:after="0" w:line="240" w:lineRule="auto"/>
              <w:jc w:val="center"/>
              <w:rPr>
                <w:rFonts w:ascii="Times New Roman" w:eastAsia="Times New Roman" w:hAnsi="Times New Roman" w:cs="Times New Roman"/>
                <w:sz w:val="20"/>
                <w:szCs w:val="20"/>
                <w:lang w:eastAsia="tr-TR"/>
              </w:rPr>
            </w:pPr>
          </w:p>
        </w:tc>
      </w:tr>
    </w:tbl>
    <w:p w:rsidR="00032F9F" w:rsidRPr="00032F9F" w:rsidRDefault="00032F9F" w:rsidP="00032F9F">
      <w:pPr>
        <w:spacing w:after="0" w:line="240" w:lineRule="auto"/>
        <w:jc w:val="center"/>
        <w:rPr>
          <w:rFonts w:ascii="Times New Roman" w:eastAsia="Times New Roman" w:hAnsi="Times New Roman" w:cs="Times New Roman"/>
          <w:sz w:val="24"/>
          <w:szCs w:val="24"/>
          <w:lang w:eastAsia="tr-TR"/>
        </w:rPr>
      </w:pPr>
    </w:p>
    <w:p w:rsidR="006F78E2" w:rsidRDefault="006F78E2"/>
    <w:sectPr w:rsidR="006F78E2" w:rsidSect="006F78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2F9F"/>
    <w:rsid w:val="00032F9F"/>
    <w:rsid w:val="006F78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32F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32F9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32F9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32F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61597125">
      <w:bodyDiv w:val="1"/>
      <w:marLeft w:val="0"/>
      <w:marRight w:val="0"/>
      <w:marTop w:val="0"/>
      <w:marBottom w:val="0"/>
      <w:divBdr>
        <w:top w:val="none" w:sz="0" w:space="0" w:color="auto"/>
        <w:left w:val="none" w:sz="0" w:space="0" w:color="auto"/>
        <w:bottom w:val="none" w:sz="0" w:space="0" w:color="auto"/>
        <w:right w:val="none" w:sz="0" w:space="0" w:color="auto"/>
      </w:divBdr>
      <w:divsChild>
        <w:div w:id="1123160039">
          <w:marLeft w:val="0"/>
          <w:marRight w:val="0"/>
          <w:marTop w:val="0"/>
          <w:marBottom w:val="0"/>
          <w:divBdr>
            <w:top w:val="none" w:sz="0" w:space="0" w:color="auto"/>
            <w:left w:val="none" w:sz="0" w:space="0" w:color="auto"/>
            <w:bottom w:val="none" w:sz="0" w:space="0" w:color="auto"/>
            <w:right w:val="none" w:sz="0" w:space="0" w:color="auto"/>
          </w:divBdr>
          <w:divsChild>
            <w:div w:id="702286317">
              <w:marLeft w:val="0"/>
              <w:marRight w:val="0"/>
              <w:marTop w:val="0"/>
              <w:marBottom w:val="0"/>
              <w:divBdr>
                <w:top w:val="none" w:sz="0" w:space="0" w:color="auto"/>
                <w:left w:val="none" w:sz="0" w:space="0" w:color="auto"/>
                <w:bottom w:val="none" w:sz="0" w:space="0" w:color="auto"/>
                <w:right w:val="none" w:sz="0" w:space="0" w:color="auto"/>
              </w:divBdr>
              <w:divsChild>
                <w:div w:id="688147095">
                  <w:marLeft w:val="0"/>
                  <w:marRight w:val="0"/>
                  <w:marTop w:val="0"/>
                  <w:marBottom w:val="0"/>
                  <w:divBdr>
                    <w:top w:val="none" w:sz="0" w:space="0" w:color="auto"/>
                    <w:left w:val="none" w:sz="0" w:space="0" w:color="auto"/>
                    <w:bottom w:val="none" w:sz="0" w:space="0" w:color="auto"/>
                    <w:right w:val="none" w:sz="0" w:space="0" w:color="auto"/>
                  </w:divBdr>
                  <w:divsChild>
                    <w:div w:id="2302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2015-05-18T09:16:00Z</dcterms:created>
  <dcterms:modified xsi:type="dcterms:W3CDTF">2015-05-18T09:17:00Z</dcterms:modified>
</cp:coreProperties>
</file>