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D26E8" w:rsidRPr="00BD26E8" w:rsidTr="00BD26E8">
        <w:trPr>
          <w:jc w:val="center"/>
        </w:trPr>
        <w:tc>
          <w:tcPr>
            <w:tcW w:w="9104" w:type="dxa"/>
            <w:hideMark/>
          </w:tcPr>
          <w:tbl>
            <w:tblPr>
              <w:tblW w:w="8789" w:type="dxa"/>
              <w:jc w:val="center"/>
              <w:tblLook w:val="01E0"/>
            </w:tblPr>
            <w:tblGrid>
              <w:gridCol w:w="2931"/>
              <w:gridCol w:w="2931"/>
              <w:gridCol w:w="2927"/>
            </w:tblGrid>
            <w:tr w:rsidR="00BD26E8" w:rsidRPr="00BD26E8">
              <w:trPr>
                <w:trHeight w:val="317"/>
                <w:jc w:val="center"/>
              </w:trPr>
              <w:tc>
                <w:tcPr>
                  <w:tcW w:w="2931" w:type="dxa"/>
                  <w:tcBorders>
                    <w:top w:val="nil"/>
                    <w:left w:val="nil"/>
                    <w:bottom w:val="single" w:sz="4" w:space="0" w:color="660066"/>
                    <w:right w:val="nil"/>
                  </w:tcBorders>
                  <w:vAlign w:val="center"/>
                  <w:hideMark/>
                </w:tcPr>
                <w:p w:rsidR="00BD26E8" w:rsidRPr="00BD26E8" w:rsidRDefault="00BD26E8" w:rsidP="00BD26E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D26E8">
                    <w:rPr>
                      <w:rFonts w:ascii="Arial" w:eastAsia="Times New Roman" w:hAnsi="Arial" w:cs="Arial"/>
                      <w:sz w:val="16"/>
                      <w:szCs w:val="16"/>
                      <w:lang w:eastAsia="tr-TR"/>
                    </w:rPr>
                    <w:t>12 Haziran 2015 CUMA</w:t>
                  </w:r>
                </w:p>
              </w:tc>
              <w:tc>
                <w:tcPr>
                  <w:tcW w:w="2931" w:type="dxa"/>
                  <w:tcBorders>
                    <w:top w:val="nil"/>
                    <w:left w:val="nil"/>
                    <w:bottom w:val="single" w:sz="4" w:space="0" w:color="660066"/>
                    <w:right w:val="nil"/>
                  </w:tcBorders>
                  <w:vAlign w:val="center"/>
                  <w:hideMark/>
                </w:tcPr>
                <w:p w:rsidR="00BD26E8" w:rsidRPr="00BD26E8" w:rsidRDefault="00BD26E8" w:rsidP="00BD26E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D26E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D26E8" w:rsidRPr="00BD26E8" w:rsidRDefault="00BD26E8" w:rsidP="00BD26E8">
                  <w:pPr>
                    <w:spacing w:before="100" w:beforeAutospacing="1" w:after="100" w:afterAutospacing="1" w:line="240" w:lineRule="auto"/>
                    <w:jc w:val="right"/>
                    <w:rPr>
                      <w:rFonts w:ascii="Arial" w:eastAsia="Times New Roman" w:hAnsi="Arial" w:cs="Arial"/>
                      <w:sz w:val="16"/>
                      <w:szCs w:val="16"/>
                      <w:lang w:eastAsia="tr-TR"/>
                    </w:rPr>
                  </w:pPr>
                  <w:proofErr w:type="gramStart"/>
                  <w:r w:rsidRPr="00BD26E8">
                    <w:rPr>
                      <w:rFonts w:ascii="Arial" w:eastAsia="Times New Roman" w:hAnsi="Arial" w:cs="Arial"/>
                      <w:sz w:val="16"/>
                      <w:szCs w:val="16"/>
                      <w:lang w:eastAsia="tr-TR"/>
                    </w:rPr>
                    <w:t>Sayı : 29384</w:t>
                  </w:r>
                  <w:proofErr w:type="gramEnd"/>
                </w:p>
              </w:tc>
            </w:tr>
            <w:tr w:rsidR="00BD26E8" w:rsidRPr="00BD26E8">
              <w:trPr>
                <w:trHeight w:val="480"/>
                <w:jc w:val="center"/>
              </w:trPr>
              <w:tc>
                <w:tcPr>
                  <w:tcW w:w="8789" w:type="dxa"/>
                  <w:gridSpan w:val="3"/>
                  <w:vAlign w:val="center"/>
                  <w:hideMark/>
                </w:tcPr>
                <w:p w:rsidR="00BD26E8" w:rsidRPr="00BD26E8" w:rsidRDefault="00BD26E8" w:rsidP="00BD26E8">
                  <w:pPr>
                    <w:spacing w:before="100" w:beforeAutospacing="1" w:after="100" w:afterAutospacing="1" w:line="240" w:lineRule="auto"/>
                    <w:jc w:val="center"/>
                    <w:rPr>
                      <w:rFonts w:ascii="Arial" w:eastAsia="Times New Roman" w:hAnsi="Arial" w:cs="Arial"/>
                      <w:b/>
                      <w:color w:val="000080"/>
                      <w:sz w:val="18"/>
                      <w:szCs w:val="18"/>
                      <w:lang w:eastAsia="tr-TR"/>
                    </w:rPr>
                  </w:pPr>
                  <w:r w:rsidRPr="00BD26E8">
                    <w:rPr>
                      <w:rFonts w:ascii="Arial" w:eastAsia="Times New Roman" w:hAnsi="Arial" w:cs="Arial"/>
                      <w:b/>
                      <w:color w:val="000080"/>
                      <w:sz w:val="18"/>
                      <w:szCs w:val="18"/>
                      <w:lang w:eastAsia="tr-TR"/>
                    </w:rPr>
                    <w:t>YÖNETMELİK</w:t>
                  </w:r>
                </w:p>
              </w:tc>
            </w:tr>
            <w:tr w:rsidR="00BD26E8" w:rsidRPr="00BD26E8">
              <w:trPr>
                <w:trHeight w:val="480"/>
                <w:jc w:val="center"/>
              </w:trPr>
              <w:tc>
                <w:tcPr>
                  <w:tcW w:w="8789" w:type="dxa"/>
                  <w:gridSpan w:val="3"/>
                  <w:vAlign w:val="center"/>
                  <w:hideMark/>
                </w:tcPr>
                <w:p w:rsidR="00BD26E8" w:rsidRPr="00BD26E8" w:rsidRDefault="00BD26E8" w:rsidP="00BD26E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D26E8">
                    <w:rPr>
                      <w:rFonts w:ascii="Times New Roman" w:eastAsia="Times New Roman" w:hAnsi="Times New Roman" w:cs="Times New Roman"/>
                      <w:sz w:val="18"/>
                      <w:szCs w:val="18"/>
                      <w:u w:val="single"/>
                      <w:lang w:eastAsia="tr-TR"/>
                    </w:rPr>
                    <w:t>Kamu İhale Kurumundan:</w:t>
                  </w:r>
                </w:p>
                <w:p w:rsidR="00BD26E8" w:rsidRPr="00BD26E8" w:rsidRDefault="00BD26E8" w:rsidP="00BD26E8">
                  <w:pPr>
                    <w:tabs>
                      <w:tab w:val="left" w:pos="566"/>
                    </w:tabs>
                    <w:spacing w:before="56" w:after="0" w:line="240" w:lineRule="exact"/>
                    <w:jc w:val="center"/>
                    <w:rPr>
                      <w:rFonts w:ascii="Times New Roman" w:eastAsia="Times New Roman" w:hAnsi="Times New Roman" w:cs="Times New Roman"/>
                      <w:b/>
                      <w:sz w:val="18"/>
                      <w:szCs w:val="18"/>
                      <w:lang w:eastAsia="tr-TR"/>
                    </w:rPr>
                  </w:pPr>
                  <w:r w:rsidRPr="00BD26E8">
                    <w:rPr>
                      <w:rFonts w:ascii="Times New Roman" w:eastAsia="Times New Roman" w:hAnsi="Times New Roman" w:cs="Times New Roman"/>
                      <w:b/>
                      <w:sz w:val="18"/>
                      <w:szCs w:val="18"/>
                      <w:lang w:eastAsia="tr-TR"/>
                    </w:rPr>
                    <w:t>DANIŞMANLIK HİZMET ALIMI İHALELERİ UYGULAMA YÖNETMELİĞİNDE</w:t>
                  </w:r>
                </w:p>
                <w:p w:rsidR="00BD26E8" w:rsidRPr="00BD26E8" w:rsidRDefault="00BD26E8" w:rsidP="00BD26E8">
                  <w:pPr>
                    <w:tabs>
                      <w:tab w:val="left" w:pos="566"/>
                    </w:tabs>
                    <w:spacing w:after="170" w:line="240" w:lineRule="exact"/>
                    <w:jc w:val="center"/>
                    <w:rPr>
                      <w:rFonts w:ascii="Times New Roman" w:eastAsia="Times New Roman" w:hAnsi="Times New Roman" w:cs="Times New Roman"/>
                      <w:b/>
                      <w:sz w:val="18"/>
                      <w:szCs w:val="18"/>
                      <w:lang w:eastAsia="tr-TR"/>
                    </w:rPr>
                  </w:pPr>
                  <w:r w:rsidRPr="00BD26E8">
                    <w:rPr>
                      <w:rFonts w:ascii="Times New Roman" w:eastAsia="Times New Roman" w:hAnsi="Times New Roman" w:cs="Times New Roman"/>
                      <w:b/>
                      <w:sz w:val="18"/>
                      <w:szCs w:val="18"/>
                      <w:lang w:eastAsia="tr-TR"/>
                    </w:rPr>
                    <w:t xml:space="preserve">DEĞİŞİKLİK YAPILMASINA DAİR YÖNETMELİK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b/>
                      <w:sz w:val="18"/>
                      <w:szCs w:val="18"/>
                      <w:lang w:eastAsia="tr-TR"/>
                    </w:rPr>
                    <w:t xml:space="preserve">MADDE 1 – </w:t>
                  </w:r>
                  <w:proofErr w:type="gramStart"/>
                  <w:r w:rsidRPr="00BD26E8">
                    <w:rPr>
                      <w:rFonts w:ascii="Times New Roman" w:eastAsia="Times New Roman" w:hAnsi="Times New Roman" w:cs="Times New Roman"/>
                      <w:sz w:val="18"/>
                      <w:szCs w:val="18"/>
                      <w:lang w:eastAsia="tr-TR"/>
                    </w:rPr>
                    <w:t>4/3/2009</w:t>
                  </w:r>
                  <w:proofErr w:type="gramEnd"/>
                  <w:r w:rsidRPr="00BD26E8">
                    <w:rPr>
                      <w:rFonts w:ascii="Times New Roman" w:eastAsia="Times New Roman" w:hAnsi="Times New Roman" w:cs="Times New Roman"/>
                      <w:sz w:val="18"/>
                      <w:szCs w:val="18"/>
                      <w:lang w:eastAsia="tr-TR"/>
                    </w:rPr>
                    <w:t xml:space="preserve"> tarihli ve 27159 mükerrer sayılı Resmî Gazete’de yayımlanan Danışmanlık Hizmet Alımı İhaleleri Uygulama Yönetmeliğinin 34 üncü maddesinin ikinci fıkrasının (b) bendi ile yedinci ve dokuzuncu fıkralarına, 35 inci maddesinin üçüncü ve onuncu fıkralarına, 38 inci maddesinin yedinci fıkrasına, 44 üncü maddesinin ikinci fıkrası ile üçüncü fıkrasının (c) bendine, 47 </w:t>
                  </w:r>
                  <w:proofErr w:type="spellStart"/>
                  <w:r w:rsidRPr="00BD26E8">
                    <w:rPr>
                      <w:rFonts w:ascii="Times New Roman" w:eastAsia="Times New Roman" w:hAnsi="Times New Roman" w:cs="Times New Roman"/>
                      <w:sz w:val="18"/>
                      <w:szCs w:val="18"/>
                      <w:lang w:eastAsia="tr-TR"/>
                    </w:rPr>
                    <w:t>nci</w:t>
                  </w:r>
                  <w:proofErr w:type="spellEnd"/>
                  <w:r w:rsidRPr="00BD26E8">
                    <w:rPr>
                      <w:rFonts w:ascii="Times New Roman" w:eastAsia="Times New Roman" w:hAnsi="Times New Roman" w:cs="Times New Roman"/>
                      <w:sz w:val="18"/>
                      <w:szCs w:val="18"/>
                      <w:lang w:eastAsia="tr-TR"/>
                    </w:rPr>
                    <w:t xml:space="preserve"> maddesinin birinci fıkrasının (a) bendine “yeminli mali müşavir” ibaresinden önce gelmek üzere “serbest muhasebeci,” ibaresi eklenmiştir.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b/>
                      <w:sz w:val="18"/>
                      <w:szCs w:val="18"/>
                      <w:lang w:eastAsia="tr-TR"/>
                    </w:rPr>
                    <w:t>MADDE 2 –</w:t>
                  </w:r>
                  <w:r w:rsidRPr="00BD26E8">
                    <w:rPr>
                      <w:rFonts w:ascii="Times New Roman" w:eastAsia="Times New Roman" w:hAnsi="Times New Roman" w:cs="Times New Roman"/>
                      <w:sz w:val="18"/>
                      <w:szCs w:val="18"/>
                      <w:lang w:eastAsia="tr-TR"/>
                    </w:rPr>
                    <w:t xml:space="preserve"> Aynı Yönetmeliğin 38 inci maddesinin sekizinci fıkrası yürürlükten kaldırılmıştır.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b/>
                      <w:sz w:val="18"/>
                      <w:szCs w:val="18"/>
                      <w:lang w:eastAsia="tr-TR"/>
                    </w:rPr>
                    <w:t>MADDE 3 –</w:t>
                  </w:r>
                  <w:r w:rsidRPr="00BD26E8">
                    <w:rPr>
                      <w:rFonts w:ascii="Times New Roman" w:eastAsia="Times New Roman" w:hAnsi="Times New Roman" w:cs="Times New Roman"/>
                      <w:sz w:val="18"/>
                      <w:szCs w:val="18"/>
                      <w:lang w:eastAsia="tr-TR"/>
                    </w:rPr>
                    <w:t xml:space="preserve"> Aynı Yönetmeliğin 40 </w:t>
                  </w:r>
                  <w:proofErr w:type="spellStart"/>
                  <w:r w:rsidRPr="00BD26E8">
                    <w:rPr>
                      <w:rFonts w:ascii="Times New Roman" w:eastAsia="Times New Roman" w:hAnsi="Times New Roman" w:cs="Times New Roman"/>
                      <w:sz w:val="18"/>
                      <w:szCs w:val="18"/>
                      <w:lang w:eastAsia="tr-TR"/>
                    </w:rPr>
                    <w:t>ıncı</w:t>
                  </w:r>
                  <w:proofErr w:type="spellEnd"/>
                  <w:r w:rsidRPr="00BD26E8">
                    <w:rPr>
                      <w:rFonts w:ascii="Times New Roman" w:eastAsia="Times New Roman" w:hAnsi="Times New Roman" w:cs="Times New Roman"/>
                      <w:sz w:val="18"/>
                      <w:szCs w:val="18"/>
                      <w:lang w:eastAsia="tr-TR"/>
                    </w:rPr>
                    <w:t xml:space="preserve"> maddesinin üçüncü fıkrasında yer alan “yeminli mali müşavir raporu veya serbest muhasebeci mali müşavir raporu” ibaresi “yeminli mali müşavir, serbest muhasebeci mali müşavir veya serbest muhasebeci raporu” şeklinde değiştirilmiştir.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b/>
                      <w:sz w:val="18"/>
                      <w:szCs w:val="18"/>
                      <w:lang w:eastAsia="tr-TR"/>
                    </w:rPr>
                    <w:t>MADDE 4 –</w:t>
                  </w:r>
                  <w:r w:rsidRPr="00BD26E8">
                    <w:rPr>
                      <w:rFonts w:ascii="Times New Roman" w:eastAsia="Times New Roman" w:hAnsi="Times New Roman" w:cs="Times New Roman"/>
                      <w:sz w:val="18"/>
                      <w:szCs w:val="18"/>
                      <w:lang w:eastAsia="tr-TR"/>
                    </w:rPr>
                    <w:t xml:space="preserve"> Aynı Yönetmeliğin eki Ek-1’de yer alan KİK012.0/D sayılı “Ön Yeterlik Değerlendirmesinde Yeterli Bulunmayan Adaylara Sonucun Bildirilmesine İlişkin Form” ve KİK018.1/D sayılı “Teknik Değerlendirmede Yeterli Bulunmayan Adaylara Sonucun Bildirilmesine İlişkin Form”da yer alan “4734 sayılı Kanunun 55 inci maddesinde belirtilen süre” ibaresi “on gün” olarak değiştirilmiştir.</w:t>
                  </w:r>
                  <w:proofErr w:type="gramEnd"/>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b/>
                      <w:sz w:val="18"/>
                      <w:szCs w:val="18"/>
                      <w:lang w:eastAsia="tr-TR"/>
                    </w:rPr>
                    <w:t>MADDE 5 –</w:t>
                  </w:r>
                  <w:r w:rsidRPr="00BD26E8">
                    <w:rPr>
                      <w:rFonts w:ascii="Times New Roman" w:eastAsia="Times New Roman" w:hAnsi="Times New Roman" w:cs="Times New Roman"/>
                      <w:sz w:val="18"/>
                      <w:szCs w:val="18"/>
                      <w:lang w:eastAsia="tr-TR"/>
                    </w:rPr>
                    <w:t xml:space="preserve"> Aynı Yönetmeliğin eki Ek-1’de yer alan KİK022.0/D sayılı “Kesinleşen İhale Kararı” formundaki “süresi içinde 4734 sayılı Kanunun 55 inci maddesi uyarınca şikayet başvurusunda bulunulabilecektir.” ibaresi  “</w:t>
                  </w:r>
                  <w:proofErr w:type="gramStart"/>
                  <w:r w:rsidRPr="00BD26E8">
                    <w:rPr>
                      <w:rFonts w:ascii="Times New Roman" w:eastAsia="Times New Roman" w:hAnsi="Times New Roman" w:cs="Times New Roman"/>
                      <w:sz w:val="18"/>
                      <w:szCs w:val="18"/>
                      <w:lang w:eastAsia="tr-TR"/>
                    </w:rPr>
                    <w:t>……..</w:t>
                  </w:r>
                  <w:proofErr w:type="gramEnd"/>
                  <w:r w:rsidRPr="00BD26E8">
                    <w:rPr>
                      <w:rFonts w:ascii="Times New Roman" w:eastAsia="Times New Roman" w:hAnsi="Times New Roman" w:cs="Times New Roman"/>
                      <w:sz w:val="18"/>
                      <w:szCs w:val="18"/>
                      <w:vertAlign w:val="superscript"/>
                      <w:lang w:eastAsia="tr-TR"/>
                    </w:rPr>
                    <w:t>4</w:t>
                  </w:r>
                  <w:r w:rsidRPr="00BD26E8">
                    <w:rPr>
                      <w:rFonts w:ascii="Times New Roman" w:eastAsia="Times New Roman" w:hAnsi="Times New Roman" w:cs="Times New Roman"/>
                      <w:sz w:val="18"/>
                      <w:szCs w:val="18"/>
                      <w:lang w:eastAsia="tr-TR"/>
                    </w:rPr>
                    <w:t xml:space="preserve"> gün içinde [idaremize şikayet başvurusunda bulunulabilir</w:t>
                  </w:r>
                  <w:r w:rsidRPr="00BD26E8">
                    <w:rPr>
                      <w:rFonts w:ascii="Times New Roman" w:eastAsia="Times New Roman" w:hAnsi="Times New Roman" w:cs="Times New Roman"/>
                      <w:sz w:val="18"/>
                      <w:szCs w:val="18"/>
                      <w:vertAlign w:val="superscript"/>
                      <w:lang w:eastAsia="tr-TR"/>
                    </w:rPr>
                    <w:t>5</w:t>
                  </w:r>
                  <w:r w:rsidRPr="00BD26E8">
                    <w:rPr>
                      <w:rFonts w:ascii="Times New Roman" w:eastAsia="Times New Roman" w:hAnsi="Times New Roman" w:cs="Times New Roman"/>
                      <w:sz w:val="18"/>
                      <w:szCs w:val="18"/>
                      <w:lang w:eastAsia="tr-TR"/>
                    </w:rPr>
                    <w:t xml:space="preserve">/Kamu İhale Kurumuna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şikayet başvurusunda bulunulabilir</w:t>
                  </w:r>
                  <w:r w:rsidRPr="00BD26E8">
                    <w:rPr>
                      <w:rFonts w:ascii="Times New Roman" w:eastAsia="Times New Roman" w:hAnsi="Times New Roman" w:cs="Times New Roman"/>
                      <w:sz w:val="18"/>
                      <w:szCs w:val="18"/>
                      <w:vertAlign w:val="superscript"/>
                      <w:lang w:eastAsia="tr-TR"/>
                    </w:rPr>
                    <w:t>6</w:t>
                  </w:r>
                  <w:r w:rsidRPr="00BD26E8">
                    <w:rPr>
                      <w:rFonts w:ascii="Times New Roman" w:eastAsia="Times New Roman" w:hAnsi="Times New Roman" w:cs="Times New Roman"/>
                      <w:sz w:val="18"/>
                      <w:szCs w:val="18"/>
                      <w:lang w:eastAsia="tr-TR"/>
                    </w:rPr>
                    <w:t>/ ……</w:t>
                  </w:r>
                  <w:r w:rsidRPr="00BD26E8">
                    <w:rPr>
                      <w:rFonts w:ascii="Times New Roman" w:eastAsia="Times New Roman" w:hAnsi="Times New Roman" w:cs="Times New Roman"/>
                      <w:sz w:val="18"/>
                      <w:szCs w:val="18"/>
                      <w:vertAlign w:val="superscript"/>
                      <w:lang w:eastAsia="tr-TR"/>
                    </w:rPr>
                    <w:t>7</w:t>
                  </w:r>
                  <w:r w:rsidRPr="00BD26E8">
                    <w:rPr>
                      <w:rFonts w:ascii="Times New Roman" w:eastAsia="Times New Roman" w:hAnsi="Times New Roman" w:cs="Times New Roman"/>
                      <w:sz w:val="18"/>
                      <w:szCs w:val="18"/>
                      <w:lang w:eastAsia="tr-TR"/>
                    </w:rPr>
                    <w:t xml:space="preserve"> İdare Mahkemelerinde dava açılabilir]</w:t>
                  </w:r>
                  <w:r w:rsidRPr="00BD26E8">
                    <w:rPr>
                      <w:rFonts w:ascii="Times New Roman" w:eastAsia="Times New Roman" w:hAnsi="Times New Roman" w:cs="Times New Roman"/>
                      <w:sz w:val="18"/>
                      <w:szCs w:val="18"/>
                      <w:vertAlign w:val="superscript"/>
                      <w:lang w:eastAsia="tr-TR"/>
                    </w:rPr>
                    <w:t>8</w:t>
                  </w:r>
                  <w:r w:rsidRPr="00BD26E8">
                    <w:rPr>
                      <w:rFonts w:ascii="Times New Roman" w:eastAsia="Times New Roman" w:hAnsi="Times New Roman" w:cs="Times New Roman"/>
                      <w:sz w:val="18"/>
                      <w:szCs w:val="18"/>
                      <w:lang w:eastAsia="tr-TR"/>
                    </w:rPr>
                    <w:t>.” şeklinde değiştirilmiş, buna bağlı olarak aşağıdaki (4), (5), (6), (7) ve (8) numaralı dipnotlar eklenmiş, “Anılan Kanunun 41 inci maddesi hükmü gereğince bilgi edinilmesi hususunu rica ederim.” ibaresi yürürlükten kaldırılmıştır.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w:t>
                  </w:r>
                  <w:r w:rsidRPr="00BD26E8">
                    <w:rPr>
                      <w:rFonts w:ascii="Times New Roman" w:eastAsia="Times New Roman" w:hAnsi="Times New Roman" w:cs="Times New Roman"/>
                      <w:sz w:val="18"/>
                      <w:szCs w:val="18"/>
                      <w:vertAlign w:val="superscript"/>
                      <w:lang w:eastAsia="tr-TR"/>
                    </w:rPr>
                    <w:t>4</w:t>
                  </w:r>
                  <w:r w:rsidRPr="00BD26E8">
                    <w:rPr>
                      <w:rFonts w:ascii="Times New Roman" w:eastAsia="Times New Roman" w:hAnsi="Times New Roman" w:cs="Times New Roman"/>
                      <w:sz w:val="18"/>
                      <w:szCs w:val="18"/>
                      <w:lang w:eastAsia="tr-TR"/>
                    </w:rPr>
                    <w:t xml:space="preserve"> İdare tarafından ilgisine göre 4734 sayılı Kanunun 55 inci ve 56 </w:t>
                  </w:r>
                  <w:proofErr w:type="spellStart"/>
                  <w:r w:rsidRPr="00BD26E8">
                    <w:rPr>
                      <w:rFonts w:ascii="Times New Roman" w:eastAsia="Times New Roman" w:hAnsi="Times New Roman" w:cs="Times New Roman"/>
                      <w:sz w:val="18"/>
                      <w:szCs w:val="18"/>
                      <w:lang w:eastAsia="tr-TR"/>
                    </w:rPr>
                    <w:t>ncı</w:t>
                  </w:r>
                  <w:proofErr w:type="spellEnd"/>
                  <w:r w:rsidRPr="00BD26E8">
                    <w:rPr>
                      <w:rFonts w:ascii="Times New Roman" w:eastAsia="Times New Roman" w:hAnsi="Times New Roman" w:cs="Times New Roman"/>
                      <w:sz w:val="18"/>
                      <w:szCs w:val="18"/>
                      <w:lang w:eastAsia="tr-TR"/>
                    </w:rPr>
                    <w:t xml:space="preserve"> maddeleri ile İhalelere Yönelik Başvurular Hakkında Yönetmelikte belirtilen süreler veya 2577 sayılı İdari Yargılama Usulü Kanununda yer alan dava açma süresi dikkate alınarak yazılacaktır.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5</w:t>
                  </w:r>
                  <w:r w:rsidRPr="00BD26E8">
                    <w:rPr>
                      <w:rFonts w:ascii="Times New Roman" w:eastAsia="Times New Roman" w:hAnsi="Times New Roman" w:cs="Times New Roman"/>
                      <w:sz w:val="18"/>
                      <w:szCs w:val="18"/>
                      <w:lang w:eastAsia="tr-TR"/>
                    </w:rPr>
                    <w:t xml:space="preserve"> 4734 sayılı Kanunun 55 inci maddesinde öngörülen idareye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başvurusunun mümkün olduğu hallerde veya kısmi teklif verilmesine açık ihalelerde iptal edilen kısımların bulunması durumunda ihalede geçerli teklif kalmaması nedeniyle ya da ihalede geçerli teklif olmakla birlikte bazı tekliflerin değerlendirme dışı bırakılması nedeniyle ihalede rekabetin oluşmadığı ve/veya kaynakların etkin kullanımının gerçekleşmediği gerekçesiyle ilgili kısımlara ilişkin ihalenin iptal edildiği durumlarda bu seçenek yazılacaktır.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 xml:space="preserve">Ancak aktarılan gerekçe ile ihalenin iptal edildiği durumlarda, iptal işleminden önce herhangi bir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başvurusunun olması halinde, başvuru veya teklifi değerlendirme dışı bırakılan aday veya isteklinin, teklifinin geçerli olduğuna ve bu nedenle ihalenin iptal edilmemesi gerektiğine yönelik olarak 4734 sayılı Kanunun 56 </w:t>
                  </w:r>
                  <w:proofErr w:type="spellStart"/>
                  <w:r w:rsidRPr="00BD26E8">
                    <w:rPr>
                      <w:rFonts w:ascii="Times New Roman" w:eastAsia="Times New Roman" w:hAnsi="Times New Roman" w:cs="Times New Roman"/>
                      <w:sz w:val="18"/>
                      <w:szCs w:val="18"/>
                      <w:lang w:eastAsia="tr-TR"/>
                    </w:rPr>
                    <w:t>ncı</w:t>
                  </w:r>
                  <w:proofErr w:type="spellEnd"/>
                  <w:r w:rsidRPr="00BD26E8">
                    <w:rPr>
                      <w:rFonts w:ascii="Times New Roman" w:eastAsia="Times New Roman" w:hAnsi="Times New Roman" w:cs="Times New Roman"/>
                      <w:sz w:val="18"/>
                      <w:szCs w:val="18"/>
                      <w:lang w:eastAsia="tr-TR"/>
                    </w:rPr>
                    <w:t xml:space="preserve"> maddesinin birinci fıkrasında öngörülen beş günlük süre içerisinde doğrudan Kuruma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şikayet başvurusunda bulunması da mümkün olduğundan, madde metninin her iki seçeneği ve her iki seçeneğe ilişkin (4) numaralı dipnotta belirtilen süreleri içerecek şekilde yazılması gerekmektedir.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6</w:t>
                  </w:r>
                  <w:r w:rsidRPr="00BD26E8">
                    <w:rPr>
                      <w:rFonts w:ascii="Times New Roman" w:eastAsia="Times New Roman" w:hAnsi="Times New Roman" w:cs="Times New Roman"/>
                      <w:sz w:val="18"/>
                      <w:szCs w:val="18"/>
                      <w:lang w:eastAsia="tr-TR"/>
                    </w:rPr>
                    <w:t xml:space="preserve"> Kısmi teklif verilmesine açık ihalelerde iptal edilen kısımların bulunması durumunda ilgili kısımlara ilişkin ihalenin iptali kararının herhangi bir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veya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şikayet başvurusu sonrasında alınması durumunda iptal edilen kısımlara yönelik başvurular bakımından bu seçenek yazılacaktır. İptal edilmeyen kısımlar bakımından yapılacak başvurular için (4) ve (5) numaralı dipnotlarda belirtilen hususlara uygun başvuru yolu ayrıca yazılacaktır.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7</w:t>
                  </w:r>
                  <w:r w:rsidRPr="00BD26E8">
                    <w:rPr>
                      <w:rFonts w:ascii="Times New Roman" w:eastAsia="Times New Roman" w:hAnsi="Times New Roman" w:cs="Times New Roman"/>
                      <w:sz w:val="18"/>
                      <w:szCs w:val="18"/>
                      <w:lang w:eastAsia="tr-TR"/>
                    </w:rPr>
                    <w:t xml:space="preserve"> Kısmi teklif verilmesine açık ihalelerde iptal edilen kısımların bulunması durumunda ilgili kısımlara ilişkin ihalenin iptali kararı öncesinde herhangi bir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veya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şikayet başvurusu bulunmaması durumunda bu seçenek ve yetkili İdare Mahkemesi yazılacaktır. İptal edilmeyen kısımlar bakımından yapılacak başvurular için (4) ve (5) numaralı dipnotlarda belirtilen hususlara uygun başvuru yolu ayrıca yazılacaktır.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8</w:t>
                  </w:r>
                  <w:r w:rsidRPr="00BD26E8">
                    <w:rPr>
                      <w:rFonts w:ascii="Times New Roman" w:eastAsia="Times New Roman" w:hAnsi="Times New Roman" w:cs="Times New Roman"/>
                      <w:sz w:val="18"/>
                      <w:szCs w:val="18"/>
                      <w:lang w:eastAsia="tr-TR"/>
                    </w:rPr>
                    <w:t xml:space="preserve"> Kuruma yapılan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başvurusu üzerine Kurul tarafından başvuru sahibinin teklifinin geçerli olduğuna dair düzeltici işlem kararının verildiği ancak idarenin ihalenin iptali kararını geri alarak düzeltici işlem kararının gereğini yerine getirmediği hallerde, ihalenin iptali kararına karşı yapılacak başvurular ile (5) ve (6) numaralı dipnotlarda belirtilen hallerin gerçekleşmediği durumlarda verilen ihalenin iptali kararlarına karşı yapılacak </w:t>
                  </w:r>
                  <w:r w:rsidRPr="00BD26E8">
                    <w:rPr>
                      <w:rFonts w:ascii="Times New Roman" w:eastAsia="Times New Roman" w:hAnsi="Times New Roman" w:cs="Times New Roman"/>
                      <w:sz w:val="18"/>
                      <w:szCs w:val="18"/>
                      <w:lang w:eastAsia="tr-TR"/>
                    </w:rPr>
                    <w:lastRenderedPageBreak/>
                    <w:t>başvuruların doğrudan idari yargı mercilerine yapılması gerektiği belirtilecektir.”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b/>
                      <w:sz w:val="18"/>
                      <w:szCs w:val="18"/>
                      <w:lang w:eastAsia="tr-TR"/>
                    </w:rPr>
                    <w:t>MADDE 6 –</w:t>
                  </w:r>
                  <w:r w:rsidRPr="00BD26E8">
                    <w:rPr>
                      <w:rFonts w:ascii="Times New Roman" w:eastAsia="Times New Roman" w:hAnsi="Times New Roman" w:cs="Times New Roman"/>
                      <w:sz w:val="18"/>
                      <w:szCs w:val="18"/>
                      <w:lang w:eastAsia="tr-TR"/>
                    </w:rPr>
                    <w:t xml:space="preserve"> Aynı Yönetmeliğin eki Ek-1’de yer alan KİK023.0/D sayılı “İptal Edilen İhale Kararının Bildirilmesi Formu”nun son paragrafından önce gelmek üzere aşağıdaki paragraf ile buna bağlı (3), (4), (5), (6) ve (7) numaralı dipnotlar eklenmiştir.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 xml:space="preserve">“Bu kararın bildiriminden itibaren </w:t>
                  </w:r>
                  <w:proofErr w:type="gramStart"/>
                  <w:r w:rsidRPr="00BD26E8">
                    <w:rPr>
                      <w:rFonts w:ascii="Times New Roman" w:eastAsia="Times New Roman" w:hAnsi="Times New Roman" w:cs="Times New Roman"/>
                      <w:sz w:val="18"/>
                      <w:szCs w:val="18"/>
                      <w:lang w:eastAsia="tr-TR"/>
                    </w:rPr>
                    <w:t>……..</w:t>
                  </w:r>
                  <w:proofErr w:type="gramEnd"/>
                  <w:r w:rsidRPr="00BD26E8">
                    <w:rPr>
                      <w:rFonts w:ascii="Times New Roman" w:eastAsia="Times New Roman" w:hAnsi="Times New Roman" w:cs="Times New Roman"/>
                      <w:sz w:val="18"/>
                      <w:szCs w:val="18"/>
                      <w:vertAlign w:val="superscript"/>
                      <w:lang w:eastAsia="tr-TR"/>
                    </w:rPr>
                    <w:t>3</w:t>
                  </w:r>
                  <w:r w:rsidRPr="00BD26E8">
                    <w:rPr>
                      <w:rFonts w:ascii="Times New Roman" w:eastAsia="Times New Roman" w:hAnsi="Times New Roman" w:cs="Times New Roman"/>
                      <w:sz w:val="18"/>
                      <w:szCs w:val="18"/>
                      <w:lang w:eastAsia="tr-TR"/>
                    </w:rPr>
                    <w:t xml:space="preserve"> gün içinde [idaremize şikayet başvurusunda bulunulabilir</w:t>
                  </w:r>
                  <w:r w:rsidRPr="00BD26E8">
                    <w:rPr>
                      <w:rFonts w:ascii="Times New Roman" w:eastAsia="Times New Roman" w:hAnsi="Times New Roman" w:cs="Times New Roman"/>
                      <w:sz w:val="18"/>
                      <w:szCs w:val="18"/>
                      <w:vertAlign w:val="superscript"/>
                      <w:lang w:eastAsia="tr-TR"/>
                    </w:rPr>
                    <w:t>4</w:t>
                  </w:r>
                  <w:r w:rsidRPr="00BD26E8">
                    <w:rPr>
                      <w:rFonts w:ascii="Times New Roman" w:eastAsia="Times New Roman" w:hAnsi="Times New Roman" w:cs="Times New Roman"/>
                      <w:sz w:val="18"/>
                      <w:szCs w:val="18"/>
                      <w:lang w:eastAsia="tr-TR"/>
                    </w:rPr>
                    <w:t xml:space="preserve">/Kamu İhale Kurumuna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şikayet başvurusunda bulunulabilir</w:t>
                  </w:r>
                  <w:r w:rsidRPr="00BD26E8">
                    <w:rPr>
                      <w:rFonts w:ascii="Times New Roman" w:eastAsia="Times New Roman" w:hAnsi="Times New Roman" w:cs="Times New Roman"/>
                      <w:sz w:val="18"/>
                      <w:szCs w:val="18"/>
                      <w:vertAlign w:val="superscript"/>
                      <w:lang w:eastAsia="tr-TR"/>
                    </w:rPr>
                    <w:t>5</w:t>
                  </w:r>
                  <w:r w:rsidRPr="00BD26E8">
                    <w:rPr>
                      <w:rFonts w:ascii="Times New Roman" w:eastAsia="Times New Roman" w:hAnsi="Times New Roman" w:cs="Times New Roman"/>
                      <w:sz w:val="18"/>
                      <w:szCs w:val="18"/>
                      <w:lang w:eastAsia="tr-TR"/>
                    </w:rPr>
                    <w:t>/ ……</w:t>
                  </w:r>
                  <w:r w:rsidRPr="00BD26E8">
                    <w:rPr>
                      <w:rFonts w:ascii="Times New Roman" w:eastAsia="Times New Roman" w:hAnsi="Times New Roman" w:cs="Times New Roman"/>
                      <w:sz w:val="18"/>
                      <w:szCs w:val="18"/>
                      <w:vertAlign w:val="superscript"/>
                      <w:lang w:eastAsia="tr-TR"/>
                    </w:rPr>
                    <w:t>6</w:t>
                  </w:r>
                  <w:r w:rsidRPr="00BD26E8">
                    <w:rPr>
                      <w:rFonts w:ascii="Times New Roman" w:eastAsia="Times New Roman" w:hAnsi="Times New Roman" w:cs="Times New Roman"/>
                      <w:sz w:val="18"/>
                      <w:szCs w:val="18"/>
                      <w:lang w:eastAsia="tr-TR"/>
                    </w:rPr>
                    <w:t xml:space="preserve"> İdare Mahkemelerinde dava açılabilir]</w:t>
                  </w:r>
                  <w:r w:rsidRPr="00BD26E8">
                    <w:rPr>
                      <w:rFonts w:ascii="Times New Roman" w:eastAsia="Times New Roman" w:hAnsi="Times New Roman" w:cs="Times New Roman"/>
                      <w:sz w:val="18"/>
                      <w:szCs w:val="18"/>
                      <w:vertAlign w:val="superscript"/>
                      <w:lang w:eastAsia="tr-TR"/>
                    </w:rPr>
                    <w:t>7</w:t>
                  </w:r>
                  <w:r w:rsidRPr="00BD26E8">
                    <w:rPr>
                      <w:rFonts w:ascii="Times New Roman" w:eastAsia="Times New Roman" w:hAnsi="Times New Roman" w:cs="Times New Roman"/>
                      <w:sz w:val="18"/>
                      <w:szCs w:val="18"/>
                      <w:lang w:eastAsia="tr-TR"/>
                    </w:rPr>
                    <w:t xml:space="preserve">.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3</w:t>
                  </w:r>
                  <w:r w:rsidRPr="00BD26E8">
                    <w:rPr>
                      <w:rFonts w:ascii="Times New Roman" w:eastAsia="Times New Roman" w:hAnsi="Times New Roman" w:cs="Times New Roman"/>
                      <w:sz w:val="18"/>
                      <w:szCs w:val="18"/>
                      <w:lang w:eastAsia="tr-TR"/>
                    </w:rPr>
                    <w:t xml:space="preserve"> İdare tarafından ilgisine göre 4734 sayılı Kanunun 55 inci ve 56 </w:t>
                  </w:r>
                  <w:proofErr w:type="spellStart"/>
                  <w:r w:rsidRPr="00BD26E8">
                    <w:rPr>
                      <w:rFonts w:ascii="Times New Roman" w:eastAsia="Times New Roman" w:hAnsi="Times New Roman" w:cs="Times New Roman"/>
                      <w:sz w:val="18"/>
                      <w:szCs w:val="18"/>
                      <w:lang w:eastAsia="tr-TR"/>
                    </w:rPr>
                    <w:t>ncı</w:t>
                  </w:r>
                  <w:proofErr w:type="spellEnd"/>
                  <w:r w:rsidRPr="00BD26E8">
                    <w:rPr>
                      <w:rFonts w:ascii="Times New Roman" w:eastAsia="Times New Roman" w:hAnsi="Times New Roman" w:cs="Times New Roman"/>
                      <w:sz w:val="18"/>
                      <w:szCs w:val="18"/>
                      <w:lang w:eastAsia="tr-TR"/>
                    </w:rPr>
                    <w:t xml:space="preserve"> maddeleri ile İhalelere Yönelik Başvurular Hakkında Yönetmelikte belirtilen süreler veya 2577 sayılı İdari Yargılama Usulü Kanununda yer alan dava açma süresi dikkate alınarak yazılacaktır.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4</w:t>
                  </w:r>
                  <w:r w:rsidRPr="00BD26E8">
                    <w:rPr>
                      <w:rFonts w:ascii="Times New Roman" w:eastAsia="Times New Roman" w:hAnsi="Times New Roman" w:cs="Times New Roman"/>
                      <w:sz w:val="18"/>
                      <w:szCs w:val="18"/>
                      <w:lang w:eastAsia="tr-TR"/>
                    </w:rPr>
                    <w:t xml:space="preserve"> İhalede geçerli teklif kalmaması nedeniyle ya da ihalede geçerli teklif olmakla birlikte bazı tekliflerin değerlendirme dışı bırakılması nedeniyle ihalede rekabetin oluşmadığı ve/veya kaynakların etkin kullanımının gerçekleşmediği gerekçesiyle ihalenin iptal edildiği durumlarda bu seçenek yazılacaktır.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 xml:space="preserve">Ancak aktarılan gerekçe ile ihalenin iptal edildiği durumlarda, iptal işleminden önce herhangi bir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başvurusunun olması halinde, başvuru veya teklifi değerlendirme dışı bırakılan aday veya isteklinin, teklifinin geçerli olduğuna ve bu nedenle ihalenin iptal edilmemesi gerektiğine yönelik olarak 4734 sayılı Kanunun 56 </w:t>
                  </w:r>
                  <w:proofErr w:type="spellStart"/>
                  <w:r w:rsidRPr="00BD26E8">
                    <w:rPr>
                      <w:rFonts w:ascii="Times New Roman" w:eastAsia="Times New Roman" w:hAnsi="Times New Roman" w:cs="Times New Roman"/>
                      <w:sz w:val="18"/>
                      <w:szCs w:val="18"/>
                      <w:lang w:eastAsia="tr-TR"/>
                    </w:rPr>
                    <w:t>ncı</w:t>
                  </w:r>
                  <w:proofErr w:type="spellEnd"/>
                  <w:r w:rsidRPr="00BD26E8">
                    <w:rPr>
                      <w:rFonts w:ascii="Times New Roman" w:eastAsia="Times New Roman" w:hAnsi="Times New Roman" w:cs="Times New Roman"/>
                      <w:sz w:val="18"/>
                      <w:szCs w:val="18"/>
                      <w:lang w:eastAsia="tr-TR"/>
                    </w:rPr>
                    <w:t xml:space="preserve"> maddesinin birinci fıkrasında öngörülen beş günlük süre içerisinde doğrudan Kuruma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şikayet başvurusunda bulunması da mümkün olduğundan, madde metninin her iki seçeneği ve her iki seçeneğe ilişkin (3) numaralı dipnotta belirtilen süreleri içerecek şekilde yazılması gerekmektedir.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5</w:t>
                  </w:r>
                  <w:r w:rsidRPr="00BD26E8">
                    <w:rPr>
                      <w:rFonts w:ascii="Times New Roman" w:eastAsia="Times New Roman" w:hAnsi="Times New Roman" w:cs="Times New Roman"/>
                      <w:sz w:val="18"/>
                      <w:szCs w:val="18"/>
                      <w:lang w:eastAsia="tr-TR"/>
                    </w:rPr>
                    <w:t xml:space="preserve"> İhalenin iptali kararının herhangi bir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veya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şikayet başvurusu sonrasında alınması durumunda bu seçenek yazılacaktır.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6</w:t>
                  </w:r>
                  <w:r w:rsidRPr="00BD26E8">
                    <w:rPr>
                      <w:rFonts w:ascii="Times New Roman" w:eastAsia="Times New Roman" w:hAnsi="Times New Roman" w:cs="Times New Roman"/>
                      <w:sz w:val="18"/>
                      <w:szCs w:val="18"/>
                      <w:lang w:eastAsia="tr-TR"/>
                    </w:rPr>
                    <w:t xml:space="preserve"> İhalenin iptali kararı öncesinde herhangi bir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veya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şikayet başvurusu bulunmaması durumunda bu seçenek ve yetkili İdare Mahkemesi yazılacaktır.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7</w:t>
                  </w:r>
                  <w:r w:rsidRPr="00BD26E8">
                    <w:rPr>
                      <w:rFonts w:ascii="Times New Roman" w:eastAsia="Times New Roman" w:hAnsi="Times New Roman" w:cs="Times New Roman"/>
                      <w:sz w:val="18"/>
                      <w:szCs w:val="18"/>
                      <w:lang w:eastAsia="tr-TR"/>
                    </w:rPr>
                    <w:t xml:space="preserve"> Kuruma yapılan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başvurusu üzerine Kurul tarafından başvuru sahibinin teklifinin geçerli olduğuna dair düzeltici işlem kararının verildiği ancak idarenin ihalenin iptali kararını geri alarak düzeltici işlem kararının gereğini yerine getirmediği hallerde, ihalenin iptali kararına karşı yapılacak başvurular ile (4) ve (5) numaralı dipnotlarda belirtilen hallerin gerçekleşmediği durumlarda verilen ihalenin iptali kararlarına karşı yapılacak başvuruların doğrudan idari yargı mercilerine yapılması gerektiği belirtilecektir.”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b/>
                      <w:sz w:val="18"/>
                      <w:szCs w:val="18"/>
                      <w:lang w:eastAsia="tr-TR"/>
                    </w:rPr>
                    <w:t>MADDE 7 –</w:t>
                  </w:r>
                  <w:r w:rsidRPr="00BD26E8">
                    <w:rPr>
                      <w:rFonts w:ascii="Times New Roman" w:eastAsia="Times New Roman" w:hAnsi="Times New Roman" w:cs="Times New Roman"/>
                      <w:sz w:val="18"/>
                      <w:szCs w:val="18"/>
                      <w:lang w:eastAsia="tr-TR"/>
                    </w:rPr>
                    <w:t xml:space="preserve"> Aynı Yönetmeliğin eki Ek-1’de yer alan KİK023.1/D sayılı “Bütün Başvuruların veya Tekliflerin Reddedilmesi Sebebiyle İhalenin İptal Kararının Bildirilmesi Formu”nun son cümlesinden önce gelmek üzere aşağıdaki cümle ile buna bağlı (3), (4), (5), (6) ve (7) numaralı dipnotlar eklenmiştir.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 xml:space="preserve">“Bu kararın bildiriminden itibaren </w:t>
                  </w:r>
                  <w:proofErr w:type="gramStart"/>
                  <w:r w:rsidRPr="00BD26E8">
                    <w:rPr>
                      <w:rFonts w:ascii="Times New Roman" w:eastAsia="Times New Roman" w:hAnsi="Times New Roman" w:cs="Times New Roman"/>
                      <w:sz w:val="18"/>
                      <w:szCs w:val="18"/>
                      <w:lang w:eastAsia="tr-TR"/>
                    </w:rPr>
                    <w:t>……..</w:t>
                  </w:r>
                  <w:proofErr w:type="gramEnd"/>
                  <w:r w:rsidRPr="00BD26E8">
                    <w:rPr>
                      <w:rFonts w:ascii="Times New Roman" w:eastAsia="Times New Roman" w:hAnsi="Times New Roman" w:cs="Times New Roman"/>
                      <w:sz w:val="18"/>
                      <w:szCs w:val="18"/>
                      <w:vertAlign w:val="superscript"/>
                      <w:lang w:eastAsia="tr-TR"/>
                    </w:rPr>
                    <w:t>3</w:t>
                  </w:r>
                  <w:r w:rsidRPr="00BD26E8">
                    <w:rPr>
                      <w:rFonts w:ascii="Times New Roman" w:eastAsia="Times New Roman" w:hAnsi="Times New Roman" w:cs="Times New Roman"/>
                      <w:sz w:val="18"/>
                      <w:szCs w:val="18"/>
                      <w:lang w:eastAsia="tr-TR"/>
                    </w:rPr>
                    <w:t xml:space="preserve"> gün içinde [idaremize şikayet başvurusunda bulunabilir</w:t>
                  </w:r>
                  <w:r w:rsidRPr="00BD26E8">
                    <w:rPr>
                      <w:rFonts w:ascii="Times New Roman" w:eastAsia="Times New Roman" w:hAnsi="Times New Roman" w:cs="Times New Roman"/>
                      <w:sz w:val="18"/>
                      <w:szCs w:val="18"/>
                      <w:vertAlign w:val="superscript"/>
                      <w:lang w:eastAsia="tr-TR"/>
                    </w:rPr>
                    <w:t>4</w:t>
                  </w:r>
                  <w:r w:rsidRPr="00BD26E8">
                    <w:rPr>
                      <w:rFonts w:ascii="Times New Roman" w:eastAsia="Times New Roman" w:hAnsi="Times New Roman" w:cs="Times New Roman"/>
                      <w:sz w:val="18"/>
                      <w:szCs w:val="18"/>
                      <w:lang w:eastAsia="tr-TR"/>
                    </w:rPr>
                    <w:t xml:space="preserve">/Kamu İhale Kurumuna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şikayet başvurusunda bulunabilir</w:t>
                  </w:r>
                  <w:r w:rsidRPr="00BD26E8">
                    <w:rPr>
                      <w:rFonts w:ascii="Times New Roman" w:eastAsia="Times New Roman" w:hAnsi="Times New Roman" w:cs="Times New Roman"/>
                      <w:sz w:val="18"/>
                      <w:szCs w:val="18"/>
                      <w:vertAlign w:val="superscript"/>
                      <w:lang w:eastAsia="tr-TR"/>
                    </w:rPr>
                    <w:t>5</w:t>
                  </w:r>
                  <w:r w:rsidRPr="00BD26E8">
                    <w:rPr>
                      <w:rFonts w:ascii="Times New Roman" w:eastAsia="Times New Roman" w:hAnsi="Times New Roman" w:cs="Times New Roman"/>
                      <w:sz w:val="18"/>
                      <w:szCs w:val="18"/>
                      <w:lang w:eastAsia="tr-TR"/>
                    </w:rPr>
                    <w:t>/ ……</w:t>
                  </w:r>
                  <w:r w:rsidRPr="00BD26E8">
                    <w:rPr>
                      <w:rFonts w:ascii="Times New Roman" w:eastAsia="Times New Roman" w:hAnsi="Times New Roman" w:cs="Times New Roman"/>
                      <w:sz w:val="18"/>
                      <w:szCs w:val="18"/>
                      <w:vertAlign w:val="superscript"/>
                      <w:lang w:eastAsia="tr-TR"/>
                    </w:rPr>
                    <w:t>6</w:t>
                  </w:r>
                  <w:r w:rsidRPr="00BD26E8">
                    <w:rPr>
                      <w:rFonts w:ascii="Times New Roman" w:eastAsia="Times New Roman" w:hAnsi="Times New Roman" w:cs="Times New Roman"/>
                      <w:sz w:val="18"/>
                      <w:szCs w:val="18"/>
                      <w:lang w:eastAsia="tr-TR"/>
                    </w:rPr>
                    <w:t xml:space="preserve"> İdare Mahkemelerinde dava açılabilir]</w:t>
                  </w:r>
                  <w:r w:rsidRPr="00BD26E8">
                    <w:rPr>
                      <w:rFonts w:ascii="Times New Roman" w:eastAsia="Times New Roman" w:hAnsi="Times New Roman" w:cs="Times New Roman"/>
                      <w:sz w:val="18"/>
                      <w:szCs w:val="18"/>
                      <w:vertAlign w:val="superscript"/>
                      <w:lang w:eastAsia="tr-TR"/>
                    </w:rPr>
                    <w:t>7</w:t>
                  </w:r>
                  <w:r w:rsidRPr="00BD26E8">
                    <w:rPr>
                      <w:rFonts w:ascii="Times New Roman" w:eastAsia="Times New Roman" w:hAnsi="Times New Roman" w:cs="Times New Roman"/>
                      <w:sz w:val="18"/>
                      <w:szCs w:val="18"/>
                      <w:lang w:eastAsia="tr-TR"/>
                    </w:rPr>
                    <w:t xml:space="preserve">.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3</w:t>
                  </w:r>
                  <w:r w:rsidRPr="00BD26E8">
                    <w:rPr>
                      <w:rFonts w:ascii="Times New Roman" w:eastAsia="Times New Roman" w:hAnsi="Times New Roman" w:cs="Times New Roman"/>
                      <w:sz w:val="18"/>
                      <w:szCs w:val="18"/>
                      <w:lang w:eastAsia="tr-TR"/>
                    </w:rPr>
                    <w:t xml:space="preserve"> İdare tarafından ilgisine göre 4734 sayılı Kanunun 55 inci ve 56 </w:t>
                  </w:r>
                  <w:proofErr w:type="spellStart"/>
                  <w:r w:rsidRPr="00BD26E8">
                    <w:rPr>
                      <w:rFonts w:ascii="Times New Roman" w:eastAsia="Times New Roman" w:hAnsi="Times New Roman" w:cs="Times New Roman"/>
                      <w:sz w:val="18"/>
                      <w:szCs w:val="18"/>
                      <w:lang w:eastAsia="tr-TR"/>
                    </w:rPr>
                    <w:t>ncı</w:t>
                  </w:r>
                  <w:proofErr w:type="spellEnd"/>
                  <w:r w:rsidRPr="00BD26E8">
                    <w:rPr>
                      <w:rFonts w:ascii="Times New Roman" w:eastAsia="Times New Roman" w:hAnsi="Times New Roman" w:cs="Times New Roman"/>
                      <w:sz w:val="18"/>
                      <w:szCs w:val="18"/>
                      <w:lang w:eastAsia="tr-TR"/>
                    </w:rPr>
                    <w:t xml:space="preserve"> maddeleri ile İhalelere Yönelik Başvurular Hakkında Yönetmelikte belirtilen süreler veya 2577 sayılı İdari Yargılama Usulü Kanununda yer alan dava açma süresi dikkate alınarak yazılacaktır.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4</w:t>
                  </w:r>
                  <w:r w:rsidRPr="00BD26E8">
                    <w:rPr>
                      <w:rFonts w:ascii="Times New Roman" w:eastAsia="Times New Roman" w:hAnsi="Times New Roman" w:cs="Times New Roman"/>
                      <w:sz w:val="18"/>
                      <w:szCs w:val="18"/>
                      <w:lang w:eastAsia="tr-TR"/>
                    </w:rPr>
                    <w:t xml:space="preserve"> İhalede geçerli teklif kalmaması nedeniyle ya da ihalede geçerli teklif olmakla birlikte bazı tekliflerin değerlendirme dışı bırakılması nedeniyle ihalede rekabetin oluşmadığı ve/veya kaynakların etkin kullanımının gerçekleşmediği gerekçesiyle ihalenin iptal edildiği durumlarda bu seçenek yazılacaktır.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 xml:space="preserve">Ancak aktarılan gerekçe ile ihalenin iptal edildiği durumlarda, iptal işleminden önce herhangi bir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başvurusunun olması halinde, başvuru veya teklifi değerlendirme dışı bırakılan aday veya isteklinin, teklifinin geçerli olduğuna ve bu nedenle ihalenin iptal edilmemesi gerektiğine yönelik olarak 4734 sayılı Kanunun 56 </w:t>
                  </w:r>
                  <w:proofErr w:type="spellStart"/>
                  <w:r w:rsidRPr="00BD26E8">
                    <w:rPr>
                      <w:rFonts w:ascii="Times New Roman" w:eastAsia="Times New Roman" w:hAnsi="Times New Roman" w:cs="Times New Roman"/>
                      <w:sz w:val="18"/>
                      <w:szCs w:val="18"/>
                      <w:lang w:eastAsia="tr-TR"/>
                    </w:rPr>
                    <w:t>ncı</w:t>
                  </w:r>
                  <w:proofErr w:type="spellEnd"/>
                  <w:r w:rsidRPr="00BD26E8">
                    <w:rPr>
                      <w:rFonts w:ascii="Times New Roman" w:eastAsia="Times New Roman" w:hAnsi="Times New Roman" w:cs="Times New Roman"/>
                      <w:sz w:val="18"/>
                      <w:szCs w:val="18"/>
                      <w:lang w:eastAsia="tr-TR"/>
                    </w:rPr>
                    <w:t xml:space="preserve"> maddesinin birinci fıkrasında öngörülen beş günlük süre içerisinde doğrudan Kuruma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şikayet başvurusunda bulunması da mümkün olduğundan, madde metninin her iki seçeneği ve her iki seçeneğe ilişkin (3) numaralı dipnotta belirtilen süreleri içerecek şekilde yazılması gerekmektedir.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5</w:t>
                  </w:r>
                  <w:r w:rsidRPr="00BD26E8">
                    <w:rPr>
                      <w:rFonts w:ascii="Times New Roman" w:eastAsia="Times New Roman" w:hAnsi="Times New Roman" w:cs="Times New Roman"/>
                      <w:sz w:val="18"/>
                      <w:szCs w:val="18"/>
                      <w:lang w:eastAsia="tr-TR"/>
                    </w:rPr>
                    <w:t xml:space="preserve"> İhalenin iptali kararının herhangi bir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veya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şikayet başvurusu sonrasında alınması durumunda bu seçenek yazılacaktır.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6</w:t>
                  </w:r>
                  <w:r w:rsidRPr="00BD26E8">
                    <w:rPr>
                      <w:rFonts w:ascii="Times New Roman" w:eastAsia="Times New Roman" w:hAnsi="Times New Roman" w:cs="Times New Roman"/>
                      <w:sz w:val="18"/>
                      <w:szCs w:val="18"/>
                      <w:lang w:eastAsia="tr-TR"/>
                    </w:rPr>
                    <w:t xml:space="preserve"> İhalenin iptali kararı öncesinde herhangi bir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veya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şikayet başvurusu bulunmaması durumunda bu </w:t>
                  </w:r>
                  <w:r w:rsidRPr="00BD26E8">
                    <w:rPr>
                      <w:rFonts w:ascii="Times New Roman" w:eastAsia="Times New Roman" w:hAnsi="Times New Roman" w:cs="Times New Roman"/>
                      <w:sz w:val="18"/>
                      <w:szCs w:val="18"/>
                      <w:lang w:eastAsia="tr-TR"/>
                    </w:rPr>
                    <w:lastRenderedPageBreak/>
                    <w:t>seçenek ve yetkili İdare Mahkemesi yazılacaktır.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vertAlign w:val="superscript"/>
                      <w:lang w:eastAsia="tr-TR"/>
                    </w:rPr>
                    <w:t>7</w:t>
                  </w:r>
                  <w:r w:rsidRPr="00BD26E8">
                    <w:rPr>
                      <w:rFonts w:ascii="Times New Roman" w:eastAsia="Times New Roman" w:hAnsi="Times New Roman" w:cs="Times New Roman"/>
                      <w:sz w:val="18"/>
                      <w:szCs w:val="18"/>
                      <w:lang w:eastAsia="tr-TR"/>
                    </w:rPr>
                    <w:t xml:space="preserve"> Kuruma yapılan </w:t>
                  </w:r>
                  <w:proofErr w:type="spellStart"/>
                  <w:r w:rsidRPr="00BD26E8">
                    <w:rPr>
                      <w:rFonts w:ascii="Times New Roman" w:eastAsia="Times New Roman" w:hAnsi="Times New Roman" w:cs="Times New Roman"/>
                      <w:sz w:val="18"/>
                      <w:szCs w:val="18"/>
                      <w:lang w:eastAsia="tr-TR"/>
                    </w:rPr>
                    <w:t>itirazen</w:t>
                  </w:r>
                  <w:proofErr w:type="spellEnd"/>
                  <w:r w:rsidRPr="00BD26E8">
                    <w:rPr>
                      <w:rFonts w:ascii="Times New Roman" w:eastAsia="Times New Roman" w:hAnsi="Times New Roman" w:cs="Times New Roman"/>
                      <w:sz w:val="18"/>
                      <w:szCs w:val="18"/>
                      <w:lang w:eastAsia="tr-TR"/>
                    </w:rPr>
                    <w:t xml:space="preserve"> </w:t>
                  </w:r>
                  <w:proofErr w:type="gramStart"/>
                  <w:r w:rsidRPr="00BD26E8">
                    <w:rPr>
                      <w:rFonts w:ascii="Times New Roman" w:eastAsia="Times New Roman" w:hAnsi="Times New Roman" w:cs="Times New Roman"/>
                      <w:sz w:val="18"/>
                      <w:szCs w:val="18"/>
                      <w:lang w:eastAsia="tr-TR"/>
                    </w:rPr>
                    <w:t>şikayet</w:t>
                  </w:r>
                  <w:proofErr w:type="gramEnd"/>
                  <w:r w:rsidRPr="00BD26E8">
                    <w:rPr>
                      <w:rFonts w:ascii="Times New Roman" w:eastAsia="Times New Roman" w:hAnsi="Times New Roman" w:cs="Times New Roman"/>
                      <w:sz w:val="18"/>
                      <w:szCs w:val="18"/>
                      <w:lang w:eastAsia="tr-TR"/>
                    </w:rPr>
                    <w:t xml:space="preserve"> başvurusu üzerine Kurul tarafından başvuru sahibinin teklifinin geçerli olduğuna dair düzeltici işlem kararının verildiği ancak idarenin ihalenin iptali kararını geri alarak düzeltici işlem kararının gereğini yerine getirmediği hallerde, ihalenin iptali kararına karşı yapılacak başvurular ile (4) ve (5) numaralı dipnotlarda belirtilen hallerin gerçekleşmediği durumlarda verilen ihalenin iptali kararlarına karşı yapılacak başvuruların doğrudan idari yargı mercilerine yapılması gerektiği belirtilecektir.”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b/>
                      <w:sz w:val="18"/>
                      <w:szCs w:val="18"/>
                      <w:lang w:eastAsia="tr-TR"/>
                    </w:rPr>
                    <w:t>MADDE 8 –</w:t>
                  </w:r>
                  <w:r w:rsidRPr="00BD26E8">
                    <w:rPr>
                      <w:rFonts w:ascii="Times New Roman" w:eastAsia="Times New Roman" w:hAnsi="Times New Roman" w:cs="Times New Roman"/>
                      <w:sz w:val="18"/>
                      <w:szCs w:val="18"/>
                      <w:lang w:eastAsia="tr-TR"/>
                    </w:rPr>
                    <w:t xml:space="preserve"> Aynı Yönetmeliğin eki Ek-1’de yer alan KİK030.1/D sayılı “Bilanço Bilgileri Tablosu”na “YMM/SMMM” ibaresinden sonra gelmek üzere “/SM” ibaresi eklenmiştir.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b/>
                      <w:sz w:val="18"/>
                      <w:szCs w:val="18"/>
                      <w:lang w:eastAsia="tr-TR"/>
                    </w:rPr>
                    <w:t>MADDE 9 –</w:t>
                  </w:r>
                  <w:r w:rsidRPr="00BD26E8">
                    <w:rPr>
                      <w:rFonts w:ascii="Times New Roman" w:eastAsia="Times New Roman" w:hAnsi="Times New Roman" w:cs="Times New Roman"/>
                      <w:sz w:val="18"/>
                      <w:szCs w:val="18"/>
                      <w:lang w:eastAsia="tr-TR"/>
                    </w:rPr>
                    <w:t xml:space="preserve"> Aynı Yönetmeliğin eki Ek-1’de yer alan KİK040.1/D sayılı “İş Bitirme/ Durum/Yönetme/Denetleme Belgesinin Kullanılmasına İlişkin Ortaklık Durum Belgesi”nin 1 numaralı dipnotunda yer alan “yeminli mali müşavir” ibaresinden önce gelmek üzere “serbest muhasebeci,” ibaresi, “Bu belgenin” ibaresinden sonra gelmek üzere “serbest muhasebeci veya” ibaresi eklenmiştir.</w:t>
                  </w:r>
                  <w:proofErr w:type="gramEnd"/>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b/>
                      <w:sz w:val="18"/>
                      <w:szCs w:val="18"/>
                      <w:lang w:eastAsia="tr-TR"/>
                    </w:rPr>
                    <w:t>MADDE 10 –</w:t>
                  </w:r>
                  <w:r w:rsidRPr="00BD26E8">
                    <w:rPr>
                      <w:rFonts w:ascii="Times New Roman" w:eastAsia="Times New Roman" w:hAnsi="Times New Roman" w:cs="Times New Roman"/>
                      <w:sz w:val="18"/>
                      <w:szCs w:val="18"/>
                      <w:lang w:eastAsia="tr-TR"/>
                    </w:rPr>
                    <w:t xml:space="preserve"> Aynı Yönetmeliğin eki Ek-2’de yer alan Danışmanlık Hizmet Alımlarında Uygulanacak Tip Ön Yeterlik Şartnamesi’nin 4 üncü maddesinin başlığı “Ön yeterlik, ihale dokümanının görülmesi ve temini ile </w:t>
                  </w:r>
                  <w:proofErr w:type="spellStart"/>
                  <w:r w:rsidRPr="00BD26E8">
                    <w:rPr>
                      <w:rFonts w:ascii="Times New Roman" w:eastAsia="Times New Roman" w:hAnsi="Times New Roman" w:cs="Times New Roman"/>
                      <w:sz w:val="18"/>
                      <w:szCs w:val="18"/>
                      <w:lang w:eastAsia="tr-TR"/>
                    </w:rPr>
                    <w:t>EKAP’a</w:t>
                  </w:r>
                  <w:proofErr w:type="spellEnd"/>
                  <w:r w:rsidRPr="00BD26E8">
                    <w:rPr>
                      <w:rFonts w:ascii="Times New Roman" w:eastAsia="Times New Roman" w:hAnsi="Times New Roman" w:cs="Times New Roman"/>
                      <w:sz w:val="18"/>
                      <w:szCs w:val="18"/>
                      <w:lang w:eastAsia="tr-TR"/>
                    </w:rPr>
                    <w:t xml:space="preserve"> kayıt zorunluluğu” şeklinde değiştirilmiş ve maddenin sonuna aşağıdaki </w:t>
                  </w:r>
                  <w:proofErr w:type="gramStart"/>
                  <w:r w:rsidRPr="00BD26E8">
                    <w:rPr>
                      <w:rFonts w:ascii="Times New Roman" w:eastAsia="Times New Roman" w:hAnsi="Times New Roman" w:cs="Times New Roman"/>
                      <w:sz w:val="18"/>
                      <w:szCs w:val="18"/>
                      <w:lang w:eastAsia="tr-TR"/>
                    </w:rPr>
                    <w:t>4.6</w:t>
                  </w:r>
                  <w:proofErr w:type="gramEnd"/>
                  <w:r w:rsidRPr="00BD26E8">
                    <w:rPr>
                      <w:rFonts w:ascii="Times New Roman" w:eastAsia="Times New Roman" w:hAnsi="Times New Roman" w:cs="Times New Roman"/>
                      <w:sz w:val="18"/>
                      <w:szCs w:val="18"/>
                      <w:lang w:eastAsia="tr-TR"/>
                    </w:rPr>
                    <w:t xml:space="preserve"> </w:t>
                  </w:r>
                  <w:proofErr w:type="spellStart"/>
                  <w:r w:rsidRPr="00BD26E8">
                    <w:rPr>
                      <w:rFonts w:ascii="Times New Roman" w:eastAsia="Times New Roman" w:hAnsi="Times New Roman" w:cs="Times New Roman"/>
                      <w:sz w:val="18"/>
                      <w:szCs w:val="18"/>
                      <w:lang w:eastAsia="tr-TR"/>
                    </w:rPr>
                    <w:t>ncı</w:t>
                  </w:r>
                  <w:proofErr w:type="spellEnd"/>
                  <w:r w:rsidRPr="00BD26E8">
                    <w:rPr>
                      <w:rFonts w:ascii="Times New Roman" w:eastAsia="Times New Roman" w:hAnsi="Times New Roman" w:cs="Times New Roman"/>
                      <w:sz w:val="18"/>
                      <w:szCs w:val="18"/>
                      <w:lang w:eastAsia="tr-TR"/>
                    </w:rPr>
                    <w:t xml:space="preserve"> madde eklenmiştir.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w:t>
                  </w:r>
                  <w:r w:rsidRPr="00BD26E8">
                    <w:rPr>
                      <w:rFonts w:ascii="Times New Roman" w:eastAsia="Times New Roman" w:hAnsi="Times New Roman" w:cs="Times New Roman"/>
                      <w:b/>
                      <w:sz w:val="18"/>
                      <w:szCs w:val="18"/>
                      <w:lang w:eastAsia="tr-TR"/>
                    </w:rPr>
                    <w:t>4.6.</w:t>
                  </w:r>
                  <w:r w:rsidRPr="00BD26E8">
                    <w:rPr>
                      <w:rFonts w:ascii="Times New Roman" w:eastAsia="Times New Roman" w:hAnsi="Times New Roman" w:cs="Times New Roman"/>
                      <w:sz w:val="18"/>
                      <w:szCs w:val="18"/>
                      <w:lang w:eastAsia="tr-TR"/>
                    </w:rPr>
                    <w:t xml:space="preserve"> İdarelerin ve adına ön yeterlik dokümanı veya ihale dokümanı satın alınacak Türkiye Cumhuriyeti kanunlarına göre kurulmuş tüzel kişiler ile Türkiye Cumhuriyeti vatandaşı gerçek kişilerin </w:t>
                  </w:r>
                  <w:proofErr w:type="spellStart"/>
                  <w:r w:rsidRPr="00BD26E8">
                    <w:rPr>
                      <w:rFonts w:ascii="Times New Roman" w:eastAsia="Times New Roman" w:hAnsi="Times New Roman" w:cs="Times New Roman"/>
                      <w:sz w:val="18"/>
                      <w:szCs w:val="18"/>
                      <w:lang w:eastAsia="tr-TR"/>
                    </w:rPr>
                    <w:t>EKAP’a</w:t>
                  </w:r>
                  <w:proofErr w:type="spellEnd"/>
                  <w:r w:rsidRPr="00BD26E8">
                    <w:rPr>
                      <w:rFonts w:ascii="Times New Roman" w:eastAsia="Times New Roman" w:hAnsi="Times New Roman" w:cs="Times New Roman"/>
                      <w:sz w:val="18"/>
                      <w:szCs w:val="18"/>
                      <w:lang w:eastAsia="tr-TR"/>
                    </w:rPr>
                    <w:t xml:space="preserve"> kayıtlı olması zorunludur. Ortak girişimlerde ise Türkiye Cumhuriyeti kanunlarına göre kurulmuş tüzel kişi ve Türkiye Cumhuriyeti vatandaşı gerçek kişi ortakların tamamının bu koşulu sağlaması gerekir.”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b/>
                      <w:sz w:val="18"/>
                      <w:szCs w:val="18"/>
                      <w:lang w:eastAsia="tr-TR"/>
                    </w:rPr>
                    <w:t>MADDE 11 –</w:t>
                  </w:r>
                  <w:r w:rsidRPr="00BD26E8">
                    <w:rPr>
                      <w:rFonts w:ascii="Times New Roman" w:eastAsia="Times New Roman" w:hAnsi="Times New Roman" w:cs="Times New Roman"/>
                      <w:sz w:val="18"/>
                      <w:szCs w:val="18"/>
                      <w:lang w:eastAsia="tr-TR"/>
                    </w:rPr>
                    <w:t xml:space="preserve"> Aynı Yönetmeliğin eki Ek-2’de yer alan Danışmanlık Hizmet Alımlarında Uygulanacak Tip Ön Yeterlik Şartnamesi’nin </w:t>
                  </w:r>
                  <w:proofErr w:type="gramStart"/>
                  <w:r w:rsidRPr="00BD26E8">
                    <w:rPr>
                      <w:rFonts w:ascii="Times New Roman" w:eastAsia="Times New Roman" w:hAnsi="Times New Roman" w:cs="Times New Roman"/>
                      <w:sz w:val="18"/>
                      <w:szCs w:val="18"/>
                      <w:lang w:eastAsia="tr-TR"/>
                    </w:rPr>
                    <w:t>7.1</w:t>
                  </w:r>
                  <w:proofErr w:type="gramEnd"/>
                  <w:r w:rsidRPr="00BD26E8">
                    <w:rPr>
                      <w:rFonts w:ascii="Times New Roman" w:eastAsia="Times New Roman" w:hAnsi="Times New Roman" w:cs="Times New Roman"/>
                      <w:sz w:val="18"/>
                      <w:szCs w:val="18"/>
                      <w:lang w:eastAsia="tr-TR"/>
                    </w:rPr>
                    <w:t xml:space="preserve"> inci maddesinin (ç) bendinde yer alan “Bu Şartnamenin 7.1.a maddesin de” ibaresi “(b) bendinde” şeklinde değiştirilmiştir. </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b/>
                      <w:sz w:val="18"/>
                      <w:szCs w:val="18"/>
                      <w:lang w:eastAsia="tr-TR"/>
                    </w:rPr>
                  </w:pPr>
                  <w:r w:rsidRPr="00BD26E8">
                    <w:rPr>
                      <w:rFonts w:ascii="Times New Roman" w:eastAsia="Times New Roman" w:hAnsi="Times New Roman" w:cs="Times New Roman"/>
                      <w:b/>
                      <w:sz w:val="18"/>
                      <w:szCs w:val="18"/>
                      <w:lang w:eastAsia="tr-TR"/>
                    </w:rPr>
                    <w:t>MADDE 12 –</w:t>
                  </w:r>
                  <w:r w:rsidRPr="00BD26E8">
                    <w:rPr>
                      <w:rFonts w:ascii="Times New Roman" w:eastAsia="Times New Roman" w:hAnsi="Times New Roman" w:cs="Times New Roman"/>
                      <w:sz w:val="18"/>
                      <w:szCs w:val="18"/>
                      <w:lang w:eastAsia="tr-TR"/>
                    </w:rPr>
                    <w:t xml:space="preserve"> Aynı Yönetmeliğin eki Ek-2’de yer alan Danışmanlık Hizmet Alımlarında Uygulanacak Tip Ön Yeterlik Şartnamesi’nin </w:t>
                  </w:r>
                  <w:proofErr w:type="gramStart"/>
                  <w:r w:rsidRPr="00BD26E8">
                    <w:rPr>
                      <w:rFonts w:ascii="Times New Roman" w:eastAsia="Times New Roman" w:hAnsi="Times New Roman" w:cs="Times New Roman"/>
                      <w:sz w:val="18"/>
                      <w:szCs w:val="18"/>
                      <w:lang w:eastAsia="tr-TR"/>
                    </w:rPr>
                    <w:t>7.1</w:t>
                  </w:r>
                  <w:proofErr w:type="gramEnd"/>
                  <w:r w:rsidRPr="00BD26E8">
                    <w:rPr>
                      <w:rFonts w:ascii="Times New Roman" w:eastAsia="Times New Roman" w:hAnsi="Times New Roman" w:cs="Times New Roman"/>
                      <w:sz w:val="18"/>
                      <w:szCs w:val="18"/>
                      <w:lang w:eastAsia="tr-TR"/>
                    </w:rPr>
                    <w:t xml:space="preserve"> inci maddesinin (g) bendine “yeminli mali müşavir” ibaresinden önce gelmek üzere “serbest muhasebeci,” ibaresi eklenmiştir.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b/>
                      <w:sz w:val="18"/>
                      <w:szCs w:val="18"/>
                      <w:lang w:eastAsia="tr-TR"/>
                    </w:rPr>
                    <w:t>MADDE 13 –</w:t>
                  </w:r>
                  <w:r w:rsidRPr="00BD26E8">
                    <w:rPr>
                      <w:rFonts w:ascii="Times New Roman" w:eastAsia="Times New Roman" w:hAnsi="Times New Roman" w:cs="Times New Roman"/>
                      <w:sz w:val="18"/>
                      <w:szCs w:val="18"/>
                      <w:lang w:eastAsia="tr-TR"/>
                    </w:rPr>
                    <w:t xml:space="preserve"> Aynı Yönetmeliğin eki Ek-3’de yer alan Danışmanlık Hizmet Alımlarında Uygulanacak Tip İdari Şartname’nin </w:t>
                  </w:r>
                  <w:proofErr w:type="gramStart"/>
                  <w:r w:rsidRPr="00BD26E8">
                    <w:rPr>
                      <w:rFonts w:ascii="Times New Roman" w:eastAsia="Times New Roman" w:hAnsi="Times New Roman" w:cs="Times New Roman"/>
                      <w:sz w:val="18"/>
                      <w:szCs w:val="18"/>
                      <w:lang w:eastAsia="tr-TR"/>
                    </w:rPr>
                    <w:t>6.1</w:t>
                  </w:r>
                  <w:proofErr w:type="gramEnd"/>
                  <w:r w:rsidRPr="00BD26E8">
                    <w:rPr>
                      <w:rFonts w:ascii="Times New Roman" w:eastAsia="Times New Roman" w:hAnsi="Times New Roman" w:cs="Times New Roman"/>
                      <w:sz w:val="18"/>
                      <w:szCs w:val="18"/>
                      <w:lang w:eastAsia="tr-TR"/>
                    </w:rPr>
                    <w:t xml:space="preserve"> inci maddesinin (g) bendine “yeminli mali müşavir” ibaresinden önce gelmek üzere “serbest muhasebeci,” ibaresi eklenmiştir.</w:t>
                  </w:r>
                </w:p>
                <w:p w:rsidR="00BD26E8" w:rsidRPr="00BD26E8" w:rsidRDefault="00BD26E8" w:rsidP="00BD26E8">
                  <w:pPr>
                    <w:spacing w:before="100" w:beforeAutospacing="1" w:after="100" w:afterAutospacing="1" w:line="240" w:lineRule="auto"/>
                    <w:rPr>
                      <w:rFonts w:ascii="Times New Roman" w:eastAsia="Times New Roman" w:hAnsi="Times New Roman" w:cs="Times New Roman"/>
                      <w:sz w:val="18"/>
                      <w:szCs w:val="18"/>
                      <w:lang w:eastAsia="tr-TR"/>
                    </w:rPr>
                  </w:pPr>
                  <w:r w:rsidRPr="00BD26E8">
                    <w:rPr>
                      <w:rFonts w:ascii="Times New Roman" w:eastAsia="Times New Roman" w:hAnsi="Times New Roman" w:cs="Times New Roman"/>
                      <w:b/>
                      <w:sz w:val="18"/>
                      <w:szCs w:val="18"/>
                      <w:lang w:eastAsia="tr-TR"/>
                    </w:rPr>
                    <w:t>MADDE 14 –</w:t>
                  </w:r>
                  <w:r w:rsidRPr="00BD26E8">
                    <w:rPr>
                      <w:rFonts w:ascii="Times New Roman" w:eastAsia="Times New Roman" w:hAnsi="Times New Roman" w:cs="Times New Roman"/>
                      <w:sz w:val="18"/>
                      <w:szCs w:val="18"/>
                      <w:lang w:eastAsia="tr-TR"/>
                    </w:rPr>
                    <w:t xml:space="preserve"> Bu Yönetmelik yayımı tarihinde yürürlüğe girer.</w:t>
                  </w:r>
                </w:p>
                <w:p w:rsidR="00BD26E8" w:rsidRPr="00BD26E8" w:rsidRDefault="00BD26E8" w:rsidP="00BD26E8">
                  <w:pPr>
                    <w:spacing w:before="100" w:beforeAutospacing="1" w:line="240" w:lineRule="auto"/>
                    <w:ind w:firstLine="567"/>
                    <w:rPr>
                      <w:rFonts w:ascii="Times New Roman" w:eastAsia="Times New Roman" w:hAnsi="Times New Roman" w:cs="Times New Roman"/>
                      <w:sz w:val="18"/>
                      <w:szCs w:val="18"/>
                      <w:lang w:eastAsia="tr-TR"/>
                    </w:rPr>
                  </w:pPr>
                  <w:r w:rsidRPr="00BD26E8">
                    <w:rPr>
                      <w:rFonts w:ascii="Times New Roman" w:eastAsia="Times New Roman" w:hAnsi="Times New Roman" w:cs="Times New Roman"/>
                      <w:b/>
                      <w:sz w:val="18"/>
                      <w:szCs w:val="18"/>
                      <w:lang w:eastAsia="tr-TR"/>
                    </w:rPr>
                    <w:t>MADDE 15 –</w:t>
                  </w:r>
                  <w:r w:rsidRPr="00BD26E8">
                    <w:rPr>
                      <w:rFonts w:ascii="Times New Roman" w:eastAsia="Times New Roman" w:hAnsi="Times New Roman" w:cs="Times New Roman"/>
                      <w:sz w:val="18"/>
                      <w:szCs w:val="18"/>
                      <w:lang w:eastAsia="tr-TR"/>
                    </w:rPr>
                    <w:t xml:space="preserve"> Bu Yönetmelik hükümlerini Kamu İhale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BD26E8" w:rsidRPr="00BD26E8">
                    <w:trPr>
                      <w:jc w:val="center"/>
                    </w:trPr>
                    <w:tc>
                      <w:tcPr>
                        <w:tcW w:w="8505" w:type="dxa"/>
                        <w:gridSpan w:val="3"/>
                        <w:tcBorders>
                          <w:top w:val="single" w:sz="4" w:space="0" w:color="auto"/>
                          <w:left w:val="single" w:sz="4" w:space="0" w:color="auto"/>
                          <w:bottom w:val="nil"/>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b/>
                            <w:sz w:val="18"/>
                            <w:szCs w:val="18"/>
                          </w:rPr>
                        </w:pPr>
                        <w:r w:rsidRPr="00BD26E8">
                          <w:rPr>
                            <w:rFonts w:ascii="Times New Roman" w:eastAsia="Times New Roman" w:hAnsi="Times New Roman" w:cs="Times New Roman"/>
                            <w:b/>
                            <w:sz w:val="18"/>
                            <w:szCs w:val="18"/>
                          </w:rPr>
                          <w:t>Yönetmeliğin Yayımlandığı Resmî Gazete'nin</w:t>
                        </w:r>
                      </w:p>
                    </w:tc>
                  </w:tr>
                  <w:tr w:rsidR="00BD26E8" w:rsidRPr="00BD26E8">
                    <w:trPr>
                      <w:jc w:val="center"/>
                    </w:trPr>
                    <w:tc>
                      <w:tcPr>
                        <w:tcW w:w="4254" w:type="dxa"/>
                        <w:gridSpan w:val="2"/>
                        <w:tcBorders>
                          <w:top w:val="nil"/>
                          <w:left w:val="single" w:sz="4" w:space="0" w:color="auto"/>
                          <w:bottom w:val="single" w:sz="4" w:space="0" w:color="auto"/>
                          <w:right w:val="nil"/>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b/>
                            <w:sz w:val="18"/>
                            <w:szCs w:val="18"/>
                          </w:rPr>
                        </w:pPr>
                        <w:r w:rsidRPr="00BD26E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b/>
                            <w:sz w:val="18"/>
                            <w:szCs w:val="18"/>
                          </w:rPr>
                        </w:pPr>
                        <w:r w:rsidRPr="00BD26E8">
                          <w:rPr>
                            <w:rFonts w:ascii="Times New Roman" w:eastAsia="Times New Roman" w:hAnsi="Times New Roman" w:cs="Times New Roman"/>
                            <w:b/>
                            <w:sz w:val="18"/>
                            <w:szCs w:val="18"/>
                          </w:rPr>
                          <w:t>Sayısı</w:t>
                        </w:r>
                      </w:p>
                    </w:tc>
                  </w:tr>
                  <w:tr w:rsidR="00BD26E8" w:rsidRPr="00BD26E8">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sz w:val="18"/>
                            <w:szCs w:val="18"/>
                            <w:lang w:eastAsia="tr-TR"/>
                          </w:rPr>
                          <w:t>4/3/2009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27159 (Mükerrer)</w:t>
                        </w:r>
                      </w:p>
                    </w:tc>
                  </w:tr>
                  <w:tr w:rsidR="00BD26E8" w:rsidRPr="00BD26E8">
                    <w:trPr>
                      <w:jc w:val="center"/>
                    </w:trPr>
                    <w:tc>
                      <w:tcPr>
                        <w:tcW w:w="8505" w:type="dxa"/>
                        <w:gridSpan w:val="3"/>
                        <w:tcBorders>
                          <w:top w:val="single" w:sz="4" w:space="0" w:color="auto"/>
                          <w:left w:val="single" w:sz="4" w:space="0" w:color="auto"/>
                          <w:bottom w:val="nil"/>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b/>
                            <w:sz w:val="18"/>
                            <w:szCs w:val="18"/>
                          </w:rPr>
                        </w:pPr>
                        <w:r w:rsidRPr="00BD26E8">
                          <w:rPr>
                            <w:rFonts w:ascii="Times New Roman" w:eastAsia="Times New Roman" w:hAnsi="Times New Roman" w:cs="Times New Roman"/>
                            <w:b/>
                            <w:sz w:val="18"/>
                            <w:szCs w:val="18"/>
                          </w:rPr>
                          <w:t>Yönetmelikte Değişiklik Yapan Yönetmeliklerin Yayımlandığı Resmî Gazete'nin</w:t>
                        </w:r>
                      </w:p>
                    </w:tc>
                  </w:tr>
                  <w:tr w:rsidR="00BD26E8" w:rsidRPr="00BD26E8">
                    <w:trPr>
                      <w:jc w:val="center"/>
                    </w:trPr>
                    <w:tc>
                      <w:tcPr>
                        <w:tcW w:w="4254" w:type="dxa"/>
                        <w:gridSpan w:val="2"/>
                        <w:tcBorders>
                          <w:top w:val="nil"/>
                          <w:left w:val="single" w:sz="4" w:space="0" w:color="auto"/>
                          <w:bottom w:val="single" w:sz="4" w:space="0" w:color="auto"/>
                          <w:right w:val="nil"/>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b/>
                            <w:sz w:val="18"/>
                            <w:szCs w:val="18"/>
                          </w:rPr>
                        </w:pPr>
                        <w:r w:rsidRPr="00BD26E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b/>
                            <w:sz w:val="18"/>
                            <w:szCs w:val="18"/>
                          </w:rPr>
                        </w:pPr>
                        <w:r w:rsidRPr="00BD26E8">
                          <w:rPr>
                            <w:rFonts w:ascii="Times New Roman" w:eastAsia="Times New Roman" w:hAnsi="Times New Roman" w:cs="Times New Roman"/>
                            <w:b/>
                            <w:sz w:val="18"/>
                            <w:szCs w:val="18"/>
                          </w:rPr>
                          <w:t>Sayısı</w:t>
                        </w:r>
                      </w:p>
                    </w:tc>
                  </w:tr>
                  <w:tr w:rsidR="00BD26E8" w:rsidRPr="00BD26E8">
                    <w:trPr>
                      <w:jc w:val="center"/>
                    </w:trPr>
                    <w:tc>
                      <w:tcPr>
                        <w:tcW w:w="437" w:type="dxa"/>
                        <w:tcBorders>
                          <w:top w:val="single" w:sz="4" w:space="0" w:color="auto"/>
                          <w:left w:val="single" w:sz="4" w:space="0" w:color="auto"/>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sz w:val="18"/>
                            <w:szCs w:val="18"/>
                          </w:rPr>
                        </w:pPr>
                        <w:r w:rsidRPr="00BD26E8">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ind w:right="469"/>
                          <w:jc w:val="center"/>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sz w:val="18"/>
                            <w:szCs w:val="18"/>
                            <w:lang w:eastAsia="tr-TR"/>
                          </w:rPr>
                          <w:t>3/7/2009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27277</w:t>
                        </w:r>
                      </w:p>
                    </w:tc>
                  </w:tr>
                  <w:tr w:rsidR="00BD26E8" w:rsidRPr="00BD26E8">
                    <w:trPr>
                      <w:jc w:val="center"/>
                    </w:trPr>
                    <w:tc>
                      <w:tcPr>
                        <w:tcW w:w="437" w:type="dxa"/>
                        <w:tcBorders>
                          <w:top w:val="single" w:sz="4" w:space="0" w:color="auto"/>
                          <w:left w:val="single" w:sz="4" w:space="0" w:color="auto"/>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sz w:val="18"/>
                            <w:szCs w:val="18"/>
                          </w:rPr>
                        </w:pPr>
                        <w:r w:rsidRPr="00BD26E8">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ind w:right="469"/>
                          <w:jc w:val="center"/>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sz w:val="18"/>
                            <w:szCs w:val="18"/>
                            <w:lang w:eastAsia="tr-TR"/>
                          </w:rPr>
                          <w:t>10/1/2010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27458</w:t>
                        </w:r>
                      </w:p>
                    </w:tc>
                  </w:tr>
                  <w:tr w:rsidR="00BD26E8" w:rsidRPr="00BD26E8">
                    <w:trPr>
                      <w:jc w:val="center"/>
                    </w:trPr>
                    <w:tc>
                      <w:tcPr>
                        <w:tcW w:w="437" w:type="dxa"/>
                        <w:tcBorders>
                          <w:top w:val="single" w:sz="4" w:space="0" w:color="auto"/>
                          <w:left w:val="single" w:sz="4" w:space="0" w:color="auto"/>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sz w:val="18"/>
                            <w:szCs w:val="18"/>
                          </w:rPr>
                        </w:pPr>
                        <w:r w:rsidRPr="00BD26E8">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ind w:right="469"/>
                          <w:jc w:val="center"/>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sz w:val="18"/>
                            <w:szCs w:val="18"/>
                            <w:lang w:eastAsia="tr-TR"/>
                          </w:rPr>
                          <w:t>4/3/2010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27511</w:t>
                        </w:r>
                      </w:p>
                    </w:tc>
                  </w:tr>
                  <w:tr w:rsidR="00BD26E8" w:rsidRPr="00BD26E8">
                    <w:trPr>
                      <w:jc w:val="center"/>
                    </w:trPr>
                    <w:tc>
                      <w:tcPr>
                        <w:tcW w:w="437" w:type="dxa"/>
                        <w:tcBorders>
                          <w:top w:val="single" w:sz="4" w:space="0" w:color="auto"/>
                          <w:left w:val="single" w:sz="4" w:space="0" w:color="auto"/>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sz w:val="18"/>
                            <w:szCs w:val="18"/>
                          </w:rPr>
                        </w:pPr>
                        <w:r w:rsidRPr="00BD26E8">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ind w:right="469"/>
                          <w:jc w:val="center"/>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sz w:val="18"/>
                            <w:szCs w:val="18"/>
                            <w:lang w:eastAsia="tr-TR"/>
                          </w:rPr>
                          <w:t>16/3/2011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27876</w:t>
                        </w:r>
                      </w:p>
                    </w:tc>
                  </w:tr>
                  <w:tr w:rsidR="00BD26E8" w:rsidRPr="00BD26E8">
                    <w:trPr>
                      <w:jc w:val="center"/>
                    </w:trPr>
                    <w:tc>
                      <w:tcPr>
                        <w:tcW w:w="437" w:type="dxa"/>
                        <w:tcBorders>
                          <w:top w:val="single" w:sz="4" w:space="0" w:color="auto"/>
                          <w:left w:val="single" w:sz="4" w:space="0" w:color="auto"/>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sz w:val="18"/>
                            <w:szCs w:val="18"/>
                          </w:rPr>
                        </w:pPr>
                        <w:r w:rsidRPr="00BD26E8">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ind w:right="469"/>
                          <w:jc w:val="center"/>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sz w:val="18"/>
                            <w:szCs w:val="18"/>
                            <w:lang w:eastAsia="tr-TR"/>
                          </w:rPr>
                          <w:t>20/4/2011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27911</w:t>
                        </w:r>
                      </w:p>
                    </w:tc>
                  </w:tr>
                  <w:tr w:rsidR="00BD26E8" w:rsidRPr="00BD26E8">
                    <w:trPr>
                      <w:jc w:val="center"/>
                    </w:trPr>
                    <w:tc>
                      <w:tcPr>
                        <w:tcW w:w="437" w:type="dxa"/>
                        <w:tcBorders>
                          <w:top w:val="single" w:sz="4" w:space="0" w:color="auto"/>
                          <w:left w:val="single" w:sz="4" w:space="0" w:color="auto"/>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sz w:val="18"/>
                            <w:szCs w:val="18"/>
                          </w:rPr>
                        </w:pPr>
                        <w:r w:rsidRPr="00BD26E8">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ind w:right="469"/>
                          <w:jc w:val="center"/>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sz w:val="18"/>
                            <w:szCs w:val="18"/>
                            <w:lang w:eastAsia="tr-TR"/>
                          </w:rPr>
                          <w:t>16/7/2011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27996</w:t>
                        </w:r>
                      </w:p>
                    </w:tc>
                  </w:tr>
                  <w:tr w:rsidR="00BD26E8" w:rsidRPr="00BD26E8">
                    <w:trPr>
                      <w:jc w:val="center"/>
                    </w:trPr>
                    <w:tc>
                      <w:tcPr>
                        <w:tcW w:w="437" w:type="dxa"/>
                        <w:tcBorders>
                          <w:top w:val="single" w:sz="4" w:space="0" w:color="auto"/>
                          <w:left w:val="single" w:sz="4" w:space="0" w:color="auto"/>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sz w:val="18"/>
                            <w:szCs w:val="18"/>
                          </w:rPr>
                        </w:pPr>
                        <w:r w:rsidRPr="00BD26E8">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ind w:right="469"/>
                          <w:jc w:val="center"/>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sz w:val="18"/>
                            <w:szCs w:val="18"/>
                            <w:lang w:eastAsia="tr-TR"/>
                          </w:rPr>
                          <w:t>15/7/2012</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28354</w:t>
                        </w:r>
                      </w:p>
                    </w:tc>
                  </w:tr>
                  <w:tr w:rsidR="00BD26E8" w:rsidRPr="00BD26E8">
                    <w:trPr>
                      <w:jc w:val="center"/>
                    </w:trPr>
                    <w:tc>
                      <w:tcPr>
                        <w:tcW w:w="437" w:type="dxa"/>
                        <w:tcBorders>
                          <w:top w:val="single" w:sz="4" w:space="0" w:color="auto"/>
                          <w:left w:val="single" w:sz="4" w:space="0" w:color="auto"/>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sz w:val="18"/>
                            <w:szCs w:val="18"/>
                          </w:rPr>
                        </w:pPr>
                        <w:r w:rsidRPr="00BD26E8">
                          <w:rPr>
                            <w:rFonts w:ascii="Times New Roman" w:eastAsia="Times New Roman" w:hAnsi="Times New Roman"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ind w:right="469"/>
                          <w:jc w:val="center"/>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sz w:val="18"/>
                            <w:szCs w:val="18"/>
                            <w:lang w:eastAsia="tr-TR"/>
                          </w:rPr>
                          <w:t>13/4/2013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28617</w:t>
                        </w:r>
                      </w:p>
                    </w:tc>
                  </w:tr>
                  <w:tr w:rsidR="00BD26E8" w:rsidRPr="00BD26E8">
                    <w:trPr>
                      <w:jc w:val="center"/>
                    </w:trPr>
                    <w:tc>
                      <w:tcPr>
                        <w:tcW w:w="437" w:type="dxa"/>
                        <w:tcBorders>
                          <w:top w:val="single" w:sz="4" w:space="0" w:color="auto"/>
                          <w:left w:val="single" w:sz="4" w:space="0" w:color="auto"/>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sz w:val="18"/>
                            <w:szCs w:val="18"/>
                          </w:rPr>
                        </w:pPr>
                        <w:r w:rsidRPr="00BD26E8">
                          <w:rPr>
                            <w:rFonts w:ascii="Times New Roman" w:eastAsia="Times New Roman" w:hAnsi="Times New Roman"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ind w:right="469"/>
                          <w:jc w:val="center"/>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sz w:val="18"/>
                            <w:szCs w:val="18"/>
                            <w:lang w:eastAsia="tr-TR"/>
                          </w:rPr>
                          <w:t>24/9/2013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28775</w:t>
                        </w:r>
                      </w:p>
                    </w:tc>
                  </w:tr>
                  <w:tr w:rsidR="00BD26E8" w:rsidRPr="00BD26E8">
                    <w:trPr>
                      <w:jc w:val="center"/>
                    </w:trPr>
                    <w:tc>
                      <w:tcPr>
                        <w:tcW w:w="437" w:type="dxa"/>
                        <w:tcBorders>
                          <w:top w:val="single" w:sz="4" w:space="0" w:color="auto"/>
                          <w:left w:val="single" w:sz="4" w:space="0" w:color="auto"/>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sz w:val="18"/>
                            <w:szCs w:val="18"/>
                          </w:rPr>
                        </w:pPr>
                        <w:r w:rsidRPr="00BD26E8">
                          <w:rPr>
                            <w:rFonts w:ascii="Times New Roman" w:eastAsia="Times New Roman" w:hAnsi="Times New Roman"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ind w:right="469"/>
                          <w:jc w:val="center"/>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sz w:val="18"/>
                            <w:szCs w:val="18"/>
                            <w:lang w:eastAsia="tr-TR"/>
                          </w:rPr>
                          <w:t>28/11/2013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28835</w:t>
                        </w:r>
                      </w:p>
                    </w:tc>
                  </w:tr>
                  <w:tr w:rsidR="00BD26E8" w:rsidRPr="00BD26E8">
                    <w:trPr>
                      <w:jc w:val="center"/>
                    </w:trPr>
                    <w:tc>
                      <w:tcPr>
                        <w:tcW w:w="437" w:type="dxa"/>
                        <w:tcBorders>
                          <w:top w:val="single" w:sz="4" w:space="0" w:color="auto"/>
                          <w:left w:val="single" w:sz="4" w:space="0" w:color="auto"/>
                          <w:bottom w:val="single" w:sz="4" w:space="0" w:color="auto"/>
                          <w:right w:val="single" w:sz="4" w:space="0" w:color="auto"/>
                        </w:tcBorders>
                        <w:hideMark/>
                      </w:tcPr>
                      <w:p w:rsidR="00BD26E8" w:rsidRPr="00BD26E8" w:rsidRDefault="00BD26E8" w:rsidP="00BD26E8">
                        <w:pPr>
                          <w:tabs>
                            <w:tab w:val="left" w:pos="566"/>
                          </w:tabs>
                          <w:spacing w:after="0" w:line="240" w:lineRule="exact"/>
                          <w:jc w:val="center"/>
                          <w:rPr>
                            <w:rFonts w:ascii="Times New Roman" w:eastAsia="Times New Roman" w:hAnsi="Times New Roman" w:cs="Times New Roman"/>
                            <w:sz w:val="18"/>
                            <w:szCs w:val="18"/>
                          </w:rPr>
                        </w:pPr>
                        <w:r w:rsidRPr="00BD26E8">
                          <w:rPr>
                            <w:rFonts w:ascii="Times New Roman" w:eastAsia="Times New Roman" w:hAnsi="Times New Roman" w:cs="Times New Roman"/>
                            <w:sz w:val="18"/>
                            <w:szCs w:val="18"/>
                          </w:rPr>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ind w:right="469"/>
                          <w:jc w:val="center"/>
                          <w:rPr>
                            <w:rFonts w:ascii="Times New Roman" w:eastAsia="Times New Roman" w:hAnsi="Times New Roman" w:cs="Times New Roman"/>
                            <w:sz w:val="18"/>
                            <w:szCs w:val="18"/>
                            <w:lang w:eastAsia="tr-TR"/>
                          </w:rPr>
                        </w:pPr>
                        <w:proofErr w:type="gramStart"/>
                        <w:r w:rsidRPr="00BD26E8">
                          <w:rPr>
                            <w:rFonts w:ascii="Times New Roman" w:eastAsia="Times New Roman" w:hAnsi="Times New Roman" w:cs="Times New Roman"/>
                            <w:sz w:val="18"/>
                            <w:szCs w:val="18"/>
                            <w:lang w:eastAsia="tr-TR"/>
                          </w:rPr>
                          <w:t>7/6/2014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D26E8" w:rsidRPr="00BD26E8" w:rsidRDefault="00BD26E8" w:rsidP="00BD26E8">
                        <w:pPr>
                          <w:spacing w:after="0" w:line="240" w:lineRule="auto"/>
                          <w:jc w:val="center"/>
                          <w:rPr>
                            <w:rFonts w:ascii="Times New Roman" w:eastAsia="Times New Roman" w:hAnsi="Times New Roman" w:cs="Times New Roman"/>
                            <w:sz w:val="18"/>
                            <w:szCs w:val="18"/>
                            <w:lang w:eastAsia="tr-TR"/>
                          </w:rPr>
                        </w:pPr>
                        <w:r w:rsidRPr="00BD26E8">
                          <w:rPr>
                            <w:rFonts w:ascii="Times New Roman" w:eastAsia="Times New Roman" w:hAnsi="Times New Roman" w:cs="Times New Roman"/>
                            <w:sz w:val="18"/>
                            <w:szCs w:val="18"/>
                            <w:lang w:eastAsia="tr-TR"/>
                          </w:rPr>
                          <w:t>29023</w:t>
                        </w:r>
                      </w:p>
                    </w:tc>
                  </w:tr>
                </w:tbl>
                <w:p w:rsidR="00BD26E8" w:rsidRPr="00BD26E8" w:rsidRDefault="00BD26E8" w:rsidP="00BD26E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D26E8" w:rsidRPr="00BD26E8" w:rsidRDefault="00BD26E8" w:rsidP="00BD26E8">
            <w:pPr>
              <w:spacing w:after="0" w:line="240" w:lineRule="auto"/>
              <w:jc w:val="center"/>
              <w:rPr>
                <w:rFonts w:ascii="Times New Roman" w:eastAsia="Times New Roman" w:hAnsi="Times New Roman" w:cs="Times New Roman"/>
                <w:sz w:val="20"/>
                <w:szCs w:val="20"/>
                <w:lang w:eastAsia="tr-TR"/>
              </w:rPr>
            </w:pPr>
          </w:p>
        </w:tc>
      </w:tr>
    </w:tbl>
    <w:p w:rsidR="00BD26E8" w:rsidRPr="00BD26E8" w:rsidRDefault="00BD26E8" w:rsidP="00BD26E8">
      <w:pPr>
        <w:spacing w:after="0" w:line="240" w:lineRule="auto"/>
        <w:jc w:val="center"/>
        <w:rPr>
          <w:rFonts w:ascii="Times New Roman" w:eastAsia="Times New Roman" w:hAnsi="Times New Roman" w:cs="Times New Roman"/>
          <w:sz w:val="24"/>
          <w:szCs w:val="24"/>
          <w:lang w:eastAsia="tr-TR"/>
        </w:rPr>
      </w:pPr>
    </w:p>
    <w:p w:rsidR="00D46DD3" w:rsidRDefault="00D46DD3"/>
    <w:sectPr w:rsidR="00D46DD3" w:rsidSect="00D46D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26E8"/>
    <w:rsid w:val="00BD26E8"/>
    <w:rsid w:val="00D46D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D2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D26E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BD26E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BD26E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BD26E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92979787">
      <w:bodyDiv w:val="1"/>
      <w:marLeft w:val="0"/>
      <w:marRight w:val="0"/>
      <w:marTop w:val="0"/>
      <w:marBottom w:val="0"/>
      <w:divBdr>
        <w:top w:val="none" w:sz="0" w:space="0" w:color="auto"/>
        <w:left w:val="none" w:sz="0" w:space="0" w:color="auto"/>
        <w:bottom w:val="none" w:sz="0" w:space="0" w:color="auto"/>
        <w:right w:val="none" w:sz="0" w:space="0" w:color="auto"/>
      </w:divBdr>
      <w:divsChild>
        <w:div w:id="503479021">
          <w:marLeft w:val="0"/>
          <w:marRight w:val="0"/>
          <w:marTop w:val="0"/>
          <w:marBottom w:val="0"/>
          <w:divBdr>
            <w:top w:val="none" w:sz="0" w:space="0" w:color="auto"/>
            <w:left w:val="none" w:sz="0" w:space="0" w:color="auto"/>
            <w:bottom w:val="none" w:sz="0" w:space="0" w:color="auto"/>
            <w:right w:val="none" w:sz="0" w:space="0" w:color="auto"/>
          </w:divBdr>
          <w:divsChild>
            <w:div w:id="1972634602">
              <w:marLeft w:val="0"/>
              <w:marRight w:val="0"/>
              <w:marTop w:val="0"/>
              <w:marBottom w:val="0"/>
              <w:divBdr>
                <w:top w:val="none" w:sz="0" w:space="0" w:color="auto"/>
                <w:left w:val="none" w:sz="0" w:space="0" w:color="auto"/>
                <w:bottom w:val="none" w:sz="0" w:space="0" w:color="auto"/>
                <w:right w:val="none" w:sz="0" w:space="0" w:color="auto"/>
              </w:divBdr>
              <w:divsChild>
                <w:div w:id="2045517499">
                  <w:marLeft w:val="0"/>
                  <w:marRight w:val="0"/>
                  <w:marTop w:val="0"/>
                  <w:marBottom w:val="0"/>
                  <w:divBdr>
                    <w:top w:val="none" w:sz="0" w:space="0" w:color="auto"/>
                    <w:left w:val="none" w:sz="0" w:space="0" w:color="auto"/>
                    <w:bottom w:val="none" w:sz="0" w:space="0" w:color="auto"/>
                    <w:right w:val="none" w:sz="0" w:space="0" w:color="auto"/>
                  </w:divBdr>
                  <w:divsChild>
                    <w:div w:id="10020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1861</Words>
  <Characters>10608</Characters>
  <Application>Microsoft Office Word</Application>
  <DocSecurity>0</DocSecurity>
  <Lines>88</Lines>
  <Paragraphs>24</Paragraphs>
  <ScaleCrop>false</ScaleCrop>
  <Company/>
  <LinksUpToDate>false</LinksUpToDate>
  <CharactersWithSpaces>12445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2015-06-12T05:41:00Z</dcterms:created>
  <dcterms:modified xsi:type="dcterms:W3CDTF">2015-06-12T05:41:00Z</dcterms:modified>
</cp:coreProperties>
</file>