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20AD8" w:rsidRPr="00920AD8" w:rsidTr="00920AD8">
        <w:trPr>
          <w:jc w:val="center"/>
        </w:trPr>
        <w:tc>
          <w:tcPr>
            <w:tcW w:w="9104" w:type="dxa"/>
            <w:hideMark/>
          </w:tcPr>
          <w:tbl>
            <w:tblPr>
              <w:tblW w:w="8789" w:type="dxa"/>
              <w:jc w:val="center"/>
              <w:tblLook w:val="01E0"/>
            </w:tblPr>
            <w:tblGrid>
              <w:gridCol w:w="2931"/>
              <w:gridCol w:w="2931"/>
              <w:gridCol w:w="2927"/>
            </w:tblGrid>
            <w:tr w:rsidR="00920AD8" w:rsidRPr="00920AD8">
              <w:trPr>
                <w:trHeight w:val="317"/>
                <w:jc w:val="center"/>
              </w:trPr>
              <w:tc>
                <w:tcPr>
                  <w:tcW w:w="2931" w:type="dxa"/>
                  <w:tcBorders>
                    <w:top w:val="nil"/>
                    <w:left w:val="nil"/>
                    <w:bottom w:val="single" w:sz="4" w:space="0" w:color="660066"/>
                    <w:right w:val="nil"/>
                  </w:tcBorders>
                  <w:vAlign w:val="center"/>
                  <w:hideMark/>
                </w:tcPr>
                <w:p w:rsidR="00920AD8" w:rsidRPr="00920AD8" w:rsidRDefault="00920AD8" w:rsidP="00920AD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20AD8">
                    <w:rPr>
                      <w:rFonts w:ascii="Arial" w:eastAsia="Times New Roman" w:hAnsi="Arial" w:cs="Arial"/>
                      <w:sz w:val="16"/>
                      <w:szCs w:val="16"/>
                      <w:lang w:eastAsia="tr-TR"/>
                    </w:rPr>
                    <w:t>20 Haziran 2015 CUMARTESİ</w:t>
                  </w:r>
                </w:p>
              </w:tc>
              <w:tc>
                <w:tcPr>
                  <w:tcW w:w="2931" w:type="dxa"/>
                  <w:tcBorders>
                    <w:top w:val="nil"/>
                    <w:left w:val="nil"/>
                    <w:bottom w:val="single" w:sz="4" w:space="0" w:color="660066"/>
                    <w:right w:val="nil"/>
                  </w:tcBorders>
                  <w:vAlign w:val="center"/>
                  <w:hideMark/>
                </w:tcPr>
                <w:p w:rsidR="00920AD8" w:rsidRPr="00920AD8" w:rsidRDefault="00920AD8" w:rsidP="00920AD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20AD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20AD8" w:rsidRPr="00920AD8" w:rsidRDefault="00920AD8" w:rsidP="00920AD8">
                  <w:pPr>
                    <w:spacing w:before="100" w:beforeAutospacing="1" w:after="100" w:afterAutospacing="1" w:line="240" w:lineRule="auto"/>
                    <w:jc w:val="right"/>
                    <w:rPr>
                      <w:rFonts w:ascii="Arial" w:eastAsia="Times New Roman" w:hAnsi="Arial" w:cs="Arial"/>
                      <w:sz w:val="16"/>
                      <w:szCs w:val="16"/>
                      <w:lang w:eastAsia="tr-TR"/>
                    </w:rPr>
                  </w:pPr>
                  <w:proofErr w:type="gramStart"/>
                  <w:r w:rsidRPr="00920AD8">
                    <w:rPr>
                      <w:rFonts w:ascii="Arial" w:eastAsia="Times New Roman" w:hAnsi="Arial" w:cs="Arial"/>
                      <w:sz w:val="16"/>
                      <w:szCs w:val="16"/>
                      <w:lang w:eastAsia="tr-TR"/>
                    </w:rPr>
                    <w:t>Sayı : 29392</w:t>
                  </w:r>
                  <w:proofErr w:type="gramEnd"/>
                </w:p>
              </w:tc>
            </w:tr>
            <w:tr w:rsidR="00920AD8" w:rsidRPr="00920AD8">
              <w:trPr>
                <w:trHeight w:val="480"/>
                <w:jc w:val="center"/>
              </w:trPr>
              <w:tc>
                <w:tcPr>
                  <w:tcW w:w="8789" w:type="dxa"/>
                  <w:gridSpan w:val="3"/>
                  <w:vAlign w:val="center"/>
                  <w:hideMark/>
                </w:tcPr>
                <w:p w:rsidR="00920AD8" w:rsidRPr="00920AD8" w:rsidRDefault="00920AD8" w:rsidP="00920AD8">
                  <w:pPr>
                    <w:spacing w:before="100" w:beforeAutospacing="1" w:after="100" w:afterAutospacing="1" w:line="240" w:lineRule="auto"/>
                    <w:jc w:val="center"/>
                    <w:rPr>
                      <w:rFonts w:ascii="Arial" w:eastAsia="Times New Roman" w:hAnsi="Arial" w:cs="Arial"/>
                      <w:b/>
                      <w:color w:val="000080"/>
                      <w:sz w:val="18"/>
                      <w:szCs w:val="18"/>
                      <w:lang w:eastAsia="tr-TR"/>
                    </w:rPr>
                  </w:pPr>
                  <w:r w:rsidRPr="00920AD8">
                    <w:rPr>
                      <w:rFonts w:ascii="Arial" w:eastAsia="Times New Roman" w:hAnsi="Arial" w:cs="Arial"/>
                      <w:b/>
                      <w:color w:val="000080"/>
                      <w:sz w:val="18"/>
                      <w:szCs w:val="18"/>
                      <w:lang w:eastAsia="tr-TR"/>
                    </w:rPr>
                    <w:t>TEBLİĞ</w:t>
                  </w:r>
                </w:p>
              </w:tc>
            </w:tr>
            <w:tr w:rsidR="00920AD8" w:rsidRPr="00920AD8">
              <w:trPr>
                <w:trHeight w:val="480"/>
                <w:jc w:val="center"/>
              </w:trPr>
              <w:tc>
                <w:tcPr>
                  <w:tcW w:w="8789" w:type="dxa"/>
                  <w:gridSpan w:val="3"/>
                  <w:vAlign w:val="center"/>
                </w:tcPr>
                <w:p w:rsidR="00920AD8" w:rsidRPr="00920AD8" w:rsidRDefault="00920AD8" w:rsidP="00920AD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20AD8">
                    <w:rPr>
                      <w:rFonts w:ascii="Times New Roman" w:eastAsia="Times New Roman" w:hAnsi="Times New Roman" w:cs="Times New Roman"/>
                      <w:sz w:val="18"/>
                      <w:szCs w:val="18"/>
                      <w:u w:val="single"/>
                      <w:lang w:eastAsia="tr-TR"/>
                    </w:rPr>
                    <w:t xml:space="preserve">Para-Kredi ve Koordinasyon Kurulundan: </w:t>
                  </w:r>
                </w:p>
                <w:p w:rsidR="00920AD8" w:rsidRPr="00920AD8" w:rsidRDefault="00920AD8" w:rsidP="00920AD8">
                  <w:pPr>
                    <w:tabs>
                      <w:tab w:val="left" w:pos="566"/>
                    </w:tabs>
                    <w:spacing w:before="56" w:after="0" w:line="240" w:lineRule="exact"/>
                    <w:jc w:val="center"/>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 xml:space="preserve">TÜRK ÜRÜNLERİNİN YURTDIŞINDA MARKALAŞMASI, TÜRK MALI </w:t>
                  </w:r>
                </w:p>
                <w:p w:rsidR="00920AD8" w:rsidRPr="00920AD8" w:rsidRDefault="00920AD8" w:rsidP="00920AD8">
                  <w:pPr>
                    <w:tabs>
                      <w:tab w:val="left" w:pos="566"/>
                    </w:tabs>
                    <w:spacing w:after="0" w:line="240" w:lineRule="exact"/>
                    <w:jc w:val="center"/>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İMAJININ YERLEŞTİRİLMESİ VE TURQUALITY</w:t>
                  </w:r>
                  <w:r w:rsidRPr="00920AD8">
                    <w:rPr>
                      <w:rFonts w:ascii="Times New Roman" w:eastAsia="Times New Roman" w:hAnsi="Times New Roman" w:cs="Times New Roman"/>
                      <w:b/>
                      <w:smallCaps/>
                      <w:sz w:val="18"/>
                      <w:szCs w:val="18"/>
                      <w:vertAlign w:val="superscript"/>
                      <w:lang w:eastAsia="tr-TR"/>
                    </w:rPr>
                    <w:t>®</w:t>
                  </w:r>
                  <w:r w:rsidRPr="00920AD8">
                    <w:rPr>
                      <w:rFonts w:ascii="Times New Roman" w:eastAsia="Times New Roman" w:hAnsi="Times New Roman" w:cs="Times New Roman"/>
                      <w:b/>
                      <w:sz w:val="18"/>
                      <w:szCs w:val="18"/>
                      <w:lang w:eastAsia="tr-TR"/>
                    </w:rPr>
                    <w:t>’NİN DESTEKLENMESİ</w:t>
                  </w:r>
                </w:p>
                <w:p w:rsidR="00920AD8" w:rsidRPr="00920AD8" w:rsidRDefault="00920AD8" w:rsidP="00920AD8">
                  <w:pPr>
                    <w:tabs>
                      <w:tab w:val="left" w:pos="566"/>
                    </w:tabs>
                    <w:spacing w:after="0" w:line="240" w:lineRule="exact"/>
                    <w:jc w:val="center"/>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 xml:space="preserve">HAKKINDA TEBLİĞ (TEBLİĞ NO: 2006/4)’DE DEĞİŞİKLİK  </w:t>
                  </w:r>
                </w:p>
                <w:p w:rsidR="00920AD8" w:rsidRPr="00920AD8" w:rsidRDefault="00920AD8" w:rsidP="00920AD8">
                  <w:pPr>
                    <w:tabs>
                      <w:tab w:val="left" w:pos="566"/>
                    </w:tabs>
                    <w:spacing w:after="170" w:line="240" w:lineRule="exact"/>
                    <w:jc w:val="center"/>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YAPILMASINA DAİR TEBLİĞ (TEBLİĞ NO: 2015/2)</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 xml:space="preserve">MADDE 1 – </w:t>
                  </w:r>
                  <w:proofErr w:type="gramStart"/>
                  <w:r w:rsidRPr="00920AD8">
                    <w:rPr>
                      <w:rFonts w:ascii="Times New Roman" w:eastAsia="Times New Roman" w:hAnsi="Times New Roman" w:cs="Times New Roman"/>
                      <w:sz w:val="18"/>
                      <w:szCs w:val="18"/>
                      <w:lang w:eastAsia="tr-TR"/>
                    </w:rPr>
                    <w:t>24/5/2006</w:t>
                  </w:r>
                  <w:proofErr w:type="gramEnd"/>
                  <w:r w:rsidRPr="00920AD8">
                    <w:rPr>
                      <w:rFonts w:ascii="Times New Roman" w:eastAsia="Times New Roman" w:hAnsi="Times New Roman" w:cs="Times New Roman"/>
                      <w:sz w:val="18"/>
                      <w:szCs w:val="18"/>
                      <w:lang w:eastAsia="tr-TR"/>
                    </w:rPr>
                    <w:t xml:space="preserve"> tarihli ve 26177 sayılı Resmî Gazete’de yayımlanan Türk Ürünlerinin Yurtdışında Markalaşması, Türk Malı İmajının Yerleştirilmesi ve TURQUALITY</w:t>
                  </w:r>
                  <w:r w:rsidRPr="00920AD8">
                    <w:rPr>
                      <w:rFonts w:ascii="Times New Roman" w:eastAsia="Times New Roman" w:hAnsi="Times New Roman" w:cs="Times New Roman"/>
                      <w:sz w:val="18"/>
                      <w:szCs w:val="18"/>
                      <w:vertAlign w:val="superscript"/>
                      <w:lang w:eastAsia="tr-TR"/>
                    </w:rPr>
                    <w:t>®</w:t>
                  </w:r>
                  <w:r w:rsidRPr="00920AD8">
                    <w:rPr>
                      <w:rFonts w:ascii="Times New Roman" w:eastAsia="Times New Roman" w:hAnsi="Times New Roman" w:cs="Times New Roman"/>
                      <w:sz w:val="18"/>
                      <w:szCs w:val="18"/>
                      <w:lang w:eastAsia="tr-TR"/>
                    </w:rPr>
                    <w:t>’</w:t>
                  </w:r>
                  <w:proofErr w:type="spellStart"/>
                  <w:r w:rsidRPr="00920AD8">
                    <w:rPr>
                      <w:rFonts w:ascii="Times New Roman" w:eastAsia="Times New Roman" w:hAnsi="Times New Roman" w:cs="Times New Roman"/>
                      <w:sz w:val="18"/>
                      <w:szCs w:val="18"/>
                      <w:lang w:eastAsia="tr-TR"/>
                    </w:rPr>
                    <w:t>nin</w:t>
                  </w:r>
                  <w:proofErr w:type="spellEnd"/>
                  <w:r w:rsidRPr="00920AD8">
                    <w:rPr>
                      <w:rFonts w:ascii="Times New Roman" w:eastAsia="Times New Roman" w:hAnsi="Times New Roman" w:cs="Times New Roman"/>
                      <w:sz w:val="18"/>
                      <w:szCs w:val="18"/>
                      <w:lang w:eastAsia="tr-TR"/>
                    </w:rPr>
                    <w:t xml:space="preserve"> Desteklenmesi Hakkında Tebliğ (Tebliğ No: 2006/4)’in 9 uncu maddesinin birinci fıkrası aşağıdaki şekilde değiştirilmiştir.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sz w:val="18"/>
                      <w:szCs w:val="18"/>
                      <w:lang w:eastAsia="tr-TR"/>
                    </w:rPr>
                    <w:t>“(1) Kuruluşların iştigal sahasına giren ürünlerinin yurtdışı pazarlarda tanıtılması amacıyla gerçekleştirecekleri Ek-1’de belirtilen tanıtım harcamaları, Ek-2’de belirtilen danışmanlıklara ilişkin giderler ile pazar araştırması çalışması ve raporlarına ilişkin giderleri</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sz w:val="18"/>
                      <w:szCs w:val="18"/>
                      <w:lang w:eastAsia="tr-TR"/>
                    </w:rPr>
                    <w:t>a) Birlikler için %80 oranında ve proje başına yıllık en fazla 250.000 ABD Doları tutarında,</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sz w:val="18"/>
                      <w:szCs w:val="18"/>
                      <w:lang w:eastAsia="tr-TR"/>
                    </w:rPr>
                    <w:t>b) Üretici Dernekleri ve Üretici Birlikleri için %50 oranında ve yıllık en fazla 100.000 ABD Doları tutarında,</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0AD8">
                    <w:rPr>
                      <w:rFonts w:ascii="Times New Roman" w:eastAsia="Times New Roman" w:hAnsi="Times New Roman" w:cs="Times New Roman"/>
                      <w:sz w:val="18"/>
                      <w:szCs w:val="18"/>
                      <w:lang w:eastAsia="tr-TR"/>
                    </w:rPr>
                    <w:t>desteklenir</w:t>
                  </w:r>
                  <w:proofErr w:type="gramEnd"/>
                  <w:r w:rsidRPr="00920AD8">
                    <w:rPr>
                      <w:rFonts w:ascii="Times New Roman" w:eastAsia="Times New Roman" w:hAnsi="Times New Roman" w:cs="Times New Roman"/>
                      <w:sz w:val="18"/>
                      <w:szCs w:val="18"/>
                      <w:lang w:eastAsia="tr-TR"/>
                    </w:rPr>
                    <w:t>.”</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MADDE 2 –</w:t>
                  </w:r>
                  <w:r w:rsidRPr="00920AD8">
                    <w:rPr>
                      <w:rFonts w:ascii="Times New Roman" w:eastAsia="Times New Roman" w:hAnsi="Times New Roman" w:cs="Times New Roman"/>
                      <w:sz w:val="18"/>
                      <w:szCs w:val="18"/>
                      <w:lang w:eastAsia="tr-TR"/>
                    </w:rPr>
                    <w:t xml:space="preserve"> Aynı Tebliğin 10 uncu maddesinin birinci fıkrasının (ı) bendi yürürlükten kaldırılmıştır.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MADDE 3 –</w:t>
                  </w:r>
                  <w:r w:rsidRPr="00920AD8">
                    <w:rPr>
                      <w:rFonts w:ascii="Times New Roman" w:eastAsia="Times New Roman" w:hAnsi="Times New Roman" w:cs="Times New Roman"/>
                      <w:sz w:val="18"/>
                      <w:szCs w:val="18"/>
                      <w:lang w:eastAsia="tr-TR"/>
                    </w:rPr>
                    <w:t xml:space="preserve"> Aynı Tebliğin 11 inci maddesinin birinci fıkrasının (d) bendinin dördüncü alt bendi yürürlükten kaldırılmıştır.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MADDE 4 –</w:t>
                  </w:r>
                  <w:r w:rsidRPr="00920AD8">
                    <w:rPr>
                      <w:rFonts w:ascii="Times New Roman" w:eastAsia="Times New Roman" w:hAnsi="Times New Roman" w:cs="Times New Roman"/>
                      <w:sz w:val="18"/>
                      <w:szCs w:val="18"/>
                      <w:lang w:eastAsia="tr-TR"/>
                    </w:rPr>
                    <w:t xml:space="preserve"> Aynı Tebliğin 28 inci maddesinin beşinci fıkrası aşağıdaki şekilde değiştirilmiştir.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sz w:val="18"/>
                      <w:szCs w:val="18"/>
                      <w:lang w:eastAsia="tr-TR"/>
                    </w:rPr>
                    <w:t>“(5)  Bakanlık/İhracatçı Birlikleri Genel Sekreterlikleri tarafından yapılan inceleme neticesinde istenilecek eksik bilgi/belgelerin; şirkete/kuruluşa bildirildiği tarihten itibaren üç ay içerisinde otomasyon sisteminden yapılan başvuruyu müteakip Bakanlık/İhracatçı Birlikleri Genel Sekreterliklerine ibraz edilmemesi halinde, söz konusu harcamalar destek kapsamında değerlendirilmez.”</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MADDE 5 –</w:t>
                  </w:r>
                  <w:r w:rsidRPr="00920AD8">
                    <w:rPr>
                      <w:rFonts w:ascii="Times New Roman" w:eastAsia="Times New Roman" w:hAnsi="Times New Roman" w:cs="Times New Roman"/>
                      <w:sz w:val="18"/>
                      <w:szCs w:val="18"/>
                      <w:lang w:eastAsia="tr-TR"/>
                    </w:rPr>
                    <w:t xml:space="preserve"> Aynı Tebliğin 35 inci maddesine aşağıdaki fıkra eklenmiştir.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sz w:val="18"/>
                      <w:szCs w:val="18"/>
                      <w:lang w:eastAsia="tr-TR"/>
                    </w:rPr>
                    <w:t>“(2) Birinci fıkrada belirtilen kusur harcama yetkisi verilen şirket tarafından gerçekleştirilmiş ve destek kapsamına alınan şirketin bu kusurun oluşmasında doğrudan bir rolünün olmadığı tespit edilmiş ise harcama yetkisi verilen şirketin yetkisi iptal edilir ve bu şirket aracılığıyla sağlanmış destekler 6183 sayılı Kanun hükümleri çerçevesinde geri alınır.”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MADDE 6  –</w:t>
                  </w:r>
                  <w:r w:rsidRPr="00920AD8">
                    <w:rPr>
                      <w:rFonts w:ascii="Times New Roman" w:eastAsia="Times New Roman" w:hAnsi="Times New Roman" w:cs="Times New Roman"/>
                      <w:sz w:val="18"/>
                      <w:szCs w:val="18"/>
                      <w:lang w:eastAsia="tr-TR"/>
                    </w:rPr>
                    <w:t xml:space="preserve"> Aynı Tebliğin geçici 1 inci maddesi aşağıdaki şekilde değiştirilmiştir.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sz w:val="18"/>
                      <w:szCs w:val="18"/>
                      <w:lang w:eastAsia="tr-TR"/>
                    </w:rPr>
                    <w:t>“</w:t>
                  </w:r>
                  <w:r w:rsidRPr="00920AD8">
                    <w:rPr>
                      <w:rFonts w:ascii="Times New Roman" w:eastAsia="Times New Roman" w:hAnsi="Times New Roman" w:cs="Times New Roman"/>
                      <w:b/>
                      <w:sz w:val="18"/>
                      <w:szCs w:val="18"/>
                      <w:lang w:eastAsia="tr-TR"/>
                    </w:rPr>
                    <w:t>GEÇİCİ MADDE 1 –</w:t>
                  </w:r>
                  <w:r w:rsidRPr="00920AD8">
                    <w:rPr>
                      <w:rFonts w:ascii="Times New Roman" w:eastAsia="Times New Roman" w:hAnsi="Times New Roman" w:cs="Times New Roman"/>
                      <w:sz w:val="18"/>
                      <w:szCs w:val="18"/>
                      <w:lang w:eastAsia="tr-TR"/>
                    </w:rPr>
                    <w:t xml:space="preserve"> (1) 28 inci maddenin beşinci fıkrasında yapılan değişiklik, bu maddenin yürürlüğe girdiği tarihten önce hakkında eksik belge işlemi gerçekleştirilmeyen harcama dosyaları için uygulanır.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sz w:val="18"/>
                      <w:szCs w:val="18"/>
                      <w:lang w:eastAsia="tr-TR"/>
                    </w:rPr>
                    <w:t>(2) Bu maddenin yürürlüğe girdiği tarihten önce haklarında eksik belge işlemi gerçekleştirilmiş olan harcama dosyaları için, bu madde yürürlüğe girdikten sonra, harcama dosyasının değişiklik öncesi Tebliğ çerçevesinde kalan süresi içerisinde tamamlanmak üzere sadece bir kez eksik belge işlemi uygulanabilir.”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MADDE 7 –</w:t>
                  </w:r>
                  <w:r w:rsidRPr="00920AD8">
                    <w:rPr>
                      <w:rFonts w:ascii="Times New Roman" w:eastAsia="Times New Roman" w:hAnsi="Times New Roman" w:cs="Times New Roman"/>
                      <w:sz w:val="18"/>
                      <w:szCs w:val="18"/>
                      <w:lang w:eastAsia="tr-TR"/>
                    </w:rPr>
                    <w:t xml:space="preserve"> Aynı Tebliğe aşağıdaki geçici 2 </w:t>
                  </w:r>
                  <w:proofErr w:type="spellStart"/>
                  <w:r w:rsidRPr="00920AD8">
                    <w:rPr>
                      <w:rFonts w:ascii="Times New Roman" w:eastAsia="Times New Roman" w:hAnsi="Times New Roman" w:cs="Times New Roman"/>
                      <w:sz w:val="18"/>
                      <w:szCs w:val="18"/>
                      <w:lang w:eastAsia="tr-TR"/>
                    </w:rPr>
                    <w:t>nci</w:t>
                  </w:r>
                  <w:proofErr w:type="spellEnd"/>
                  <w:r w:rsidRPr="00920AD8">
                    <w:rPr>
                      <w:rFonts w:ascii="Times New Roman" w:eastAsia="Times New Roman" w:hAnsi="Times New Roman" w:cs="Times New Roman"/>
                      <w:sz w:val="18"/>
                      <w:szCs w:val="18"/>
                      <w:lang w:eastAsia="tr-TR"/>
                    </w:rPr>
                    <w:t xml:space="preserve"> madde eklenmiştir.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sz w:val="18"/>
                      <w:szCs w:val="18"/>
                      <w:lang w:eastAsia="tr-TR"/>
                    </w:rPr>
                    <w:t>“</w:t>
                  </w:r>
                  <w:r w:rsidRPr="00920AD8">
                    <w:rPr>
                      <w:rFonts w:ascii="Times New Roman" w:eastAsia="Times New Roman" w:hAnsi="Times New Roman" w:cs="Times New Roman"/>
                      <w:b/>
                      <w:sz w:val="18"/>
                      <w:szCs w:val="18"/>
                      <w:lang w:eastAsia="tr-TR"/>
                    </w:rPr>
                    <w:t>GEÇİCİ MADDE 2 –</w:t>
                  </w:r>
                  <w:r w:rsidRPr="00920AD8">
                    <w:rPr>
                      <w:rFonts w:ascii="Times New Roman" w:eastAsia="Times New Roman" w:hAnsi="Times New Roman" w:cs="Times New Roman"/>
                      <w:sz w:val="18"/>
                      <w:szCs w:val="18"/>
                      <w:lang w:eastAsia="tr-TR"/>
                    </w:rPr>
                    <w:t xml:space="preserve"> (1) 9 uncu maddenin birinci fıkrasında bu maddenin yürürlüğe girdiği tarihte yapılan </w:t>
                  </w:r>
                  <w:r w:rsidRPr="00920AD8">
                    <w:rPr>
                      <w:rFonts w:ascii="Times New Roman" w:eastAsia="Times New Roman" w:hAnsi="Times New Roman" w:cs="Times New Roman"/>
                      <w:sz w:val="18"/>
                      <w:szCs w:val="18"/>
                      <w:lang w:eastAsia="tr-TR"/>
                    </w:rPr>
                    <w:lastRenderedPageBreak/>
                    <w:t xml:space="preserve">değişiklikler, </w:t>
                  </w:r>
                  <w:proofErr w:type="gramStart"/>
                  <w:r w:rsidRPr="00920AD8">
                    <w:rPr>
                      <w:rFonts w:ascii="Times New Roman" w:eastAsia="Times New Roman" w:hAnsi="Times New Roman" w:cs="Times New Roman"/>
                      <w:sz w:val="18"/>
                      <w:szCs w:val="18"/>
                      <w:lang w:eastAsia="tr-TR"/>
                    </w:rPr>
                    <w:t>27/8/2014</w:t>
                  </w:r>
                  <w:proofErr w:type="gramEnd"/>
                  <w:r w:rsidRPr="00920AD8">
                    <w:rPr>
                      <w:rFonts w:ascii="Times New Roman" w:eastAsia="Times New Roman" w:hAnsi="Times New Roman" w:cs="Times New Roman"/>
                      <w:sz w:val="18"/>
                      <w:szCs w:val="18"/>
                      <w:lang w:eastAsia="tr-TR"/>
                    </w:rPr>
                    <w:t xml:space="preserve"> tarihinden sonra gerçekleştirilen harcamalar için uygulanır.” </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MADDE 8  –</w:t>
                  </w:r>
                  <w:r w:rsidRPr="00920AD8">
                    <w:rPr>
                      <w:rFonts w:ascii="Times New Roman" w:eastAsia="Times New Roman" w:hAnsi="Times New Roman" w:cs="Times New Roman"/>
                      <w:sz w:val="18"/>
                      <w:szCs w:val="18"/>
                      <w:lang w:eastAsia="tr-TR"/>
                    </w:rPr>
                    <w:t xml:space="preserve"> Aynı Tebliğ eki Ek-2 aşağıdaki şekilde değiştirilmiştir.</w:t>
                  </w:r>
                </w:p>
                <w:p w:rsidR="00920AD8" w:rsidRPr="00920AD8" w:rsidRDefault="00920AD8" w:rsidP="00920AD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20AD8" w:rsidRPr="00920AD8" w:rsidRDefault="00920AD8" w:rsidP="00920AD8">
                  <w:pPr>
                    <w:spacing w:after="0" w:line="240" w:lineRule="exact"/>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 EK-2</w:t>
                  </w:r>
                </w:p>
                <w:p w:rsidR="00920AD8" w:rsidRPr="00920AD8" w:rsidRDefault="00920AD8" w:rsidP="00920AD8">
                  <w:pPr>
                    <w:spacing w:after="0" w:line="240" w:lineRule="exact"/>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2006/4 Sayılı Tebliğ'in 10 uncu ve 11 inci Maddeleri Çerçevesinde Destek Kapsamında Değerlendirilen Danışmanlık Alanları</w:t>
                  </w:r>
                </w:p>
                <w:p w:rsidR="00920AD8" w:rsidRPr="00920AD8" w:rsidRDefault="00920AD8" w:rsidP="00920AD8">
                  <w:pPr>
                    <w:spacing w:after="0" w:line="240" w:lineRule="exact"/>
                    <w:rPr>
                      <w:rFonts w:ascii="Times New Roman" w:eastAsia="Times New Roman" w:hAnsi="Times New Roman" w:cs="Times New Roman"/>
                      <w:b/>
                      <w:sz w:val="18"/>
                      <w:szCs w:val="18"/>
                      <w:lang w:eastAsia="tr-TR"/>
                    </w:rPr>
                  </w:pPr>
                </w:p>
                <w:p w:rsidR="00920AD8" w:rsidRPr="00920AD8" w:rsidRDefault="00920AD8" w:rsidP="00920AD8">
                  <w:pPr>
                    <w:spacing w:after="0" w:line="240" w:lineRule="exact"/>
                    <w:ind w:left="2124" w:firstLine="708"/>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Yönetim Danışmanlığı</w:t>
                  </w:r>
                </w:p>
                <w:tbl>
                  <w:tblPr>
                    <w:tblW w:w="6003" w:type="dxa"/>
                    <w:tblInd w:w="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3"/>
                  </w:tblGrid>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Ar-</w:t>
                        </w:r>
                        <w:proofErr w:type="spellStart"/>
                        <w:r w:rsidRPr="00920AD8">
                          <w:rPr>
                            <w:rFonts w:ascii="Times New Roman" w:eastAsia="Times New Roman" w:hAnsi="Times New Roman" w:cs="Times New Roman"/>
                            <w:color w:val="000000"/>
                            <w:sz w:val="18"/>
                            <w:szCs w:val="18"/>
                            <w:lang w:eastAsia="tr-TR"/>
                          </w:rPr>
                          <w:t>Ge</w:t>
                        </w:r>
                        <w:proofErr w:type="spellEnd"/>
                        <w:r w:rsidRPr="00920AD8">
                          <w:rPr>
                            <w:rFonts w:ascii="Times New Roman" w:eastAsia="Times New Roman" w:hAnsi="Times New Roman" w:cs="Times New Roman"/>
                            <w:color w:val="000000"/>
                            <w:sz w:val="18"/>
                            <w:szCs w:val="18"/>
                            <w:lang w:eastAsia="tr-TR"/>
                          </w:rPr>
                          <w:t xml:space="preserve"> ve Ürün Geliştirme</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Bilgi Sistemleri Danışmanlığı</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Bütçe ve Planlama</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Değer Zinciri Yönetimi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Değişiklik Yönetimi Süreci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Depo Analiz</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Fiyatlama ve Kârlılık Yönetimi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Gastronomi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İnsan Kaynakları Yönetimi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İş Akış Yönetimi Sistemi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İş Ailesi ve Ücret Yönetimi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İş Geliştirme</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 xml:space="preserve">İş Sürekliliği Yönetimi </w:t>
                        </w:r>
                      </w:p>
                    </w:tc>
                  </w:tr>
                  <w:tr w:rsidR="00920AD8" w:rsidRPr="00920AD8">
                    <w:trPr>
                      <w:trHeight w:val="24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 xml:space="preserve">İşletme Sermayesi Yönetimi </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Kalite Kontrol Sistemi Oluşturulması</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Kalite Geliştirme</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Karar Destek Sistemlerinin Oluşturulması</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Karbon Ayak İzi Çalışmaları</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Kurumsal Sorumluluk Çalışmaları</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 xml:space="preserve">Kriz Yönetimi </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Kurumsal Kimlik Oluşturulması</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Kurumsal Yönetişim</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Mağaza Açılması ve İşletilmesi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Mağaza Yönetimi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Marka Kimliği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Marka Stratejisi</w:t>
                        </w:r>
                      </w:p>
                    </w:tc>
                  </w:tr>
                  <w:tr w:rsidR="00920AD8" w:rsidRPr="00920AD8">
                    <w:trPr>
                      <w:trHeight w:val="278"/>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Marka Yönetimi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proofErr w:type="spellStart"/>
                        <w:r w:rsidRPr="00920AD8">
                          <w:rPr>
                            <w:rFonts w:ascii="Times New Roman" w:eastAsia="Times New Roman" w:hAnsi="Times New Roman" w:cs="Times New Roman"/>
                            <w:color w:val="000000"/>
                            <w:sz w:val="18"/>
                            <w:szCs w:val="18"/>
                            <w:lang w:eastAsia="tr-TR"/>
                          </w:rPr>
                          <w:t>Operasyonel</w:t>
                        </w:r>
                        <w:proofErr w:type="spellEnd"/>
                        <w:r w:rsidRPr="00920AD8">
                          <w:rPr>
                            <w:rFonts w:ascii="Times New Roman" w:eastAsia="Times New Roman" w:hAnsi="Times New Roman" w:cs="Times New Roman"/>
                            <w:color w:val="000000"/>
                            <w:sz w:val="18"/>
                            <w:szCs w:val="18"/>
                            <w:lang w:eastAsia="tr-TR"/>
                          </w:rPr>
                          <w:t xml:space="preserve"> Strateji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Organizasyon ve Yeniden Yapılandırma</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Pazara Giriş</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Pazar Konumlandırma</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Perakende Yönetimi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Proje Yönetimi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Risk Yönetimi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Satış ve Pazarlama Yönetimi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Sosyal Medya Yönetimi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Stratejik Pazarlama</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Stratejik Planlama</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lastRenderedPageBreak/>
                          <w:t>Stratejik Şirket Yapılandırılması</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Süreç Yönetimi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Şirket Kuruluşu</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Şirket Satın Alınması</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Tedarik Zinciri Yönetimi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Toplam Kalite Yönetimi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Üretim Performansının İyileştirilmesi</w:t>
                        </w:r>
                      </w:p>
                    </w:tc>
                  </w:tr>
                  <w:tr w:rsidR="00920AD8" w:rsidRPr="00920AD8">
                    <w:trPr>
                      <w:trHeight w:val="294"/>
                    </w:trPr>
                    <w:tc>
                      <w:tcPr>
                        <w:tcW w:w="6003"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Üretim Yönetimi</w:t>
                        </w:r>
                      </w:p>
                    </w:tc>
                  </w:tr>
                </w:tbl>
                <w:p w:rsidR="00920AD8" w:rsidRPr="00920AD8" w:rsidRDefault="00920AD8" w:rsidP="00920AD8">
                  <w:pPr>
                    <w:spacing w:after="0" w:line="240" w:lineRule="exact"/>
                    <w:rPr>
                      <w:rFonts w:ascii="Times New Roman" w:eastAsia="Times New Roman" w:hAnsi="Times New Roman" w:cs="Times New Roman"/>
                      <w:b/>
                      <w:sz w:val="18"/>
                      <w:szCs w:val="18"/>
                      <w:lang w:eastAsia="tr-TR"/>
                    </w:rPr>
                  </w:pPr>
                </w:p>
                <w:p w:rsidR="00920AD8" w:rsidRPr="00920AD8" w:rsidRDefault="00920AD8" w:rsidP="00920AD8">
                  <w:pPr>
                    <w:spacing w:after="0" w:line="240" w:lineRule="exact"/>
                    <w:ind w:left="2124" w:firstLine="708"/>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Tasarım Danışmanlığı</w:t>
                  </w:r>
                </w:p>
                <w:tbl>
                  <w:tblPr>
                    <w:tblW w:w="0" w:type="auto"/>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tblGrid>
                  <w:tr w:rsidR="00920AD8" w:rsidRPr="00920AD8">
                    <w:trPr>
                      <w:trHeight w:val="255"/>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Moda Tasarımı</w:t>
                        </w:r>
                      </w:p>
                    </w:tc>
                  </w:tr>
                  <w:tr w:rsidR="00920AD8" w:rsidRPr="00920AD8">
                    <w:trPr>
                      <w:trHeight w:val="255"/>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Endüstriyel Ürün Tasarımı</w:t>
                        </w:r>
                      </w:p>
                    </w:tc>
                  </w:tr>
                  <w:tr w:rsidR="00920AD8" w:rsidRPr="00920AD8">
                    <w:trPr>
                      <w:trHeight w:val="270"/>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Ambalaj Tasarımı</w:t>
                        </w:r>
                      </w:p>
                    </w:tc>
                  </w:tr>
                </w:tbl>
                <w:p w:rsidR="00920AD8" w:rsidRPr="00920AD8" w:rsidRDefault="00920AD8" w:rsidP="00920AD8">
                  <w:pPr>
                    <w:spacing w:after="0" w:line="240" w:lineRule="exact"/>
                    <w:rPr>
                      <w:rFonts w:ascii="Times New Roman" w:eastAsia="Times New Roman" w:hAnsi="Times New Roman" w:cs="Times New Roman"/>
                      <w:b/>
                      <w:sz w:val="18"/>
                      <w:szCs w:val="18"/>
                      <w:lang w:eastAsia="tr-TR"/>
                    </w:rPr>
                  </w:pPr>
                </w:p>
                <w:p w:rsidR="00920AD8" w:rsidRPr="00920AD8" w:rsidRDefault="00920AD8" w:rsidP="00920AD8">
                  <w:pPr>
                    <w:spacing w:after="0" w:line="240" w:lineRule="exact"/>
                    <w:ind w:left="2124" w:firstLine="708"/>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Hukuk Danışmanlığı</w:t>
                  </w:r>
                </w:p>
                <w:tbl>
                  <w:tblPr>
                    <w:tblW w:w="0" w:type="auto"/>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tblGrid>
                  <w:tr w:rsidR="00920AD8" w:rsidRPr="00920AD8">
                    <w:trPr>
                      <w:trHeight w:val="277"/>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Yurt Dışı Pazarlara Yönelik Hukuk Danışmanlığı</w:t>
                        </w:r>
                      </w:p>
                    </w:tc>
                  </w:tr>
                </w:tbl>
                <w:p w:rsidR="00920AD8" w:rsidRPr="00920AD8" w:rsidRDefault="00920AD8" w:rsidP="00920AD8">
                  <w:pPr>
                    <w:spacing w:after="0" w:line="240" w:lineRule="exact"/>
                    <w:rPr>
                      <w:rFonts w:ascii="Times New Roman" w:eastAsia="Times New Roman" w:hAnsi="Times New Roman" w:cs="Times New Roman"/>
                      <w:b/>
                      <w:sz w:val="18"/>
                      <w:szCs w:val="18"/>
                      <w:lang w:eastAsia="tr-TR"/>
                    </w:rPr>
                  </w:pPr>
                </w:p>
                <w:p w:rsidR="00920AD8" w:rsidRPr="00920AD8" w:rsidRDefault="00920AD8" w:rsidP="00920AD8">
                  <w:pPr>
                    <w:spacing w:after="0" w:line="240" w:lineRule="exact"/>
                    <w:rPr>
                      <w:rFonts w:ascii="Times New Roman" w:eastAsia="Times New Roman" w:hAnsi="Times New Roman" w:cs="Times New Roman"/>
                      <w:b/>
                      <w:sz w:val="18"/>
                      <w:szCs w:val="18"/>
                      <w:lang w:eastAsia="tr-TR"/>
                    </w:rPr>
                  </w:pPr>
                </w:p>
                <w:p w:rsidR="00920AD8" w:rsidRPr="00920AD8" w:rsidRDefault="00920AD8" w:rsidP="00920AD8">
                  <w:pPr>
                    <w:spacing w:after="0" w:line="240" w:lineRule="exact"/>
                    <w:rPr>
                      <w:rFonts w:ascii="Times New Roman" w:eastAsia="Times New Roman" w:hAnsi="Times New Roman" w:cs="Times New Roman"/>
                      <w:b/>
                      <w:sz w:val="18"/>
                      <w:szCs w:val="18"/>
                      <w:lang w:eastAsia="tr-TR"/>
                    </w:rPr>
                  </w:pPr>
                  <w:r w:rsidRPr="00920AD8">
                    <w:rPr>
                      <w:rFonts w:ascii="Times New Roman" w:eastAsia="Times New Roman" w:hAnsi="Times New Roman" w:cs="Times New Roman"/>
                      <w:b/>
                      <w:sz w:val="18"/>
                      <w:szCs w:val="18"/>
                      <w:lang w:eastAsia="tr-TR"/>
                    </w:rPr>
                    <w:t xml:space="preserve">Bilişim Danışmanlığı: </w:t>
                  </w:r>
                  <w:r w:rsidRPr="00920AD8">
                    <w:rPr>
                      <w:rFonts w:ascii="Times New Roman" w:eastAsia="Times New Roman" w:hAnsi="Times New Roman" w:cs="Times New Roman"/>
                      <w:sz w:val="18"/>
                      <w:szCs w:val="18"/>
                      <w:lang w:eastAsia="tr-TR"/>
                    </w:rPr>
                    <w:t>Bilgi yönetimi kapsamında satın alınacak veya kiralanacak yazılım ürünlerinin lisansları ve bunların yıllık bakım-güncelleme bedelleri ile yazılımların devreye alınması, iyileştirilmesi ve idamesi için yapacakları danışmanlık, eğitim ve dış kaynak kullanımı harcamaları destek kapsamında değerlendirilir.</w:t>
                  </w:r>
                </w:p>
                <w:p w:rsidR="00920AD8" w:rsidRPr="00920AD8" w:rsidRDefault="00920AD8" w:rsidP="00920AD8">
                  <w:pPr>
                    <w:spacing w:after="0" w:line="240" w:lineRule="exact"/>
                    <w:ind w:left="2124" w:firstLine="708"/>
                    <w:rPr>
                      <w:rFonts w:ascii="Times New Roman" w:eastAsia="Times New Roman" w:hAnsi="Times New Roman" w:cs="Times New Roman"/>
                      <w:b/>
                      <w:sz w:val="18"/>
                      <w:szCs w:val="18"/>
                      <w:lang w:eastAsia="tr-TR"/>
                    </w:rPr>
                  </w:pPr>
                </w:p>
                <w:tbl>
                  <w:tblPr>
                    <w:tblW w:w="0" w:type="auto"/>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tblGrid>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Araç Planlama Sistemleri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Bilgisayarlı Tasarım (CAD)</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Doküman Yönetim Sistemleri (DMS)</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Felaket Yönetimi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E-İş Yönetim Sistemi</w:t>
                        </w:r>
                      </w:p>
                    </w:tc>
                  </w:tr>
                  <w:tr w:rsidR="00920AD8" w:rsidRPr="00920AD8">
                    <w:trPr>
                      <w:trHeight w:val="272"/>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İş Akış - Süreç Yönetim Sistemleri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 xml:space="preserve">İş </w:t>
                        </w:r>
                        <w:proofErr w:type="gramStart"/>
                        <w:r w:rsidRPr="00920AD8">
                          <w:rPr>
                            <w:rFonts w:ascii="Times New Roman" w:eastAsia="Times New Roman" w:hAnsi="Times New Roman" w:cs="Times New Roman"/>
                            <w:color w:val="000000"/>
                            <w:sz w:val="18"/>
                            <w:szCs w:val="18"/>
                            <w:lang w:eastAsia="tr-TR"/>
                          </w:rPr>
                          <w:t>Zekası</w:t>
                        </w:r>
                        <w:proofErr w:type="gramEnd"/>
                        <w:r w:rsidRPr="00920AD8">
                          <w:rPr>
                            <w:rFonts w:ascii="Times New Roman" w:eastAsia="Times New Roman" w:hAnsi="Times New Roman" w:cs="Times New Roman"/>
                            <w:color w:val="000000"/>
                            <w:sz w:val="18"/>
                            <w:szCs w:val="18"/>
                            <w:lang w:eastAsia="tr-TR"/>
                          </w:rPr>
                          <w:t xml:space="preserve"> Yönetim Sistemleri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Kurumsal Kaynak Planlaması (ERP)</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Kurumsal Performans Yönetimi (EPM)</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Kurumsal Sistem Entegrasyon Hizmetleri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Lojistik Yönetim ve Optimizasyonu Sistemleri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Mobil Satış Ekibi Yönetim Sistemleri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Mobil Satış ve Takip Sistemleri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Müşteri İlişkileri Yönetimi (CRM)</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 xml:space="preserve">Müşteri </w:t>
                        </w:r>
                        <w:proofErr w:type="gramStart"/>
                        <w:r w:rsidRPr="00920AD8">
                          <w:rPr>
                            <w:rFonts w:ascii="Times New Roman" w:eastAsia="Times New Roman" w:hAnsi="Times New Roman" w:cs="Times New Roman"/>
                            <w:color w:val="000000"/>
                            <w:sz w:val="18"/>
                            <w:szCs w:val="18"/>
                            <w:lang w:eastAsia="tr-TR"/>
                          </w:rPr>
                          <w:t>Şikayet</w:t>
                        </w:r>
                        <w:proofErr w:type="gramEnd"/>
                        <w:r w:rsidRPr="00920AD8">
                          <w:rPr>
                            <w:rFonts w:ascii="Times New Roman" w:eastAsia="Times New Roman" w:hAnsi="Times New Roman" w:cs="Times New Roman"/>
                            <w:color w:val="000000"/>
                            <w:sz w:val="18"/>
                            <w:szCs w:val="18"/>
                            <w:lang w:eastAsia="tr-TR"/>
                          </w:rPr>
                          <w:t xml:space="preserve"> veya Çağrı Merkezi Yönetim Sistemleri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Perakende Yönetimi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Promosyon Yönetim Sistemleri (TPM)</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Talep Planlama Sistemleri (DMS)</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Tedarik Zinciri Yönetimi (SCM)</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Üretim Optimizasyon Sistemleri</w:t>
                        </w:r>
                      </w:p>
                    </w:tc>
                  </w:tr>
                  <w:tr w:rsidR="00920AD8" w:rsidRPr="00920AD8">
                    <w:trPr>
                      <w:trHeight w:val="258"/>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Yönetim Raporlama Sistemleri</w:t>
                        </w:r>
                      </w:p>
                    </w:tc>
                  </w:tr>
                  <w:tr w:rsidR="00920AD8" w:rsidRPr="00920AD8">
                    <w:trPr>
                      <w:trHeight w:val="272"/>
                    </w:trPr>
                    <w:tc>
                      <w:tcPr>
                        <w:tcW w:w="5868" w:type="dxa"/>
                        <w:tcBorders>
                          <w:top w:val="single" w:sz="4" w:space="0" w:color="auto"/>
                          <w:left w:val="single" w:sz="4" w:space="0" w:color="auto"/>
                          <w:bottom w:val="single" w:sz="4" w:space="0" w:color="auto"/>
                          <w:right w:val="single" w:sz="4" w:space="0" w:color="auto"/>
                        </w:tcBorders>
                        <w:vAlign w:val="bottom"/>
                        <w:hideMark/>
                      </w:tcPr>
                      <w:p w:rsidR="00920AD8" w:rsidRPr="00920AD8" w:rsidRDefault="00920AD8" w:rsidP="00920AD8">
                        <w:pPr>
                          <w:spacing w:after="0" w:line="240" w:lineRule="exact"/>
                          <w:rPr>
                            <w:rFonts w:ascii="Times New Roman" w:eastAsia="Times New Roman" w:hAnsi="Times New Roman" w:cs="Times New Roman"/>
                            <w:color w:val="000000"/>
                            <w:sz w:val="18"/>
                            <w:szCs w:val="18"/>
                            <w:lang w:eastAsia="tr-TR"/>
                          </w:rPr>
                        </w:pPr>
                        <w:r w:rsidRPr="00920AD8">
                          <w:rPr>
                            <w:rFonts w:ascii="Times New Roman" w:eastAsia="Times New Roman" w:hAnsi="Times New Roman" w:cs="Times New Roman"/>
                            <w:color w:val="000000"/>
                            <w:sz w:val="18"/>
                            <w:szCs w:val="18"/>
                            <w:lang w:eastAsia="tr-TR"/>
                          </w:rPr>
                          <w:t>Yönetişim, Risk ve Uyum Sistemleri (GRC)</w:t>
                        </w:r>
                      </w:p>
                    </w:tc>
                  </w:tr>
                </w:tbl>
                <w:p w:rsidR="00920AD8" w:rsidRPr="00920AD8" w:rsidRDefault="00920AD8" w:rsidP="00920AD8">
                  <w:pPr>
                    <w:spacing w:after="0" w:line="240" w:lineRule="exact"/>
                    <w:jc w:val="right"/>
                    <w:rPr>
                      <w:rFonts w:ascii="Times New Roman" w:eastAsia="Times New Roman" w:hAnsi="Times New Roman" w:cs="Times New Roman"/>
                      <w:sz w:val="24"/>
                      <w:szCs w:val="24"/>
                      <w:lang w:eastAsia="tr-TR"/>
                    </w:rPr>
                  </w:pPr>
                  <w:r w:rsidRPr="00920AD8">
                    <w:rPr>
                      <w:rFonts w:ascii="Times New Roman" w:eastAsia="Times New Roman" w:hAnsi="Times New Roman" w:cs="Times New Roman"/>
                      <w:sz w:val="18"/>
                      <w:szCs w:val="18"/>
                      <w:lang w:eastAsia="tr-TR"/>
                    </w:rPr>
                    <w:t>”</w:t>
                  </w:r>
                </w:p>
                <w:p w:rsidR="00920AD8" w:rsidRPr="00920AD8" w:rsidRDefault="00920AD8" w:rsidP="00920AD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MADDE 9 –</w:t>
                  </w:r>
                  <w:r w:rsidRPr="00920AD8">
                    <w:rPr>
                      <w:rFonts w:ascii="Times New Roman" w:eastAsia="Times New Roman" w:hAnsi="Times New Roman" w:cs="Times New Roman"/>
                      <w:sz w:val="18"/>
                      <w:szCs w:val="18"/>
                      <w:lang w:eastAsia="tr-TR"/>
                    </w:rPr>
                    <w:t xml:space="preserve"> Bu Tebliğ yayımı tarihinde yürürlüğe girer.</w:t>
                  </w:r>
                </w:p>
                <w:p w:rsidR="00920AD8" w:rsidRPr="00920AD8" w:rsidRDefault="00920AD8" w:rsidP="00920AD8">
                  <w:pPr>
                    <w:spacing w:before="100" w:beforeAutospacing="1" w:after="100" w:afterAutospacing="1" w:line="240" w:lineRule="exact"/>
                    <w:rPr>
                      <w:rFonts w:ascii="Times New Roman" w:eastAsia="Times New Roman" w:hAnsi="Times New Roman" w:cs="Times New Roman"/>
                      <w:sz w:val="18"/>
                      <w:szCs w:val="18"/>
                      <w:lang w:eastAsia="tr-TR"/>
                    </w:rPr>
                  </w:pPr>
                  <w:r w:rsidRPr="00920AD8">
                    <w:rPr>
                      <w:rFonts w:ascii="Times New Roman" w:eastAsia="Times New Roman" w:hAnsi="Times New Roman" w:cs="Times New Roman"/>
                      <w:b/>
                      <w:sz w:val="18"/>
                      <w:szCs w:val="18"/>
                      <w:lang w:eastAsia="tr-TR"/>
                    </w:rPr>
                    <w:t>MADDE 10 –</w:t>
                  </w:r>
                  <w:r w:rsidRPr="00920AD8">
                    <w:rPr>
                      <w:rFonts w:ascii="Times New Roman" w:eastAsia="Times New Roman" w:hAnsi="Times New Roman" w:cs="Times New Roman"/>
                      <w:sz w:val="18"/>
                      <w:szCs w:val="18"/>
                      <w:lang w:eastAsia="tr-TR"/>
                    </w:rPr>
                    <w:t xml:space="preserve"> Bu Tebliğ hükümlerini Ekonomi Bakanı yürütür.</w:t>
                  </w:r>
                </w:p>
                <w:p w:rsidR="00920AD8" w:rsidRPr="00920AD8" w:rsidRDefault="00920AD8" w:rsidP="00920AD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20AD8" w:rsidRPr="00920AD8" w:rsidRDefault="00920AD8" w:rsidP="00920AD8">
            <w:pPr>
              <w:spacing w:after="0" w:line="240" w:lineRule="auto"/>
              <w:jc w:val="center"/>
              <w:rPr>
                <w:rFonts w:ascii="Times New Roman" w:eastAsia="Times New Roman" w:hAnsi="Times New Roman" w:cs="Times New Roman"/>
                <w:sz w:val="20"/>
                <w:szCs w:val="20"/>
                <w:lang w:eastAsia="tr-TR"/>
              </w:rPr>
            </w:pPr>
          </w:p>
        </w:tc>
      </w:tr>
    </w:tbl>
    <w:p w:rsidR="00920AD8" w:rsidRPr="00920AD8" w:rsidRDefault="00920AD8" w:rsidP="00920AD8">
      <w:pPr>
        <w:spacing w:after="0" w:line="240" w:lineRule="auto"/>
        <w:jc w:val="center"/>
        <w:rPr>
          <w:rFonts w:ascii="Times New Roman" w:eastAsia="Times New Roman" w:hAnsi="Times New Roman" w:cs="Times New Roman"/>
          <w:sz w:val="24"/>
          <w:szCs w:val="24"/>
          <w:lang w:eastAsia="tr-TR"/>
        </w:rPr>
      </w:pPr>
    </w:p>
    <w:p w:rsidR="00081242" w:rsidRDefault="00081242"/>
    <w:sectPr w:rsidR="00081242" w:rsidSect="000812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920AD8"/>
    <w:rsid w:val="00081242"/>
    <w:rsid w:val="00920A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20AD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920AD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920AD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920A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89862571">
      <w:bodyDiv w:val="1"/>
      <w:marLeft w:val="0"/>
      <w:marRight w:val="0"/>
      <w:marTop w:val="0"/>
      <w:marBottom w:val="0"/>
      <w:divBdr>
        <w:top w:val="none" w:sz="0" w:space="0" w:color="auto"/>
        <w:left w:val="none" w:sz="0" w:space="0" w:color="auto"/>
        <w:bottom w:val="none" w:sz="0" w:space="0" w:color="auto"/>
        <w:right w:val="none" w:sz="0" w:space="0" w:color="auto"/>
      </w:divBdr>
      <w:divsChild>
        <w:div w:id="205071475">
          <w:marLeft w:val="0"/>
          <w:marRight w:val="0"/>
          <w:marTop w:val="0"/>
          <w:marBottom w:val="0"/>
          <w:divBdr>
            <w:top w:val="none" w:sz="0" w:space="0" w:color="auto"/>
            <w:left w:val="none" w:sz="0" w:space="0" w:color="auto"/>
            <w:bottom w:val="none" w:sz="0" w:space="0" w:color="auto"/>
            <w:right w:val="none" w:sz="0" w:space="0" w:color="auto"/>
          </w:divBdr>
          <w:divsChild>
            <w:div w:id="797719306">
              <w:marLeft w:val="0"/>
              <w:marRight w:val="0"/>
              <w:marTop w:val="0"/>
              <w:marBottom w:val="0"/>
              <w:divBdr>
                <w:top w:val="none" w:sz="0" w:space="0" w:color="auto"/>
                <w:left w:val="none" w:sz="0" w:space="0" w:color="auto"/>
                <w:bottom w:val="none" w:sz="0" w:space="0" w:color="auto"/>
                <w:right w:val="none" w:sz="0" w:space="0" w:color="auto"/>
              </w:divBdr>
              <w:divsChild>
                <w:div w:id="733503559">
                  <w:marLeft w:val="0"/>
                  <w:marRight w:val="0"/>
                  <w:marTop w:val="0"/>
                  <w:marBottom w:val="0"/>
                  <w:divBdr>
                    <w:top w:val="none" w:sz="0" w:space="0" w:color="auto"/>
                    <w:left w:val="none" w:sz="0" w:space="0" w:color="auto"/>
                    <w:bottom w:val="none" w:sz="0" w:space="0" w:color="auto"/>
                    <w:right w:val="none" w:sz="0" w:space="0" w:color="auto"/>
                  </w:divBdr>
                  <w:divsChild>
                    <w:div w:id="857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2015-06-22T05:52:00Z</dcterms:created>
  <dcterms:modified xsi:type="dcterms:W3CDTF">2015-06-22T05:52:00Z</dcterms:modified>
</cp:coreProperties>
</file>