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070C9" w:rsidRPr="006070C9" w:rsidTr="006070C9">
        <w:trPr>
          <w:jc w:val="center"/>
        </w:trPr>
        <w:tc>
          <w:tcPr>
            <w:tcW w:w="9104" w:type="dxa"/>
            <w:hideMark/>
          </w:tcPr>
          <w:tbl>
            <w:tblPr>
              <w:tblW w:w="8789" w:type="dxa"/>
              <w:jc w:val="center"/>
              <w:tblLook w:val="01E0"/>
            </w:tblPr>
            <w:tblGrid>
              <w:gridCol w:w="2931"/>
              <w:gridCol w:w="2931"/>
              <w:gridCol w:w="2927"/>
            </w:tblGrid>
            <w:tr w:rsidR="006070C9" w:rsidRPr="006070C9">
              <w:trPr>
                <w:trHeight w:val="317"/>
                <w:jc w:val="center"/>
              </w:trPr>
              <w:tc>
                <w:tcPr>
                  <w:tcW w:w="2931" w:type="dxa"/>
                  <w:tcBorders>
                    <w:top w:val="nil"/>
                    <w:left w:val="nil"/>
                    <w:bottom w:val="single" w:sz="4" w:space="0" w:color="660066"/>
                    <w:right w:val="nil"/>
                  </w:tcBorders>
                  <w:vAlign w:val="center"/>
                  <w:hideMark/>
                </w:tcPr>
                <w:p w:rsidR="006070C9" w:rsidRPr="006070C9" w:rsidRDefault="006070C9" w:rsidP="006070C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070C9">
                    <w:rPr>
                      <w:rFonts w:ascii="Arial" w:eastAsia="Times New Roman" w:hAnsi="Arial" w:cs="Arial"/>
                      <w:sz w:val="16"/>
                      <w:szCs w:val="16"/>
                      <w:lang w:eastAsia="tr-TR"/>
                    </w:rPr>
                    <w:t>28 Haziran 2015 PAZAR</w:t>
                  </w:r>
                </w:p>
              </w:tc>
              <w:tc>
                <w:tcPr>
                  <w:tcW w:w="2931" w:type="dxa"/>
                  <w:tcBorders>
                    <w:top w:val="nil"/>
                    <w:left w:val="nil"/>
                    <w:bottom w:val="single" w:sz="4" w:space="0" w:color="660066"/>
                    <w:right w:val="nil"/>
                  </w:tcBorders>
                  <w:vAlign w:val="center"/>
                  <w:hideMark/>
                </w:tcPr>
                <w:p w:rsidR="006070C9" w:rsidRPr="006070C9" w:rsidRDefault="006070C9" w:rsidP="006070C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070C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070C9" w:rsidRPr="006070C9" w:rsidRDefault="006070C9" w:rsidP="006070C9">
                  <w:pPr>
                    <w:spacing w:before="100" w:beforeAutospacing="1" w:after="100" w:afterAutospacing="1" w:line="240" w:lineRule="auto"/>
                    <w:jc w:val="right"/>
                    <w:rPr>
                      <w:rFonts w:ascii="Arial" w:eastAsia="Times New Roman" w:hAnsi="Arial" w:cs="Arial"/>
                      <w:sz w:val="16"/>
                      <w:szCs w:val="16"/>
                      <w:lang w:eastAsia="tr-TR"/>
                    </w:rPr>
                  </w:pPr>
                  <w:proofErr w:type="gramStart"/>
                  <w:r w:rsidRPr="006070C9">
                    <w:rPr>
                      <w:rFonts w:ascii="Arial" w:eastAsia="Times New Roman" w:hAnsi="Arial" w:cs="Arial"/>
                      <w:sz w:val="16"/>
                      <w:szCs w:val="16"/>
                      <w:lang w:eastAsia="tr-TR"/>
                    </w:rPr>
                    <w:t>Sayı : 29400</w:t>
                  </w:r>
                  <w:proofErr w:type="gramEnd"/>
                </w:p>
              </w:tc>
            </w:tr>
            <w:tr w:rsidR="006070C9" w:rsidRPr="006070C9">
              <w:trPr>
                <w:trHeight w:val="480"/>
                <w:jc w:val="center"/>
              </w:trPr>
              <w:tc>
                <w:tcPr>
                  <w:tcW w:w="8789" w:type="dxa"/>
                  <w:gridSpan w:val="3"/>
                  <w:vAlign w:val="center"/>
                  <w:hideMark/>
                </w:tcPr>
                <w:p w:rsidR="006070C9" w:rsidRPr="006070C9" w:rsidRDefault="006070C9" w:rsidP="006070C9">
                  <w:pPr>
                    <w:spacing w:before="100" w:beforeAutospacing="1" w:after="100" w:afterAutospacing="1" w:line="240" w:lineRule="auto"/>
                    <w:jc w:val="center"/>
                    <w:rPr>
                      <w:rFonts w:ascii="Arial" w:eastAsia="Times New Roman" w:hAnsi="Arial" w:cs="Arial"/>
                      <w:b/>
                      <w:color w:val="000080"/>
                      <w:sz w:val="18"/>
                      <w:szCs w:val="18"/>
                      <w:lang w:eastAsia="tr-TR"/>
                    </w:rPr>
                  </w:pPr>
                  <w:r w:rsidRPr="006070C9">
                    <w:rPr>
                      <w:rFonts w:ascii="Arial" w:eastAsia="Times New Roman" w:hAnsi="Arial" w:cs="Arial"/>
                      <w:b/>
                      <w:color w:val="000080"/>
                      <w:sz w:val="18"/>
                      <w:szCs w:val="18"/>
                      <w:lang w:eastAsia="tr-TR"/>
                    </w:rPr>
                    <w:t>YÖNETMELİK</w:t>
                  </w:r>
                </w:p>
              </w:tc>
            </w:tr>
            <w:tr w:rsidR="006070C9" w:rsidRPr="006070C9">
              <w:trPr>
                <w:trHeight w:val="480"/>
                <w:jc w:val="center"/>
              </w:trPr>
              <w:tc>
                <w:tcPr>
                  <w:tcW w:w="8789" w:type="dxa"/>
                  <w:gridSpan w:val="3"/>
                  <w:vAlign w:val="center"/>
                </w:tcPr>
                <w:p w:rsidR="006070C9" w:rsidRPr="006070C9" w:rsidRDefault="006070C9" w:rsidP="006070C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070C9">
                    <w:rPr>
                      <w:rFonts w:ascii="Times New Roman" w:eastAsia="Times New Roman" w:hAnsi="Times New Roman" w:cs="Times New Roman"/>
                      <w:sz w:val="18"/>
                      <w:szCs w:val="18"/>
                      <w:u w:val="single"/>
                      <w:lang w:eastAsia="tr-TR"/>
                    </w:rPr>
                    <w:t>Kültür ve Turizm Bakanlığından:</w:t>
                  </w:r>
                </w:p>
                <w:p w:rsidR="006070C9" w:rsidRPr="006070C9" w:rsidRDefault="006070C9" w:rsidP="006070C9">
                  <w:pPr>
                    <w:tabs>
                      <w:tab w:val="left" w:pos="566"/>
                    </w:tabs>
                    <w:spacing w:after="0" w:line="240" w:lineRule="exact"/>
                    <w:jc w:val="center"/>
                    <w:rPr>
                      <w:rFonts w:ascii="Times New Roman" w:eastAsia="Times New Roman" w:hAnsi="Times New Roman" w:cs="Times New Roman"/>
                      <w:b/>
                      <w:sz w:val="18"/>
                      <w:szCs w:val="18"/>
                      <w:lang w:eastAsia="tr-TR"/>
                    </w:rPr>
                  </w:pPr>
                  <w:r w:rsidRPr="006070C9">
                    <w:rPr>
                      <w:rFonts w:ascii="Times New Roman" w:eastAsia="Times New Roman" w:hAnsi="Times New Roman" w:cs="Times New Roman"/>
                      <w:b/>
                      <w:sz w:val="18"/>
                      <w:szCs w:val="18"/>
                      <w:lang w:eastAsia="tr-TR"/>
                    </w:rPr>
                    <w:t>ÖZEL MÜZELER VE DENETİMLERİ HAKKINDA YÖNETMELİKTE</w:t>
                  </w:r>
                </w:p>
                <w:p w:rsidR="006070C9" w:rsidRPr="006070C9" w:rsidRDefault="006070C9" w:rsidP="006070C9">
                  <w:pPr>
                    <w:tabs>
                      <w:tab w:val="left" w:pos="566"/>
                    </w:tabs>
                    <w:spacing w:after="0" w:line="240" w:lineRule="exact"/>
                    <w:jc w:val="center"/>
                    <w:rPr>
                      <w:rFonts w:ascii="Times New Roman" w:eastAsia="Times New Roman" w:hAnsi="Times New Roman" w:cs="Times New Roman"/>
                      <w:b/>
                      <w:sz w:val="18"/>
                      <w:szCs w:val="18"/>
                      <w:lang w:eastAsia="tr-TR"/>
                    </w:rPr>
                  </w:pPr>
                  <w:r w:rsidRPr="006070C9">
                    <w:rPr>
                      <w:rFonts w:ascii="Times New Roman" w:eastAsia="Times New Roman" w:hAnsi="Times New Roman" w:cs="Times New Roman"/>
                      <w:b/>
                      <w:sz w:val="18"/>
                      <w:szCs w:val="18"/>
                      <w:lang w:eastAsia="tr-TR"/>
                    </w:rPr>
                    <w:t>DEĞİŞİKLİK YAPILMASINA DAİR YÖNETMELİK</w:t>
                  </w:r>
                </w:p>
                <w:p w:rsidR="006070C9" w:rsidRPr="006070C9" w:rsidRDefault="006070C9" w:rsidP="006070C9">
                  <w:pPr>
                    <w:spacing w:before="100" w:beforeAutospacing="1" w:after="100" w:afterAutospacing="1" w:line="240" w:lineRule="exact"/>
                    <w:rPr>
                      <w:rFonts w:ascii="Times New Roman" w:eastAsia="Times New Roman" w:hAnsi="Times New Roman" w:cs="Times New Roman"/>
                      <w:sz w:val="18"/>
                      <w:szCs w:val="18"/>
                      <w:lang w:eastAsia="tr-TR"/>
                    </w:rPr>
                  </w:pPr>
                  <w:r w:rsidRPr="006070C9">
                    <w:rPr>
                      <w:rFonts w:ascii="Times New Roman" w:eastAsia="Times New Roman" w:hAnsi="Times New Roman" w:cs="Times New Roman"/>
                      <w:b/>
                      <w:sz w:val="18"/>
                      <w:szCs w:val="18"/>
                      <w:lang w:eastAsia="tr-TR"/>
                    </w:rPr>
                    <w:t>MADDE 1 –</w:t>
                  </w:r>
                  <w:r w:rsidRPr="006070C9">
                    <w:rPr>
                      <w:rFonts w:ascii="Times New Roman" w:eastAsia="Times New Roman" w:hAnsi="Times New Roman" w:cs="Times New Roman"/>
                      <w:sz w:val="18"/>
                      <w:szCs w:val="18"/>
                      <w:lang w:eastAsia="tr-TR"/>
                    </w:rPr>
                    <w:t xml:space="preserve"> </w:t>
                  </w:r>
                  <w:proofErr w:type="gramStart"/>
                  <w:r w:rsidRPr="006070C9">
                    <w:rPr>
                      <w:rFonts w:ascii="Times New Roman" w:eastAsia="Times New Roman" w:hAnsi="Times New Roman" w:cs="Times New Roman"/>
                      <w:sz w:val="18"/>
                      <w:szCs w:val="18"/>
                      <w:lang w:eastAsia="tr-TR"/>
                    </w:rPr>
                    <w:t>22/1/1984</w:t>
                  </w:r>
                  <w:proofErr w:type="gramEnd"/>
                  <w:r w:rsidRPr="006070C9">
                    <w:rPr>
                      <w:rFonts w:ascii="Times New Roman" w:eastAsia="Times New Roman" w:hAnsi="Times New Roman" w:cs="Times New Roman"/>
                      <w:sz w:val="18"/>
                      <w:szCs w:val="18"/>
                      <w:lang w:eastAsia="tr-TR"/>
                    </w:rPr>
                    <w:t xml:space="preserve"> tarihli ve 18289 sayılı Resmî Gazete’de yayımlanan Özel Müzeler ve Denetimleri Hakkında Yönetmeliğin 16 </w:t>
                  </w:r>
                  <w:proofErr w:type="spellStart"/>
                  <w:r w:rsidRPr="006070C9">
                    <w:rPr>
                      <w:rFonts w:ascii="Times New Roman" w:eastAsia="Times New Roman" w:hAnsi="Times New Roman" w:cs="Times New Roman"/>
                      <w:sz w:val="18"/>
                      <w:szCs w:val="18"/>
                      <w:lang w:eastAsia="tr-TR"/>
                    </w:rPr>
                    <w:t>ncı</w:t>
                  </w:r>
                  <w:proofErr w:type="spellEnd"/>
                  <w:r w:rsidRPr="006070C9">
                    <w:rPr>
                      <w:rFonts w:ascii="Times New Roman" w:eastAsia="Times New Roman" w:hAnsi="Times New Roman" w:cs="Times New Roman"/>
                      <w:sz w:val="18"/>
                      <w:szCs w:val="18"/>
                      <w:lang w:eastAsia="tr-TR"/>
                    </w:rPr>
                    <w:t xml:space="preserve"> maddesinin başlığı “Ziyaret Günleri ve Giriş Ücreti” olarak değiştirilmiş, aynı maddeye aşağıdaki birinci fıkra eklenmiş ve mevcut fıkra buna göre teselsül ettirilmiştir.</w:t>
                  </w:r>
                </w:p>
                <w:p w:rsidR="006070C9" w:rsidRPr="006070C9" w:rsidRDefault="006070C9" w:rsidP="006070C9">
                  <w:pPr>
                    <w:spacing w:before="100" w:beforeAutospacing="1" w:after="100" w:afterAutospacing="1" w:line="240" w:lineRule="exact"/>
                    <w:rPr>
                      <w:rFonts w:ascii="Times New Roman" w:eastAsia="Times New Roman" w:hAnsi="Times New Roman" w:cs="Times New Roman"/>
                      <w:sz w:val="18"/>
                      <w:szCs w:val="18"/>
                      <w:lang w:eastAsia="tr-TR"/>
                    </w:rPr>
                  </w:pPr>
                  <w:r w:rsidRPr="006070C9">
                    <w:rPr>
                      <w:rFonts w:ascii="Times New Roman" w:eastAsia="Times New Roman" w:hAnsi="Times New Roman" w:cs="Times New Roman"/>
                      <w:sz w:val="18"/>
                      <w:szCs w:val="18"/>
                      <w:lang w:eastAsia="tr-TR"/>
                    </w:rPr>
                    <w:t>“Özel müzeler haftanın en az dört günü ziyarete açık bulundurulur. Özel müzeler kapalı olunacak günlerle ilgili olarak denetim yönünden bağlı oldukları müzeyi bilgilendirir. İstisnai hallerde özel müzenin ziyarete kapalılık durumu Bakanlıkça değerlendirilir.”</w:t>
                  </w:r>
                </w:p>
                <w:p w:rsidR="006070C9" w:rsidRPr="006070C9" w:rsidRDefault="006070C9" w:rsidP="006070C9">
                  <w:pPr>
                    <w:spacing w:before="100" w:beforeAutospacing="1" w:after="100" w:afterAutospacing="1" w:line="240" w:lineRule="exact"/>
                    <w:rPr>
                      <w:rFonts w:ascii="Times New Roman" w:eastAsia="Times New Roman" w:hAnsi="Times New Roman" w:cs="Times New Roman"/>
                      <w:sz w:val="18"/>
                      <w:szCs w:val="18"/>
                      <w:lang w:eastAsia="tr-TR"/>
                    </w:rPr>
                  </w:pPr>
                  <w:r w:rsidRPr="006070C9">
                    <w:rPr>
                      <w:rFonts w:ascii="Times New Roman" w:eastAsia="Times New Roman" w:hAnsi="Times New Roman" w:cs="Times New Roman"/>
                      <w:b/>
                      <w:sz w:val="18"/>
                      <w:szCs w:val="18"/>
                      <w:lang w:eastAsia="tr-TR"/>
                    </w:rPr>
                    <w:t xml:space="preserve">MADDE 2 – </w:t>
                  </w:r>
                  <w:r w:rsidRPr="006070C9">
                    <w:rPr>
                      <w:rFonts w:ascii="Times New Roman" w:eastAsia="Times New Roman" w:hAnsi="Times New Roman" w:cs="Times New Roman"/>
                      <w:sz w:val="18"/>
                      <w:szCs w:val="18"/>
                      <w:lang w:eastAsia="tr-TR"/>
                    </w:rPr>
                    <w:t>Bu Yönetmelik yayımı tarihinde yürürlüğe girer.</w:t>
                  </w:r>
                </w:p>
                <w:p w:rsidR="006070C9" w:rsidRPr="006070C9" w:rsidRDefault="006070C9" w:rsidP="006070C9">
                  <w:pPr>
                    <w:spacing w:before="100" w:beforeAutospacing="1" w:after="100" w:afterAutospacing="1" w:line="240" w:lineRule="exact"/>
                    <w:rPr>
                      <w:rFonts w:ascii="Times New Roman" w:eastAsia="Times New Roman" w:hAnsi="Times New Roman" w:cs="Times New Roman"/>
                      <w:sz w:val="18"/>
                      <w:szCs w:val="18"/>
                      <w:lang w:eastAsia="tr-TR"/>
                    </w:rPr>
                  </w:pPr>
                  <w:r w:rsidRPr="006070C9">
                    <w:rPr>
                      <w:rFonts w:ascii="Times New Roman" w:eastAsia="Times New Roman" w:hAnsi="Times New Roman" w:cs="Times New Roman"/>
                      <w:b/>
                      <w:sz w:val="18"/>
                      <w:szCs w:val="18"/>
                      <w:lang w:eastAsia="tr-TR"/>
                    </w:rPr>
                    <w:t xml:space="preserve">MADDE 3 – </w:t>
                  </w:r>
                  <w:r w:rsidRPr="006070C9">
                    <w:rPr>
                      <w:rFonts w:ascii="Times New Roman" w:eastAsia="Times New Roman" w:hAnsi="Times New Roman" w:cs="Times New Roman"/>
                      <w:sz w:val="18"/>
                      <w:szCs w:val="18"/>
                      <w:lang w:eastAsia="tr-TR"/>
                    </w:rPr>
                    <w:t>Bu Yönetmelik hükümlerini Kültür ve Turizm Bakanı yürütür.</w:t>
                  </w:r>
                </w:p>
                <w:p w:rsidR="006070C9" w:rsidRPr="006070C9" w:rsidRDefault="006070C9" w:rsidP="006070C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070C9" w:rsidRPr="006070C9" w:rsidRDefault="006070C9" w:rsidP="006070C9">
            <w:pPr>
              <w:spacing w:after="0" w:line="240" w:lineRule="auto"/>
              <w:jc w:val="center"/>
              <w:rPr>
                <w:rFonts w:ascii="Times New Roman" w:eastAsia="Times New Roman" w:hAnsi="Times New Roman" w:cs="Times New Roman"/>
                <w:sz w:val="20"/>
                <w:szCs w:val="20"/>
                <w:lang w:eastAsia="tr-TR"/>
              </w:rPr>
            </w:pPr>
          </w:p>
        </w:tc>
      </w:tr>
    </w:tbl>
    <w:p w:rsidR="006070C9" w:rsidRPr="006070C9" w:rsidRDefault="006070C9" w:rsidP="006070C9">
      <w:pPr>
        <w:spacing w:after="0" w:line="240" w:lineRule="auto"/>
        <w:jc w:val="center"/>
        <w:rPr>
          <w:rFonts w:ascii="Times New Roman" w:eastAsia="Times New Roman" w:hAnsi="Times New Roman" w:cs="Times New Roman"/>
          <w:sz w:val="24"/>
          <w:szCs w:val="24"/>
          <w:lang w:eastAsia="tr-TR"/>
        </w:rPr>
      </w:pPr>
    </w:p>
    <w:p w:rsidR="009A3A44" w:rsidRDefault="009A3A44"/>
    <w:sectPr w:rsidR="009A3A44" w:rsidSect="009A3A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070C9"/>
    <w:rsid w:val="006070C9"/>
    <w:rsid w:val="009A3A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A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070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070C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070C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070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15377772">
      <w:bodyDiv w:val="1"/>
      <w:marLeft w:val="0"/>
      <w:marRight w:val="0"/>
      <w:marTop w:val="0"/>
      <w:marBottom w:val="0"/>
      <w:divBdr>
        <w:top w:val="none" w:sz="0" w:space="0" w:color="auto"/>
        <w:left w:val="none" w:sz="0" w:space="0" w:color="auto"/>
        <w:bottom w:val="none" w:sz="0" w:space="0" w:color="auto"/>
        <w:right w:val="none" w:sz="0" w:space="0" w:color="auto"/>
      </w:divBdr>
      <w:divsChild>
        <w:div w:id="1803690072">
          <w:marLeft w:val="0"/>
          <w:marRight w:val="0"/>
          <w:marTop w:val="0"/>
          <w:marBottom w:val="0"/>
          <w:divBdr>
            <w:top w:val="none" w:sz="0" w:space="0" w:color="auto"/>
            <w:left w:val="none" w:sz="0" w:space="0" w:color="auto"/>
            <w:bottom w:val="none" w:sz="0" w:space="0" w:color="auto"/>
            <w:right w:val="none" w:sz="0" w:space="0" w:color="auto"/>
          </w:divBdr>
          <w:divsChild>
            <w:div w:id="784156550">
              <w:marLeft w:val="0"/>
              <w:marRight w:val="0"/>
              <w:marTop w:val="0"/>
              <w:marBottom w:val="0"/>
              <w:divBdr>
                <w:top w:val="none" w:sz="0" w:space="0" w:color="auto"/>
                <w:left w:val="none" w:sz="0" w:space="0" w:color="auto"/>
                <w:bottom w:val="none" w:sz="0" w:space="0" w:color="auto"/>
                <w:right w:val="none" w:sz="0" w:space="0" w:color="auto"/>
              </w:divBdr>
              <w:divsChild>
                <w:div w:id="1339387779">
                  <w:marLeft w:val="0"/>
                  <w:marRight w:val="0"/>
                  <w:marTop w:val="0"/>
                  <w:marBottom w:val="0"/>
                  <w:divBdr>
                    <w:top w:val="none" w:sz="0" w:space="0" w:color="auto"/>
                    <w:left w:val="none" w:sz="0" w:space="0" w:color="auto"/>
                    <w:bottom w:val="none" w:sz="0" w:space="0" w:color="auto"/>
                    <w:right w:val="none" w:sz="0" w:space="0" w:color="auto"/>
                  </w:divBdr>
                  <w:divsChild>
                    <w:div w:id="431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2015-06-29T05:45:00Z</dcterms:created>
  <dcterms:modified xsi:type="dcterms:W3CDTF">2015-06-29T05:45:00Z</dcterms:modified>
</cp:coreProperties>
</file>