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415E8" w:rsidRPr="00C415E8" w:rsidTr="00C415E8">
        <w:trPr>
          <w:jc w:val="center"/>
        </w:trPr>
        <w:tc>
          <w:tcPr>
            <w:tcW w:w="9104" w:type="dxa"/>
            <w:hideMark/>
          </w:tcPr>
          <w:tbl>
            <w:tblPr>
              <w:tblW w:w="8789" w:type="dxa"/>
              <w:jc w:val="center"/>
              <w:tblLook w:val="01E0"/>
            </w:tblPr>
            <w:tblGrid>
              <w:gridCol w:w="2931"/>
              <w:gridCol w:w="2931"/>
              <w:gridCol w:w="2927"/>
            </w:tblGrid>
            <w:tr w:rsidR="00C415E8" w:rsidRPr="00C415E8">
              <w:trPr>
                <w:trHeight w:val="317"/>
                <w:jc w:val="center"/>
              </w:trPr>
              <w:tc>
                <w:tcPr>
                  <w:tcW w:w="2931" w:type="dxa"/>
                  <w:tcBorders>
                    <w:top w:val="nil"/>
                    <w:left w:val="nil"/>
                    <w:bottom w:val="single" w:sz="4" w:space="0" w:color="660066"/>
                    <w:right w:val="nil"/>
                  </w:tcBorders>
                  <w:vAlign w:val="center"/>
                  <w:hideMark/>
                </w:tcPr>
                <w:p w:rsidR="00C415E8" w:rsidRPr="00C415E8" w:rsidRDefault="00C415E8" w:rsidP="00C415E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415E8">
                    <w:rPr>
                      <w:rFonts w:ascii="Arial" w:eastAsia="Times New Roman" w:hAnsi="Arial" w:cs="Arial"/>
                      <w:sz w:val="16"/>
                      <w:szCs w:val="16"/>
                      <w:lang w:eastAsia="tr-TR"/>
                    </w:rPr>
                    <w:t>16 Ekim 2015 CUMA</w:t>
                  </w:r>
                </w:p>
              </w:tc>
              <w:tc>
                <w:tcPr>
                  <w:tcW w:w="2931" w:type="dxa"/>
                  <w:tcBorders>
                    <w:top w:val="nil"/>
                    <w:left w:val="nil"/>
                    <w:bottom w:val="single" w:sz="4" w:space="0" w:color="660066"/>
                    <w:right w:val="nil"/>
                  </w:tcBorders>
                  <w:vAlign w:val="center"/>
                  <w:hideMark/>
                </w:tcPr>
                <w:p w:rsidR="00C415E8" w:rsidRPr="00C415E8" w:rsidRDefault="00C415E8" w:rsidP="00C415E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415E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415E8" w:rsidRPr="00C415E8" w:rsidRDefault="00C415E8" w:rsidP="00C415E8">
                  <w:pPr>
                    <w:spacing w:before="100" w:beforeAutospacing="1" w:after="100" w:afterAutospacing="1" w:line="240" w:lineRule="auto"/>
                    <w:jc w:val="right"/>
                    <w:rPr>
                      <w:rFonts w:ascii="Arial" w:eastAsia="Times New Roman" w:hAnsi="Arial" w:cs="Arial"/>
                      <w:sz w:val="16"/>
                      <w:szCs w:val="16"/>
                      <w:lang w:eastAsia="tr-TR"/>
                    </w:rPr>
                  </w:pPr>
                  <w:proofErr w:type="gramStart"/>
                  <w:r w:rsidRPr="00C415E8">
                    <w:rPr>
                      <w:rFonts w:ascii="Arial" w:eastAsia="Times New Roman" w:hAnsi="Arial" w:cs="Arial"/>
                      <w:sz w:val="16"/>
                      <w:szCs w:val="16"/>
                      <w:lang w:eastAsia="tr-TR"/>
                    </w:rPr>
                    <w:t>Sayı : 29504</w:t>
                  </w:r>
                  <w:proofErr w:type="gramEnd"/>
                </w:p>
              </w:tc>
            </w:tr>
            <w:tr w:rsidR="00C415E8" w:rsidRPr="00C415E8">
              <w:trPr>
                <w:trHeight w:val="480"/>
                <w:jc w:val="center"/>
              </w:trPr>
              <w:tc>
                <w:tcPr>
                  <w:tcW w:w="8789" w:type="dxa"/>
                  <w:gridSpan w:val="3"/>
                  <w:vAlign w:val="center"/>
                  <w:hideMark/>
                </w:tcPr>
                <w:p w:rsidR="00C415E8" w:rsidRPr="00C415E8" w:rsidRDefault="00C415E8" w:rsidP="00C415E8">
                  <w:pPr>
                    <w:spacing w:before="100" w:beforeAutospacing="1" w:after="100" w:afterAutospacing="1" w:line="240" w:lineRule="auto"/>
                    <w:jc w:val="center"/>
                    <w:rPr>
                      <w:rFonts w:ascii="Arial" w:eastAsia="Times New Roman" w:hAnsi="Arial" w:cs="Arial"/>
                      <w:b/>
                      <w:color w:val="000080"/>
                      <w:sz w:val="18"/>
                      <w:szCs w:val="18"/>
                      <w:lang w:eastAsia="tr-TR"/>
                    </w:rPr>
                  </w:pPr>
                  <w:r w:rsidRPr="00C415E8">
                    <w:rPr>
                      <w:rFonts w:ascii="Arial" w:eastAsia="Times New Roman" w:hAnsi="Arial" w:cs="Arial"/>
                      <w:b/>
                      <w:color w:val="000080"/>
                      <w:sz w:val="18"/>
                      <w:szCs w:val="18"/>
                      <w:lang w:eastAsia="tr-TR"/>
                    </w:rPr>
                    <w:t>YÖNETMELİK</w:t>
                  </w:r>
                </w:p>
              </w:tc>
            </w:tr>
            <w:tr w:rsidR="00C415E8" w:rsidRPr="00C415E8">
              <w:trPr>
                <w:trHeight w:val="480"/>
                <w:jc w:val="center"/>
              </w:trPr>
              <w:tc>
                <w:tcPr>
                  <w:tcW w:w="8789" w:type="dxa"/>
                  <w:gridSpan w:val="3"/>
                  <w:vAlign w:val="center"/>
                </w:tcPr>
                <w:p w:rsidR="00C415E8" w:rsidRPr="00C415E8" w:rsidRDefault="00C415E8" w:rsidP="00C415E8">
                  <w:pPr>
                    <w:tabs>
                      <w:tab w:val="left" w:pos="566"/>
                    </w:tabs>
                    <w:spacing w:after="0" w:line="240" w:lineRule="exact"/>
                    <w:jc w:val="both"/>
                    <w:rPr>
                      <w:rFonts w:ascii="Times New Roman" w:eastAsia="Times New Roman" w:hAnsi="Times New Roman" w:cs="Times New Roman"/>
                      <w:sz w:val="18"/>
                      <w:szCs w:val="18"/>
                      <w:u w:val="single"/>
                      <w:lang w:eastAsia="tr-TR"/>
                    </w:rPr>
                  </w:pPr>
                  <w:r w:rsidRPr="00C415E8">
                    <w:rPr>
                      <w:rFonts w:ascii="Times New Roman" w:eastAsia="Times New Roman" w:hAnsi="Times New Roman" w:cs="Times New Roman"/>
                      <w:sz w:val="18"/>
                      <w:szCs w:val="18"/>
                      <w:u w:val="single"/>
                      <w:lang w:eastAsia="tr-TR"/>
                    </w:rPr>
                    <w:t>Bilim, Sanayi ve Teknoloji Bakanlığından:</w:t>
                  </w:r>
                </w:p>
                <w:p w:rsidR="00C415E8" w:rsidRPr="00C415E8" w:rsidRDefault="00C415E8" w:rsidP="00C415E8">
                  <w:pPr>
                    <w:tabs>
                      <w:tab w:val="left" w:pos="566"/>
                    </w:tabs>
                    <w:spacing w:after="0" w:line="240" w:lineRule="exact"/>
                    <w:jc w:val="center"/>
                    <w:rPr>
                      <w:rFonts w:ascii="Times New Roman" w:eastAsia="Times New Roman" w:hAnsi="Times New Roman" w:cs="Times New Roman"/>
                      <w:b/>
                      <w:sz w:val="18"/>
                      <w:szCs w:val="18"/>
                      <w:lang w:eastAsia="tr-TR"/>
                    </w:rPr>
                  </w:pPr>
                  <w:r w:rsidRPr="00C415E8">
                    <w:rPr>
                      <w:rFonts w:ascii="Times New Roman" w:eastAsia="Times New Roman" w:hAnsi="Times New Roman" w:cs="Times New Roman"/>
                      <w:b/>
                      <w:sz w:val="18"/>
                      <w:szCs w:val="18"/>
                      <w:lang w:eastAsia="tr-TR"/>
                    </w:rPr>
                    <w:t>TEKNOLOJİK ÜRÜNLERİN TANITIM VE PAZARLANMASINA İLİŞKİN</w:t>
                  </w:r>
                </w:p>
                <w:p w:rsidR="00C415E8" w:rsidRPr="00C415E8" w:rsidRDefault="00C415E8" w:rsidP="00C415E8">
                  <w:pPr>
                    <w:tabs>
                      <w:tab w:val="left" w:pos="566"/>
                    </w:tabs>
                    <w:spacing w:after="0" w:line="240" w:lineRule="exact"/>
                    <w:jc w:val="center"/>
                    <w:rPr>
                      <w:rFonts w:ascii="Times New Roman" w:eastAsia="Times New Roman" w:hAnsi="Times New Roman" w:cs="Times New Roman"/>
                      <w:b/>
                      <w:sz w:val="18"/>
                      <w:szCs w:val="18"/>
                      <w:lang w:eastAsia="tr-TR"/>
                    </w:rPr>
                  </w:pPr>
                  <w:r w:rsidRPr="00C415E8">
                    <w:rPr>
                      <w:rFonts w:ascii="Times New Roman" w:eastAsia="Times New Roman" w:hAnsi="Times New Roman" w:cs="Times New Roman"/>
                      <w:b/>
                      <w:sz w:val="18"/>
                      <w:szCs w:val="18"/>
                      <w:lang w:eastAsia="tr-TR"/>
                    </w:rPr>
                    <w:t>DESTEK YÖNETMELİĞİNDE DEĞİŞİKLİK YAPILMASINA</w:t>
                  </w:r>
                </w:p>
                <w:p w:rsidR="00C415E8" w:rsidRPr="00C415E8" w:rsidRDefault="00C415E8" w:rsidP="00C415E8">
                  <w:pPr>
                    <w:tabs>
                      <w:tab w:val="left" w:pos="566"/>
                    </w:tabs>
                    <w:spacing w:after="0" w:line="240" w:lineRule="exact"/>
                    <w:jc w:val="center"/>
                    <w:rPr>
                      <w:rFonts w:ascii="Times New Roman" w:eastAsia="Times New Roman" w:hAnsi="Times New Roman" w:cs="Times New Roman"/>
                      <w:b/>
                      <w:sz w:val="18"/>
                      <w:szCs w:val="18"/>
                      <w:lang w:eastAsia="tr-TR"/>
                    </w:rPr>
                  </w:pPr>
                  <w:r w:rsidRPr="00C415E8">
                    <w:rPr>
                      <w:rFonts w:ascii="Times New Roman" w:eastAsia="Times New Roman" w:hAnsi="Times New Roman" w:cs="Times New Roman"/>
                      <w:b/>
                      <w:sz w:val="18"/>
                      <w:szCs w:val="18"/>
                      <w:lang w:eastAsia="tr-TR"/>
                    </w:rPr>
                    <w:t>DAİR YÖNETMELİK</w:t>
                  </w:r>
                </w:p>
                <w:p w:rsidR="00C415E8" w:rsidRPr="00C415E8" w:rsidRDefault="00C415E8" w:rsidP="00C415E8">
                  <w:pPr>
                    <w:spacing w:before="100" w:beforeAutospacing="1" w:after="100" w:afterAutospacing="1" w:line="240" w:lineRule="exact"/>
                    <w:rPr>
                      <w:rFonts w:ascii="Times New Roman" w:eastAsia="Times New Roman" w:hAnsi="Times New Roman" w:cs="Times New Roman"/>
                      <w:sz w:val="18"/>
                      <w:szCs w:val="18"/>
                      <w:lang w:eastAsia="tr-TR"/>
                    </w:rPr>
                  </w:pPr>
                  <w:r w:rsidRPr="00C415E8">
                    <w:rPr>
                      <w:rFonts w:ascii="Times New Roman" w:eastAsia="Times New Roman" w:hAnsi="Times New Roman" w:cs="Times New Roman"/>
                      <w:b/>
                      <w:sz w:val="18"/>
                      <w:szCs w:val="18"/>
                      <w:lang w:eastAsia="tr-TR"/>
                    </w:rPr>
                    <w:t>MADDE 1 –</w:t>
                  </w:r>
                  <w:r w:rsidRPr="00C415E8">
                    <w:rPr>
                      <w:rFonts w:ascii="Times New Roman" w:eastAsia="Times New Roman" w:hAnsi="Times New Roman" w:cs="Times New Roman"/>
                      <w:sz w:val="18"/>
                      <w:szCs w:val="18"/>
                      <w:lang w:eastAsia="tr-TR"/>
                    </w:rPr>
                    <w:t xml:space="preserve"> </w:t>
                  </w:r>
                  <w:proofErr w:type="gramStart"/>
                  <w:r w:rsidRPr="00C415E8">
                    <w:rPr>
                      <w:rFonts w:ascii="Times New Roman" w:eastAsia="Times New Roman" w:hAnsi="Times New Roman" w:cs="Times New Roman"/>
                      <w:sz w:val="18"/>
                      <w:szCs w:val="18"/>
                      <w:lang w:eastAsia="tr-TR"/>
                    </w:rPr>
                    <w:t>20/6/2013</w:t>
                  </w:r>
                  <w:proofErr w:type="gramEnd"/>
                  <w:r w:rsidRPr="00C415E8">
                    <w:rPr>
                      <w:rFonts w:ascii="Times New Roman" w:eastAsia="Times New Roman" w:hAnsi="Times New Roman" w:cs="Times New Roman"/>
                      <w:sz w:val="18"/>
                      <w:szCs w:val="18"/>
                      <w:lang w:eastAsia="tr-TR"/>
                    </w:rPr>
                    <w:t xml:space="preserve"> tarihli ve 28683 sayılı Resmî Gazete’de yayımlanan Teknolojik Ürünlerin Tanıtım ve Pazarlanmasına İlişkin Destek Yönetmeliğinin 14 üncü maddesinin ikinci fıkrası aşağıdaki şekilde değiştirilmiştir.</w:t>
                  </w:r>
                </w:p>
                <w:p w:rsidR="00C415E8" w:rsidRPr="00C415E8" w:rsidRDefault="00C415E8" w:rsidP="00C415E8">
                  <w:pPr>
                    <w:spacing w:before="100" w:beforeAutospacing="1" w:after="100" w:afterAutospacing="1" w:line="240" w:lineRule="exact"/>
                    <w:rPr>
                      <w:rFonts w:ascii="Times New Roman" w:eastAsia="Times New Roman" w:hAnsi="Times New Roman" w:cs="Times New Roman"/>
                      <w:sz w:val="18"/>
                      <w:szCs w:val="18"/>
                      <w:lang w:eastAsia="tr-TR"/>
                    </w:rPr>
                  </w:pPr>
                  <w:r w:rsidRPr="00C415E8">
                    <w:rPr>
                      <w:rFonts w:ascii="Times New Roman" w:eastAsia="Times New Roman" w:hAnsi="Times New Roman" w:cs="Times New Roman"/>
                      <w:sz w:val="18"/>
                      <w:szCs w:val="18"/>
                      <w:lang w:eastAsia="tr-TR"/>
                    </w:rPr>
                    <w:t>“(2) Değişiklik talepleri, değerlendirme komisyonu tarafından görüşülerek başvuru tarihinden itibaren resmi tatil günleri hariç tutulmak üzere en geç 30 gün içinde karara bağlanır. Başvurusu komisyon tarafından kabul edilen müracaatlar için yapılacak değişiklik talepleri en fazla iki kez yapılabilir.”</w:t>
                  </w:r>
                </w:p>
                <w:p w:rsidR="00C415E8" w:rsidRPr="00C415E8" w:rsidRDefault="00C415E8" w:rsidP="00C415E8">
                  <w:pPr>
                    <w:spacing w:before="100" w:beforeAutospacing="1" w:after="100" w:afterAutospacing="1" w:line="240" w:lineRule="exact"/>
                    <w:rPr>
                      <w:rFonts w:ascii="Times New Roman" w:eastAsia="Times New Roman" w:hAnsi="Times New Roman" w:cs="Times New Roman"/>
                      <w:sz w:val="18"/>
                      <w:szCs w:val="18"/>
                      <w:lang w:eastAsia="tr-TR"/>
                    </w:rPr>
                  </w:pPr>
                  <w:r w:rsidRPr="00C415E8">
                    <w:rPr>
                      <w:rFonts w:ascii="Times New Roman" w:eastAsia="Times New Roman" w:hAnsi="Times New Roman" w:cs="Times New Roman"/>
                      <w:b/>
                      <w:sz w:val="18"/>
                      <w:szCs w:val="18"/>
                      <w:lang w:eastAsia="tr-TR"/>
                    </w:rPr>
                    <w:t xml:space="preserve">MADDE 2 – </w:t>
                  </w:r>
                  <w:r w:rsidRPr="00C415E8">
                    <w:rPr>
                      <w:rFonts w:ascii="Times New Roman" w:eastAsia="Times New Roman" w:hAnsi="Times New Roman" w:cs="Times New Roman"/>
                      <w:sz w:val="18"/>
                      <w:szCs w:val="18"/>
                      <w:lang w:eastAsia="tr-TR"/>
                    </w:rPr>
                    <w:t>Aynı Yönetmeliğin 15 inci maddesinin ikinci fıkrasının (h) bendi yürürlükten kaldırılmıştır.</w:t>
                  </w:r>
                </w:p>
                <w:p w:rsidR="00C415E8" w:rsidRPr="00C415E8" w:rsidRDefault="00C415E8" w:rsidP="00C415E8">
                  <w:pPr>
                    <w:spacing w:before="100" w:beforeAutospacing="1" w:after="100" w:afterAutospacing="1" w:line="240" w:lineRule="exact"/>
                    <w:rPr>
                      <w:rFonts w:ascii="Times New Roman" w:eastAsia="Times New Roman" w:hAnsi="Times New Roman" w:cs="Times New Roman"/>
                      <w:sz w:val="18"/>
                      <w:szCs w:val="18"/>
                      <w:lang w:eastAsia="tr-TR"/>
                    </w:rPr>
                  </w:pPr>
                  <w:r w:rsidRPr="00C415E8">
                    <w:rPr>
                      <w:rFonts w:ascii="Times New Roman" w:eastAsia="Times New Roman" w:hAnsi="Times New Roman" w:cs="Times New Roman"/>
                      <w:b/>
                      <w:sz w:val="18"/>
                      <w:szCs w:val="18"/>
                      <w:lang w:eastAsia="tr-TR"/>
                    </w:rPr>
                    <w:t xml:space="preserve">MADDE 3 – </w:t>
                  </w:r>
                  <w:r w:rsidRPr="00C415E8">
                    <w:rPr>
                      <w:rFonts w:ascii="Times New Roman" w:eastAsia="Times New Roman" w:hAnsi="Times New Roman" w:cs="Times New Roman"/>
                      <w:sz w:val="18"/>
                      <w:szCs w:val="18"/>
                      <w:lang w:eastAsia="tr-TR"/>
                    </w:rPr>
                    <w:t>Bu Yönetmelik yayımı tarihinde yürürlüğe girer.</w:t>
                  </w:r>
                </w:p>
                <w:p w:rsidR="00C415E8" w:rsidRPr="00C415E8" w:rsidRDefault="00C415E8" w:rsidP="00C415E8">
                  <w:pPr>
                    <w:spacing w:before="100" w:beforeAutospacing="1" w:after="100" w:afterAutospacing="1" w:line="240" w:lineRule="exact"/>
                    <w:rPr>
                      <w:rFonts w:ascii="Times New Roman" w:eastAsia="Times New Roman" w:hAnsi="Times New Roman" w:cs="Times New Roman"/>
                      <w:sz w:val="18"/>
                      <w:szCs w:val="18"/>
                      <w:lang w:eastAsia="tr-TR"/>
                    </w:rPr>
                  </w:pPr>
                  <w:r w:rsidRPr="00C415E8">
                    <w:rPr>
                      <w:rFonts w:ascii="Times New Roman" w:eastAsia="Times New Roman" w:hAnsi="Times New Roman" w:cs="Times New Roman"/>
                      <w:b/>
                      <w:sz w:val="18"/>
                      <w:szCs w:val="18"/>
                      <w:lang w:eastAsia="tr-TR"/>
                    </w:rPr>
                    <w:t xml:space="preserve">MADDE 4 – </w:t>
                  </w:r>
                  <w:r w:rsidRPr="00C415E8">
                    <w:rPr>
                      <w:rFonts w:ascii="Times New Roman" w:eastAsia="Times New Roman" w:hAnsi="Times New Roman" w:cs="Times New Roman"/>
                      <w:sz w:val="18"/>
                      <w:szCs w:val="18"/>
                      <w:lang w:eastAsia="tr-TR"/>
                    </w:rPr>
                    <w:t>Bu Yönetmelik hükümlerini Bilim, Sanayi ve Teknoloji Bakanı yürütür.</w:t>
                  </w:r>
                </w:p>
                <w:p w:rsidR="00C415E8" w:rsidRPr="00C415E8" w:rsidRDefault="00C415E8" w:rsidP="00C415E8">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C415E8" w:rsidRPr="00C415E8">
                    <w:trPr>
                      <w:jc w:val="center"/>
                    </w:trPr>
                    <w:tc>
                      <w:tcPr>
                        <w:tcW w:w="8505" w:type="dxa"/>
                        <w:gridSpan w:val="2"/>
                        <w:tcBorders>
                          <w:top w:val="single" w:sz="4" w:space="0" w:color="auto"/>
                          <w:left w:val="single" w:sz="4" w:space="0" w:color="auto"/>
                          <w:bottom w:val="nil"/>
                          <w:right w:val="single" w:sz="4" w:space="0" w:color="auto"/>
                        </w:tcBorders>
                        <w:hideMark/>
                      </w:tcPr>
                      <w:p w:rsidR="00C415E8" w:rsidRPr="00C415E8" w:rsidRDefault="00C415E8" w:rsidP="00C415E8">
                        <w:pPr>
                          <w:tabs>
                            <w:tab w:val="left" w:pos="566"/>
                          </w:tabs>
                          <w:spacing w:after="0" w:line="240" w:lineRule="exact"/>
                          <w:jc w:val="center"/>
                          <w:rPr>
                            <w:rFonts w:ascii="Times New Roman" w:eastAsia="Times New Roman" w:hAnsi="Times New Roman" w:cs="Times New Roman"/>
                            <w:b/>
                            <w:sz w:val="18"/>
                            <w:szCs w:val="18"/>
                          </w:rPr>
                        </w:pPr>
                        <w:r w:rsidRPr="00C415E8">
                          <w:rPr>
                            <w:rFonts w:ascii="Times New Roman" w:eastAsia="Times New Roman" w:hAnsi="Times New Roman" w:cs="Times New Roman"/>
                            <w:b/>
                            <w:sz w:val="18"/>
                            <w:szCs w:val="18"/>
                          </w:rPr>
                          <w:t>Yönetmeliğin Yayımlandığı Resmî Gazete'nin</w:t>
                        </w:r>
                      </w:p>
                    </w:tc>
                  </w:tr>
                  <w:tr w:rsidR="00C415E8" w:rsidRPr="00C415E8">
                    <w:trPr>
                      <w:jc w:val="center"/>
                    </w:trPr>
                    <w:tc>
                      <w:tcPr>
                        <w:tcW w:w="4254" w:type="dxa"/>
                        <w:tcBorders>
                          <w:top w:val="nil"/>
                          <w:left w:val="single" w:sz="4" w:space="0" w:color="auto"/>
                          <w:bottom w:val="single" w:sz="4" w:space="0" w:color="auto"/>
                          <w:right w:val="nil"/>
                        </w:tcBorders>
                        <w:hideMark/>
                      </w:tcPr>
                      <w:p w:rsidR="00C415E8" w:rsidRPr="00C415E8" w:rsidRDefault="00C415E8" w:rsidP="00C415E8">
                        <w:pPr>
                          <w:tabs>
                            <w:tab w:val="left" w:pos="566"/>
                          </w:tabs>
                          <w:spacing w:after="0" w:line="240" w:lineRule="exact"/>
                          <w:jc w:val="center"/>
                          <w:rPr>
                            <w:rFonts w:ascii="Times New Roman" w:eastAsia="Times New Roman" w:hAnsi="Times New Roman" w:cs="Times New Roman"/>
                            <w:b/>
                            <w:sz w:val="18"/>
                            <w:szCs w:val="18"/>
                          </w:rPr>
                        </w:pPr>
                        <w:r w:rsidRPr="00C415E8">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C415E8" w:rsidRPr="00C415E8" w:rsidRDefault="00C415E8" w:rsidP="00C415E8">
                        <w:pPr>
                          <w:tabs>
                            <w:tab w:val="left" w:pos="566"/>
                          </w:tabs>
                          <w:spacing w:after="0" w:line="240" w:lineRule="exact"/>
                          <w:jc w:val="center"/>
                          <w:rPr>
                            <w:rFonts w:ascii="Times New Roman" w:eastAsia="Times New Roman" w:hAnsi="Times New Roman" w:cs="Times New Roman"/>
                            <w:b/>
                            <w:sz w:val="18"/>
                            <w:szCs w:val="18"/>
                          </w:rPr>
                        </w:pPr>
                        <w:r w:rsidRPr="00C415E8">
                          <w:rPr>
                            <w:rFonts w:ascii="Times New Roman" w:eastAsia="Times New Roman" w:hAnsi="Times New Roman" w:cs="Times New Roman"/>
                            <w:b/>
                            <w:sz w:val="18"/>
                            <w:szCs w:val="18"/>
                          </w:rPr>
                          <w:t>Sayısı</w:t>
                        </w:r>
                      </w:p>
                    </w:tc>
                  </w:tr>
                  <w:tr w:rsidR="00C415E8" w:rsidRPr="00C415E8">
                    <w:trPr>
                      <w:jc w:val="center"/>
                    </w:trPr>
                    <w:tc>
                      <w:tcPr>
                        <w:tcW w:w="4254" w:type="dxa"/>
                        <w:tcBorders>
                          <w:top w:val="single" w:sz="4" w:space="0" w:color="auto"/>
                          <w:left w:val="single" w:sz="4" w:space="0" w:color="auto"/>
                          <w:bottom w:val="single" w:sz="4" w:space="0" w:color="auto"/>
                          <w:right w:val="single" w:sz="4" w:space="0" w:color="auto"/>
                        </w:tcBorders>
                        <w:hideMark/>
                      </w:tcPr>
                      <w:p w:rsidR="00C415E8" w:rsidRPr="00C415E8" w:rsidRDefault="00C415E8" w:rsidP="00C415E8">
                        <w:pPr>
                          <w:tabs>
                            <w:tab w:val="left" w:pos="566"/>
                          </w:tabs>
                          <w:spacing w:after="0" w:line="240" w:lineRule="exact"/>
                          <w:jc w:val="center"/>
                          <w:rPr>
                            <w:rFonts w:ascii="Times New Roman" w:eastAsia="Times New Roman" w:hAnsi="Times New Roman" w:cs="Times New Roman"/>
                            <w:sz w:val="18"/>
                            <w:szCs w:val="18"/>
                          </w:rPr>
                        </w:pPr>
                        <w:proofErr w:type="gramStart"/>
                        <w:r w:rsidRPr="00C415E8">
                          <w:rPr>
                            <w:rFonts w:ascii="Times New Roman" w:eastAsia="Times New Roman" w:hAnsi="Times New Roman" w:cs="Times New Roman"/>
                            <w:sz w:val="18"/>
                            <w:szCs w:val="18"/>
                          </w:rPr>
                          <w:t>20/6/2013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415E8" w:rsidRPr="00C415E8" w:rsidRDefault="00C415E8" w:rsidP="00C415E8">
                        <w:pPr>
                          <w:tabs>
                            <w:tab w:val="left" w:pos="566"/>
                          </w:tabs>
                          <w:spacing w:after="0" w:line="240" w:lineRule="exact"/>
                          <w:jc w:val="center"/>
                          <w:rPr>
                            <w:rFonts w:ascii="Times New Roman" w:eastAsia="Times New Roman" w:hAnsi="Times New Roman" w:cs="Times New Roman"/>
                            <w:sz w:val="18"/>
                            <w:szCs w:val="18"/>
                          </w:rPr>
                        </w:pPr>
                        <w:r w:rsidRPr="00C415E8">
                          <w:rPr>
                            <w:rFonts w:ascii="Times New Roman" w:eastAsia="Times New Roman" w:hAnsi="Times New Roman" w:cs="Times New Roman"/>
                            <w:sz w:val="18"/>
                            <w:szCs w:val="18"/>
                          </w:rPr>
                          <w:t>28683</w:t>
                        </w:r>
                      </w:p>
                    </w:tc>
                  </w:tr>
                </w:tbl>
                <w:p w:rsidR="00C415E8" w:rsidRPr="00C415E8" w:rsidRDefault="00C415E8" w:rsidP="00C415E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C415E8" w:rsidRPr="00C415E8" w:rsidRDefault="00C415E8" w:rsidP="00C415E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415E8" w:rsidRPr="00C415E8" w:rsidRDefault="00C415E8" w:rsidP="00C415E8">
            <w:pPr>
              <w:spacing w:after="0" w:line="240" w:lineRule="auto"/>
              <w:jc w:val="center"/>
              <w:rPr>
                <w:rFonts w:ascii="Times New Roman" w:eastAsia="Times New Roman" w:hAnsi="Times New Roman" w:cs="Times New Roman"/>
                <w:sz w:val="20"/>
                <w:szCs w:val="20"/>
                <w:lang w:eastAsia="tr-TR"/>
              </w:rPr>
            </w:pPr>
          </w:p>
        </w:tc>
      </w:tr>
    </w:tbl>
    <w:p w:rsidR="00C415E8" w:rsidRPr="00C415E8" w:rsidRDefault="00C415E8" w:rsidP="00C415E8">
      <w:pPr>
        <w:spacing w:after="0" w:line="240" w:lineRule="auto"/>
        <w:jc w:val="center"/>
        <w:rPr>
          <w:rFonts w:ascii="Times New Roman" w:eastAsia="Times New Roman" w:hAnsi="Times New Roman" w:cs="Times New Roman"/>
          <w:sz w:val="24"/>
          <w:szCs w:val="24"/>
          <w:lang w:eastAsia="tr-TR"/>
        </w:rPr>
      </w:pPr>
    </w:p>
    <w:p w:rsidR="008B52D6" w:rsidRDefault="008B52D6"/>
    <w:sectPr w:rsidR="008B52D6" w:rsidSect="008B52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C415E8"/>
    <w:rsid w:val="008B52D6"/>
    <w:rsid w:val="00C415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41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415E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415E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C415E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C415E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46875510">
      <w:bodyDiv w:val="1"/>
      <w:marLeft w:val="0"/>
      <w:marRight w:val="0"/>
      <w:marTop w:val="0"/>
      <w:marBottom w:val="0"/>
      <w:divBdr>
        <w:top w:val="none" w:sz="0" w:space="0" w:color="auto"/>
        <w:left w:val="none" w:sz="0" w:space="0" w:color="auto"/>
        <w:bottom w:val="none" w:sz="0" w:space="0" w:color="auto"/>
        <w:right w:val="none" w:sz="0" w:space="0" w:color="auto"/>
      </w:divBdr>
      <w:divsChild>
        <w:div w:id="1351101161">
          <w:marLeft w:val="0"/>
          <w:marRight w:val="0"/>
          <w:marTop w:val="0"/>
          <w:marBottom w:val="0"/>
          <w:divBdr>
            <w:top w:val="none" w:sz="0" w:space="0" w:color="auto"/>
            <w:left w:val="none" w:sz="0" w:space="0" w:color="auto"/>
            <w:bottom w:val="none" w:sz="0" w:space="0" w:color="auto"/>
            <w:right w:val="none" w:sz="0" w:space="0" w:color="auto"/>
          </w:divBdr>
          <w:divsChild>
            <w:div w:id="1722367406">
              <w:marLeft w:val="0"/>
              <w:marRight w:val="0"/>
              <w:marTop w:val="0"/>
              <w:marBottom w:val="0"/>
              <w:divBdr>
                <w:top w:val="none" w:sz="0" w:space="0" w:color="auto"/>
                <w:left w:val="none" w:sz="0" w:space="0" w:color="auto"/>
                <w:bottom w:val="none" w:sz="0" w:space="0" w:color="auto"/>
                <w:right w:val="none" w:sz="0" w:space="0" w:color="auto"/>
              </w:divBdr>
              <w:divsChild>
                <w:div w:id="864447511">
                  <w:marLeft w:val="0"/>
                  <w:marRight w:val="0"/>
                  <w:marTop w:val="0"/>
                  <w:marBottom w:val="0"/>
                  <w:divBdr>
                    <w:top w:val="none" w:sz="0" w:space="0" w:color="auto"/>
                    <w:left w:val="none" w:sz="0" w:space="0" w:color="auto"/>
                    <w:bottom w:val="none" w:sz="0" w:space="0" w:color="auto"/>
                    <w:right w:val="none" w:sz="0" w:space="0" w:color="auto"/>
                  </w:divBdr>
                  <w:divsChild>
                    <w:div w:id="5165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2015-10-16T05:44:00Z</dcterms:created>
  <dcterms:modified xsi:type="dcterms:W3CDTF">2015-10-16T05:44:00Z</dcterms:modified>
</cp:coreProperties>
</file>