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287290" w:rsidRPr="00287290" w:rsidTr="00287290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287290" w:rsidRPr="00287290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87290" w:rsidRPr="00287290" w:rsidRDefault="00287290" w:rsidP="0028729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28729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6 Kasım 2015 CUMA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87290" w:rsidRPr="00287290" w:rsidRDefault="00287290" w:rsidP="0028729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287290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87290" w:rsidRPr="00287290" w:rsidRDefault="00287290" w:rsidP="00287290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28729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29524</w:t>
                  </w:r>
                  <w:proofErr w:type="gramEnd"/>
                </w:p>
              </w:tc>
            </w:tr>
            <w:tr w:rsidR="00287290" w:rsidRPr="0028729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287290" w:rsidRPr="00287290" w:rsidRDefault="00287290" w:rsidP="002872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287290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287290" w:rsidRPr="0028729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287290" w:rsidRPr="00287290" w:rsidRDefault="00287290" w:rsidP="002872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2872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Gümrük ve Ticaret Bakanlığından:</w:t>
                  </w:r>
                </w:p>
                <w:p w:rsidR="00287290" w:rsidRPr="00287290" w:rsidRDefault="00287290" w:rsidP="00287290">
                  <w:pPr>
                    <w:tabs>
                      <w:tab w:val="left" w:pos="566"/>
                    </w:tabs>
                    <w:spacing w:before="56"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28729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GÜMRÜK GENEL TEBLİĞİ</w:t>
                  </w:r>
                </w:p>
                <w:p w:rsidR="00287290" w:rsidRPr="00287290" w:rsidRDefault="00287290" w:rsidP="00287290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28729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(TARİFE-SINIFLANDIRMA KARARLARI)</w:t>
                  </w:r>
                </w:p>
                <w:p w:rsidR="00287290" w:rsidRPr="00287290" w:rsidRDefault="00287290" w:rsidP="00287290">
                  <w:pPr>
                    <w:tabs>
                      <w:tab w:val="left" w:pos="566"/>
                    </w:tabs>
                    <w:spacing w:after="226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28729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(SERİ NO: 20)</w:t>
                  </w:r>
                </w:p>
                <w:p w:rsidR="00287290" w:rsidRPr="00287290" w:rsidRDefault="00287290" w:rsidP="0028729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8729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Amaç</w:t>
                  </w:r>
                </w:p>
                <w:p w:rsidR="00287290" w:rsidRPr="00287290" w:rsidRDefault="00287290" w:rsidP="0028729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8729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2872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Tebliğin amacı, Türk Gümrük Tarife Cetvelinin uygulanmasında AB mevzuatına uyum sağlayarak, söz konusu Tarife Cetveli uygulamaları ile Avrupa Birliği Eşya </w:t>
                  </w:r>
                  <w:proofErr w:type="spellStart"/>
                  <w:r w:rsidRPr="002872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Nomanklatürü</w:t>
                  </w:r>
                  <w:proofErr w:type="spellEnd"/>
                  <w:r w:rsidRPr="002872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uygulamaları arasında yeknesaklığı temin ederek, bazı eşyanın sınıflandırılmasına ilişkin Avrupa Birliği sınıflandırma kararlarını duyurmaktır.</w:t>
                  </w:r>
                </w:p>
                <w:p w:rsidR="00287290" w:rsidRPr="00287290" w:rsidRDefault="00287290" w:rsidP="0028729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8729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Kapsam</w:t>
                  </w:r>
                </w:p>
                <w:p w:rsidR="00287290" w:rsidRPr="00287290" w:rsidRDefault="00287290" w:rsidP="0028729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8729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2872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Tebliğ, Avrupa Birliği Resmî Gazetesi’nde muhtelif tarihlerde yayımlanan Bazı Malların Sınıflandırılmasına İlişkin Komisyon Tüzükleri’nde yer alan sınıflandırma kararlarını (Ek) kapsar.</w:t>
                  </w:r>
                </w:p>
                <w:p w:rsidR="00287290" w:rsidRPr="00287290" w:rsidRDefault="00287290" w:rsidP="0028729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8729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Dayanak</w:t>
                  </w:r>
                </w:p>
                <w:p w:rsidR="00287290" w:rsidRPr="00287290" w:rsidRDefault="00287290" w:rsidP="0028729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8729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2872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Tebliğ, </w:t>
                  </w:r>
                  <w:proofErr w:type="gramStart"/>
                  <w:r w:rsidRPr="002872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27/10/1999</w:t>
                  </w:r>
                  <w:proofErr w:type="gramEnd"/>
                  <w:r w:rsidRPr="002872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4458 sayılı Gümrük Kanununun 10 uncu maddesinin birinci fıkrasının (c) bendi ve 3/6/2011 tarihli ve 640 sayılı Gümrük ve Ticaret Bakanlığının Teşkilat ve Görevleri Hakkında Kanun Hükmünde Kararnamenin 7 </w:t>
                  </w:r>
                  <w:proofErr w:type="spellStart"/>
                  <w:r w:rsidRPr="002872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2872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birinci fıkrasının (a) bendine dayanılarak hazırlanmıştır.</w:t>
                  </w:r>
                </w:p>
                <w:p w:rsidR="00287290" w:rsidRPr="00287290" w:rsidRDefault="00287290" w:rsidP="0028729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8729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Tanımlar</w:t>
                  </w:r>
                </w:p>
                <w:p w:rsidR="00287290" w:rsidRPr="00287290" w:rsidRDefault="00287290" w:rsidP="0028729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8729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2872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Tebliğde geçen;</w:t>
                  </w:r>
                </w:p>
                <w:p w:rsidR="00287290" w:rsidRPr="00287290" w:rsidRDefault="00287290" w:rsidP="0028729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872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Genel Yorum Kuralları (GYK): Türk Gümrük Tarife Cetvelinde yer alan Tarifenin Yorumuna İlişkin Genel Yorum Kurallarını,</w:t>
                  </w:r>
                </w:p>
                <w:p w:rsidR="00287290" w:rsidRPr="00287290" w:rsidRDefault="00287290" w:rsidP="0028729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872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b) Gümrük Tarife Cetveli </w:t>
                  </w:r>
                  <w:proofErr w:type="spellStart"/>
                  <w:r w:rsidRPr="002872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İzahnamesi</w:t>
                  </w:r>
                  <w:proofErr w:type="spellEnd"/>
                  <w:r w:rsidRPr="002872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: Dünya Gümrük Örgütü Armonize Sistem Komitesi tarafından hazırlanmış olan Armonize Sistem </w:t>
                  </w:r>
                  <w:proofErr w:type="spellStart"/>
                  <w:r w:rsidRPr="002872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Nomanklatürü</w:t>
                  </w:r>
                  <w:proofErr w:type="spellEnd"/>
                  <w:r w:rsidRPr="002872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2872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İzahnamesi</w:t>
                  </w:r>
                  <w:proofErr w:type="spellEnd"/>
                  <w:r w:rsidRPr="002872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esas alınarak düzenlenen Gümrük Tarife Cetveli </w:t>
                  </w:r>
                  <w:proofErr w:type="spellStart"/>
                  <w:r w:rsidRPr="002872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İzahnamesini</w:t>
                  </w:r>
                  <w:proofErr w:type="spellEnd"/>
                  <w:r w:rsidRPr="002872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287290" w:rsidRPr="00287290" w:rsidRDefault="00287290" w:rsidP="0028729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872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c) Kombine </w:t>
                  </w:r>
                  <w:proofErr w:type="spellStart"/>
                  <w:r w:rsidRPr="002872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Nomanklatür</w:t>
                  </w:r>
                  <w:proofErr w:type="spellEnd"/>
                  <w:r w:rsidRPr="002872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(KN) kodu: Avrupa Birliği tarafından yayımlanan ve İstatistik Pozisyonlarına Bölünmüş Türk Gümrük Tarife Cetvelindeki pozisyonların ilk 8 rakamına denk gelen kodları,</w:t>
                  </w:r>
                </w:p>
                <w:p w:rsidR="00287290" w:rsidRPr="00287290" w:rsidRDefault="00287290" w:rsidP="0028729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872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ç) Türk Gümrük Tarife Cetveli: Bakanlar Kurulunca kabul edilen İstatistik Pozisyonlarına Bölünmüş Türk Gümrük Tarife Cetvelini,</w:t>
                  </w:r>
                </w:p>
                <w:p w:rsidR="00287290" w:rsidRPr="00287290" w:rsidRDefault="00287290" w:rsidP="0028729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2872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ifade</w:t>
                  </w:r>
                  <w:proofErr w:type="gramEnd"/>
                  <w:r w:rsidRPr="002872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eder.</w:t>
                  </w:r>
                </w:p>
                <w:p w:rsidR="00287290" w:rsidRPr="00287290" w:rsidRDefault="00287290" w:rsidP="0028729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8729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Genel açıklamalar</w:t>
                  </w:r>
                </w:p>
                <w:p w:rsidR="00287290" w:rsidRPr="00287290" w:rsidRDefault="00287290" w:rsidP="0028729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8729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5 –</w:t>
                  </w:r>
                  <w:r w:rsidRPr="002872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eki sınıflandırma kararlarına uymayan Bağlayıcı Tarife Bilgileri, 4458 sayılı Gümrük Kanununun 9 uncu maddesi uyarınca, bu Tebliğin yürürlüğe girdiği tarihten itibaren geçerliliğini yitirir.</w:t>
                  </w:r>
                </w:p>
                <w:p w:rsidR="00287290" w:rsidRPr="00287290" w:rsidRDefault="00287290" w:rsidP="0028729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872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Bu Tebliğ eki sınıflandırma kararlarına uymayan aynı düzeydeki daha önce yayımlanmış sınıflandırma kararları söz konusu olduğunda bu Tebliğ hükümleri uygulanır.</w:t>
                  </w:r>
                </w:p>
                <w:p w:rsidR="00287290" w:rsidRPr="00287290" w:rsidRDefault="00287290" w:rsidP="0028729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8729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Yürürlük</w:t>
                  </w:r>
                </w:p>
                <w:p w:rsidR="00287290" w:rsidRPr="00287290" w:rsidRDefault="00287290" w:rsidP="0028729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8729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lastRenderedPageBreak/>
                    <w:t>MADDE 6 –</w:t>
                  </w:r>
                  <w:r w:rsidRPr="002872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yayımı tarihinde yürürlüğe girer.</w:t>
                  </w:r>
                </w:p>
                <w:p w:rsidR="00287290" w:rsidRPr="00287290" w:rsidRDefault="00287290" w:rsidP="0028729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8729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Yürütme</w:t>
                  </w:r>
                </w:p>
                <w:p w:rsidR="00287290" w:rsidRPr="00287290" w:rsidRDefault="00287290" w:rsidP="0028729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8729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7 –</w:t>
                  </w:r>
                  <w:r w:rsidRPr="002872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(1) Bu Tebliğ hükümlerini Gümrük ve Ticaret Bakanı yürütür.</w:t>
                  </w:r>
                </w:p>
                <w:p w:rsidR="00287290" w:rsidRPr="00287290" w:rsidRDefault="00287290" w:rsidP="0028729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287290" w:rsidRPr="00287290" w:rsidRDefault="00287290" w:rsidP="0028729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hyperlink r:id="rId4" w:history="1">
                    <w:r w:rsidRPr="00287290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8"/>
                        <w:lang w:eastAsia="tr-TR"/>
                      </w:rPr>
                      <w:t>Ekler için tıklayınız</w:t>
                    </w:r>
                  </w:hyperlink>
                </w:p>
                <w:p w:rsidR="00287290" w:rsidRPr="00287290" w:rsidRDefault="00287290" w:rsidP="002872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287290" w:rsidRPr="00287290" w:rsidRDefault="00287290" w:rsidP="0028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287290" w:rsidRPr="00287290" w:rsidRDefault="00287290" w:rsidP="00287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96F7A" w:rsidRDefault="00E96F7A"/>
    <w:sectPr w:rsidR="00E96F7A" w:rsidSect="00E96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7290"/>
    <w:rsid w:val="00287290"/>
    <w:rsid w:val="00E96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F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287290"/>
    <w:rPr>
      <w:color w:val="0000FF"/>
      <w:u w:val="single"/>
    </w:rPr>
  </w:style>
  <w:style w:type="paragraph" w:styleId="NormalWeb">
    <w:name w:val="Normal (Web)"/>
    <w:basedOn w:val="Normal"/>
    <w:rsid w:val="0028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287290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287290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metin">
    <w:name w:val="metin"/>
    <w:basedOn w:val="Normal"/>
    <w:rsid w:val="0028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5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5/11/20151106-7-1.doc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2015-11-06T05:46:00Z</dcterms:created>
  <dcterms:modified xsi:type="dcterms:W3CDTF">2015-11-06T05:46:00Z</dcterms:modified>
</cp:coreProperties>
</file>