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28585F" w:rsidRPr="0028585F" w:rsidTr="0028585F">
        <w:trPr>
          <w:jc w:val="center"/>
        </w:trPr>
        <w:tc>
          <w:tcPr>
            <w:tcW w:w="9104" w:type="dxa"/>
            <w:hideMark/>
          </w:tcPr>
          <w:tbl>
            <w:tblPr>
              <w:tblW w:w="8789" w:type="dxa"/>
              <w:jc w:val="center"/>
              <w:tblLook w:val="01E0"/>
            </w:tblPr>
            <w:tblGrid>
              <w:gridCol w:w="2931"/>
              <w:gridCol w:w="2931"/>
              <w:gridCol w:w="2927"/>
            </w:tblGrid>
            <w:tr w:rsidR="0028585F" w:rsidRPr="0028585F">
              <w:trPr>
                <w:trHeight w:val="317"/>
                <w:jc w:val="center"/>
              </w:trPr>
              <w:tc>
                <w:tcPr>
                  <w:tcW w:w="2931" w:type="dxa"/>
                  <w:tcBorders>
                    <w:top w:val="nil"/>
                    <w:left w:val="nil"/>
                    <w:bottom w:val="single" w:sz="4" w:space="0" w:color="660066"/>
                    <w:right w:val="nil"/>
                  </w:tcBorders>
                  <w:vAlign w:val="center"/>
                  <w:hideMark/>
                </w:tcPr>
                <w:p w:rsidR="0028585F" w:rsidRPr="0028585F" w:rsidRDefault="0028585F" w:rsidP="0028585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8585F">
                    <w:rPr>
                      <w:rFonts w:ascii="Arial" w:eastAsia="Times New Roman" w:hAnsi="Arial" w:cs="Arial"/>
                      <w:sz w:val="16"/>
                      <w:szCs w:val="16"/>
                      <w:lang w:eastAsia="tr-TR"/>
                    </w:rPr>
                    <w:t>9 Kasım 2015 PAZARTESİ</w:t>
                  </w:r>
                </w:p>
              </w:tc>
              <w:tc>
                <w:tcPr>
                  <w:tcW w:w="2931" w:type="dxa"/>
                  <w:tcBorders>
                    <w:top w:val="nil"/>
                    <w:left w:val="nil"/>
                    <w:bottom w:val="single" w:sz="4" w:space="0" w:color="660066"/>
                    <w:right w:val="nil"/>
                  </w:tcBorders>
                  <w:vAlign w:val="center"/>
                  <w:hideMark/>
                </w:tcPr>
                <w:p w:rsidR="0028585F" w:rsidRPr="0028585F" w:rsidRDefault="0028585F" w:rsidP="0028585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8585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8585F" w:rsidRPr="0028585F" w:rsidRDefault="0028585F" w:rsidP="0028585F">
                  <w:pPr>
                    <w:spacing w:before="100" w:beforeAutospacing="1" w:after="100" w:afterAutospacing="1" w:line="240" w:lineRule="auto"/>
                    <w:jc w:val="right"/>
                    <w:rPr>
                      <w:rFonts w:ascii="Arial" w:eastAsia="Times New Roman" w:hAnsi="Arial" w:cs="Arial"/>
                      <w:sz w:val="16"/>
                      <w:szCs w:val="16"/>
                      <w:lang w:eastAsia="tr-TR"/>
                    </w:rPr>
                  </w:pPr>
                  <w:proofErr w:type="gramStart"/>
                  <w:r w:rsidRPr="0028585F">
                    <w:rPr>
                      <w:rFonts w:ascii="Arial" w:eastAsia="Times New Roman" w:hAnsi="Arial" w:cs="Arial"/>
                      <w:sz w:val="16"/>
                      <w:szCs w:val="16"/>
                      <w:lang w:eastAsia="tr-TR"/>
                    </w:rPr>
                    <w:t>Sayı : 29527</w:t>
                  </w:r>
                  <w:proofErr w:type="gramEnd"/>
                </w:p>
              </w:tc>
            </w:tr>
            <w:tr w:rsidR="0028585F" w:rsidRPr="0028585F">
              <w:trPr>
                <w:trHeight w:val="480"/>
                <w:jc w:val="center"/>
              </w:trPr>
              <w:tc>
                <w:tcPr>
                  <w:tcW w:w="8789" w:type="dxa"/>
                  <w:gridSpan w:val="3"/>
                  <w:vAlign w:val="center"/>
                  <w:hideMark/>
                </w:tcPr>
                <w:p w:rsidR="0028585F" w:rsidRPr="0028585F" w:rsidRDefault="0028585F" w:rsidP="0028585F">
                  <w:pPr>
                    <w:spacing w:before="100" w:beforeAutospacing="1" w:after="100" w:afterAutospacing="1" w:line="240" w:lineRule="auto"/>
                    <w:jc w:val="center"/>
                    <w:rPr>
                      <w:rFonts w:ascii="Arial" w:eastAsia="Times New Roman" w:hAnsi="Arial" w:cs="Arial"/>
                      <w:b/>
                      <w:color w:val="000080"/>
                      <w:sz w:val="18"/>
                      <w:szCs w:val="18"/>
                      <w:lang w:eastAsia="tr-TR"/>
                    </w:rPr>
                  </w:pPr>
                  <w:r w:rsidRPr="0028585F">
                    <w:rPr>
                      <w:rFonts w:ascii="Arial" w:eastAsia="Times New Roman" w:hAnsi="Arial" w:cs="Arial"/>
                      <w:b/>
                      <w:color w:val="000080"/>
                      <w:sz w:val="18"/>
                      <w:szCs w:val="18"/>
                      <w:lang w:eastAsia="tr-TR"/>
                    </w:rPr>
                    <w:t>TEBLİĞ</w:t>
                  </w:r>
                </w:p>
              </w:tc>
            </w:tr>
            <w:tr w:rsidR="0028585F" w:rsidRPr="0028585F">
              <w:trPr>
                <w:trHeight w:val="480"/>
                <w:jc w:val="center"/>
              </w:trPr>
              <w:tc>
                <w:tcPr>
                  <w:tcW w:w="8789" w:type="dxa"/>
                  <w:gridSpan w:val="3"/>
                  <w:vAlign w:val="center"/>
                  <w:hideMark/>
                </w:tcPr>
                <w:p w:rsidR="0028585F" w:rsidRPr="0028585F" w:rsidRDefault="0028585F" w:rsidP="0028585F">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28585F">
                    <w:rPr>
                      <w:rFonts w:ascii="Times New Roman" w:eastAsia="Times New Roman" w:hAnsi="Times New Roman" w:cs="Times New Roman"/>
                      <w:sz w:val="18"/>
                      <w:szCs w:val="18"/>
                      <w:u w:val="single"/>
                      <w:lang w:eastAsia="tr-TR"/>
                    </w:rPr>
                    <w:t>Türkiye Barolar Birliği Başkanlığından:</w:t>
                  </w:r>
                </w:p>
                <w:p w:rsidR="0028585F" w:rsidRPr="0028585F" w:rsidRDefault="0028585F" w:rsidP="0028585F">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28585F">
                    <w:rPr>
                      <w:rFonts w:ascii="Times New Roman" w:eastAsia="Times New Roman" w:hAnsi="Times New Roman" w:cs="Times New Roman"/>
                      <w:b/>
                      <w:bCs/>
                      <w:sz w:val="18"/>
                      <w:szCs w:val="18"/>
                      <w:lang w:eastAsia="tr-TR"/>
                    </w:rPr>
                    <w:t>AVUKATLIK ASGARİ ÜCRET TARİFESİNDE DEĞİŞİKLİK</w:t>
                  </w:r>
                </w:p>
                <w:p w:rsidR="0028585F" w:rsidRPr="0028585F" w:rsidRDefault="0028585F" w:rsidP="0028585F">
                  <w:pPr>
                    <w:tabs>
                      <w:tab w:val="left" w:pos="566"/>
                    </w:tabs>
                    <w:spacing w:after="170" w:line="240" w:lineRule="exact"/>
                    <w:jc w:val="center"/>
                    <w:rPr>
                      <w:rFonts w:ascii="Times New Roman" w:eastAsia="Times New Roman" w:hAnsi="Times New Roman" w:cs="Times New Roman"/>
                      <w:b/>
                      <w:bCs/>
                      <w:sz w:val="18"/>
                      <w:szCs w:val="18"/>
                      <w:lang w:eastAsia="tr-TR"/>
                    </w:rPr>
                  </w:pPr>
                  <w:r w:rsidRPr="0028585F">
                    <w:rPr>
                      <w:rFonts w:ascii="Times New Roman" w:eastAsia="Times New Roman" w:hAnsi="Times New Roman" w:cs="Times New Roman"/>
                      <w:b/>
                      <w:bCs/>
                      <w:sz w:val="18"/>
                      <w:szCs w:val="18"/>
                      <w:lang w:eastAsia="tr-TR"/>
                    </w:rPr>
                    <w:t>YAPILMASINA DAİR TARİFE</w:t>
                  </w:r>
                </w:p>
                <w:p w:rsidR="0028585F" w:rsidRPr="0028585F" w:rsidRDefault="0028585F" w:rsidP="0028585F">
                  <w:pPr>
                    <w:spacing w:before="100" w:beforeAutospacing="1" w:after="100" w:afterAutospacing="1" w:line="240" w:lineRule="exact"/>
                    <w:rPr>
                      <w:rFonts w:ascii="Times New Roman" w:eastAsia="Times New Roman" w:hAnsi="Times New Roman" w:cs="Times New Roman"/>
                      <w:sz w:val="18"/>
                      <w:szCs w:val="18"/>
                      <w:lang w:eastAsia="tr-TR"/>
                    </w:rPr>
                  </w:pPr>
                  <w:r w:rsidRPr="0028585F">
                    <w:rPr>
                      <w:rFonts w:ascii="Times New Roman" w:eastAsia="Times New Roman" w:hAnsi="Times New Roman" w:cs="Times New Roman"/>
                      <w:b/>
                      <w:bCs/>
                      <w:sz w:val="18"/>
                      <w:szCs w:val="18"/>
                      <w:lang w:eastAsia="tr-TR"/>
                    </w:rPr>
                    <w:t>MADDE 1 –</w:t>
                  </w:r>
                  <w:r w:rsidRPr="0028585F">
                    <w:rPr>
                      <w:rFonts w:ascii="Times New Roman" w:eastAsia="Times New Roman" w:hAnsi="Times New Roman" w:cs="Times New Roman"/>
                      <w:sz w:val="18"/>
                      <w:szCs w:val="18"/>
                      <w:lang w:eastAsia="tr-TR"/>
                    </w:rPr>
                    <w:t xml:space="preserve"> </w:t>
                  </w:r>
                  <w:proofErr w:type="gramStart"/>
                  <w:r w:rsidRPr="0028585F">
                    <w:rPr>
                      <w:rFonts w:ascii="Times New Roman" w:eastAsia="Times New Roman" w:hAnsi="Times New Roman" w:cs="Times New Roman"/>
                      <w:sz w:val="18"/>
                      <w:szCs w:val="18"/>
                      <w:lang w:eastAsia="tr-TR"/>
                    </w:rPr>
                    <w:t>31/12/2014</w:t>
                  </w:r>
                  <w:proofErr w:type="gramEnd"/>
                  <w:r w:rsidRPr="0028585F">
                    <w:rPr>
                      <w:rFonts w:ascii="Times New Roman" w:eastAsia="Times New Roman" w:hAnsi="Times New Roman" w:cs="Times New Roman"/>
                      <w:sz w:val="18"/>
                      <w:szCs w:val="18"/>
                      <w:lang w:eastAsia="tr-TR"/>
                    </w:rPr>
                    <w:t xml:space="preserve"> tarihli ve 29222 sayılı Resmî Gazete’de yayımlanan Avukatlık Asgari Ücret Tarifesinin 11 inci maddesinin beşinci ve altıncı fıkraları aşağıdaki şekilde değiştirilmiştir.</w:t>
                  </w:r>
                </w:p>
                <w:p w:rsidR="0028585F" w:rsidRPr="0028585F" w:rsidRDefault="0028585F" w:rsidP="0028585F">
                  <w:pPr>
                    <w:spacing w:before="100" w:beforeAutospacing="1" w:after="100" w:afterAutospacing="1" w:line="240" w:lineRule="exact"/>
                    <w:rPr>
                      <w:rFonts w:ascii="Times New Roman" w:eastAsia="Times New Roman" w:hAnsi="Times New Roman" w:cs="Times New Roman"/>
                      <w:sz w:val="18"/>
                      <w:szCs w:val="18"/>
                      <w:lang w:eastAsia="tr-TR"/>
                    </w:rPr>
                  </w:pPr>
                  <w:r w:rsidRPr="0028585F">
                    <w:rPr>
                      <w:rFonts w:ascii="Times New Roman" w:eastAsia="Times New Roman" w:hAnsi="Times New Roman" w:cs="Times New Roman"/>
                      <w:sz w:val="18"/>
                      <w:szCs w:val="18"/>
                      <w:lang w:eastAsia="tr-TR"/>
                    </w:rPr>
                    <w:t>“(5) Tahliyeye ilişkin icra takiplerinde Tarifenin ikinci kısmının ikinci bölümünde belirtilen maktu ücrete hükmedilir. Borçlu itiraz süresi içerisinde borcunu öderse tarifeye göre belirlenecek ücretin dörtte üçü takdir edilir.”</w:t>
                  </w:r>
                </w:p>
                <w:p w:rsidR="0028585F" w:rsidRPr="0028585F" w:rsidRDefault="0028585F" w:rsidP="0028585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8585F">
                    <w:rPr>
                      <w:rFonts w:ascii="Times New Roman" w:eastAsia="Times New Roman" w:hAnsi="Times New Roman" w:cs="Times New Roman"/>
                      <w:sz w:val="18"/>
                      <w:szCs w:val="18"/>
                      <w:lang w:eastAsia="tr-TR"/>
                    </w:rPr>
                    <w:t xml:space="preserve">“(6) İcra dairelerinde borçlu vekili olarak takip edilen işlerde taraflar arasında akdi avukatlık ücreti kararlaştırılmamış veya kararlaştırılan akdi avukatlık ücretinin geçersiz sayıldığı hallerde; çıkabilecek uyuşmazlıkların Avukatlık Kanununun 164 üncü maddesinin dördüncü fıkrası uyarınca çözülmesinde avukatlık ücreti, Tarifenin ikinci kısmında belirtilen maktu ücretlerin altında kalmamak kaydıyla, Tarifenin üçüncü kısmındaki yüzdelik oranların yarısı esas alınarak belirlenir. </w:t>
                  </w:r>
                  <w:proofErr w:type="gramEnd"/>
                  <w:r w:rsidRPr="0028585F">
                    <w:rPr>
                      <w:rFonts w:ascii="Times New Roman" w:eastAsia="Times New Roman" w:hAnsi="Times New Roman" w:cs="Times New Roman"/>
                      <w:sz w:val="18"/>
                      <w:szCs w:val="18"/>
                      <w:lang w:eastAsia="tr-TR"/>
                    </w:rPr>
                    <w:t>Ancak, belirlenen ücret asıl alacağı geçemez.”</w:t>
                  </w:r>
                </w:p>
                <w:p w:rsidR="0028585F" w:rsidRPr="0028585F" w:rsidRDefault="0028585F" w:rsidP="0028585F">
                  <w:pPr>
                    <w:spacing w:before="100" w:beforeAutospacing="1" w:after="100" w:afterAutospacing="1" w:line="240" w:lineRule="exact"/>
                    <w:rPr>
                      <w:rFonts w:ascii="Times New Roman" w:eastAsia="Times New Roman" w:hAnsi="Times New Roman" w:cs="Times New Roman"/>
                      <w:sz w:val="18"/>
                      <w:szCs w:val="18"/>
                      <w:lang w:eastAsia="tr-TR"/>
                    </w:rPr>
                  </w:pPr>
                  <w:r w:rsidRPr="0028585F">
                    <w:rPr>
                      <w:rFonts w:ascii="Times New Roman" w:eastAsia="Times New Roman" w:hAnsi="Times New Roman" w:cs="Times New Roman"/>
                      <w:b/>
                      <w:sz w:val="18"/>
                      <w:szCs w:val="18"/>
                      <w:lang w:eastAsia="tr-TR"/>
                    </w:rPr>
                    <w:t>MADDE 2 –</w:t>
                  </w:r>
                  <w:r w:rsidRPr="0028585F">
                    <w:rPr>
                      <w:rFonts w:ascii="Times New Roman" w:eastAsia="Times New Roman" w:hAnsi="Times New Roman" w:cs="Times New Roman"/>
                      <w:sz w:val="18"/>
                      <w:szCs w:val="18"/>
                      <w:lang w:eastAsia="tr-TR"/>
                    </w:rPr>
                    <w:t xml:space="preserve"> Aynı Tarifenin 15 inci maddesinin dördüncü fıkrası aşağıdaki şekilde değiştirilmiştir.</w:t>
                  </w:r>
                </w:p>
                <w:p w:rsidR="0028585F" w:rsidRPr="0028585F" w:rsidRDefault="0028585F" w:rsidP="0028585F">
                  <w:pPr>
                    <w:spacing w:before="100" w:beforeAutospacing="1" w:after="100" w:afterAutospacing="1" w:line="240" w:lineRule="exact"/>
                    <w:rPr>
                      <w:rFonts w:ascii="Times New Roman" w:eastAsia="Times New Roman" w:hAnsi="Times New Roman" w:cs="Times New Roman"/>
                      <w:sz w:val="18"/>
                      <w:szCs w:val="18"/>
                      <w:lang w:eastAsia="tr-TR"/>
                    </w:rPr>
                  </w:pPr>
                  <w:r w:rsidRPr="0028585F">
                    <w:rPr>
                      <w:rFonts w:ascii="Times New Roman" w:eastAsia="Times New Roman" w:hAnsi="Times New Roman" w:cs="Times New Roman"/>
                      <w:sz w:val="18"/>
                      <w:szCs w:val="18"/>
                      <w:lang w:eastAsia="tr-TR"/>
                    </w:rPr>
                    <w:t>“(4) Vergi mahkemelerinde takip edilen davalarda taraflar arasında akdi avukatlık ücreti kararlaştırılmamış veya kararlaştırılan akdi avukatlık ücretinin geçersiz sayıldığı hallerde; çıkabilecek uyuşmazlıkların Avukatlık Kanununun 164 üncü maddesinin dördüncü fıkrası uyarınca çözülmesinde avukatlık ücreti, Tarifenin ikinci kısmının birinci bölümünde belirtilen vergi mahkemelerine ilişkin ücretin dört katı olarak belirlenir. Ancak, belirlenen ücret müvekkil lehine iptal edilen miktarı geçemez.”</w:t>
                  </w:r>
                </w:p>
                <w:p w:rsidR="0028585F" w:rsidRPr="0028585F" w:rsidRDefault="0028585F" w:rsidP="0028585F">
                  <w:pPr>
                    <w:spacing w:before="100" w:beforeAutospacing="1" w:after="100" w:afterAutospacing="1" w:line="240" w:lineRule="exact"/>
                    <w:rPr>
                      <w:rFonts w:ascii="Times New Roman" w:eastAsia="Times New Roman" w:hAnsi="Times New Roman" w:cs="Times New Roman"/>
                      <w:sz w:val="18"/>
                      <w:szCs w:val="18"/>
                      <w:lang w:eastAsia="tr-TR"/>
                    </w:rPr>
                  </w:pPr>
                  <w:r w:rsidRPr="0028585F">
                    <w:rPr>
                      <w:rFonts w:ascii="Times New Roman" w:eastAsia="Times New Roman" w:hAnsi="Times New Roman" w:cs="Times New Roman"/>
                      <w:b/>
                      <w:sz w:val="18"/>
                      <w:szCs w:val="18"/>
                      <w:lang w:eastAsia="tr-TR"/>
                    </w:rPr>
                    <w:t>MADDE 3 –</w:t>
                  </w:r>
                  <w:r w:rsidRPr="0028585F">
                    <w:rPr>
                      <w:rFonts w:ascii="Times New Roman" w:eastAsia="Times New Roman" w:hAnsi="Times New Roman" w:cs="Times New Roman"/>
                      <w:sz w:val="18"/>
                      <w:szCs w:val="18"/>
                      <w:lang w:eastAsia="tr-TR"/>
                    </w:rPr>
                    <w:t xml:space="preserve"> Aynı Tarifenin 22 </w:t>
                  </w:r>
                  <w:proofErr w:type="spellStart"/>
                  <w:r w:rsidRPr="0028585F">
                    <w:rPr>
                      <w:rFonts w:ascii="Times New Roman" w:eastAsia="Times New Roman" w:hAnsi="Times New Roman" w:cs="Times New Roman"/>
                      <w:sz w:val="18"/>
                      <w:szCs w:val="18"/>
                      <w:lang w:eastAsia="tr-TR"/>
                    </w:rPr>
                    <w:t>nci</w:t>
                  </w:r>
                  <w:proofErr w:type="spellEnd"/>
                  <w:r w:rsidRPr="0028585F">
                    <w:rPr>
                      <w:rFonts w:ascii="Times New Roman" w:eastAsia="Times New Roman" w:hAnsi="Times New Roman" w:cs="Times New Roman"/>
                      <w:sz w:val="18"/>
                      <w:szCs w:val="18"/>
                      <w:lang w:eastAsia="tr-TR"/>
                    </w:rPr>
                    <w:t xml:space="preserve"> maddesi aşağıdaki şekilde değiştirilmiştir.</w:t>
                  </w:r>
                </w:p>
                <w:p w:rsidR="0028585F" w:rsidRPr="0028585F" w:rsidRDefault="0028585F" w:rsidP="0028585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8585F">
                    <w:rPr>
                      <w:rFonts w:ascii="Times New Roman" w:eastAsia="Times New Roman" w:hAnsi="Times New Roman" w:cs="Times New Roman"/>
                      <w:sz w:val="18"/>
                      <w:szCs w:val="18"/>
                      <w:lang w:eastAsia="tr-TR"/>
                    </w:rPr>
                    <w:t>“</w:t>
                  </w:r>
                  <w:r w:rsidRPr="0028585F">
                    <w:rPr>
                      <w:rFonts w:ascii="Times New Roman" w:eastAsia="Times New Roman" w:hAnsi="Times New Roman" w:cs="Times New Roman"/>
                      <w:b/>
                      <w:sz w:val="18"/>
                      <w:szCs w:val="18"/>
                      <w:lang w:eastAsia="tr-TR"/>
                    </w:rPr>
                    <w:t>MADDE 22 –</w:t>
                  </w:r>
                  <w:r w:rsidRPr="0028585F">
                    <w:rPr>
                      <w:rFonts w:ascii="Times New Roman" w:eastAsia="Times New Roman" w:hAnsi="Times New Roman" w:cs="Times New Roman"/>
                      <w:sz w:val="18"/>
                      <w:szCs w:val="18"/>
                      <w:lang w:eastAsia="tr-TR"/>
                    </w:rPr>
                    <w:t xml:space="preserve"> (1) İhtiyari dava arkadaşlığının bir türü olan seri davalar ister ayrı dava konusu yapılsın ister bir davada birleştirilsin, toplamda kırk dosyaya kadar açılan seri davalarda her bir dosya için ayrı </w:t>
                  </w:r>
                  <w:proofErr w:type="spellStart"/>
                  <w:r w:rsidRPr="0028585F">
                    <w:rPr>
                      <w:rFonts w:ascii="Times New Roman" w:eastAsia="Times New Roman" w:hAnsi="Times New Roman" w:cs="Times New Roman"/>
                      <w:sz w:val="18"/>
                      <w:szCs w:val="18"/>
                      <w:lang w:eastAsia="tr-TR"/>
                    </w:rPr>
                    <w:t>ayrı</w:t>
                  </w:r>
                  <w:proofErr w:type="spellEnd"/>
                  <w:r w:rsidRPr="0028585F">
                    <w:rPr>
                      <w:rFonts w:ascii="Times New Roman" w:eastAsia="Times New Roman" w:hAnsi="Times New Roman" w:cs="Times New Roman"/>
                      <w:sz w:val="18"/>
                      <w:szCs w:val="18"/>
                      <w:lang w:eastAsia="tr-TR"/>
                    </w:rPr>
                    <w:t xml:space="preserve"> tam avukatlık ücretine, toplamda yüz dosyaya kadar açılan seri davalarda her bir dosya için ayrı </w:t>
                  </w:r>
                  <w:proofErr w:type="spellStart"/>
                  <w:r w:rsidRPr="0028585F">
                    <w:rPr>
                      <w:rFonts w:ascii="Times New Roman" w:eastAsia="Times New Roman" w:hAnsi="Times New Roman" w:cs="Times New Roman"/>
                      <w:sz w:val="18"/>
                      <w:szCs w:val="18"/>
                      <w:lang w:eastAsia="tr-TR"/>
                    </w:rPr>
                    <w:t>ayrı</w:t>
                  </w:r>
                  <w:proofErr w:type="spellEnd"/>
                  <w:r w:rsidRPr="0028585F">
                    <w:rPr>
                      <w:rFonts w:ascii="Times New Roman" w:eastAsia="Times New Roman" w:hAnsi="Times New Roman" w:cs="Times New Roman"/>
                      <w:sz w:val="18"/>
                      <w:szCs w:val="18"/>
                      <w:lang w:eastAsia="tr-TR"/>
                    </w:rPr>
                    <w:t xml:space="preserve"> tam ücretin %70’i oranında avukatlık ücretine, toplamda </w:t>
                  </w:r>
                  <w:proofErr w:type="spellStart"/>
                  <w:r w:rsidRPr="0028585F">
                    <w:rPr>
                      <w:rFonts w:ascii="Times New Roman" w:eastAsia="Times New Roman" w:hAnsi="Times New Roman" w:cs="Times New Roman"/>
                      <w:sz w:val="18"/>
                      <w:szCs w:val="18"/>
                      <w:lang w:eastAsia="tr-TR"/>
                    </w:rPr>
                    <w:t>ikiyüzelli</w:t>
                  </w:r>
                  <w:proofErr w:type="spellEnd"/>
                  <w:r w:rsidRPr="0028585F">
                    <w:rPr>
                      <w:rFonts w:ascii="Times New Roman" w:eastAsia="Times New Roman" w:hAnsi="Times New Roman" w:cs="Times New Roman"/>
                      <w:sz w:val="18"/>
                      <w:szCs w:val="18"/>
                      <w:lang w:eastAsia="tr-TR"/>
                    </w:rPr>
                    <w:t xml:space="preserve"> dosyaya kadar açılan seri davalarda her bir dosya için ayrı </w:t>
                  </w:r>
                  <w:proofErr w:type="spellStart"/>
                  <w:r w:rsidRPr="0028585F">
                    <w:rPr>
                      <w:rFonts w:ascii="Times New Roman" w:eastAsia="Times New Roman" w:hAnsi="Times New Roman" w:cs="Times New Roman"/>
                      <w:sz w:val="18"/>
                      <w:szCs w:val="18"/>
                      <w:lang w:eastAsia="tr-TR"/>
                    </w:rPr>
                    <w:t>ayrı</w:t>
                  </w:r>
                  <w:proofErr w:type="spellEnd"/>
                  <w:r w:rsidRPr="0028585F">
                    <w:rPr>
                      <w:rFonts w:ascii="Times New Roman" w:eastAsia="Times New Roman" w:hAnsi="Times New Roman" w:cs="Times New Roman"/>
                      <w:sz w:val="18"/>
                      <w:szCs w:val="18"/>
                      <w:lang w:eastAsia="tr-TR"/>
                    </w:rPr>
                    <w:t xml:space="preserve"> tam ücretin %60’ı oranında avukatlık ücretine, toplamda </w:t>
                  </w:r>
                  <w:proofErr w:type="spellStart"/>
                  <w:r w:rsidRPr="0028585F">
                    <w:rPr>
                      <w:rFonts w:ascii="Times New Roman" w:eastAsia="Times New Roman" w:hAnsi="Times New Roman" w:cs="Times New Roman"/>
                      <w:sz w:val="18"/>
                      <w:szCs w:val="18"/>
                      <w:lang w:eastAsia="tr-TR"/>
                    </w:rPr>
                    <w:t>ikiyüzelliden</w:t>
                  </w:r>
                  <w:proofErr w:type="spellEnd"/>
                  <w:r w:rsidRPr="0028585F">
                    <w:rPr>
                      <w:rFonts w:ascii="Times New Roman" w:eastAsia="Times New Roman" w:hAnsi="Times New Roman" w:cs="Times New Roman"/>
                      <w:sz w:val="18"/>
                      <w:szCs w:val="18"/>
                      <w:lang w:eastAsia="tr-TR"/>
                    </w:rPr>
                    <w:t xml:space="preserve"> fazla açılan seri davalarda her bir dosya için ayrı </w:t>
                  </w:r>
                  <w:proofErr w:type="spellStart"/>
                  <w:r w:rsidRPr="0028585F">
                    <w:rPr>
                      <w:rFonts w:ascii="Times New Roman" w:eastAsia="Times New Roman" w:hAnsi="Times New Roman" w:cs="Times New Roman"/>
                      <w:sz w:val="18"/>
                      <w:szCs w:val="18"/>
                      <w:lang w:eastAsia="tr-TR"/>
                    </w:rPr>
                    <w:t>ayrı</w:t>
                  </w:r>
                  <w:proofErr w:type="spellEnd"/>
                  <w:r w:rsidRPr="0028585F">
                    <w:rPr>
                      <w:rFonts w:ascii="Times New Roman" w:eastAsia="Times New Roman" w:hAnsi="Times New Roman" w:cs="Times New Roman"/>
                      <w:sz w:val="18"/>
                      <w:szCs w:val="18"/>
                      <w:lang w:eastAsia="tr-TR"/>
                    </w:rPr>
                    <w:t xml:space="preserve"> tam ücretin %40’ı oranında avukatlık ücretine hükmedilir. </w:t>
                  </w:r>
                  <w:proofErr w:type="gramEnd"/>
                  <w:r w:rsidRPr="0028585F">
                    <w:rPr>
                      <w:rFonts w:ascii="Times New Roman" w:eastAsia="Times New Roman" w:hAnsi="Times New Roman" w:cs="Times New Roman"/>
                      <w:sz w:val="18"/>
                      <w:szCs w:val="18"/>
                      <w:lang w:eastAsia="tr-TR"/>
                    </w:rPr>
                    <w:t>Duruşmalı işlerde bu şekilde avukatlık ücretine hükmedilmesi için dosyaya ilişkin tüm duruşmaların aynı gün aynı mahkemede yapılması gerekir.”</w:t>
                  </w:r>
                </w:p>
                <w:p w:rsidR="0028585F" w:rsidRPr="0028585F" w:rsidRDefault="0028585F" w:rsidP="0028585F">
                  <w:pPr>
                    <w:spacing w:before="100" w:beforeAutospacing="1" w:after="100" w:afterAutospacing="1" w:line="240" w:lineRule="exact"/>
                    <w:rPr>
                      <w:rFonts w:ascii="Times New Roman" w:eastAsia="Times New Roman" w:hAnsi="Times New Roman" w:cs="Times New Roman"/>
                      <w:sz w:val="18"/>
                      <w:szCs w:val="18"/>
                      <w:lang w:eastAsia="tr-TR"/>
                    </w:rPr>
                  </w:pPr>
                  <w:r w:rsidRPr="0028585F">
                    <w:rPr>
                      <w:rFonts w:ascii="Times New Roman" w:eastAsia="Times New Roman" w:hAnsi="Times New Roman" w:cs="Times New Roman"/>
                      <w:b/>
                      <w:sz w:val="18"/>
                      <w:szCs w:val="18"/>
                      <w:lang w:eastAsia="tr-TR"/>
                    </w:rPr>
                    <w:t>MADDE 4 –</w:t>
                  </w:r>
                  <w:r w:rsidRPr="0028585F">
                    <w:rPr>
                      <w:rFonts w:ascii="Times New Roman" w:eastAsia="Times New Roman" w:hAnsi="Times New Roman" w:cs="Times New Roman"/>
                      <w:sz w:val="18"/>
                      <w:szCs w:val="18"/>
                      <w:lang w:eastAsia="tr-TR"/>
                    </w:rPr>
                    <w:t xml:space="preserve"> Aynı Tarifenin ekinde yer alan Avukatlık Ücret Tarifesinin ikinci kısmının ikinci bölümünün altıncı satırı aşağıdaki şekilde değiştirilmiştir.</w:t>
                  </w:r>
                </w:p>
                <w:p w:rsidR="0028585F" w:rsidRPr="0028585F" w:rsidRDefault="0028585F" w:rsidP="0028585F">
                  <w:pPr>
                    <w:spacing w:before="100" w:beforeAutospacing="1" w:after="100" w:afterAutospacing="1" w:line="240" w:lineRule="exact"/>
                    <w:rPr>
                      <w:rFonts w:ascii="Times New Roman" w:eastAsia="Times New Roman" w:hAnsi="Times New Roman" w:cs="Times New Roman"/>
                      <w:sz w:val="18"/>
                      <w:szCs w:val="18"/>
                      <w:lang w:eastAsia="tr-TR"/>
                    </w:rPr>
                  </w:pPr>
                  <w:r w:rsidRPr="0028585F">
                    <w:rPr>
                      <w:rFonts w:ascii="Times New Roman" w:eastAsia="Times New Roman" w:hAnsi="Times New Roman" w:cs="Times New Roman"/>
                      <w:sz w:val="18"/>
                      <w:szCs w:val="18"/>
                      <w:lang w:eastAsia="tr-TR"/>
                    </w:rPr>
                    <w:t>“6. Sulh Hukuk Mahkemeleri, Sulh Ceza Hâkimlikleri ve İnfaz Hâkimliklerinde takip edilen davalar için</w:t>
                  </w:r>
                  <w:r w:rsidRPr="0028585F">
                    <w:rPr>
                      <w:rFonts w:ascii="Times New Roman" w:eastAsia="Times New Roman" w:hAnsi="Times New Roman" w:cs="Times New Roman"/>
                      <w:sz w:val="18"/>
                      <w:szCs w:val="18"/>
                      <w:lang w:eastAsia="tr-TR"/>
                    </w:rPr>
                    <w:tab/>
                    <w:t>600,00 TL”</w:t>
                  </w:r>
                </w:p>
                <w:p w:rsidR="0028585F" w:rsidRPr="0028585F" w:rsidRDefault="0028585F" w:rsidP="0028585F">
                  <w:pPr>
                    <w:spacing w:before="100" w:beforeAutospacing="1" w:after="100" w:afterAutospacing="1" w:line="240" w:lineRule="exact"/>
                    <w:rPr>
                      <w:rFonts w:ascii="Times New Roman" w:eastAsia="Times New Roman" w:hAnsi="Times New Roman" w:cs="Times New Roman"/>
                      <w:sz w:val="18"/>
                      <w:szCs w:val="18"/>
                      <w:lang w:eastAsia="tr-TR"/>
                    </w:rPr>
                  </w:pPr>
                  <w:r w:rsidRPr="0028585F">
                    <w:rPr>
                      <w:rFonts w:ascii="Times New Roman" w:eastAsia="Times New Roman" w:hAnsi="Times New Roman" w:cs="Times New Roman"/>
                      <w:b/>
                      <w:sz w:val="18"/>
                      <w:szCs w:val="18"/>
                      <w:lang w:eastAsia="tr-TR"/>
                    </w:rPr>
                    <w:t>MADDE 5 –</w:t>
                  </w:r>
                  <w:r w:rsidRPr="0028585F">
                    <w:rPr>
                      <w:rFonts w:ascii="Times New Roman" w:eastAsia="Times New Roman" w:hAnsi="Times New Roman" w:cs="Times New Roman"/>
                      <w:sz w:val="18"/>
                      <w:szCs w:val="18"/>
                      <w:lang w:eastAsia="tr-TR"/>
                    </w:rPr>
                    <w:t xml:space="preserve"> Aynı Tarifenin ekinde yer alan Avukatlık Ücret Tarifesinin ikinci kısmının ikinci bölümünün on beşinci satırının (b) alt bendi aşağıdaki şekilde değiştirilmiştir.</w:t>
                  </w:r>
                </w:p>
                <w:p w:rsidR="0028585F" w:rsidRPr="0028585F" w:rsidRDefault="0028585F" w:rsidP="0028585F">
                  <w:pPr>
                    <w:spacing w:before="100" w:beforeAutospacing="1" w:after="100" w:afterAutospacing="1" w:line="240" w:lineRule="exact"/>
                    <w:rPr>
                      <w:rFonts w:ascii="Times New Roman" w:eastAsia="Times New Roman" w:hAnsi="Times New Roman" w:cs="Times New Roman"/>
                      <w:sz w:val="18"/>
                      <w:szCs w:val="18"/>
                      <w:lang w:eastAsia="tr-TR"/>
                    </w:rPr>
                  </w:pPr>
                  <w:r w:rsidRPr="0028585F">
                    <w:rPr>
                      <w:rFonts w:ascii="Times New Roman" w:eastAsia="Times New Roman" w:hAnsi="Times New Roman" w:cs="Times New Roman"/>
                      <w:sz w:val="18"/>
                      <w:szCs w:val="18"/>
                      <w:lang w:eastAsia="tr-TR"/>
                    </w:rPr>
                    <w:t>“b) Duruşmalı ise 1.250,00 TL”</w:t>
                  </w:r>
                </w:p>
                <w:p w:rsidR="0028585F" w:rsidRPr="0028585F" w:rsidRDefault="0028585F" w:rsidP="0028585F">
                  <w:pPr>
                    <w:spacing w:before="100" w:beforeAutospacing="1" w:after="100" w:afterAutospacing="1" w:line="240" w:lineRule="exact"/>
                    <w:rPr>
                      <w:rFonts w:ascii="Times New Roman" w:eastAsia="Times New Roman" w:hAnsi="Times New Roman" w:cs="Times New Roman"/>
                      <w:sz w:val="18"/>
                      <w:szCs w:val="18"/>
                      <w:lang w:eastAsia="tr-TR"/>
                    </w:rPr>
                  </w:pPr>
                  <w:r w:rsidRPr="0028585F">
                    <w:rPr>
                      <w:rFonts w:ascii="Times New Roman" w:eastAsia="Times New Roman" w:hAnsi="Times New Roman" w:cs="Times New Roman"/>
                      <w:b/>
                      <w:sz w:val="18"/>
                      <w:szCs w:val="18"/>
                      <w:lang w:eastAsia="tr-TR"/>
                    </w:rPr>
                    <w:t>MADDE 6 –</w:t>
                  </w:r>
                  <w:r w:rsidRPr="0028585F">
                    <w:rPr>
                      <w:rFonts w:ascii="Times New Roman" w:eastAsia="Times New Roman" w:hAnsi="Times New Roman" w:cs="Times New Roman"/>
                      <w:sz w:val="18"/>
                      <w:szCs w:val="18"/>
                      <w:lang w:eastAsia="tr-TR"/>
                    </w:rPr>
                    <w:t xml:space="preserve"> Aynı Tarifenin ekinde yer alan Avukatlık Ücret Tarifesinin ikinci kısmının ikinci bölümünün on sekizinci satırının (b) alt bendi aşağıdaki şekilde değiştirilmiştir.</w:t>
                  </w:r>
                </w:p>
                <w:p w:rsidR="0028585F" w:rsidRPr="0028585F" w:rsidRDefault="0028585F" w:rsidP="0028585F">
                  <w:pPr>
                    <w:spacing w:before="100" w:beforeAutospacing="1" w:after="100" w:afterAutospacing="1" w:line="240" w:lineRule="exact"/>
                    <w:rPr>
                      <w:rFonts w:ascii="Times New Roman" w:eastAsia="Times New Roman" w:hAnsi="Times New Roman" w:cs="Times New Roman"/>
                      <w:sz w:val="18"/>
                      <w:szCs w:val="18"/>
                      <w:lang w:eastAsia="tr-TR"/>
                    </w:rPr>
                  </w:pPr>
                  <w:r w:rsidRPr="0028585F">
                    <w:rPr>
                      <w:rFonts w:ascii="Times New Roman" w:eastAsia="Times New Roman" w:hAnsi="Times New Roman" w:cs="Times New Roman"/>
                      <w:sz w:val="18"/>
                      <w:szCs w:val="18"/>
                      <w:lang w:eastAsia="tr-TR"/>
                    </w:rPr>
                    <w:t>“b) Duruşmalı ise 2.500,00 TL”</w:t>
                  </w:r>
                </w:p>
                <w:p w:rsidR="0028585F" w:rsidRPr="0028585F" w:rsidRDefault="0028585F" w:rsidP="0028585F">
                  <w:pPr>
                    <w:spacing w:before="100" w:beforeAutospacing="1" w:after="100" w:afterAutospacing="1" w:line="240" w:lineRule="exact"/>
                    <w:rPr>
                      <w:rFonts w:ascii="Times New Roman" w:eastAsia="Times New Roman" w:hAnsi="Times New Roman" w:cs="Times New Roman"/>
                      <w:sz w:val="18"/>
                      <w:szCs w:val="18"/>
                      <w:lang w:eastAsia="tr-TR"/>
                    </w:rPr>
                  </w:pPr>
                  <w:r w:rsidRPr="0028585F">
                    <w:rPr>
                      <w:rFonts w:ascii="Times New Roman" w:eastAsia="Times New Roman" w:hAnsi="Times New Roman" w:cs="Times New Roman"/>
                      <w:b/>
                      <w:sz w:val="18"/>
                      <w:szCs w:val="18"/>
                      <w:lang w:eastAsia="tr-TR"/>
                    </w:rPr>
                    <w:t>MADDE 7 –</w:t>
                  </w:r>
                  <w:r w:rsidRPr="0028585F">
                    <w:rPr>
                      <w:rFonts w:ascii="Times New Roman" w:eastAsia="Times New Roman" w:hAnsi="Times New Roman" w:cs="Times New Roman"/>
                      <w:sz w:val="18"/>
                      <w:szCs w:val="18"/>
                      <w:lang w:eastAsia="tr-TR"/>
                    </w:rPr>
                    <w:t xml:space="preserve"> Aynı Tarifenin ekinde yer alan Avukatlık Ücret Tarifesinin ikinci kısmının ikinci bölümüne aşağıdaki </w:t>
                  </w:r>
                  <w:r w:rsidRPr="0028585F">
                    <w:rPr>
                      <w:rFonts w:ascii="Times New Roman" w:eastAsia="Times New Roman" w:hAnsi="Times New Roman" w:cs="Times New Roman"/>
                      <w:sz w:val="18"/>
                      <w:szCs w:val="18"/>
                      <w:lang w:eastAsia="tr-TR"/>
                    </w:rPr>
                    <w:lastRenderedPageBreak/>
                    <w:t>yirmi ikinci satır eklenmiştir.</w:t>
                  </w:r>
                </w:p>
                <w:p w:rsidR="0028585F" w:rsidRPr="0028585F" w:rsidRDefault="0028585F" w:rsidP="0028585F">
                  <w:pPr>
                    <w:spacing w:before="100" w:beforeAutospacing="1" w:after="100" w:afterAutospacing="1" w:line="240" w:lineRule="exact"/>
                    <w:rPr>
                      <w:rFonts w:ascii="Times New Roman" w:eastAsia="Times New Roman" w:hAnsi="Times New Roman" w:cs="Times New Roman"/>
                      <w:sz w:val="18"/>
                      <w:szCs w:val="18"/>
                      <w:lang w:eastAsia="tr-TR"/>
                    </w:rPr>
                  </w:pPr>
                  <w:r w:rsidRPr="0028585F">
                    <w:rPr>
                      <w:rFonts w:ascii="Times New Roman" w:eastAsia="Times New Roman" w:hAnsi="Times New Roman" w:cs="Times New Roman"/>
                      <w:sz w:val="18"/>
                      <w:szCs w:val="18"/>
                      <w:lang w:eastAsia="tr-TR"/>
                    </w:rPr>
                    <w:t>“22. Tahliyeye ilişkin icra takipleri için 1.500 TL”</w:t>
                  </w:r>
                </w:p>
                <w:p w:rsidR="0028585F" w:rsidRPr="0028585F" w:rsidRDefault="0028585F" w:rsidP="0028585F">
                  <w:pPr>
                    <w:spacing w:before="100" w:beforeAutospacing="1" w:line="240" w:lineRule="exact"/>
                    <w:ind w:firstLine="567"/>
                    <w:rPr>
                      <w:rFonts w:ascii="Times New Roman" w:eastAsia="Times New Roman" w:hAnsi="Times New Roman" w:cs="Times New Roman"/>
                      <w:sz w:val="18"/>
                      <w:szCs w:val="18"/>
                      <w:lang w:eastAsia="tr-TR"/>
                    </w:rPr>
                  </w:pPr>
                  <w:r w:rsidRPr="0028585F">
                    <w:rPr>
                      <w:rFonts w:ascii="Times New Roman" w:eastAsia="Times New Roman" w:hAnsi="Times New Roman" w:cs="Times New Roman"/>
                      <w:b/>
                      <w:sz w:val="18"/>
                      <w:szCs w:val="18"/>
                      <w:lang w:eastAsia="tr-TR"/>
                    </w:rPr>
                    <w:t xml:space="preserve">MADDE 8 – </w:t>
                  </w:r>
                  <w:r w:rsidRPr="0028585F">
                    <w:rPr>
                      <w:rFonts w:ascii="Times New Roman" w:eastAsia="Times New Roman" w:hAnsi="Times New Roman" w:cs="Times New Roman"/>
                      <w:sz w:val="18"/>
                      <w:szCs w:val="18"/>
                      <w:lang w:eastAsia="tr-TR"/>
                    </w:rPr>
                    <w:t>Bu Tarife yayımı tarihinde yürürlüğe girer.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28585F" w:rsidRPr="0028585F">
                    <w:trPr>
                      <w:jc w:val="center"/>
                    </w:trPr>
                    <w:tc>
                      <w:tcPr>
                        <w:tcW w:w="8505" w:type="dxa"/>
                        <w:gridSpan w:val="2"/>
                        <w:tcBorders>
                          <w:top w:val="single" w:sz="4" w:space="0" w:color="auto"/>
                          <w:left w:val="single" w:sz="4" w:space="0" w:color="auto"/>
                          <w:bottom w:val="nil"/>
                          <w:right w:val="single" w:sz="4" w:space="0" w:color="auto"/>
                        </w:tcBorders>
                        <w:hideMark/>
                      </w:tcPr>
                      <w:p w:rsidR="0028585F" w:rsidRPr="0028585F" w:rsidRDefault="0028585F" w:rsidP="0028585F">
                        <w:pPr>
                          <w:tabs>
                            <w:tab w:val="left" w:pos="566"/>
                          </w:tabs>
                          <w:spacing w:after="0" w:line="240" w:lineRule="exact"/>
                          <w:jc w:val="center"/>
                          <w:rPr>
                            <w:rFonts w:ascii="Times New Roman" w:eastAsia="Times New Roman" w:hAnsi="Times New Roman" w:cs="Times New Roman"/>
                            <w:b/>
                            <w:sz w:val="18"/>
                            <w:szCs w:val="18"/>
                          </w:rPr>
                        </w:pPr>
                        <w:r w:rsidRPr="0028585F">
                          <w:rPr>
                            <w:rFonts w:ascii="Times New Roman" w:eastAsia="Times New Roman" w:hAnsi="Times New Roman" w:cs="Times New Roman"/>
                            <w:b/>
                            <w:sz w:val="18"/>
                            <w:szCs w:val="18"/>
                          </w:rPr>
                          <w:t>Tarifenin Yayımlandığı Resmî Gazete'nin</w:t>
                        </w:r>
                      </w:p>
                    </w:tc>
                  </w:tr>
                  <w:tr w:rsidR="0028585F" w:rsidRPr="0028585F">
                    <w:trPr>
                      <w:jc w:val="center"/>
                    </w:trPr>
                    <w:tc>
                      <w:tcPr>
                        <w:tcW w:w="4254" w:type="dxa"/>
                        <w:tcBorders>
                          <w:top w:val="nil"/>
                          <w:left w:val="single" w:sz="4" w:space="0" w:color="auto"/>
                          <w:bottom w:val="single" w:sz="4" w:space="0" w:color="auto"/>
                          <w:right w:val="nil"/>
                        </w:tcBorders>
                        <w:hideMark/>
                      </w:tcPr>
                      <w:p w:rsidR="0028585F" w:rsidRPr="0028585F" w:rsidRDefault="0028585F" w:rsidP="0028585F">
                        <w:pPr>
                          <w:tabs>
                            <w:tab w:val="left" w:pos="566"/>
                          </w:tabs>
                          <w:spacing w:after="0" w:line="240" w:lineRule="exact"/>
                          <w:jc w:val="center"/>
                          <w:rPr>
                            <w:rFonts w:ascii="Times New Roman" w:eastAsia="Times New Roman" w:hAnsi="Times New Roman" w:cs="Times New Roman"/>
                            <w:b/>
                            <w:sz w:val="18"/>
                            <w:szCs w:val="18"/>
                          </w:rPr>
                        </w:pPr>
                        <w:r w:rsidRPr="0028585F">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28585F" w:rsidRPr="0028585F" w:rsidRDefault="0028585F" w:rsidP="0028585F">
                        <w:pPr>
                          <w:tabs>
                            <w:tab w:val="left" w:pos="566"/>
                          </w:tabs>
                          <w:spacing w:after="0" w:line="240" w:lineRule="exact"/>
                          <w:jc w:val="center"/>
                          <w:rPr>
                            <w:rFonts w:ascii="Times New Roman" w:eastAsia="Times New Roman" w:hAnsi="Times New Roman" w:cs="Times New Roman"/>
                            <w:b/>
                            <w:sz w:val="18"/>
                            <w:szCs w:val="18"/>
                          </w:rPr>
                        </w:pPr>
                        <w:r w:rsidRPr="0028585F">
                          <w:rPr>
                            <w:rFonts w:ascii="Times New Roman" w:eastAsia="Times New Roman" w:hAnsi="Times New Roman" w:cs="Times New Roman"/>
                            <w:b/>
                            <w:sz w:val="18"/>
                            <w:szCs w:val="18"/>
                          </w:rPr>
                          <w:t>Sayısı</w:t>
                        </w:r>
                      </w:p>
                    </w:tc>
                  </w:tr>
                  <w:tr w:rsidR="0028585F" w:rsidRPr="0028585F">
                    <w:trPr>
                      <w:jc w:val="center"/>
                    </w:trPr>
                    <w:tc>
                      <w:tcPr>
                        <w:tcW w:w="4254" w:type="dxa"/>
                        <w:tcBorders>
                          <w:top w:val="single" w:sz="4" w:space="0" w:color="auto"/>
                          <w:left w:val="single" w:sz="4" w:space="0" w:color="auto"/>
                          <w:bottom w:val="single" w:sz="4" w:space="0" w:color="auto"/>
                          <w:right w:val="single" w:sz="4" w:space="0" w:color="auto"/>
                        </w:tcBorders>
                        <w:hideMark/>
                      </w:tcPr>
                      <w:p w:rsidR="0028585F" w:rsidRPr="0028585F" w:rsidRDefault="0028585F" w:rsidP="0028585F">
                        <w:pPr>
                          <w:tabs>
                            <w:tab w:val="left" w:pos="566"/>
                          </w:tabs>
                          <w:spacing w:after="0" w:line="240" w:lineRule="exact"/>
                          <w:jc w:val="center"/>
                          <w:rPr>
                            <w:rFonts w:ascii="Times New Roman" w:eastAsia="Times New Roman" w:hAnsi="Times New Roman" w:cs="Times New Roman"/>
                            <w:sz w:val="18"/>
                            <w:szCs w:val="18"/>
                          </w:rPr>
                        </w:pPr>
                        <w:proofErr w:type="gramStart"/>
                        <w:r w:rsidRPr="0028585F">
                          <w:rPr>
                            <w:rFonts w:ascii="Times New Roman" w:eastAsia="Times New Roman" w:hAnsi="Times New Roman" w:cs="Times New Roman"/>
                            <w:sz w:val="18"/>
                            <w:szCs w:val="18"/>
                          </w:rPr>
                          <w:t>31/12/2014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8585F" w:rsidRPr="0028585F" w:rsidRDefault="0028585F" w:rsidP="0028585F">
                        <w:pPr>
                          <w:tabs>
                            <w:tab w:val="left" w:pos="566"/>
                          </w:tabs>
                          <w:spacing w:after="0" w:line="240" w:lineRule="exact"/>
                          <w:jc w:val="center"/>
                          <w:rPr>
                            <w:rFonts w:ascii="Times New Roman" w:eastAsia="Times New Roman" w:hAnsi="Times New Roman" w:cs="Times New Roman"/>
                            <w:sz w:val="18"/>
                            <w:szCs w:val="18"/>
                          </w:rPr>
                        </w:pPr>
                        <w:r w:rsidRPr="0028585F">
                          <w:rPr>
                            <w:rFonts w:ascii="Times New Roman" w:eastAsia="Times New Roman" w:hAnsi="Times New Roman" w:cs="Times New Roman"/>
                            <w:sz w:val="18"/>
                            <w:szCs w:val="18"/>
                          </w:rPr>
                          <w:t>29222</w:t>
                        </w:r>
                      </w:p>
                    </w:tc>
                  </w:tr>
                </w:tbl>
                <w:p w:rsidR="0028585F" w:rsidRPr="0028585F" w:rsidRDefault="0028585F" w:rsidP="0028585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28585F" w:rsidRPr="0028585F" w:rsidRDefault="0028585F" w:rsidP="0028585F">
            <w:pPr>
              <w:spacing w:after="0" w:line="240" w:lineRule="auto"/>
              <w:jc w:val="center"/>
              <w:rPr>
                <w:rFonts w:ascii="Times New Roman" w:eastAsia="Times New Roman" w:hAnsi="Times New Roman" w:cs="Times New Roman"/>
                <w:sz w:val="20"/>
                <w:szCs w:val="20"/>
                <w:lang w:eastAsia="tr-TR"/>
              </w:rPr>
            </w:pPr>
          </w:p>
        </w:tc>
      </w:tr>
    </w:tbl>
    <w:p w:rsidR="0028585F" w:rsidRPr="0028585F" w:rsidRDefault="0028585F" w:rsidP="0028585F">
      <w:pPr>
        <w:spacing w:after="0" w:line="240" w:lineRule="auto"/>
        <w:jc w:val="center"/>
        <w:rPr>
          <w:rFonts w:ascii="Times New Roman" w:eastAsia="Times New Roman" w:hAnsi="Times New Roman" w:cs="Times New Roman"/>
          <w:sz w:val="24"/>
          <w:szCs w:val="24"/>
          <w:lang w:eastAsia="tr-TR"/>
        </w:rPr>
      </w:pPr>
    </w:p>
    <w:p w:rsidR="00D676EC" w:rsidRDefault="00D676EC"/>
    <w:sectPr w:rsidR="00D676EC" w:rsidSect="00D676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585F"/>
    <w:rsid w:val="0028585F"/>
    <w:rsid w:val="00D676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6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8585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28585F"/>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28585F"/>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28585F"/>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28585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31815088">
      <w:bodyDiv w:val="1"/>
      <w:marLeft w:val="0"/>
      <w:marRight w:val="0"/>
      <w:marTop w:val="0"/>
      <w:marBottom w:val="0"/>
      <w:divBdr>
        <w:top w:val="none" w:sz="0" w:space="0" w:color="auto"/>
        <w:left w:val="none" w:sz="0" w:space="0" w:color="auto"/>
        <w:bottom w:val="none" w:sz="0" w:space="0" w:color="auto"/>
        <w:right w:val="none" w:sz="0" w:space="0" w:color="auto"/>
      </w:divBdr>
      <w:divsChild>
        <w:div w:id="1246963199">
          <w:marLeft w:val="0"/>
          <w:marRight w:val="0"/>
          <w:marTop w:val="0"/>
          <w:marBottom w:val="0"/>
          <w:divBdr>
            <w:top w:val="none" w:sz="0" w:space="0" w:color="auto"/>
            <w:left w:val="none" w:sz="0" w:space="0" w:color="auto"/>
            <w:bottom w:val="none" w:sz="0" w:space="0" w:color="auto"/>
            <w:right w:val="none" w:sz="0" w:space="0" w:color="auto"/>
          </w:divBdr>
          <w:divsChild>
            <w:div w:id="113252279">
              <w:marLeft w:val="0"/>
              <w:marRight w:val="0"/>
              <w:marTop w:val="0"/>
              <w:marBottom w:val="0"/>
              <w:divBdr>
                <w:top w:val="none" w:sz="0" w:space="0" w:color="auto"/>
                <w:left w:val="none" w:sz="0" w:space="0" w:color="auto"/>
                <w:bottom w:val="none" w:sz="0" w:space="0" w:color="auto"/>
                <w:right w:val="none" w:sz="0" w:space="0" w:color="auto"/>
              </w:divBdr>
              <w:divsChild>
                <w:div w:id="862205269">
                  <w:marLeft w:val="0"/>
                  <w:marRight w:val="0"/>
                  <w:marTop w:val="0"/>
                  <w:marBottom w:val="0"/>
                  <w:divBdr>
                    <w:top w:val="none" w:sz="0" w:space="0" w:color="auto"/>
                    <w:left w:val="none" w:sz="0" w:space="0" w:color="auto"/>
                    <w:bottom w:val="none" w:sz="0" w:space="0" w:color="auto"/>
                    <w:right w:val="none" w:sz="0" w:space="0" w:color="auto"/>
                  </w:divBdr>
                  <w:divsChild>
                    <w:div w:id="86293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2015-11-09T06:53:00Z</dcterms:created>
  <dcterms:modified xsi:type="dcterms:W3CDTF">2015-11-09T06:53:00Z</dcterms:modified>
</cp:coreProperties>
</file>