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7D" w:rsidRDefault="00A6677D"/>
    <w:tbl>
      <w:tblPr>
        <w:tblW w:w="0" w:type="auto"/>
        <w:jc w:val="center"/>
        <w:tblInd w:w="108" w:type="dxa"/>
        <w:tblLook w:val="01E0"/>
      </w:tblPr>
      <w:tblGrid>
        <w:gridCol w:w="9104"/>
      </w:tblGrid>
      <w:tr w:rsidR="002C2FAF" w:rsidRPr="002C2FAF" w:rsidTr="002C2FAF">
        <w:trPr>
          <w:jc w:val="center"/>
        </w:trPr>
        <w:tc>
          <w:tcPr>
            <w:tcW w:w="9104" w:type="dxa"/>
            <w:hideMark/>
          </w:tcPr>
          <w:tbl>
            <w:tblPr>
              <w:tblW w:w="8789" w:type="dxa"/>
              <w:jc w:val="center"/>
              <w:tblLook w:val="01E0"/>
            </w:tblPr>
            <w:tblGrid>
              <w:gridCol w:w="2931"/>
              <w:gridCol w:w="2931"/>
              <w:gridCol w:w="2927"/>
            </w:tblGrid>
            <w:tr w:rsidR="002C2FAF" w:rsidRPr="002C2FAF">
              <w:trPr>
                <w:trHeight w:val="317"/>
                <w:jc w:val="center"/>
              </w:trPr>
              <w:tc>
                <w:tcPr>
                  <w:tcW w:w="2931" w:type="dxa"/>
                  <w:tcBorders>
                    <w:top w:val="nil"/>
                    <w:left w:val="nil"/>
                    <w:bottom w:val="single" w:sz="4" w:space="0" w:color="660066"/>
                    <w:right w:val="nil"/>
                  </w:tcBorders>
                  <w:vAlign w:val="center"/>
                  <w:hideMark/>
                </w:tcPr>
                <w:p w:rsidR="002C2FAF" w:rsidRPr="002C2FAF" w:rsidRDefault="002C2FAF" w:rsidP="002C2FA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C2FAF">
                    <w:rPr>
                      <w:rFonts w:ascii="Arial" w:eastAsia="Times New Roman" w:hAnsi="Arial" w:cs="Arial"/>
                      <w:sz w:val="16"/>
                      <w:szCs w:val="16"/>
                      <w:lang w:eastAsia="tr-TR"/>
                    </w:rPr>
                    <w:t>19 Kasım 2015 PERŞEMBE</w:t>
                  </w:r>
                </w:p>
              </w:tc>
              <w:tc>
                <w:tcPr>
                  <w:tcW w:w="2931" w:type="dxa"/>
                  <w:tcBorders>
                    <w:top w:val="nil"/>
                    <w:left w:val="nil"/>
                    <w:bottom w:val="single" w:sz="4" w:space="0" w:color="660066"/>
                    <w:right w:val="nil"/>
                  </w:tcBorders>
                  <w:vAlign w:val="center"/>
                  <w:hideMark/>
                </w:tcPr>
                <w:p w:rsidR="002C2FAF" w:rsidRPr="002C2FAF" w:rsidRDefault="002C2FAF" w:rsidP="002C2FA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C2FA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C2FAF" w:rsidRPr="002C2FAF" w:rsidRDefault="002C2FAF" w:rsidP="002C2FAF">
                  <w:pPr>
                    <w:spacing w:before="100" w:beforeAutospacing="1" w:after="100" w:afterAutospacing="1" w:line="240" w:lineRule="auto"/>
                    <w:jc w:val="right"/>
                    <w:rPr>
                      <w:rFonts w:ascii="Arial" w:eastAsia="Times New Roman" w:hAnsi="Arial" w:cs="Arial"/>
                      <w:sz w:val="16"/>
                      <w:szCs w:val="16"/>
                      <w:lang w:eastAsia="tr-TR"/>
                    </w:rPr>
                  </w:pPr>
                  <w:proofErr w:type="gramStart"/>
                  <w:r w:rsidRPr="002C2FAF">
                    <w:rPr>
                      <w:rFonts w:ascii="Arial" w:eastAsia="Times New Roman" w:hAnsi="Arial" w:cs="Arial"/>
                      <w:sz w:val="16"/>
                      <w:szCs w:val="16"/>
                      <w:lang w:eastAsia="tr-TR"/>
                    </w:rPr>
                    <w:t>Sayı : 29537</w:t>
                  </w:r>
                  <w:proofErr w:type="gramEnd"/>
                </w:p>
              </w:tc>
            </w:tr>
            <w:tr w:rsidR="002C2FAF" w:rsidRPr="002C2FAF">
              <w:trPr>
                <w:trHeight w:val="480"/>
                <w:jc w:val="center"/>
              </w:trPr>
              <w:tc>
                <w:tcPr>
                  <w:tcW w:w="8789" w:type="dxa"/>
                  <w:gridSpan w:val="3"/>
                  <w:vAlign w:val="center"/>
                  <w:hideMark/>
                </w:tcPr>
                <w:p w:rsidR="002C2FAF" w:rsidRPr="002C2FAF" w:rsidRDefault="002C2FAF" w:rsidP="002C2FAF">
                  <w:pPr>
                    <w:spacing w:before="100" w:beforeAutospacing="1" w:after="100" w:afterAutospacing="1" w:line="240" w:lineRule="auto"/>
                    <w:jc w:val="center"/>
                    <w:rPr>
                      <w:rFonts w:ascii="Arial" w:eastAsia="Times New Roman" w:hAnsi="Arial" w:cs="Arial"/>
                      <w:b/>
                      <w:color w:val="000080"/>
                      <w:sz w:val="18"/>
                      <w:szCs w:val="18"/>
                      <w:lang w:eastAsia="tr-TR"/>
                    </w:rPr>
                  </w:pPr>
                  <w:r w:rsidRPr="002C2FAF">
                    <w:rPr>
                      <w:rFonts w:ascii="Arial" w:eastAsia="Times New Roman" w:hAnsi="Arial" w:cs="Arial"/>
                      <w:b/>
                      <w:color w:val="000080"/>
                      <w:sz w:val="18"/>
                      <w:szCs w:val="18"/>
                      <w:lang w:eastAsia="tr-TR"/>
                    </w:rPr>
                    <w:t>YÖNETMELİK</w:t>
                  </w:r>
                </w:p>
              </w:tc>
            </w:tr>
            <w:tr w:rsidR="002C2FAF" w:rsidRPr="002C2FAF">
              <w:trPr>
                <w:trHeight w:val="480"/>
                <w:jc w:val="center"/>
              </w:trPr>
              <w:tc>
                <w:tcPr>
                  <w:tcW w:w="8789" w:type="dxa"/>
                  <w:gridSpan w:val="3"/>
                  <w:vAlign w:val="center"/>
                </w:tcPr>
                <w:p w:rsidR="002C2FAF" w:rsidRPr="002C2FAF" w:rsidRDefault="002C2FAF" w:rsidP="002C2FA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C2FAF">
                    <w:rPr>
                      <w:rFonts w:ascii="Times New Roman" w:eastAsia="Times New Roman" w:hAnsi="Times New Roman" w:cs="Times New Roman"/>
                      <w:sz w:val="18"/>
                      <w:szCs w:val="18"/>
                      <w:u w:val="single"/>
                      <w:lang w:eastAsia="tr-TR"/>
                    </w:rPr>
                    <w:t>Çalışma ve Sosyal Güvenlik Bakanlığından:</w:t>
                  </w:r>
                </w:p>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lang w:eastAsia="tr-TR"/>
                    </w:rPr>
                  </w:pPr>
                  <w:r w:rsidRPr="002C2FAF">
                    <w:rPr>
                      <w:rFonts w:ascii="Times New Roman" w:eastAsia="Times New Roman" w:hAnsi="Times New Roman" w:cs="Times New Roman"/>
                      <w:b/>
                      <w:sz w:val="18"/>
                      <w:szCs w:val="18"/>
                      <w:lang w:eastAsia="tr-TR"/>
                    </w:rPr>
                    <w:t>İŞYERİ HEKİMİ VE DİĞER SAĞLIK PERSONELİNİN GÖREV, YETKİ,</w:t>
                  </w:r>
                </w:p>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lang w:eastAsia="tr-TR"/>
                    </w:rPr>
                  </w:pPr>
                  <w:r w:rsidRPr="002C2FAF">
                    <w:rPr>
                      <w:rFonts w:ascii="Times New Roman" w:eastAsia="Times New Roman" w:hAnsi="Times New Roman" w:cs="Times New Roman"/>
                      <w:b/>
                      <w:sz w:val="18"/>
                      <w:szCs w:val="18"/>
                      <w:lang w:eastAsia="tr-TR"/>
                    </w:rPr>
                    <w:t>SORUMLULUK VE EĞİTİMLERİ HAKKINDA YÖNETMELİKTE</w:t>
                  </w:r>
                </w:p>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lang w:eastAsia="tr-TR"/>
                    </w:rPr>
                  </w:pPr>
                  <w:r w:rsidRPr="002C2FAF">
                    <w:rPr>
                      <w:rFonts w:ascii="Times New Roman" w:eastAsia="Times New Roman" w:hAnsi="Times New Roman" w:cs="Times New Roman"/>
                      <w:b/>
                      <w:sz w:val="18"/>
                      <w:szCs w:val="18"/>
                      <w:lang w:eastAsia="tr-TR"/>
                    </w:rPr>
                    <w:t>DEĞİŞİKLİK YAPILMASINA DAİR YÖNETMELİK</w:t>
                  </w:r>
                </w:p>
                <w:p w:rsidR="002C2FAF" w:rsidRPr="002C2FAF" w:rsidRDefault="002C2FAF" w:rsidP="002C2FAF">
                  <w:pPr>
                    <w:spacing w:before="100" w:beforeAutospacing="1" w:after="100" w:afterAutospacing="1" w:line="240" w:lineRule="exact"/>
                    <w:rPr>
                      <w:rFonts w:ascii="Times New Roman" w:eastAsia="Times New Roman" w:hAnsi="Times New Roman" w:cs="Times New Roman"/>
                      <w:sz w:val="18"/>
                      <w:szCs w:val="18"/>
                      <w:lang w:eastAsia="tr-TR"/>
                    </w:rPr>
                  </w:pPr>
                  <w:r w:rsidRPr="002C2FAF">
                    <w:rPr>
                      <w:rFonts w:ascii="Times New Roman" w:eastAsia="Times New Roman" w:hAnsi="Times New Roman" w:cs="Times New Roman"/>
                      <w:b/>
                      <w:sz w:val="18"/>
                      <w:szCs w:val="18"/>
                      <w:lang w:eastAsia="tr-TR"/>
                    </w:rPr>
                    <w:t>MADDE 1 –</w:t>
                  </w:r>
                  <w:r w:rsidRPr="002C2FAF">
                    <w:rPr>
                      <w:rFonts w:ascii="Times New Roman" w:eastAsia="Times New Roman" w:hAnsi="Times New Roman" w:cs="Times New Roman"/>
                      <w:sz w:val="18"/>
                      <w:szCs w:val="18"/>
                      <w:lang w:eastAsia="tr-TR"/>
                    </w:rPr>
                    <w:t xml:space="preserve"> </w:t>
                  </w:r>
                  <w:proofErr w:type="gramStart"/>
                  <w:r w:rsidRPr="002C2FAF">
                    <w:rPr>
                      <w:rFonts w:ascii="Times New Roman" w:eastAsia="Times New Roman" w:hAnsi="Times New Roman" w:cs="Times New Roman"/>
                      <w:sz w:val="18"/>
                      <w:szCs w:val="18"/>
                      <w:lang w:eastAsia="tr-TR"/>
                    </w:rPr>
                    <w:t>20/7/2013</w:t>
                  </w:r>
                  <w:proofErr w:type="gramEnd"/>
                  <w:r w:rsidRPr="002C2FAF">
                    <w:rPr>
                      <w:rFonts w:ascii="Times New Roman" w:eastAsia="Times New Roman" w:hAnsi="Times New Roman" w:cs="Times New Roman"/>
                      <w:sz w:val="18"/>
                      <w:szCs w:val="18"/>
                      <w:lang w:eastAsia="tr-TR"/>
                    </w:rPr>
                    <w:t xml:space="preserve"> tarihli ve 28713 sayılı Resmî Gazete’de yayımlanan İşyeri Hekimi ve Diğer Sağlık Personelinin Görev, Yetki, Sorumluluk ve Eğitimleri Hakkında Yönetmeliğin 27 </w:t>
                  </w:r>
                  <w:proofErr w:type="spellStart"/>
                  <w:r w:rsidRPr="002C2FAF">
                    <w:rPr>
                      <w:rFonts w:ascii="Times New Roman" w:eastAsia="Times New Roman" w:hAnsi="Times New Roman" w:cs="Times New Roman"/>
                      <w:sz w:val="18"/>
                      <w:szCs w:val="18"/>
                      <w:lang w:eastAsia="tr-TR"/>
                    </w:rPr>
                    <w:t>nci</w:t>
                  </w:r>
                  <w:proofErr w:type="spellEnd"/>
                  <w:r w:rsidRPr="002C2FAF">
                    <w:rPr>
                      <w:rFonts w:ascii="Times New Roman" w:eastAsia="Times New Roman" w:hAnsi="Times New Roman" w:cs="Times New Roman"/>
                      <w:sz w:val="18"/>
                      <w:szCs w:val="18"/>
                      <w:lang w:eastAsia="tr-TR"/>
                    </w:rPr>
                    <w:t xml:space="preserve"> maddesinin başlığı “Vize işlemleri ve belgelendirme” olarak değiştirilmiş, birinci fıkrasının birinci cümlesi aşağıdaki şekilde değiştirilmiş, ikinci cümlesinde yer alan “vize işlemlerini yaptırmak isteyen” ibaresinden sonra gelmek üzere “kişi ve” ibaresi eklenmiştir. </w:t>
                  </w:r>
                </w:p>
                <w:p w:rsidR="002C2FAF" w:rsidRPr="002C2FAF" w:rsidRDefault="002C2FAF" w:rsidP="002C2FAF">
                  <w:pPr>
                    <w:spacing w:before="100" w:beforeAutospacing="1" w:after="100" w:afterAutospacing="1" w:line="240" w:lineRule="exact"/>
                    <w:rPr>
                      <w:rFonts w:ascii="Times New Roman" w:eastAsia="Times New Roman" w:hAnsi="Times New Roman" w:cs="Times New Roman"/>
                      <w:sz w:val="18"/>
                      <w:szCs w:val="18"/>
                      <w:lang w:eastAsia="tr-TR"/>
                    </w:rPr>
                  </w:pPr>
                  <w:r w:rsidRPr="002C2FAF">
                    <w:rPr>
                      <w:rFonts w:ascii="Times New Roman" w:eastAsia="Times New Roman" w:hAnsi="Times New Roman" w:cs="Times New Roman"/>
                      <w:sz w:val="18"/>
                      <w:szCs w:val="18"/>
                      <w:lang w:eastAsia="tr-TR"/>
                    </w:rPr>
                    <w:t>“Bu Yönetmelik kapsamında yetkilendirilen kişi ve kurumlara ait yetki belgelerinin beş yılda bir vize ettirilmesi zorunludur.”</w:t>
                  </w:r>
                </w:p>
                <w:p w:rsidR="002C2FAF" w:rsidRPr="002C2FAF" w:rsidRDefault="002C2FAF" w:rsidP="002C2FAF">
                  <w:pPr>
                    <w:spacing w:before="100" w:beforeAutospacing="1" w:after="100" w:afterAutospacing="1" w:line="240" w:lineRule="exact"/>
                    <w:rPr>
                      <w:rFonts w:ascii="Times New Roman" w:eastAsia="Times New Roman" w:hAnsi="Times New Roman" w:cs="Times New Roman"/>
                      <w:sz w:val="18"/>
                      <w:szCs w:val="18"/>
                      <w:lang w:eastAsia="tr-TR"/>
                    </w:rPr>
                  </w:pPr>
                  <w:r w:rsidRPr="002C2FAF">
                    <w:rPr>
                      <w:rFonts w:ascii="Times New Roman" w:eastAsia="Times New Roman" w:hAnsi="Times New Roman" w:cs="Times New Roman"/>
                      <w:b/>
                      <w:sz w:val="18"/>
                      <w:szCs w:val="18"/>
                      <w:lang w:eastAsia="tr-TR"/>
                    </w:rPr>
                    <w:t>MADDE 2 –</w:t>
                  </w:r>
                  <w:r w:rsidRPr="002C2FAF">
                    <w:rPr>
                      <w:rFonts w:ascii="Times New Roman" w:eastAsia="Times New Roman" w:hAnsi="Times New Roman" w:cs="Times New Roman"/>
                      <w:sz w:val="18"/>
                      <w:szCs w:val="18"/>
                      <w:lang w:eastAsia="tr-TR"/>
                    </w:rPr>
                    <w:t xml:space="preserve"> Bu Yönetmelik yayımı tarihinde yürürlüğe girer.</w:t>
                  </w:r>
                </w:p>
                <w:p w:rsidR="002C2FAF" w:rsidRPr="002C2FAF" w:rsidRDefault="002C2FAF" w:rsidP="002C2FAF">
                  <w:pPr>
                    <w:spacing w:before="100" w:beforeAutospacing="1" w:after="100" w:afterAutospacing="1" w:line="240" w:lineRule="exact"/>
                    <w:rPr>
                      <w:rFonts w:ascii="Times New Roman" w:eastAsia="Times New Roman" w:hAnsi="Times New Roman" w:cs="Times New Roman"/>
                      <w:sz w:val="18"/>
                      <w:szCs w:val="18"/>
                      <w:lang w:eastAsia="tr-TR"/>
                    </w:rPr>
                  </w:pPr>
                  <w:r w:rsidRPr="002C2FAF">
                    <w:rPr>
                      <w:rFonts w:ascii="Times New Roman" w:eastAsia="Times New Roman" w:hAnsi="Times New Roman" w:cs="Times New Roman"/>
                      <w:b/>
                      <w:sz w:val="18"/>
                      <w:szCs w:val="18"/>
                      <w:lang w:eastAsia="tr-TR"/>
                    </w:rPr>
                    <w:t>MADDE 3 –</w:t>
                  </w:r>
                  <w:r w:rsidRPr="002C2FAF">
                    <w:rPr>
                      <w:rFonts w:ascii="Times New Roman" w:eastAsia="Times New Roman" w:hAnsi="Times New Roman" w:cs="Times New Roman"/>
                      <w:sz w:val="18"/>
                      <w:szCs w:val="18"/>
                      <w:lang w:eastAsia="tr-TR"/>
                    </w:rPr>
                    <w:t xml:space="preserve"> Bu Yönetmelik hükümlerini Çalışma ve Sosyal Güvenlik Bakanı yürütür.</w:t>
                  </w:r>
                </w:p>
                <w:p w:rsidR="002C2FAF" w:rsidRPr="002C2FAF" w:rsidRDefault="002C2FAF" w:rsidP="002C2FAF">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C2FAF" w:rsidRPr="002C2FAF">
                    <w:trPr>
                      <w:jc w:val="center"/>
                    </w:trPr>
                    <w:tc>
                      <w:tcPr>
                        <w:tcW w:w="8505" w:type="dxa"/>
                        <w:gridSpan w:val="2"/>
                        <w:tcBorders>
                          <w:top w:val="single" w:sz="4" w:space="0" w:color="auto"/>
                          <w:left w:val="single" w:sz="4" w:space="0" w:color="auto"/>
                          <w:bottom w:val="nil"/>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Yönetmeliğin Yayımlandığı Resmî Gazete'nin</w:t>
                        </w:r>
                      </w:p>
                    </w:tc>
                  </w:tr>
                  <w:tr w:rsidR="002C2FAF" w:rsidRPr="002C2FAF">
                    <w:trPr>
                      <w:jc w:val="center"/>
                    </w:trPr>
                    <w:tc>
                      <w:tcPr>
                        <w:tcW w:w="4254" w:type="dxa"/>
                        <w:tcBorders>
                          <w:top w:val="nil"/>
                          <w:left w:val="single" w:sz="4" w:space="0" w:color="auto"/>
                          <w:bottom w:val="single" w:sz="4" w:space="0" w:color="auto"/>
                          <w:right w:val="nil"/>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Sayısı</w:t>
                        </w:r>
                      </w:p>
                    </w:tc>
                  </w:tr>
                  <w:tr w:rsidR="002C2FAF" w:rsidRPr="002C2FAF">
                    <w:trPr>
                      <w:jc w:val="center"/>
                    </w:trPr>
                    <w:tc>
                      <w:tcPr>
                        <w:tcW w:w="4254" w:type="dxa"/>
                        <w:tcBorders>
                          <w:top w:val="single" w:sz="4" w:space="0" w:color="auto"/>
                          <w:left w:val="single" w:sz="4" w:space="0" w:color="auto"/>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sz w:val="18"/>
                            <w:szCs w:val="18"/>
                          </w:rPr>
                        </w:pPr>
                        <w:proofErr w:type="gramStart"/>
                        <w:r w:rsidRPr="002C2FAF">
                          <w:rPr>
                            <w:rFonts w:ascii="Times New Roman" w:eastAsia="Times New Roman" w:hAnsi="Times New Roman" w:cs="Times New Roman"/>
                            <w:sz w:val="18"/>
                            <w:szCs w:val="18"/>
                          </w:rPr>
                          <w:t>20/7/2013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sz w:val="18"/>
                            <w:szCs w:val="18"/>
                          </w:rPr>
                        </w:pPr>
                        <w:r w:rsidRPr="002C2FAF">
                          <w:rPr>
                            <w:rFonts w:ascii="Times New Roman" w:eastAsia="Times New Roman" w:hAnsi="Times New Roman" w:cs="Times New Roman"/>
                            <w:sz w:val="18"/>
                            <w:szCs w:val="18"/>
                          </w:rPr>
                          <w:t>28713</w:t>
                        </w:r>
                      </w:p>
                    </w:tc>
                  </w:tr>
                  <w:tr w:rsidR="002C2FAF" w:rsidRPr="002C2FAF">
                    <w:trPr>
                      <w:jc w:val="center"/>
                    </w:trPr>
                    <w:tc>
                      <w:tcPr>
                        <w:tcW w:w="8505" w:type="dxa"/>
                        <w:gridSpan w:val="2"/>
                        <w:tcBorders>
                          <w:top w:val="single" w:sz="4" w:space="0" w:color="auto"/>
                          <w:left w:val="single" w:sz="4" w:space="0" w:color="auto"/>
                          <w:bottom w:val="nil"/>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Yönetmelikte Değişiklik Yapan Yönetmeliğin Yayımlandığı Resmî Gazete'nin</w:t>
                        </w:r>
                      </w:p>
                    </w:tc>
                  </w:tr>
                  <w:tr w:rsidR="002C2FAF" w:rsidRPr="002C2FAF">
                    <w:trPr>
                      <w:jc w:val="center"/>
                    </w:trPr>
                    <w:tc>
                      <w:tcPr>
                        <w:tcW w:w="4254" w:type="dxa"/>
                        <w:tcBorders>
                          <w:top w:val="nil"/>
                          <w:left w:val="single" w:sz="4" w:space="0" w:color="auto"/>
                          <w:bottom w:val="single" w:sz="4" w:space="0" w:color="auto"/>
                          <w:right w:val="nil"/>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b/>
                            <w:sz w:val="18"/>
                            <w:szCs w:val="18"/>
                          </w:rPr>
                        </w:pPr>
                        <w:r w:rsidRPr="002C2FAF">
                          <w:rPr>
                            <w:rFonts w:ascii="Times New Roman" w:eastAsia="Times New Roman" w:hAnsi="Times New Roman" w:cs="Times New Roman"/>
                            <w:b/>
                            <w:sz w:val="18"/>
                            <w:szCs w:val="18"/>
                          </w:rPr>
                          <w:t>Sayısı</w:t>
                        </w:r>
                      </w:p>
                    </w:tc>
                  </w:tr>
                  <w:tr w:rsidR="002C2FAF" w:rsidRPr="002C2FAF">
                    <w:trPr>
                      <w:jc w:val="center"/>
                    </w:trPr>
                    <w:tc>
                      <w:tcPr>
                        <w:tcW w:w="4254" w:type="dxa"/>
                        <w:tcBorders>
                          <w:top w:val="single" w:sz="4" w:space="0" w:color="auto"/>
                          <w:left w:val="single" w:sz="4" w:space="0" w:color="auto"/>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sz w:val="18"/>
                            <w:szCs w:val="18"/>
                          </w:rPr>
                        </w:pPr>
                        <w:proofErr w:type="gramStart"/>
                        <w:r w:rsidRPr="002C2FAF">
                          <w:rPr>
                            <w:rFonts w:ascii="Times New Roman" w:eastAsia="Times New Roman" w:hAnsi="Times New Roman" w:cs="Times New Roman"/>
                            <w:sz w:val="18"/>
                            <w:szCs w:val="18"/>
                          </w:rPr>
                          <w:t>18/12/2014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C2FAF" w:rsidRPr="002C2FAF" w:rsidRDefault="002C2FAF" w:rsidP="002C2FAF">
                        <w:pPr>
                          <w:tabs>
                            <w:tab w:val="left" w:pos="566"/>
                          </w:tabs>
                          <w:spacing w:after="0" w:line="240" w:lineRule="exact"/>
                          <w:jc w:val="center"/>
                          <w:rPr>
                            <w:rFonts w:ascii="Times New Roman" w:eastAsia="Times New Roman" w:hAnsi="Times New Roman" w:cs="Times New Roman"/>
                            <w:sz w:val="18"/>
                            <w:szCs w:val="18"/>
                          </w:rPr>
                        </w:pPr>
                        <w:r w:rsidRPr="002C2FAF">
                          <w:rPr>
                            <w:rFonts w:ascii="Times New Roman" w:eastAsia="Times New Roman" w:hAnsi="Times New Roman" w:cs="Times New Roman"/>
                            <w:sz w:val="18"/>
                            <w:szCs w:val="18"/>
                          </w:rPr>
                          <w:t>29209</w:t>
                        </w:r>
                      </w:p>
                    </w:tc>
                  </w:tr>
                </w:tbl>
                <w:p w:rsidR="002C2FAF" w:rsidRPr="002C2FAF" w:rsidRDefault="002C2FAF" w:rsidP="002C2FA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C2FAF" w:rsidRPr="002C2FAF" w:rsidRDefault="002C2FAF" w:rsidP="002C2FA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C2FAF" w:rsidRPr="002C2FAF" w:rsidRDefault="002C2FAF" w:rsidP="002C2FAF">
            <w:pPr>
              <w:spacing w:after="0" w:line="240" w:lineRule="auto"/>
              <w:jc w:val="center"/>
              <w:rPr>
                <w:rFonts w:ascii="Times New Roman" w:eastAsia="Times New Roman" w:hAnsi="Times New Roman" w:cs="Times New Roman"/>
                <w:sz w:val="20"/>
                <w:szCs w:val="20"/>
                <w:lang w:eastAsia="tr-TR"/>
              </w:rPr>
            </w:pPr>
          </w:p>
        </w:tc>
      </w:tr>
    </w:tbl>
    <w:p w:rsidR="002C2FAF" w:rsidRPr="002C2FAF" w:rsidRDefault="002C2FAF" w:rsidP="002C2FAF">
      <w:pPr>
        <w:spacing w:after="0" w:line="240" w:lineRule="auto"/>
        <w:jc w:val="center"/>
        <w:rPr>
          <w:rFonts w:ascii="Times New Roman" w:eastAsia="Times New Roman" w:hAnsi="Times New Roman" w:cs="Times New Roman"/>
          <w:sz w:val="24"/>
          <w:szCs w:val="24"/>
          <w:lang w:eastAsia="tr-TR"/>
        </w:rPr>
      </w:pPr>
    </w:p>
    <w:p w:rsidR="002C2FAF" w:rsidRDefault="002C2FAF"/>
    <w:sectPr w:rsidR="002C2FAF" w:rsidSect="00A66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C2FAF"/>
    <w:rsid w:val="002C2FAF"/>
    <w:rsid w:val="00A667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C2F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C2FA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C2FA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C2FA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C2F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92115828">
      <w:bodyDiv w:val="1"/>
      <w:marLeft w:val="0"/>
      <w:marRight w:val="0"/>
      <w:marTop w:val="0"/>
      <w:marBottom w:val="0"/>
      <w:divBdr>
        <w:top w:val="none" w:sz="0" w:space="0" w:color="auto"/>
        <w:left w:val="none" w:sz="0" w:space="0" w:color="auto"/>
        <w:bottom w:val="none" w:sz="0" w:space="0" w:color="auto"/>
        <w:right w:val="none" w:sz="0" w:space="0" w:color="auto"/>
      </w:divBdr>
      <w:divsChild>
        <w:div w:id="1159270560">
          <w:marLeft w:val="0"/>
          <w:marRight w:val="0"/>
          <w:marTop w:val="0"/>
          <w:marBottom w:val="0"/>
          <w:divBdr>
            <w:top w:val="none" w:sz="0" w:space="0" w:color="auto"/>
            <w:left w:val="none" w:sz="0" w:space="0" w:color="auto"/>
            <w:bottom w:val="none" w:sz="0" w:space="0" w:color="auto"/>
            <w:right w:val="none" w:sz="0" w:space="0" w:color="auto"/>
          </w:divBdr>
          <w:divsChild>
            <w:div w:id="1829595395">
              <w:marLeft w:val="0"/>
              <w:marRight w:val="0"/>
              <w:marTop w:val="0"/>
              <w:marBottom w:val="0"/>
              <w:divBdr>
                <w:top w:val="none" w:sz="0" w:space="0" w:color="auto"/>
                <w:left w:val="none" w:sz="0" w:space="0" w:color="auto"/>
                <w:bottom w:val="none" w:sz="0" w:space="0" w:color="auto"/>
                <w:right w:val="none" w:sz="0" w:space="0" w:color="auto"/>
              </w:divBdr>
              <w:divsChild>
                <w:div w:id="480393019">
                  <w:marLeft w:val="0"/>
                  <w:marRight w:val="0"/>
                  <w:marTop w:val="0"/>
                  <w:marBottom w:val="0"/>
                  <w:divBdr>
                    <w:top w:val="none" w:sz="0" w:space="0" w:color="auto"/>
                    <w:left w:val="none" w:sz="0" w:space="0" w:color="auto"/>
                    <w:bottom w:val="none" w:sz="0" w:space="0" w:color="auto"/>
                    <w:right w:val="none" w:sz="0" w:space="0" w:color="auto"/>
                  </w:divBdr>
                  <w:divsChild>
                    <w:div w:id="18227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2015-11-19T07:16:00Z</dcterms:created>
  <dcterms:modified xsi:type="dcterms:W3CDTF">2015-11-19T07:16:00Z</dcterms:modified>
</cp:coreProperties>
</file>