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652045" w:rsidRPr="00652045" w:rsidTr="00652045">
        <w:trPr>
          <w:jc w:val="center"/>
        </w:trPr>
        <w:tc>
          <w:tcPr>
            <w:tcW w:w="9104" w:type="dxa"/>
            <w:hideMark/>
          </w:tcPr>
          <w:tbl>
            <w:tblPr>
              <w:tblW w:w="8789" w:type="dxa"/>
              <w:jc w:val="center"/>
              <w:tblLook w:val="01E0"/>
            </w:tblPr>
            <w:tblGrid>
              <w:gridCol w:w="2931"/>
              <w:gridCol w:w="2931"/>
              <w:gridCol w:w="2927"/>
            </w:tblGrid>
            <w:tr w:rsidR="00652045" w:rsidRPr="00652045">
              <w:trPr>
                <w:trHeight w:val="317"/>
                <w:jc w:val="center"/>
              </w:trPr>
              <w:tc>
                <w:tcPr>
                  <w:tcW w:w="2931" w:type="dxa"/>
                  <w:tcBorders>
                    <w:top w:val="nil"/>
                    <w:left w:val="nil"/>
                    <w:bottom w:val="single" w:sz="4" w:space="0" w:color="660066"/>
                    <w:right w:val="nil"/>
                  </w:tcBorders>
                  <w:vAlign w:val="center"/>
                  <w:hideMark/>
                </w:tcPr>
                <w:p w:rsidR="00652045" w:rsidRPr="00652045" w:rsidRDefault="00652045" w:rsidP="00652045">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652045">
                    <w:rPr>
                      <w:rFonts w:ascii="Arial" w:eastAsia="Times New Roman" w:hAnsi="Arial" w:cs="Arial"/>
                      <w:sz w:val="16"/>
                      <w:szCs w:val="16"/>
                      <w:lang w:eastAsia="tr-TR"/>
                    </w:rPr>
                    <w:t>25 Aralık 2015 CUMA</w:t>
                  </w:r>
                </w:p>
              </w:tc>
              <w:tc>
                <w:tcPr>
                  <w:tcW w:w="2931" w:type="dxa"/>
                  <w:tcBorders>
                    <w:top w:val="nil"/>
                    <w:left w:val="nil"/>
                    <w:bottom w:val="single" w:sz="4" w:space="0" w:color="660066"/>
                    <w:right w:val="nil"/>
                  </w:tcBorders>
                  <w:vAlign w:val="center"/>
                  <w:hideMark/>
                </w:tcPr>
                <w:p w:rsidR="00652045" w:rsidRPr="00652045" w:rsidRDefault="00652045" w:rsidP="00652045">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5204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52045" w:rsidRPr="00652045" w:rsidRDefault="00652045" w:rsidP="00652045">
                  <w:pPr>
                    <w:spacing w:before="100" w:beforeAutospacing="1" w:after="100" w:afterAutospacing="1" w:line="240" w:lineRule="auto"/>
                    <w:jc w:val="right"/>
                    <w:rPr>
                      <w:rFonts w:ascii="Arial" w:eastAsia="Times New Roman" w:hAnsi="Arial" w:cs="Arial"/>
                      <w:sz w:val="16"/>
                      <w:szCs w:val="16"/>
                      <w:lang w:eastAsia="tr-TR"/>
                    </w:rPr>
                  </w:pPr>
                  <w:proofErr w:type="gramStart"/>
                  <w:r w:rsidRPr="00652045">
                    <w:rPr>
                      <w:rFonts w:ascii="Arial" w:eastAsia="Times New Roman" w:hAnsi="Arial" w:cs="Arial"/>
                      <w:sz w:val="16"/>
                      <w:szCs w:val="16"/>
                      <w:lang w:eastAsia="tr-TR"/>
                    </w:rPr>
                    <w:t>Sayı : 29573</w:t>
                  </w:r>
                  <w:proofErr w:type="gramEnd"/>
                </w:p>
              </w:tc>
            </w:tr>
            <w:tr w:rsidR="00652045" w:rsidRPr="00652045">
              <w:trPr>
                <w:trHeight w:val="480"/>
                <w:jc w:val="center"/>
              </w:trPr>
              <w:tc>
                <w:tcPr>
                  <w:tcW w:w="8789" w:type="dxa"/>
                  <w:gridSpan w:val="3"/>
                  <w:vAlign w:val="center"/>
                  <w:hideMark/>
                </w:tcPr>
                <w:p w:rsidR="00652045" w:rsidRPr="00652045" w:rsidRDefault="00652045" w:rsidP="00652045">
                  <w:pPr>
                    <w:spacing w:before="100" w:beforeAutospacing="1" w:after="100" w:afterAutospacing="1" w:line="240" w:lineRule="auto"/>
                    <w:jc w:val="center"/>
                    <w:rPr>
                      <w:rFonts w:ascii="Arial" w:eastAsia="Times New Roman" w:hAnsi="Arial" w:cs="Arial"/>
                      <w:b/>
                      <w:color w:val="000080"/>
                      <w:sz w:val="18"/>
                      <w:szCs w:val="18"/>
                      <w:lang w:eastAsia="tr-TR"/>
                    </w:rPr>
                  </w:pPr>
                  <w:r w:rsidRPr="00652045">
                    <w:rPr>
                      <w:rFonts w:ascii="Arial" w:eastAsia="Times New Roman" w:hAnsi="Arial" w:cs="Arial"/>
                      <w:b/>
                      <w:color w:val="000080"/>
                      <w:sz w:val="18"/>
                      <w:szCs w:val="18"/>
                      <w:lang w:eastAsia="tr-TR"/>
                    </w:rPr>
                    <w:t>TEBLİĞ</w:t>
                  </w:r>
                </w:p>
              </w:tc>
            </w:tr>
            <w:tr w:rsidR="00652045" w:rsidRPr="00652045">
              <w:trPr>
                <w:trHeight w:val="480"/>
                <w:jc w:val="center"/>
              </w:trPr>
              <w:tc>
                <w:tcPr>
                  <w:tcW w:w="8789" w:type="dxa"/>
                  <w:gridSpan w:val="3"/>
                  <w:vAlign w:val="center"/>
                </w:tcPr>
                <w:p w:rsidR="00652045" w:rsidRPr="00652045" w:rsidRDefault="00652045" w:rsidP="00652045">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652045">
                    <w:rPr>
                      <w:rFonts w:ascii="Times New Roman" w:eastAsia="Times New Roman" w:hAnsi="Times New Roman" w:cs="Times New Roman"/>
                      <w:sz w:val="18"/>
                      <w:szCs w:val="18"/>
                      <w:u w:val="single"/>
                      <w:lang w:eastAsia="tr-TR"/>
                    </w:rPr>
                    <w:t>Maliye Bakanlığı (Gelir İdaresi Başkanlığı)’</w:t>
                  </w:r>
                  <w:proofErr w:type="spellStart"/>
                  <w:r w:rsidRPr="00652045">
                    <w:rPr>
                      <w:rFonts w:ascii="Times New Roman" w:eastAsia="Times New Roman" w:hAnsi="Times New Roman" w:cs="Times New Roman"/>
                      <w:sz w:val="18"/>
                      <w:szCs w:val="18"/>
                      <w:u w:val="single"/>
                      <w:lang w:eastAsia="tr-TR"/>
                    </w:rPr>
                    <w:t>ndan</w:t>
                  </w:r>
                  <w:proofErr w:type="spellEnd"/>
                  <w:r w:rsidRPr="00652045">
                    <w:rPr>
                      <w:rFonts w:ascii="Times New Roman" w:eastAsia="Times New Roman" w:hAnsi="Times New Roman" w:cs="Times New Roman"/>
                      <w:sz w:val="18"/>
                      <w:szCs w:val="18"/>
                      <w:u w:val="single"/>
                      <w:lang w:eastAsia="tr-TR"/>
                    </w:rPr>
                    <w:t>:</w:t>
                  </w:r>
                </w:p>
                <w:p w:rsidR="00652045" w:rsidRPr="00652045" w:rsidRDefault="00652045" w:rsidP="00652045">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652045">
                    <w:rPr>
                      <w:rFonts w:ascii="Times New Roman" w:eastAsia="Times New Roman" w:hAnsi="Times New Roman" w:cs="Times New Roman"/>
                      <w:b/>
                      <w:bCs/>
                      <w:sz w:val="18"/>
                      <w:szCs w:val="18"/>
                      <w:lang w:eastAsia="tr-TR"/>
                    </w:rPr>
                    <w:t>BELEDİYE GELİRLERİ KANUNU GENEL TEBLİĞİ</w:t>
                  </w:r>
                </w:p>
                <w:p w:rsidR="00652045" w:rsidRPr="00652045" w:rsidRDefault="00652045" w:rsidP="00652045">
                  <w:pPr>
                    <w:tabs>
                      <w:tab w:val="left" w:pos="566"/>
                    </w:tabs>
                    <w:spacing w:after="113" w:line="240" w:lineRule="exact"/>
                    <w:jc w:val="center"/>
                    <w:rPr>
                      <w:rFonts w:ascii="Times New Roman" w:eastAsia="Times New Roman" w:hAnsi="Times New Roman" w:cs="Times New Roman"/>
                      <w:b/>
                      <w:bCs/>
                      <w:sz w:val="18"/>
                      <w:szCs w:val="18"/>
                      <w:lang w:eastAsia="tr-TR"/>
                    </w:rPr>
                  </w:pPr>
                  <w:r w:rsidRPr="00652045">
                    <w:rPr>
                      <w:rFonts w:ascii="Times New Roman" w:eastAsia="Times New Roman" w:hAnsi="Times New Roman" w:cs="Times New Roman"/>
                      <w:b/>
                      <w:bCs/>
                      <w:sz w:val="18"/>
                      <w:szCs w:val="18"/>
                      <w:lang w:eastAsia="tr-TR"/>
                    </w:rPr>
                    <w:t>(SERİ NO: 47)</w:t>
                  </w:r>
                </w:p>
                <w:p w:rsidR="00652045" w:rsidRPr="00652045" w:rsidRDefault="00652045" w:rsidP="00652045">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52045">
                    <w:rPr>
                      <w:rFonts w:ascii="Times New Roman" w:eastAsia="Times New Roman" w:hAnsi="Times New Roman" w:cs="Times New Roman"/>
                      <w:sz w:val="18"/>
                      <w:szCs w:val="18"/>
                      <w:lang w:eastAsia="tr-TR"/>
                    </w:rPr>
                    <w:t>26/5/1981</w:t>
                  </w:r>
                  <w:proofErr w:type="gramEnd"/>
                  <w:r w:rsidRPr="00652045">
                    <w:rPr>
                      <w:rFonts w:ascii="Times New Roman" w:eastAsia="Times New Roman" w:hAnsi="Times New Roman" w:cs="Times New Roman"/>
                      <w:sz w:val="18"/>
                      <w:szCs w:val="18"/>
                      <w:lang w:eastAsia="tr-TR"/>
                    </w:rPr>
                    <w:t xml:space="preserve"> tarihli ve 2464 sayılı Belediye Gelirleri Kanununun mükerrer 44 üncü maddesinde, belediye sınırları ve mücavir alanlar içinde bulunan ve belediyelerin çevre temizlik hizmetlerinden yararlanan konut, işyeri ve diğer şekillerde kullanılan binaların çevre temizlik vergisine tabi olduğu; konutlara ait çevre temizlik vergisinin, su tüketim miktarı esas alınmak suretiyle metreküp başına büyükşehirlerde 15 kuruş, diğer yerlerde 12 kuruş olarak hesaplanacağı; işyerleri ve diğer şekilde kullanılan binalara ait çevre temizlik vergisinin maddede belirtilen tarifeye göre alınacağı ve büyükşehirlerde %25 artırımlı uygulanacağı; bu maddede yer alan tutarların her yıl yeniden değerleme oranında artırılacağı ve bu tutarların belirlenmesinde, vergi tutarlarının yüzde beşini aşmayan kesirlerin dikkate alınmayacağı hüküm altına alınmıştır.</w:t>
                  </w:r>
                </w:p>
                <w:p w:rsidR="00652045" w:rsidRPr="00652045" w:rsidRDefault="00652045" w:rsidP="00652045">
                  <w:pPr>
                    <w:spacing w:before="100" w:beforeAutospacing="1" w:after="100" w:afterAutospacing="1" w:line="240" w:lineRule="exact"/>
                    <w:rPr>
                      <w:rFonts w:ascii="Times New Roman" w:eastAsia="Times New Roman" w:hAnsi="Times New Roman" w:cs="Times New Roman"/>
                      <w:sz w:val="18"/>
                      <w:szCs w:val="18"/>
                      <w:lang w:eastAsia="tr-TR"/>
                    </w:rPr>
                  </w:pPr>
                  <w:r w:rsidRPr="00652045">
                    <w:rPr>
                      <w:rFonts w:ascii="Times New Roman" w:eastAsia="Times New Roman" w:hAnsi="Times New Roman" w:cs="Times New Roman"/>
                      <w:sz w:val="18"/>
                      <w:szCs w:val="18"/>
                      <w:lang w:eastAsia="tr-TR"/>
                    </w:rPr>
                    <w:t xml:space="preserve">Bakanlığımızca 2015 yılı için yeniden değerleme oranı %5,58 (beş virgül elli sekiz) olarak tespit edilmiş ve </w:t>
                  </w:r>
                  <w:proofErr w:type="gramStart"/>
                  <w:r w:rsidRPr="00652045">
                    <w:rPr>
                      <w:rFonts w:ascii="Times New Roman" w:eastAsia="Times New Roman" w:hAnsi="Times New Roman" w:cs="Times New Roman"/>
                      <w:sz w:val="18"/>
                      <w:szCs w:val="18"/>
                      <w:lang w:eastAsia="tr-TR"/>
                    </w:rPr>
                    <w:t>10/11/2015</w:t>
                  </w:r>
                  <w:proofErr w:type="gramEnd"/>
                  <w:r w:rsidRPr="00652045">
                    <w:rPr>
                      <w:rFonts w:ascii="Times New Roman" w:eastAsia="Times New Roman" w:hAnsi="Times New Roman" w:cs="Times New Roman"/>
                      <w:sz w:val="18"/>
                      <w:szCs w:val="18"/>
                      <w:lang w:eastAsia="tr-TR"/>
                    </w:rPr>
                    <w:t xml:space="preserve"> tarihli ve 29528 sayılı Resmî Gazete’de yayımlanan Vergi Usul Kanunu Genel Tebliği (Sıra No: 457) ile ilan edilmiş bulunmaktadır.</w:t>
                  </w:r>
                </w:p>
                <w:p w:rsidR="00652045" w:rsidRPr="00652045" w:rsidRDefault="00652045" w:rsidP="00652045">
                  <w:pPr>
                    <w:spacing w:before="100" w:beforeAutospacing="1" w:after="100" w:afterAutospacing="1" w:line="240" w:lineRule="exact"/>
                    <w:rPr>
                      <w:rFonts w:ascii="Times New Roman" w:eastAsia="Times New Roman" w:hAnsi="Times New Roman" w:cs="Times New Roman"/>
                      <w:sz w:val="18"/>
                      <w:szCs w:val="18"/>
                      <w:lang w:eastAsia="tr-TR"/>
                    </w:rPr>
                  </w:pPr>
                  <w:r w:rsidRPr="00652045">
                    <w:rPr>
                      <w:rFonts w:ascii="Times New Roman" w:eastAsia="Times New Roman" w:hAnsi="Times New Roman" w:cs="Times New Roman"/>
                      <w:sz w:val="18"/>
                      <w:szCs w:val="18"/>
                      <w:lang w:eastAsia="tr-TR"/>
                    </w:rPr>
                    <w:t xml:space="preserve">Buna göre; </w:t>
                  </w:r>
                  <w:proofErr w:type="gramStart"/>
                  <w:r w:rsidRPr="00652045">
                    <w:rPr>
                      <w:rFonts w:ascii="Times New Roman" w:eastAsia="Times New Roman" w:hAnsi="Times New Roman" w:cs="Times New Roman"/>
                      <w:sz w:val="18"/>
                      <w:szCs w:val="18"/>
                      <w:lang w:eastAsia="tr-TR"/>
                    </w:rPr>
                    <w:t>1/1/2016</w:t>
                  </w:r>
                  <w:proofErr w:type="gramEnd"/>
                  <w:r w:rsidRPr="00652045">
                    <w:rPr>
                      <w:rFonts w:ascii="Times New Roman" w:eastAsia="Times New Roman" w:hAnsi="Times New Roman" w:cs="Times New Roman"/>
                      <w:sz w:val="18"/>
                      <w:szCs w:val="18"/>
                      <w:lang w:eastAsia="tr-TR"/>
                    </w:rPr>
                    <w:t xml:space="preserve"> tarihinden itibaren konutlar ile işyerleri ve diğer şekilde kullanılan binalara ait çevre temizlik vergisi aşağıdaki tutarlara göre tahsil edilecektir.</w:t>
                  </w:r>
                </w:p>
                <w:p w:rsidR="00652045" w:rsidRPr="00652045" w:rsidRDefault="00652045" w:rsidP="00652045">
                  <w:pPr>
                    <w:spacing w:before="100" w:beforeAutospacing="1" w:after="100" w:afterAutospacing="1" w:line="240" w:lineRule="exact"/>
                    <w:rPr>
                      <w:rFonts w:ascii="Times New Roman" w:eastAsia="Times New Roman" w:hAnsi="Times New Roman" w:cs="Times New Roman"/>
                      <w:b/>
                      <w:sz w:val="18"/>
                      <w:szCs w:val="18"/>
                      <w:lang w:eastAsia="tr-TR"/>
                    </w:rPr>
                  </w:pPr>
                  <w:r w:rsidRPr="00652045">
                    <w:rPr>
                      <w:rFonts w:ascii="Times New Roman" w:eastAsia="Times New Roman" w:hAnsi="Times New Roman" w:cs="Times New Roman"/>
                      <w:b/>
                      <w:sz w:val="18"/>
                      <w:szCs w:val="18"/>
                      <w:lang w:eastAsia="tr-TR"/>
                    </w:rPr>
                    <w:t>1. Konutlara Ait Çevre Temizlik Vergisi</w:t>
                  </w:r>
                </w:p>
                <w:p w:rsidR="00652045" w:rsidRPr="00652045" w:rsidRDefault="00652045" w:rsidP="00652045">
                  <w:pPr>
                    <w:spacing w:before="100" w:beforeAutospacing="1" w:after="100" w:afterAutospacing="1" w:line="240" w:lineRule="exact"/>
                    <w:rPr>
                      <w:rFonts w:ascii="Times New Roman" w:eastAsia="Times New Roman" w:hAnsi="Times New Roman" w:cs="Times New Roman"/>
                      <w:sz w:val="18"/>
                      <w:szCs w:val="18"/>
                      <w:lang w:eastAsia="tr-TR"/>
                    </w:rPr>
                  </w:pPr>
                  <w:r w:rsidRPr="00652045">
                    <w:rPr>
                      <w:rFonts w:ascii="Times New Roman" w:eastAsia="Times New Roman" w:hAnsi="Times New Roman" w:cs="Times New Roman"/>
                      <w:sz w:val="18"/>
                      <w:szCs w:val="18"/>
                      <w:lang w:eastAsia="tr-TR"/>
                    </w:rPr>
                    <w:t>Konutlara ait çevre temizlik vergisi; su tüketim miktarı esas alınmak suretiyle metreküp başına büyükşehir belediyelerinde 27 kuruş, diğer belediyelerde 21 kuruş olarak hesaplanacaktır.</w:t>
                  </w:r>
                </w:p>
                <w:p w:rsidR="00652045" w:rsidRPr="00652045" w:rsidRDefault="00652045" w:rsidP="00652045">
                  <w:pPr>
                    <w:spacing w:before="100" w:beforeAutospacing="1" w:after="100" w:afterAutospacing="1" w:line="240" w:lineRule="exact"/>
                    <w:rPr>
                      <w:rFonts w:ascii="Times New Roman" w:eastAsia="Times New Roman" w:hAnsi="Times New Roman" w:cs="Times New Roman"/>
                      <w:sz w:val="18"/>
                      <w:szCs w:val="18"/>
                      <w:lang w:eastAsia="tr-TR"/>
                    </w:rPr>
                  </w:pPr>
                  <w:r w:rsidRPr="00652045">
                    <w:rPr>
                      <w:rFonts w:ascii="Times New Roman" w:eastAsia="Times New Roman" w:hAnsi="Times New Roman" w:cs="Times New Roman"/>
                      <w:sz w:val="18"/>
                      <w:szCs w:val="18"/>
                      <w:lang w:eastAsia="tr-TR"/>
                    </w:rPr>
                    <w:t>Diğer taraftan, belediyenin çevre temizlik hizmetlerinden yararlanan ancak, su ihtiyacını belediyece veya büyükşehir belediyelerine bağlı su ve kanalizasyon idarelerince tesis edilmiş su şebekesi haricinden karşılayan konutlara ilişkin çevre temizlik vergisi, aşağıda yer alan ilgili tarifelerin yedinci grubunun belediye meclislerince en son intibak ettirilen derecelere ait tutarlar üzerinden tahakkuk ettirilecektir.</w:t>
                  </w:r>
                </w:p>
                <w:p w:rsidR="00652045" w:rsidRPr="00652045" w:rsidRDefault="00652045" w:rsidP="00652045">
                  <w:pPr>
                    <w:spacing w:before="100" w:beforeAutospacing="1" w:after="100" w:afterAutospacing="1" w:line="240" w:lineRule="exact"/>
                    <w:rPr>
                      <w:rFonts w:ascii="Times New Roman" w:eastAsia="Times New Roman" w:hAnsi="Times New Roman" w:cs="Times New Roman"/>
                      <w:b/>
                      <w:sz w:val="18"/>
                      <w:szCs w:val="18"/>
                      <w:lang w:eastAsia="tr-TR"/>
                    </w:rPr>
                  </w:pPr>
                  <w:r w:rsidRPr="00652045">
                    <w:rPr>
                      <w:rFonts w:ascii="Times New Roman" w:eastAsia="Times New Roman" w:hAnsi="Times New Roman" w:cs="Times New Roman"/>
                      <w:b/>
                      <w:sz w:val="18"/>
                      <w:szCs w:val="18"/>
                      <w:lang w:eastAsia="tr-TR"/>
                    </w:rPr>
                    <w:t>2. İşyerleri ve Diğer Şekilde Kullanılan Binalara Ait Çevre Temizlik Vergisi</w:t>
                  </w:r>
                </w:p>
                <w:p w:rsidR="00652045" w:rsidRPr="00652045" w:rsidRDefault="00652045" w:rsidP="00652045">
                  <w:pPr>
                    <w:spacing w:before="100" w:beforeAutospacing="1" w:after="100" w:afterAutospacing="1" w:line="240" w:lineRule="exact"/>
                    <w:rPr>
                      <w:rFonts w:ascii="Times New Roman" w:eastAsia="Times New Roman" w:hAnsi="Times New Roman" w:cs="Times New Roman"/>
                      <w:sz w:val="18"/>
                      <w:szCs w:val="18"/>
                      <w:lang w:eastAsia="tr-TR"/>
                    </w:rPr>
                  </w:pPr>
                  <w:r w:rsidRPr="00652045">
                    <w:rPr>
                      <w:rFonts w:ascii="Times New Roman" w:eastAsia="Times New Roman" w:hAnsi="Times New Roman" w:cs="Times New Roman"/>
                      <w:sz w:val="18"/>
                      <w:szCs w:val="18"/>
                      <w:lang w:eastAsia="tr-TR"/>
                    </w:rPr>
                    <w:t>İşyerleri ve diğer şekilde kullanılan binalara ait çevre temizlik vergisi, büyükşehir belediyeleri ve büyükşehir belediyeleri dışındaki belediyelerde aşağıdaki tarifelere göre uygulanacaktır.</w:t>
                  </w:r>
                </w:p>
                <w:p w:rsidR="00652045" w:rsidRPr="00652045" w:rsidRDefault="00652045" w:rsidP="00652045">
                  <w:pPr>
                    <w:spacing w:before="100" w:beforeAutospacing="1" w:after="100" w:afterAutospacing="1" w:line="240" w:lineRule="exact"/>
                    <w:rPr>
                      <w:rFonts w:ascii="Times New Roman" w:eastAsia="Times New Roman" w:hAnsi="Times New Roman" w:cs="Times New Roman"/>
                      <w:b/>
                      <w:sz w:val="18"/>
                      <w:szCs w:val="18"/>
                      <w:lang w:eastAsia="tr-TR"/>
                    </w:rPr>
                  </w:pPr>
                  <w:r w:rsidRPr="00652045">
                    <w:rPr>
                      <w:rFonts w:ascii="Times New Roman" w:eastAsia="Times New Roman" w:hAnsi="Times New Roman" w:cs="Times New Roman"/>
                      <w:b/>
                      <w:sz w:val="18"/>
                      <w:szCs w:val="18"/>
                      <w:lang w:eastAsia="tr-TR"/>
                    </w:rPr>
                    <w:t>2.1. Büyükşehir Belediyeleri Dışındaki Belediyelerde Uygulanacak Çevre Temizlik Vergisi</w:t>
                  </w:r>
                </w:p>
                <w:p w:rsidR="00652045" w:rsidRPr="00652045" w:rsidRDefault="00652045" w:rsidP="00652045">
                  <w:pPr>
                    <w:spacing w:before="100" w:beforeAutospacing="1" w:after="100" w:afterAutospacing="1" w:line="240" w:lineRule="exact"/>
                    <w:rPr>
                      <w:rFonts w:ascii="Times New Roman" w:eastAsia="Times New Roman" w:hAnsi="Times New Roman" w:cs="Times New Roman"/>
                      <w:sz w:val="18"/>
                      <w:szCs w:val="18"/>
                      <w:lang w:eastAsia="tr-TR"/>
                    </w:rPr>
                  </w:pPr>
                  <w:r w:rsidRPr="00652045">
                    <w:rPr>
                      <w:rFonts w:ascii="Times New Roman" w:eastAsia="Times New Roman" w:hAnsi="Times New Roman" w:cs="Times New Roman"/>
                      <w:sz w:val="18"/>
                      <w:szCs w:val="18"/>
                      <w:lang w:eastAsia="tr-TR"/>
                    </w:rPr>
                    <w:t>Büyükşehir belediyeleri dışındaki belediyelerde uygulanacak olan çevre temizlik vergisi tarifesi aşağıda yer almaktadır.</w:t>
                  </w:r>
                </w:p>
                <w:p w:rsidR="00652045" w:rsidRPr="00652045" w:rsidRDefault="00652045" w:rsidP="00652045">
                  <w:pPr>
                    <w:spacing w:before="100" w:beforeAutospacing="1" w:after="100" w:afterAutospacing="1" w:line="240" w:lineRule="exact"/>
                    <w:rPr>
                      <w:rFonts w:ascii="Times New Roman" w:eastAsia="Times New Roman" w:hAnsi="Times New Roman" w:cs="Times New Roman"/>
                      <w:sz w:val="18"/>
                      <w:szCs w:val="18"/>
                      <w:lang w:eastAsia="tr-TR"/>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34"/>
                    <w:gridCol w:w="1134"/>
                    <w:gridCol w:w="1134"/>
                    <w:gridCol w:w="1134"/>
                    <w:gridCol w:w="1134"/>
                    <w:gridCol w:w="1134"/>
                  </w:tblGrid>
                  <w:tr w:rsidR="00652045" w:rsidRPr="00652045">
                    <w:trPr>
                      <w:trHeight w:val="591"/>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after="0" w:line="240" w:lineRule="exact"/>
                          <w:jc w:val="center"/>
                          <w:rPr>
                            <w:rFonts w:ascii="Times New Roman" w:eastAsia="Times New Roman" w:hAnsi="Times New Roman" w:cs="Times New Roman"/>
                            <w:b/>
                            <w:bCs/>
                            <w:sz w:val="18"/>
                            <w:szCs w:val="18"/>
                            <w:lang w:eastAsia="tr-TR"/>
                          </w:rPr>
                        </w:pPr>
                        <w:r w:rsidRPr="00652045">
                          <w:rPr>
                            <w:rFonts w:ascii="Times New Roman" w:eastAsia="Times New Roman" w:hAnsi="Times New Roman" w:cs="Times New Roman"/>
                            <w:b/>
                            <w:bCs/>
                            <w:sz w:val="18"/>
                            <w:szCs w:val="18"/>
                            <w:lang w:eastAsia="tr-TR"/>
                          </w:rPr>
                          <w:t xml:space="preserve">Bina </w:t>
                        </w:r>
                        <w:r w:rsidRPr="00652045">
                          <w:rPr>
                            <w:rFonts w:ascii="Times New Roman" w:eastAsia="Times New Roman" w:hAnsi="Times New Roman" w:cs="Times New Roman"/>
                            <w:b/>
                            <w:bCs/>
                            <w:sz w:val="18"/>
                            <w:szCs w:val="18"/>
                            <w:lang w:eastAsia="tr-TR"/>
                          </w:rPr>
                          <w:br/>
                          <w:t>Grupları</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b/>
                            <w:bCs/>
                            <w:sz w:val="18"/>
                            <w:szCs w:val="18"/>
                            <w:lang w:eastAsia="tr-TR"/>
                          </w:rPr>
                        </w:pPr>
                        <w:r w:rsidRPr="00652045">
                          <w:rPr>
                            <w:rFonts w:ascii="Times New Roman" w:eastAsia="Times New Roman" w:hAnsi="Times New Roman" w:cs="Times New Roman"/>
                            <w:b/>
                            <w:color w:val="000000"/>
                            <w:sz w:val="18"/>
                            <w:szCs w:val="18"/>
                            <w:lang w:eastAsia="tr-TR"/>
                          </w:rPr>
                          <w:t>Bina Dereceleri ve Yıllık Vergi Tutarları (TL)</w:t>
                        </w:r>
                      </w:p>
                    </w:tc>
                  </w:tr>
                  <w:tr w:rsidR="00652045" w:rsidRPr="00652045">
                    <w:trPr>
                      <w:trHeight w:val="4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after="0" w:line="240" w:lineRule="auto"/>
                          <w:rPr>
                            <w:rFonts w:ascii="Times New Roman" w:eastAsia="Times New Roman" w:hAnsi="Times New Roman" w:cs="Times New Roman"/>
                            <w:b/>
                            <w:bCs/>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b/>
                            <w:color w:val="000000"/>
                            <w:sz w:val="18"/>
                            <w:szCs w:val="18"/>
                            <w:lang w:eastAsia="tr-TR"/>
                          </w:rPr>
                        </w:pPr>
                        <w:r w:rsidRPr="00652045">
                          <w:rPr>
                            <w:rFonts w:ascii="Times New Roman" w:eastAsia="Times New Roman" w:hAnsi="Times New Roman" w:cs="Times New Roman"/>
                            <w:b/>
                            <w:color w:val="000000"/>
                            <w:sz w:val="18"/>
                            <w:szCs w:val="18"/>
                            <w:lang w:eastAsia="tr-TR"/>
                          </w:rPr>
                          <w:t>1. Derece</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b/>
                            <w:color w:val="000000"/>
                            <w:sz w:val="18"/>
                            <w:szCs w:val="18"/>
                            <w:lang w:eastAsia="tr-TR"/>
                          </w:rPr>
                        </w:pPr>
                        <w:r w:rsidRPr="00652045">
                          <w:rPr>
                            <w:rFonts w:ascii="Times New Roman" w:eastAsia="Times New Roman" w:hAnsi="Times New Roman" w:cs="Times New Roman"/>
                            <w:b/>
                            <w:color w:val="000000"/>
                            <w:sz w:val="18"/>
                            <w:szCs w:val="18"/>
                            <w:lang w:eastAsia="tr-TR"/>
                          </w:rPr>
                          <w:t>2. Derece</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b/>
                            <w:color w:val="000000"/>
                            <w:sz w:val="18"/>
                            <w:szCs w:val="18"/>
                            <w:lang w:eastAsia="tr-TR"/>
                          </w:rPr>
                        </w:pPr>
                        <w:r w:rsidRPr="00652045">
                          <w:rPr>
                            <w:rFonts w:ascii="Times New Roman" w:eastAsia="Times New Roman" w:hAnsi="Times New Roman" w:cs="Times New Roman"/>
                            <w:b/>
                            <w:color w:val="000000"/>
                            <w:sz w:val="18"/>
                            <w:szCs w:val="18"/>
                            <w:lang w:eastAsia="tr-TR"/>
                          </w:rPr>
                          <w:t>3. Derece</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b/>
                            <w:color w:val="000000"/>
                            <w:sz w:val="18"/>
                            <w:szCs w:val="18"/>
                            <w:lang w:eastAsia="tr-TR"/>
                          </w:rPr>
                        </w:pPr>
                        <w:r w:rsidRPr="00652045">
                          <w:rPr>
                            <w:rFonts w:ascii="Times New Roman" w:eastAsia="Times New Roman" w:hAnsi="Times New Roman" w:cs="Times New Roman"/>
                            <w:b/>
                            <w:color w:val="000000"/>
                            <w:sz w:val="18"/>
                            <w:szCs w:val="18"/>
                            <w:lang w:eastAsia="tr-TR"/>
                          </w:rPr>
                          <w:t>4. Derece</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b/>
                            <w:color w:val="000000"/>
                            <w:sz w:val="18"/>
                            <w:szCs w:val="18"/>
                            <w:lang w:eastAsia="tr-TR"/>
                          </w:rPr>
                        </w:pPr>
                        <w:r w:rsidRPr="00652045">
                          <w:rPr>
                            <w:rFonts w:ascii="Times New Roman" w:eastAsia="Times New Roman" w:hAnsi="Times New Roman" w:cs="Times New Roman"/>
                            <w:b/>
                            <w:color w:val="000000"/>
                            <w:sz w:val="18"/>
                            <w:szCs w:val="18"/>
                            <w:lang w:eastAsia="tr-TR"/>
                          </w:rPr>
                          <w:t>5. Derece</w:t>
                        </w:r>
                      </w:p>
                    </w:tc>
                  </w:tr>
                  <w:tr w:rsidR="00652045" w:rsidRPr="00652045">
                    <w:trPr>
                      <w:trHeight w:val="149"/>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149" w:lineRule="atLeas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 Grup</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149" w:lineRule="atLeas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2.600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149" w:lineRule="atLeas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2.000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149" w:lineRule="atLeas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149" w:lineRule="atLeas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1.370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149" w:lineRule="atLeas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1.160</w:t>
                        </w:r>
                      </w:p>
                    </w:tc>
                  </w:tr>
                  <w:tr w:rsidR="00652045" w:rsidRPr="00652045">
                    <w:trPr>
                      <w:trHeight w:val="21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2. Grup</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690</w:t>
                        </w:r>
                      </w:p>
                    </w:tc>
                  </w:tr>
                  <w:tr w:rsidR="00652045" w:rsidRPr="00652045">
                    <w:trPr>
                      <w:trHeight w:val="128"/>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128" w:lineRule="atLeas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3. Grup</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128" w:lineRule="atLeas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1.160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128" w:lineRule="atLeas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128" w:lineRule="atLeas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690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128" w:lineRule="atLeas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128" w:lineRule="atLeas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400</w:t>
                        </w:r>
                      </w:p>
                    </w:tc>
                  </w:tr>
                  <w:tr w:rsidR="00652045" w:rsidRPr="00652045">
                    <w:trPr>
                      <w:trHeight w:val="187"/>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4. Grup</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400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260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200</w:t>
                        </w:r>
                      </w:p>
                    </w:tc>
                  </w:tr>
                  <w:tr w:rsidR="00652045" w:rsidRPr="00652045">
                    <w:trPr>
                      <w:trHeight w:val="233"/>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5. Grup</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260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168</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137</w:t>
                        </w:r>
                      </w:p>
                    </w:tc>
                  </w:tr>
                  <w:tr w:rsidR="00652045" w:rsidRPr="00652045">
                    <w:trPr>
                      <w:trHeight w:val="136"/>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136" w:lineRule="atLeas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6. Grup</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136" w:lineRule="atLeas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168</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136" w:lineRule="atLeas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137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136" w:lineRule="atLeas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136" w:lineRule="atLeas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136" w:lineRule="atLeas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58</w:t>
                        </w:r>
                      </w:p>
                    </w:tc>
                  </w:tr>
                  <w:tr w:rsidR="00652045" w:rsidRPr="00652045">
                    <w:trPr>
                      <w:trHeight w:val="197"/>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lastRenderedPageBreak/>
                          <w:t>7. Grup</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58</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46</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32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21</w:t>
                        </w:r>
                      </w:p>
                    </w:tc>
                  </w:tr>
                </w:tbl>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652045" w:rsidRPr="00652045" w:rsidRDefault="00652045" w:rsidP="00652045">
                  <w:pPr>
                    <w:spacing w:before="100" w:beforeAutospacing="1" w:after="100" w:afterAutospacing="1" w:line="240" w:lineRule="exact"/>
                    <w:rPr>
                      <w:rFonts w:ascii="Times New Roman" w:eastAsia="Times New Roman" w:hAnsi="Times New Roman" w:cs="Times New Roman"/>
                      <w:b/>
                      <w:sz w:val="18"/>
                      <w:szCs w:val="18"/>
                      <w:lang w:eastAsia="tr-TR"/>
                    </w:rPr>
                  </w:pPr>
                  <w:r w:rsidRPr="00652045">
                    <w:rPr>
                      <w:rFonts w:ascii="Times New Roman" w:eastAsia="Times New Roman" w:hAnsi="Times New Roman" w:cs="Times New Roman"/>
                      <w:b/>
                      <w:sz w:val="18"/>
                      <w:szCs w:val="18"/>
                      <w:lang w:eastAsia="tr-TR"/>
                    </w:rPr>
                    <w:t>2.2. Büyükşehir Belediyelerinde Uygulanacak Çevre Temizlik Vergisi</w:t>
                  </w:r>
                </w:p>
                <w:p w:rsidR="00652045" w:rsidRPr="00652045" w:rsidRDefault="00652045" w:rsidP="00652045">
                  <w:pPr>
                    <w:spacing w:before="100" w:beforeAutospacing="1" w:after="100" w:afterAutospacing="1" w:line="240" w:lineRule="exact"/>
                    <w:rPr>
                      <w:rFonts w:ascii="Times New Roman" w:eastAsia="Times New Roman" w:hAnsi="Times New Roman" w:cs="Times New Roman"/>
                      <w:sz w:val="18"/>
                      <w:szCs w:val="18"/>
                      <w:lang w:eastAsia="tr-TR"/>
                    </w:rPr>
                  </w:pPr>
                  <w:r w:rsidRPr="00652045">
                    <w:rPr>
                      <w:rFonts w:ascii="Times New Roman" w:eastAsia="Times New Roman" w:hAnsi="Times New Roman" w:cs="Times New Roman"/>
                      <w:sz w:val="18"/>
                      <w:szCs w:val="18"/>
                      <w:lang w:eastAsia="tr-TR"/>
                    </w:rPr>
                    <w:t>2464 sayılı Kanunun mükerrer 44 üncü maddesinin beşinci fıkrasına göre, büyükşehir belediyelerinde çevre temizlik vergisi, diğer belediyelerde uygulanan çevre temizlik vergisi tutarları %25 artırılarak hesaplanacaktır. Buna göre büyükşehir belediyelerinde uygulanacak olan çevre temizlik vergisi tarifesi aşağıda yer almaktadır.</w:t>
                  </w:r>
                </w:p>
                <w:p w:rsidR="00652045" w:rsidRPr="00652045" w:rsidRDefault="00652045" w:rsidP="00652045">
                  <w:pPr>
                    <w:spacing w:before="100" w:beforeAutospacing="1" w:after="100" w:afterAutospacing="1" w:line="240" w:lineRule="exact"/>
                    <w:rPr>
                      <w:rFonts w:ascii="Times New Roman" w:eastAsia="Times New Roman" w:hAnsi="Times New Roman" w:cs="Times New Roman"/>
                      <w:sz w:val="18"/>
                      <w:szCs w:val="18"/>
                      <w:lang w:eastAsia="tr-TR"/>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34"/>
                    <w:gridCol w:w="1134"/>
                    <w:gridCol w:w="1134"/>
                    <w:gridCol w:w="1134"/>
                    <w:gridCol w:w="1134"/>
                    <w:gridCol w:w="1134"/>
                  </w:tblGrid>
                  <w:tr w:rsidR="00652045" w:rsidRPr="00652045">
                    <w:trPr>
                      <w:trHeight w:val="565"/>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after="0" w:line="240" w:lineRule="exact"/>
                          <w:jc w:val="center"/>
                          <w:rPr>
                            <w:rFonts w:ascii="Times New Roman" w:eastAsia="Times New Roman" w:hAnsi="Times New Roman" w:cs="Times New Roman"/>
                            <w:b/>
                            <w:bCs/>
                            <w:sz w:val="18"/>
                            <w:szCs w:val="18"/>
                            <w:lang w:eastAsia="tr-TR"/>
                          </w:rPr>
                        </w:pPr>
                        <w:r w:rsidRPr="00652045">
                          <w:rPr>
                            <w:rFonts w:ascii="Times New Roman" w:eastAsia="Times New Roman" w:hAnsi="Times New Roman" w:cs="Times New Roman"/>
                            <w:b/>
                            <w:bCs/>
                            <w:sz w:val="18"/>
                            <w:szCs w:val="18"/>
                            <w:lang w:eastAsia="tr-TR"/>
                          </w:rPr>
                          <w:t xml:space="preserve">Bina </w:t>
                        </w:r>
                        <w:r w:rsidRPr="00652045">
                          <w:rPr>
                            <w:rFonts w:ascii="Times New Roman" w:eastAsia="Times New Roman" w:hAnsi="Times New Roman" w:cs="Times New Roman"/>
                            <w:b/>
                            <w:bCs/>
                            <w:sz w:val="18"/>
                            <w:szCs w:val="18"/>
                            <w:lang w:eastAsia="tr-TR"/>
                          </w:rPr>
                          <w:br/>
                          <w:t>Grupları</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b/>
                            <w:bCs/>
                            <w:sz w:val="18"/>
                            <w:szCs w:val="18"/>
                            <w:lang w:eastAsia="tr-TR"/>
                          </w:rPr>
                        </w:pPr>
                        <w:r w:rsidRPr="00652045">
                          <w:rPr>
                            <w:rFonts w:ascii="Times New Roman" w:eastAsia="Times New Roman" w:hAnsi="Times New Roman" w:cs="Times New Roman"/>
                            <w:b/>
                            <w:color w:val="000000"/>
                            <w:sz w:val="18"/>
                            <w:szCs w:val="18"/>
                            <w:lang w:eastAsia="tr-TR"/>
                          </w:rPr>
                          <w:t>Bina Dereceleri ve Yıllık Vergi Tutarları (TL)</w:t>
                        </w:r>
                      </w:p>
                    </w:tc>
                  </w:tr>
                  <w:tr w:rsidR="00652045" w:rsidRPr="00652045">
                    <w:trPr>
                      <w:trHeight w:val="4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after="0" w:line="240" w:lineRule="auto"/>
                          <w:rPr>
                            <w:rFonts w:ascii="Times New Roman" w:eastAsia="Times New Roman" w:hAnsi="Times New Roman" w:cs="Times New Roman"/>
                            <w:b/>
                            <w:bCs/>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b/>
                            <w:color w:val="000000"/>
                            <w:sz w:val="18"/>
                            <w:szCs w:val="18"/>
                            <w:lang w:eastAsia="tr-TR"/>
                          </w:rPr>
                        </w:pPr>
                        <w:r w:rsidRPr="00652045">
                          <w:rPr>
                            <w:rFonts w:ascii="Times New Roman" w:eastAsia="Times New Roman" w:hAnsi="Times New Roman" w:cs="Times New Roman"/>
                            <w:b/>
                            <w:color w:val="000000"/>
                            <w:sz w:val="18"/>
                            <w:szCs w:val="18"/>
                            <w:lang w:eastAsia="tr-TR"/>
                          </w:rPr>
                          <w:t>1. Derece</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b/>
                            <w:color w:val="000000"/>
                            <w:sz w:val="18"/>
                            <w:szCs w:val="18"/>
                            <w:lang w:eastAsia="tr-TR"/>
                          </w:rPr>
                        </w:pPr>
                        <w:r w:rsidRPr="00652045">
                          <w:rPr>
                            <w:rFonts w:ascii="Times New Roman" w:eastAsia="Times New Roman" w:hAnsi="Times New Roman" w:cs="Times New Roman"/>
                            <w:b/>
                            <w:color w:val="000000"/>
                            <w:sz w:val="18"/>
                            <w:szCs w:val="18"/>
                            <w:lang w:eastAsia="tr-TR"/>
                          </w:rPr>
                          <w:t>2. Derece</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b/>
                            <w:color w:val="000000"/>
                            <w:sz w:val="18"/>
                            <w:szCs w:val="18"/>
                            <w:lang w:eastAsia="tr-TR"/>
                          </w:rPr>
                        </w:pPr>
                        <w:r w:rsidRPr="00652045">
                          <w:rPr>
                            <w:rFonts w:ascii="Times New Roman" w:eastAsia="Times New Roman" w:hAnsi="Times New Roman" w:cs="Times New Roman"/>
                            <w:b/>
                            <w:color w:val="000000"/>
                            <w:sz w:val="18"/>
                            <w:szCs w:val="18"/>
                            <w:lang w:eastAsia="tr-TR"/>
                          </w:rPr>
                          <w:t>3. Derece</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b/>
                            <w:color w:val="000000"/>
                            <w:sz w:val="18"/>
                            <w:szCs w:val="18"/>
                            <w:lang w:eastAsia="tr-TR"/>
                          </w:rPr>
                        </w:pPr>
                        <w:r w:rsidRPr="00652045">
                          <w:rPr>
                            <w:rFonts w:ascii="Times New Roman" w:eastAsia="Times New Roman" w:hAnsi="Times New Roman" w:cs="Times New Roman"/>
                            <w:b/>
                            <w:color w:val="000000"/>
                            <w:sz w:val="18"/>
                            <w:szCs w:val="18"/>
                            <w:lang w:eastAsia="tr-TR"/>
                          </w:rPr>
                          <w:t>4. Derece</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b/>
                            <w:color w:val="000000"/>
                            <w:sz w:val="18"/>
                            <w:szCs w:val="18"/>
                            <w:lang w:eastAsia="tr-TR"/>
                          </w:rPr>
                        </w:pPr>
                        <w:r w:rsidRPr="00652045">
                          <w:rPr>
                            <w:rFonts w:ascii="Times New Roman" w:eastAsia="Times New Roman" w:hAnsi="Times New Roman" w:cs="Times New Roman"/>
                            <w:b/>
                            <w:color w:val="000000"/>
                            <w:sz w:val="18"/>
                            <w:szCs w:val="18"/>
                            <w:lang w:eastAsia="tr-TR"/>
                          </w:rPr>
                          <w:t>5. Derece</w:t>
                        </w:r>
                      </w:p>
                    </w:tc>
                  </w:tr>
                  <w:tr w:rsidR="00652045" w:rsidRPr="00652045">
                    <w:trPr>
                      <w:jc w:val="center"/>
                    </w:trPr>
                    <w:tc>
                      <w:tcPr>
                        <w:tcW w:w="1134" w:type="dxa"/>
                        <w:tcBorders>
                          <w:top w:val="single" w:sz="4" w:space="0" w:color="auto"/>
                          <w:left w:val="single" w:sz="4" w:space="0" w:color="auto"/>
                          <w:bottom w:val="single" w:sz="4" w:space="0" w:color="auto"/>
                          <w:right w:val="single" w:sz="4" w:space="0" w:color="auto"/>
                        </w:tcBorders>
                        <w:vAlign w:val="bottom"/>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 Grup</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3.250</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2.500</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2.000</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1.712</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1.450</w:t>
                        </w:r>
                      </w:p>
                    </w:tc>
                  </w:tr>
                  <w:tr w:rsidR="00652045" w:rsidRPr="00652045">
                    <w:trPr>
                      <w:jc w:val="center"/>
                    </w:trPr>
                    <w:tc>
                      <w:tcPr>
                        <w:tcW w:w="1134" w:type="dxa"/>
                        <w:tcBorders>
                          <w:top w:val="single" w:sz="4" w:space="0" w:color="auto"/>
                          <w:left w:val="single" w:sz="4" w:space="0" w:color="auto"/>
                          <w:bottom w:val="single" w:sz="4" w:space="0" w:color="auto"/>
                          <w:right w:val="single" w:sz="4" w:space="0" w:color="auto"/>
                        </w:tcBorders>
                        <w:vAlign w:val="bottom"/>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2. Grup</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2.000</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1.500</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1.250</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1.000</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862</w:t>
                        </w:r>
                      </w:p>
                    </w:tc>
                  </w:tr>
                  <w:tr w:rsidR="00652045" w:rsidRPr="00652045">
                    <w:trPr>
                      <w:jc w:val="center"/>
                    </w:trPr>
                    <w:tc>
                      <w:tcPr>
                        <w:tcW w:w="1134" w:type="dxa"/>
                        <w:tcBorders>
                          <w:top w:val="single" w:sz="4" w:space="0" w:color="auto"/>
                          <w:left w:val="single" w:sz="4" w:space="0" w:color="auto"/>
                          <w:bottom w:val="single" w:sz="4" w:space="0" w:color="auto"/>
                          <w:right w:val="single" w:sz="4" w:space="0" w:color="auto"/>
                        </w:tcBorders>
                        <w:vAlign w:val="bottom"/>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3. Grup</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1.450</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1.000</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862</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625</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500</w:t>
                        </w:r>
                      </w:p>
                    </w:tc>
                  </w:tr>
                  <w:tr w:rsidR="00652045" w:rsidRPr="00652045">
                    <w:trPr>
                      <w:jc w:val="center"/>
                    </w:trPr>
                    <w:tc>
                      <w:tcPr>
                        <w:tcW w:w="1134" w:type="dxa"/>
                        <w:tcBorders>
                          <w:top w:val="single" w:sz="4" w:space="0" w:color="auto"/>
                          <w:left w:val="single" w:sz="4" w:space="0" w:color="auto"/>
                          <w:bottom w:val="single" w:sz="4" w:space="0" w:color="auto"/>
                          <w:right w:val="single" w:sz="4" w:space="0" w:color="auto"/>
                        </w:tcBorders>
                        <w:vAlign w:val="bottom"/>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4. Grup</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625</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500</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375</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325</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250</w:t>
                        </w:r>
                      </w:p>
                    </w:tc>
                  </w:tr>
                  <w:tr w:rsidR="00652045" w:rsidRPr="00652045">
                    <w:trPr>
                      <w:jc w:val="center"/>
                    </w:trPr>
                    <w:tc>
                      <w:tcPr>
                        <w:tcW w:w="1134" w:type="dxa"/>
                        <w:tcBorders>
                          <w:top w:val="single" w:sz="4" w:space="0" w:color="auto"/>
                          <w:left w:val="single" w:sz="4" w:space="0" w:color="auto"/>
                          <w:bottom w:val="single" w:sz="4" w:space="0" w:color="auto"/>
                          <w:right w:val="single" w:sz="4" w:space="0" w:color="auto"/>
                        </w:tcBorders>
                        <w:vAlign w:val="bottom"/>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5. Grup</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375</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325</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223</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210</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171</w:t>
                        </w:r>
                      </w:p>
                    </w:tc>
                  </w:tr>
                  <w:tr w:rsidR="00652045" w:rsidRPr="00652045">
                    <w:trPr>
                      <w:jc w:val="center"/>
                    </w:trPr>
                    <w:tc>
                      <w:tcPr>
                        <w:tcW w:w="1134" w:type="dxa"/>
                        <w:tcBorders>
                          <w:top w:val="single" w:sz="4" w:space="0" w:color="auto"/>
                          <w:left w:val="single" w:sz="4" w:space="0" w:color="auto"/>
                          <w:bottom w:val="single" w:sz="4" w:space="0" w:color="auto"/>
                          <w:right w:val="single" w:sz="4" w:space="0" w:color="auto"/>
                        </w:tcBorders>
                        <w:vAlign w:val="bottom"/>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6. Grup</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210</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171</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112</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100</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72</w:t>
                        </w:r>
                      </w:p>
                    </w:tc>
                  </w:tr>
                  <w:tr w:rsidR="00652045" w:rsidRPr="00652045">
                    <w:trPr>
                      <w:jc w:val="center"/>
                    </w:trPr>
                    <w:tc>
                      <w:tcPr>
                        <w:tcW w:w="1134" w:type="dxa"/>
                        <w:tcBorders>
                          <w:top w:val="single" w:sz="4" w:space="0" w:color="auto"/>
                          <w:left w:val="single" w:sz="4" w:space="0" w:color="auto"/>
                          <w:bottom w:val="single" w:sz="4" w:space="0" w:color="auto"/>
                          <w:right w:val="single" w:sz="4" w:space="0" w:color="auto"/>
                        </w:tcBorders>
                        <w:vAlign w:val="bottom"/>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7. Grup</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72</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57</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40</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33</w:t>
                        </w:r>
                      </w:p>
                    </w:tc>
                    <w:tc>
                      <w:tcPr>
                        <w:tcW w:w="1134" w:type="dxa"/>
                        <w:tcBorders>
                          <w:top w:val="single" w:sz="4" w:space="0" w:color="auto"/>
                          <w:left w:val="single" w:sz="4" w:space="0" w:color="auto"/>
                          <w:bottom w:val="single" w:sz="4" w:space="0" w:color="auto"/>
                          <w:right w:val="single" w:sz="4" w:space="0" w:color="auto"/>
                        </w:tcBorders>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26</w:t>
                        </w:r>
                      </w:p>
                    </w:tc>
                  </w:tr>
                </w:tbl>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652045" w:rsidRPr="00652045" w:rsidRDefault="00652045" w:rsidP="00652045">
                  <w:pPr>
                    <w:spacing w:before="100" w:beforeAutospacing="1" w:after="100" w:afterAutospacing="1" w:line="240" w:lineRule="exact"/>
                    <w:rPr>
                      <w:rFonts w:ascii="Times New Roman" w:eastAsia="Times New Roman" w:hAnsi="Times New Roman" w:cs="Times New Roman"/>
                      <w:b/>
                      <w:sz w:val="18"/>
                      <w:szCs w:val="18"/>
                      <w:lang w:eastAsia="tr-TR"/>
                    </w:rPr>
                  </w:pPr>
                  <w:r w:rsidRPr="00652045">
                    <w:rPr>
                      <w:rFonts w:ascii="Times New Roman" w:eastAsia="Times New Roman" w:hAnsi="Times New Roman" w:cs="Times New Roman"/>
                      <w:b/>
                      <w:sz w:val="18"/>
                      <w:szCs w:val="18"/>
                      <w:lang w:eastAsia="tr-TR"/>
                    </w:rPr>
                    <w:t>3. İndirimli Çevre Temizlik Vergisi Uygulaması</w:t>
                  </w:r>
                </w:p>
                <w:p w:rsidR="00652045" w:rsidRPr="00652045" w:rsidRDefault="00652045" w:rsidP="00652045">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52045">
                    <w:rPr>
                      <w:rFonts w:ascii="Times New Roman" w:eastAsia="Times New Roman" w:hAnsi="Times New Roman" w:cs="Times New Roman"/>
                      <w:sz w:val="18"/>
                      <w:szCs w:val="18"/>
                      <w:lang w:eastAsia="tr-TR"/>
                    </w:rPr>
                    <w:t xml:space="preserve">2464 sayılı Kanunun mükerrer 44 üncü maddesinin </w:t>
                  </w:r>
                  <w:proofErr w:type="spellStart"/>
                  <w:r w:rsidRPr="00652045">
                    <w:rPr>
                      <w:rFonts w:ascii="Times New Roman" w:eastAsia="Times New Roman" w:hAnsi="Times New Roman" w:cs="Times New Roman"/>
                      <w:sz w:val="18"/>
                      <w:szCs w:val="18"/>
                      <w:lang w:eastAsia="tr-TR"/>
                    </w:rPr>
                    <w:t>onikinci</w:t>
                  </w:r>
                  <w:proofErr w:type="spellEnd"/>
                  <w:r w:rsidRPr="00652045">
                    <w:rPr>
                      <w:rFonts w:ascii="Times New Roman" w:eastAsia="Times New Roman" w:hAnsi="Times New Roman" w:cs="Times New Roman"/>
                      <w:sz w:val="18"/>
                      <w:szCs w:val="18"/>
                      <w:lang w:eastAsia="tr-TR"/>
                    </w:rPr>
                    <w:t xml:space="preserve"> fıkrasında, "Bakanlar Kurulu; beşinci fıkradaki tarifede yer alan bina gruplarını belirlemeye ve bu maddenin dördüncü ve beşinci fıkralarında yer alan tutarları yöreler, belediyelerin nüfusları ve bina grupları itibarıyla ayrı </w:t>
                  </w:r>
                  <w:proofErr w:type="spellStart"/>
                  <w:r w:rsidRPr="00652045">
                    <w:rPr>
                      <w:rFonts w:ascii="Times New Roman" w:eastAsia="Times New Roman" w:hAnsi="Times New Roman" w:cs="Times New Roman"/>
                      <w:sz w:val="18"/>
                      <w:szCs w:val="18"/>
                      <w:lang w:eastAsia="tr-TR"/>
                    </w:rPr>
                    <w:t>ayrı</w:t>
                  </w:r>
                  <w:proofErr w:type="spellEnd"/>
                  <w:r w:rsidRPr="00652045">
                    <w:rPr>
                      <w:rFonts w:ascii="Times New Roman" w:eastAsia="Times New Roman" w:hAnsi="Times New Roman" w:cs="Times New Roman"/>
                      <w:sz w:val="18"/>
                      <w:szCs w:val="18"/>
                      <w:lang w:eastAsia="tr-TR"/>
                    </w:rPr>
                    <w:t xml:space="preserve"> dörtte birine kadar indirmeye veya yarısına kadar artırmaya yetkilidir." hükmü yer almaktadır.</w:t>
                  </w:r>
                  <w:proofErr w:type="gramEnd"/>
                </w:p>
                <w:p w:rsidR="00652045" w:rsidRPr="00652045" w:rsidRDefault="00652045" w:rsidP="00652045">
                  <w:pPr>
                    <w:spacing w:before="100" w:beforeAutospacing="1" w:after="100" w:afterAutospacing="1" w:line="240" w:lineRule="exact"/>
                    <w:rPr>
                      <w:rFonts w:ascii="Times New Roman" w:eastAsia="Times New Roman" w:hAnsi="Times New Roman" w:cs="Times New Roman"/>
                      <w:sz w:val="18"/>
                      <w:szCs w:val="18"/>
                      <w:lang w:eastAsia="tr-TR"/>
                    </w:rPr>
                  </w:pPr>
                  <w:r w:rsidRPr="00652045">
                    <w:rPr>
                      <w:rFonts w:ascii="Times New Roman" w:eastAsia="Times New Roman" w:hAnsi="Times New Roman" w:cs="Times New Roman"/>
                      <w:sz w:val="18"/>
                      <w:szCs w:val="18"/>
                      <w:lang w:eastAsia="tr-TR"/>
                    </w:rPr>
                    <w:t xml:space="preserve">Bu hükmün verdiği yetkiye dayanılarak yürürlüğe konulan </w:t>
                  </w:r>
                  <w:proofErr w:type="gramStart"/>
                  <w:r w:rsidRPr="00652045">
                    <w:rPr>
                      <w:rFonts w:ascii="Times New Roman" w:eastAsia="Times New Roman" w:hAnsi="Times New Roman" w:cs="Times New Roman"/>
                      <w:sz w:val="18"/>
                      <w:szCs w:val="18"/>
                      <w:lang w:eastAsia="tr-TR"/>
                    </w:rPr>
                    <w:t>13/12/2005</w:t>
                  </w:r>
                  <w:proofErr w:type="gramEnd"/>
                  <w:r w:rsidRPr="00652045">
                    <w:rPr>
                      <w:rFonts w:ascii="Times New Roman" w:eastAsia="Times New Roman" w:hAnsi="Times New Roman" w:cs="Times New Roman"/>
                      <w:sz w:val="18"/>
                      <w:szCs w:val="18"/>
                      <w:lang w:eastAsia="tr-TR"/>
                    </w:rPr>
                    <w:t xml:space="preserve"> tarihli ve 2005/9817 sayılı Bakanlar Kurulu Kararının ekindeki Kararın 7 </w:t>
                  </w:r>
                  <w:proofErr w:type="spellStart"/>
                  <w:r w:rsidRPr="00652045">
                    <w:rPr>
                      <w:rFonts w:ascii="Times New Roman" w:eastAsia="Times New Roman" w:hAnsi="Times New Roman" w:cs="Times New Roman"/>
                      <w:sz w:val="18"/>
                      <w:szCs w:val="18"/>
                      <w:lang w:eastAsia="tr-TR"/>
                    </w:rPr>
                    <w:t>nci</w:t>
                  </w:r>
                  <w:proofErr w:type="spellEnd"/>
                  <w:r w:rsidRPr="00652045">
                    <w:rPr>
                      <w:rFonts w:ascii="Times New Roman" w:eastAsia="Times New Roman" w:hAnsi="Times New Roman" w:cs="Times New Roman"/>
                      <w:sz w:val="18"/>
                      <w:szCs w:val="18"/>
                      <w:lang w:eastAsia="tr-TR"/>
                    </w:rPr>
                    <w:t xml:space="preserve"> maddesine göre; konut, işyeri ve diğer şekilde kullanılan binalar için belirlenen tutarlar, büyükşehir belediye sınırları içinde bulunanlar hariç olmak üzere kalkınmada öncelikli yörelerdeki belediyeler ile nüfusu 5.000'den az olan belediyelerde %50 indirimli olarak uygulanacaktır.</w:t>
                  </w:r>
                </w:p>
                <w:p w:rsidR="00652045" w:rsidRPr="00652045" w:rsidRDefault="00652045" w:rsidP="00652045">
                  <w:pPr>
                    <w:spacing w:before="100" w:beforeAutospacing="1" w:after="100" w:afterAutospacing="1" w:line="240" w:lineRule="exact"/>
                    <w:rPr>
                      <w:rFonts w:ascii="Times New Roman" w:eastAsia="Times New Roman" w:hAnsi="Times New Roman" w:cs="Times New Roman"/>
                      <w:sz w:val="18"/>
                      <w:szCs w:val="18"/>
                      <w:lang w:eastAsia="tr-TR"/>
                    </w:rPr>
                  </w:pPr>
                  <w:r w:rsidRPr="00652045">
                    <w:rPr>
                      <w:rFonts w:ascii="Times New Roman" w:eastAsia="Times New Roman" w:hAnsi="Times New Roman" w:cs="Times New Roman"/>
                      <w:sz w:val="18"/>
                      <w:szCs w:val="18"/>
                      <w:lang w:eastAsia="tr-TR"/>
                    </w:rPr>
                    <w:t>Buna göre, kalkınmada öncelikli yörelerdeki belediyeler ile nüfusu 5.000'den az olan belediyelerde bulunan konutlara ait çevre temizlik vergisi su tüketim miktarı esas alınmak suretiyle metreküp başına 10 kuruş olarak hesaplanacak; işyeri ve diğer şekillerde kullanılan binalara ait çevre temizlik vergisi tutarları ise aşağıdaki tarifeye göre hesaplanacaktır.</w:t>
                  </w:r>
                </w:p>
                <w:p w:rsidR="00652045" w:rsidRPr="00652045" w:rsidRDefault="00652045" w:rsidP="00652045">
                  <w:pPr>
                    <w:spacing w:before="100" w:beforeAutospacing="1" w:after="100" w:afterAutospacing="1" w:line="240" w:lineRule="exact"/>
                    <w:rPr>
                      <w:rFonts w:ascii="Times New Roman" w:eastAsia="Times New Roman" w:hAnsi="Times New Roman" w:cs="Times New Roman"/>
                      <w:sz w:val="18"/>
                      <w:szCs w:val="18"/>
                      <w:lang w:eastAsia="tr-TR"/>
                    </w:rPr>
                  </w:pPr>
                </w:p>
                <w:tbl>
                  <w:tblPr>
                    <w:tblW w:w="6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40"/>
                    <w:gridCol w:w="1134"/>
                    <w:gridCol w:w="1134"/>
                    <w:gridCol w:w="1134"/>
                    <w:gridCol w:w="1134"/>
                    <w:gridCol w:w="1152"/>
                  </w:tblGrid>
                  <w:tr w:rsidR="00652045" w:rsidRPr="00652045">
                    <w:trPr>
                      <w:trHeight w:val="643"/>
                      <w:jc w:val="center"/>
                    </w:trPr>
                    <w:tc>
                      <w:tcPr>
                        <w:tcW w:w="1140" w:type="dxa"/>
                        <w:vMerge w:val="restart"/>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after="0" w:line="240" w:lineRule="exact"/>
                          <w:jc w:val="center"/>
                          <w:rPr>
                            <w:rFonts w:ascii="Times New Roman" w:eastAsia="Times New Roman" w:hAnsi="Times New Roman" w:cs="Times New Roman"/>
                            <w:b/>
                            <w:bCs/>
                            <w:sz w:val="18"/>
                            <w:szCs w:val="18"/>
                            <w:lang w:eastAsia="tr-TR"/>
                          </w:rPr>
                        </w:pPr>
                        <w:r w:rsidRPr="00652045">
                          <w:rPr>
                            <w:rFonts w:ascii="Times New Roman" w:eastAsia="Times New Roman" w:hAnsi="Times New Roman" w:cs="Times New Roman"/>
                            <w:b/>
                            <w:bCs/>
                            <w:sz w:val="18"/>
                            <w:szCs w:val="18"/>
                            <w:lang w:eastAsia="tr-TR"/>
                          </w:rPr>
                          <w:t xml:space="preserve">Bina </w:t>
                        </w:r>
                        <w:r w:rsidRPr="00652045">
                          <w:rPr>
                            <w:rFonts w:ascii="Times New Roman" w:eastAsia="Times New Roman" w:hAnsi="Times New Roman" w:cs="Times New Roman"/>
                            <w:b/>
                            <w:bCs/>
                            <w:sz w:val="18"/>
                            <w:szCs w:val="18"/>
                            <w:lang w:eastAsia="tr-TR"/>
                          </w:rPr>
                          <w:br/>
                          <w:t>Grupları</w:t>
                        </w:r>
                      </w:p>
                    </w:tc>
                    <w:tc>
                      <w:tcPr>
                        <w:tcW w:w="5688" w:type="dxa"/>
                        <w:gridSpan w:val="5"/>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b/>
                            <w:bCs/>
                            <w:sz w:val="18"/>
                            <w:szCs w:val="18"/>
                            <w:lang w:eastAsia="tr-TR"/>
                          </w:rPr>
                        </w:pPr>
                        <w:r w:rsidRPr="00652045">
                          <w:rPr>
                            <w:rFonts w:ascii="Times New Roman" w:eastAsia="Times New Roman" w:hAnsi="Times New Roman" w:cs="Times New Roman"/>
                            <w:b/>
                            <w:color w:val="000000"/>
                            <w:sz w:val="18"/>
                            <w:szCs w:val="18"/>
                            <w:lang w:eastAsia="tr-TR"/>
                          </w:rPr>
                          <w:t>Bina Dereceleri ve Yıllık Vergi Tutarları (TL)</w:t>
                        </w:r>
                      </w:p>
                    </w:tc>
                  </w:tr>
                  <w:tr w:rsidR="00652045" w:rsidRPr="00652045">
                    <w:trPr>
                      <w:trHeight w:val="41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after="0" w:line="240" w:lineRule="auto"/>
                          <w:rPr>
                            <w:rFonts w:ascii="Times New Roman" w:eastAsia="Times New Roman" w:hAnsi="Times New Roman" w:cs="Times New Roman"/>
                            <w:b/>
                            <w:bCs/>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b/>
                            <w:color w:val="000000"/>
                            <w:sz w:val="18"/>
                            <w:szCs w:val="18"/>
                            <w:lang w:eastAsia="tr-TR"/>
                          </w:rPr>
                        </w:pPr>
                        <w:r w:rsidRPr="00652045">
                          <w:rPr>
                            <w:rFonts w:ascii="Times New Roman" w:eastAsia="Times New Roman" w:hAnsi="Times New Roman" w:cs="Times New Roman"/>
                            <w:b/>
                            <w:color w:val="000000"/>
                            <w:sz w:val="18"/>
                            <w:szCs w:val="18"/>
                            <w:lang w:eastAsia="tr-TR"/>
                          </w:rPr>
                          <w:t>1. Derece</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b/>
                            <w:color w:val="000000"/>
                            <w:sz w:val="18"/>
                            <w:szCs w:val="18"/>
                            <w:lang w:eastAsia="tr-TR"/>
                          </w:rPr>
                        </w:pPr>
                        <w:r w:rsidRPr="00652045">
                          <w:rPr>
                            <w:rFonts w:ascii="Times New Roman" w:eastAsia="Times New Roman" w:hAnsi="Times New Roman" w:cs="Times New Roman"/>
                            <w:b/>
                            <w:color w:val="000000"/>
                            <w:sz w:val="18"/>
                            <w:szCs w:val="18"/>
                            <w:lang w:eastAsia="tr-TR"/>
                          </w:rPr>
                          <w:t>2. Derece</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b/>
                            <w:color w:val="000000"/>
                            <w:sz w:val="18"/>
                            <w:szCs w:val="18"/>
                            <w:lang w:eastAsia="tr-TR"/>
                          </w:rPr>
                        </w:pPr>
                        <w:r w:rsidRPr="00652045">
                          <w:rPr>
                            <w:rFonts w:ascii="Times New Roman" w:eastAsia="Times New Roman" w:hAnsi="Times New Roman" w:cs="Times New Roman"/>
                            <w:b/>
                            <w:color w:val="000000"/>
                            <w:sz w:val="18"/>
                            <w:szCs w:val="18"/>
                            <w:lang w:eastAsia="tr-TR"/>
                          </w:rPr>
                          <w:t>3. Derece</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b/>
                            <w:color w:val="000000"/>
                            <w:sz w:val="18"/>
                            <w:szCs w:val="18"/>
                            <w:lang w:eastAsia="tr-TR"/>
                          </w:rPr>
                        </w:pPr>
                        <w:r w:rsidRPr="00652045">
                          <w:rPr>
                            <w:rFonts w:ascii="Times New Roman" w:eastAsia="Times New Roman" w:hAnsi="Times New Roman" w:cs="Times New Roman"/>
                            <w:b/>
                            <w:color w:val="000000"/>
                            <w:sz w:val="18"/>
                            <w:szCs w:val="18"/>
                            <w:lang w:eastAsia="tr-TR"/>
                          </w:rPr>
                          <w:t>4. Derece</w:t>
                        </w:r>
                      </w:p>
                    </w:tc>
                    <w:tc>
                      <w:tcPr>
                        <w:tcW w:w="1152"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b/>
                            <w:color w:val="000000"/>
                            <w:sz w:val="18"/>
                            <w:szCs w:val="18"/>
                            <w:lang w:eastAsia="tr-TR"/>
                          </w:rPr>
                        </w:pPr>
                        <w:r w:rsidRPr="00652045">
                          <w:rPr>
                            <w:rFonts w:ascii="Times New Roman" w:eastAsia="Times New Roman" w:hAnsi="Times New Roman" w:cs="Times New Roman"/>
                            <w:b/>
                            <w:color w:val="000000"/>
                            <w:sz w:val="18"/>
                            <w:szCs w:val="18"/>
                            <w:lang w:eastAsia="tr-TR"/>
                          </w:rPr>
                          <w:t>5. Derece</w:t>
                        </w:r>
                      </w:p>
                    </w:tc>
                  </w:tr>
                  <w:tr w:rsidR="00652045" w:rsidRPr="00652045">
                    <w:trPr>
                      <w:jc w:val="center"/>
                    </w:trPr>
                    <w:tc>
                      <w:tcPr>
                        <w:tcW w:w="1140" w:type="dxa"/>
                        <w:tcBorders>
                          <w:top w:val="single" w:sz="4" w:space="0" w:color="auto"/>
                          <w:left w:val="single" w:sz="4" w:space="0" w:color="auto"/>
                          <w:bottom w:val="single" w:sz="4" w:space="0" w:color="auto"/>
                          <w:right w:val="single" w:sz="4" w:space="0" w:color="auto"/>
                        </w:tcBorders>
                        <w:vAlign w:val="bottom"/>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 Grup</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685</w:t>
                        </w:r>
                      </w:p>
                    </w:tc>
                    <w:tc>
                      <w:tcPr>
                        <w:tcW w:w="1152"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580</w:t>
                        </w:r>
                      </w:p>
                    </w:tc>
                  </w:tr>
                  <w:tr w:rsidR="00652045" w:rsidRPr="00652045">
                    <w:trPr>
                      <w:jc w:val="center"/>
                    </w:trPr>
                    <w:tc>
                      <w:tcPr>
                        <w:tcW w:w="1140" w:type="dxa"/>
                        <w:tcBorders>
                          <w:top w:val="single" w:sz="4" w:space="0" w:color="auto"/>
                          <w:left w:val="single" w:sz="4" w:space="0" w:color="auto"/>
                          <w:bottom w:val="single" w:sz="4" w:space="0" w:color="auto"/>
                          <w:right w:val="single" w:sz="4" w:space="0" w:color="auto"/>
                        </w:tcBorders>
                        <w:vAlign w:val="bottom"/>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2. Grup</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400</w:t>
                        </w:r>
                      </w:p>
                    </w:tc>
                    <w:tc>
                      <w:tcPr>
                        <w:tcW w:w="1152"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345</w:t>
                        </w:r>
                      </w:p>
                    </w:tc>
                  </w:tr>
                  <w:tr w:rsidR="00652045" w:rsidRPr="00652045">
                    <w:trPr>
                      <w:jc w:val="center"/>
                    </w:trPr>
                    <w:tc>
                      <w:tcPr>
                        <w:tcW w:w="1140" w:type="dxa"/>
                        <w:tcBorders>
                          <w:top w:val="single" w:sz="4" w:space="0" w:color="auto"/>
                          <w:left w:val="single" w:sz="4" w:space="0" w:color="auto"/>
                          <w:bottom w:val="single" w:sz="4" w:space="0" w:color="auto"/>
                          <w:right w:val="single" w:sz="4" w:space="0" w:color="auto"/>
                        </w:tcBorders>
                        <w:vAlign w:val="bottom"/>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3. Grup</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580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400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345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250</w:t>
                        </w:r>
                      </w:p>
                    </w:tc>
                    <w:tc>
                      <w:tcPr>
                        <w:tcW w:w="1152"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200</w:t>
                        </w:r>
                      </w:p>
                    </w:tc>
                  </w:tr>
                  <w:tr w:rsidR="00652045" w:rsidRPr="00652045">
                    <w:trPr>
                      <w:jc w:val="center"/>
                    </w:trPr>
                    <w:tc>
                      <w:tcPr>
                        <w:tcW w:w="1140" w:type="dxa"/>
                        <w:tcBorders>
                          <w:top w:val="single" w:sz="4" w:space="0" w:color="auto"/>
                          <w:left w:val="single" w:sz="4" w:space="0" w:color="auto"/>
                          <w:bottom w:val="single" w:sz="4" w:space="0" w:color="auto"/>
                          <w:right w:val="single" w:sz="4" w:space="0" w:color="auto"/>
                        </w:tcBorders>
                        <w:vAlign w:val="bottom"/>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lastRenderedPageBreak/>
                          <w:t>4. Grup</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250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130</w:t>
                        </w:r>
                      </w:p>
                    </w:tc>
                    <w:tc>
                      <w:tcPr>
                        <w:tcW w:w="1152"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100</w:t>
                        </w:r>
                      </w:p>
                    </w:tc>
                  </w:tr>
                  <w:tr w:rsidR="00652045" w:rsidRPr="00652045">
                    <w:trPr>
                      <w:jc w:val="center"/>
                    </w:trPr>
                    <w:tc>
                      <w:tcPr>
                        <w:tcW w:w="1140" w:type="dxa"/>
                        <w:tcBorders>
                          <w:top w:val="single" w:sz="4" w:space="0" w:color="auto"/>
                          <w:left w:val="single" w:sz="4" w:space="0" w:color="auto"/>
                          <w:bottom w:val="single" w:sz="4" w:space="0" w:color="auto"/>
                          <w:right w:val="single" w:sz="4" w:space="0" w:color="auto"/>
                        </w:tcBorders>
                        <w:vAlign w:val="bottom"/>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5. Grup</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89</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84</w:t>
                        </w:r>
                      </w:p>
                    </w:tc>
                    <w:tc>
                      <w:tcPr>
                        <w:tcW w:w="1152"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68</w:t>
                        </w:r>
                      </w:p>
                    </w:tc>
                  </w:tr>
                  <w:tr w:rsidR="00652045" w:rsidRPr="00652045">
                    <w:trPr>
                      <w:jc w:val="center"/>
                    </w:trPr>
                    <w:tc>
                      <w:tcPr>
                        <w:tcW w:w="1140" w:type="dxa"/>
                        <w:tcBorders>
                          <w:top w:val="single" w:sz="4" w:space="0" w:color="auto"/>
                          <w:left w:val="single" w:sz="4" w:space="0" w:color="auto"/>
                          <w:bottom w:val="single" w:sz="4" w:space="0" w:color="auto"/>
                          <w:right w:val="single" w:sz="4" w:space="0" w:color="auto"/>
                        </w:tcBorders>
                        <w:vAlign w:val="bottom"/>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6. Grup</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68</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45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40</w:t>
                        </w:r>
                      </w:p>
                    </w:tc>
                    <w:tc>
                      <w:tcPr>
                        <w:tcW w:w="1152"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29</w:t>
                        </w:r>
                      </w:p>
                    </w:tc>
                  </w:tr>
                  <w:tr w:rsidR="00652045" w:rsidRPr="00652045">
                    <w:trPr>
                      <w:jc w:val="center"/>
                    </w:trPr>
                    <w:tc>
                      <w:tcPr>
                        <w:tcW w:w="1140" w:type="dxa"/>
                        <w:tcBorders>
                          <w:top w:val="single" w:sz="4" w:space="0" w:color="auto"/>
                          <w:left w:val="single" w:sz="4" w:space="0" w:color="auto"/>
                          <w:bottom w:val="single" w:sz="4" w:space="0" w:color="auto"/>
                          <w:right w:val="single" w:sz="4" w:space="0" w:color="auto"/>
                        </w:tcBorders>
                        <w:vAlign w:val="bottom"/>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7. Grup</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29</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13</w:t>
                        </w:r>
                      </w:p>
                    </w:tc>
                    <w:tc>
                      <w:tcPr>
                        <w:tcW w:w="1152" w:type="dxa"/>
                        <w:tcBorders>
                          <w:top w:val="single" w:sz="4" w:space="0" w:color="auto"/>
                          <w:left w:val="single" w:sz="4" w:space="0" w:color="auto"/>
                          <w:bottom w:val="single" w:sz="4" w:space="0" w:color="auto"/>
                          <w:right w:val="single" w:sz="4" w:space="0" w:color="auto"/>
                        </w:tcBorders>
                        <w:vAlign w:val="center"/>
                        <w:hideMark/>
                      </w:tcPr>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color w:val="000000"/>
                            <w:sz w:val="18"/>
                            <w:szCs w:val="18"/>
                            <w:lang w:eastAsia="tr-TR"/>
                          </w:rPr>
                        </w:pPr>
                        <w:r w:rsidRPr="00652045">
                          <w:rPr>
                            <w:rFonts w:ascii="Times New Roman" w:eastAsia="Times New Roman" w:hAnsi="Times New Roman" w:cs="Times New Roman"/>
                            <w:color w:val="000000"/>
                            <w:sz w:val="18"/>
                            <w:szCs w:val="18"/>
                            <w:lang w:eastAsia="tr-TR"/>
                          </w:rPr>
                          <w:t>10</w:t>
                        </w:r>
                      </w:p>
                    </w:tc>
                  </w:tr>
                </w:tbl>
                <w:p w:rsidR="00652045" w:rsidRPr="00652045" w:rsidRDefault="00652045" w:rsidP="00652045">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652045" w:rsidRPr="00652045" w:rsidRDefault="00652045" w:rsidP="00652045">
                  <w:pPr>
                    <w:spacing w:before="100" w:beforeAutospacing="1" w:after="100" w:afterAutospacing="1" w:line="240" w:lineRule="exact"/>
                    <w:rPr>
                      <w:rFonts w:ascii="Times New Roman" w:eastAsia="Times New Roman" w:hAnsi="Times New Roman" w:cs="Times New Roman"/>
                      <w:sz w:val="18"/>
                      <w:szCs w:val="18"/>
                      <w:lang w:eastAsia="tr-TR"/>
                    </w:rPr>
                  </w:pPr>
                  <w:r w:rsidRPr="00652045">
                    <w:rPr>
                      <w:rFonts w:ascii="Times New Roman" w:eastAsia="Times New Roman" w:hAnsi="Times New Roman" w:cs="Times New Roman"/>
                      <w:sz w:val="18"/>
                      <w:szCs w:val="18"/>
                      <w:lang w:eastAsia="tr-TR"/>
                    </w:rPr>
                    <w:t>Tebliğ olunur.</w:t>
                  </w:r>
                </w:p>
                <w:p w:rsidR="00652045" w:rsidRPr="00652045" w:rsidRDefault="00652045" w:rsidP="00652045">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652045" w:rsidRPr="00652045" w:rsidRDefault="00652045" w:rsidP="00652045">
            <w:pPr>
              <w:spacing w:after="0" w:line="240" w:lineRule="auto"/>
              <w:jc w:val="center"/>
              <w:rPr>
                <w:rFonts w:ascii="Times New Roman" w:eastAsia="Times New Roman" w:hAnsi="Times New Roman" w:cs="Times New Roman"/>
                <w:sz w:val="20"/>
                <w:szCs w:val="20"/>
                <w:lang w:eastAsia="tr-TR"/>
              </w:rPr>
            </w:pPr>
          </w:p>
        </w:tc>
      </w:tr>
    </w:tbl>
    <w:p w:rsidR="00652045" w:rsidRPr="00652045" w:rsidRDefault="00652045" w:rsidP="00652045">
      <w:pPr>
        <w:spacing w:after="0" w:line="240" w:lineRule="auto"/>
        <w:jc w:val="center"/>
        <w:rPr>
          <w:rFonts w:ascii="Times New Roman" w:eastAsia="Times New Roman" w:hAnsi="Times New Roman" w:cs="Times New Roman"/>
          <w:sz w:val="24"/>
          <w:szCs w:val="24"/>
          <w:lang w:eastAsia="tr-TR"/>
        </w:rPr>
      </w:pPr>
    </w:p>
    <w:p w:rsidR="00E053B1" w:rsidRDefault="00E053B1"/>
    <w:sectPr w:rsidR="00E053B1" w:rsidSect="00E053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652045"/>
    <w:rsid w:val="00652045"/>
    <w:rsid w:val="00E053B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3B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5204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652045"/>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652045"/>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65204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36628031">
      <w:bodyDiv w:val="1"/>
      <w:marLeft w:val="0"/>
      <w:marRight w:val="0"/>
      <w:marTop w:val="0"/>
      <w:marBottom w:val="0"/>
      <w:divBdr>
        <w:top w:val="none" w:sz="0" w:space="0" w:color="auto"/>
        <w:left w:val="none" w:sz="0" w:space="0" w:color="auto"/>
        <w:bottom w:val="none" w:sz="0" w:space="0" w:color="auto"/>
        <w:right w:val="none" w:sz="0" w:space="0" w:color="auto"/>
      </w:divBdr>
      <w:divsChild>
        <w:div w:id="125393560">
          <w:marLeft w:val="0"/>
          <w:marRight w:val="0"/>
          <w:marTop w:val="0"/>
          <w:marBottom w:val="0"/>
          <w:divBdr>
            <w:top w:val="none" w:sz="0" w:space="0" w:color="auto"/>
            <w:left w:val="none" w:sz="0" w:space="0" w:color="auto"/>
            <w:bottom w:val="none" w:sz="0" w:space="0" w:color="auto"/>
            <w:right w:val="none" w:sz="0" w:space="0" w:color="auto"/>
          </w:divBdr>
          <w:divsChild>
            <w:div w:id="2108769462">
              <w:marLeft w:val="0"/>
              <w:marRight w:val="0"/>
              <w:marTop w:val="0"/>
              <w:marBottom w:val="0"/>
              <w:divBdr>
                <w:top w:val="none" w:sz="0" w:space="0" w:color="auto"/>
                <w:left w:val="none" w:sz="0" w:space="0" w:color="auto"/>
                <w:bottom w:val="none" w:sz="0" w:space="0" w:color="auto"/>
                <w:right w:val="none" w:sz="0" w:space="0" w:color="auto"/>
              </w:divBdr>
              <w:divsChild>
                <w:div w:id="444084097">
                  <w:marLeft w:val="0"/>
                  <w:marRight w:val="0"/>
                  <w:marTop w:val="0"/>
                  <w:marBottom w:val="0"/>
                  <w:divBdr>
                    <w:top w:val="none" w:sz="0" w:space="0" w:color="auto"/>
                    <w:left w:val="none" w:sz="0" w:space="0" w:color="auto"/>
                    <w:bottom w:val="none" w:sz="0" w:space="0" w:color="auto"/>
                    <w:right w:val="none" w:sz="0" w:space="0" w:color="auto"/>
                  </w:divBdr>
                  <w:divsChild>
                    <w:div w:id="7356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770</Words>
  <Characters>4392</Characters>
  <Application>Microsoft Office Word</Application>
  <DocSecurity>0</DocSecurity>
  <Lines>36</Lines>
  <Paragraphs>10</Paragraphs>
  <ScaleCrop>false</ScaleCrop>
  <Company/>
  <LinksUpToDate>false</LinksUpToDate>
  <CharactersWithSpaces>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2015-12-25T07:00:00Z</dcterms:created>
  <dcterms:modified xsi:type="dcterms:W3CDTF">2015-12-25T07:00:00Z</dcterms:modified>
</cp:coreProperties>
</file>