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35B96" w:rsidRPr="00135B96" w:rsidTr="00135B96">
        <w:trPr>
          <w:jc w:val="center"/>
        </w:trPr>
        <w:tc>
          <w:tcPr>
            <w:tcW w:w="9104" w:type="dxa"/>
            <w:hideMark/>
          </w:tcPr>
          <w:tbl>
            <w:tblPr>
              <w:tblW w:w="8789" w:type="dxa"/>
              <w:jc w:val="center"/>
              <w:tblLook w:val="01E0"/>
            </w:tblPr>
            <w:tblGrid>
              <w:gridCol w:w="2931"/>
              <w:gridCol w:w="2931"/>
              <w:gridCol w:w="2927"/>
            </w:tblGrid>
            <w:tr w:rsidR="00135B96" w:rsidRPr="00135B96">
              <w:trPr>
                <w:trHeight w:val="317"/>
                <w:jc w:val="center"/>
              </w:trPr>
              <w:tc>
                <w:tcPr>
                  <w:tcW w:w="2931" w:type="dxa"/>
                  <w:tcBorders>
                    <w:top w:val="nil"/>
                    <w:left w:val="nil"/>
                    <w:bottom w:val="single" w:sz="4" w:space="0" w:color="660066"/>
                    <w:right w:val="nil"/>
                  </w:tcBorders>
                  <w:vAlign w:val="center"/>
                  <w:hideMark/>
                </w:tcPr>
                <w:p w:rsidR="00135B96" w:rsidRPr="00135B96" w:rsidRDefault="00135B96" w:rsidP="00135B9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35B96">
                    <w:rPr>
                      <w:rFonts w:ascii="Arial" w:eastAsia="Times New Roman" w:hAnsi="Arial" w:cs="Arial"/>
                      <w:sz w:val="16"/>
                      <w:szCs w:val="16"/>
                      <w:lang w:eastAsia="tr-TR"/>
                    </w:rPr>
                    <w:t>26 Aralık 2015 CUMARTESİ</w:t>
                  </w:r>
                </w:p>
              </w:tc>
              <w:tc>
                <w:tcPr>
                  <w:tcW w:w="2931" w:type="dxa"/>
                  <w:tcBorders>
                    <w:top w:val="nil"/>
                    <w:left w:val="nil"/>
                    <w:bottom w:val="single" w:sz="4" w:space="0" w:color="660066"/>
                    <w:right w:val="nil"/>
                  </w:tcBorders>
                  <w:vAlign w:val="center"/>
                  <w:hideMark/>
                </w:tcPr>
                <w:p w:rsidR="00135B96" w:rsidRPr="00135B96" w:rsidRDefault="00135B96" w:rsidP="00135B9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35B9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35B96" w:rsidRPr="00135B96" w:rsidRDefault="00135B96" w:rsidP="00135B96">
                  <w:pPr>
                    <w:spacing w:before="100" w:beforeAutospacing="1" w:after="100" w:afterAutospacing="1" w:line="240" w:lineRule="auto"/>
                    <w:jc w:val="right"/>
                    <w:rPr>
                      <w:rFonts w:ascii="Arial" w:eastAsia="Times New Roman" w:hAnsi="Arial" w:cs="Arial"/>
                      <w:sz w:val="16"/>
                      <w:szCs w:val="16"/>
                      <w:lang w:eastAsia="tr-TR"/>
                    </w:rPr>
                  </w:pPr>
                  <w:proofErr w:type="gramStart"/>
                  <w:r w:rsidRPr="00135B96">
                    <w:rPr>
                      <w:rFonts w:ascii="Arial" w:eastAsia="Times New Roman" w:hAnsi="Arial" w:cs="Arial"/>
                      <w:sz w:val="16"/>
                      <w:szCs w:val="16"/>
                      <w:lang w:eastAsia="tr-TR"/>
                    </w:rPr>
                    <w:t>Sayı : 29574</w:t>
                  </w:r>
                  <w:proofErr w:type="gramEnd"/>
                </w:p>
              </w:tc>
            </w:tr>
            <w:tr w:rsidR="00135B96" w:rsidRPr="00135B96">
              <w:trPr>
                <w:trHeight w:val="480"/>
                <w:jc w:val="center"/>
              </w:trPr>
              <w:tc>
                <w:tcPr>
                  <w:tcW w:w="8789" w:type="dxa"/>
                  <w:gridSpan w:val="3"/>
                  <w:vAlign w:val="center"/>
                  <w:hideMark/>
                </w:tcPr>
                <w:p w:rsidR="00135B96" w:rsidRPr="00135B96" w:rsidRDefault="00135B96" w:rsidP="00135B96">
                  <w:pPr>
                    <w:spacing w:before="100" w:beforeAutospacing="1" w:after="100" w:afterAutospacing="1" w:line="240" w:lineRule="auto"/>
                    <w:jc w:val="center"/>
                    <w:rPr>
                      <w:rFonts w:ascii="Arial" w:eastAsia="Times New Roman" w:hAnsi="Arial" w:cs="Arial"/>
                      <w:b/>
                      <w:color w:val="000080"/>
                      <w:sz w:val="18"/>
                      <w:szCs w:val="18"/>
                      <w:lang w:eastAsia="tr-TR"/>
                    </w:rPr>
                  </w:pPr>
                  <w:r w:rsidRPr="00135B96">
                    <w:rPr>
                      <w:rFonts w:ascii="Arial" w:eastAsia="Times New Roman" w:hAnsi="Arial" w:cs="Arial"/>
                      <w:b/>
                      <w:color w:val="000080"/>
                      <w:sz w:val="18"/>
                      <w:szCs w:val="18"/>
                      <w:lang w:eastAsia="tr-TR"/>
                    </w:rPr>
                    <w:t>TEBLİĞ</w:t>
                  </w:r>
                </w:p>
              </w:tc>
            </w:tr>
            <w:tr w:rsidR="00135B96" w:rsidRPr="00135B96">
              <w:trPr>
                <w:trHeight w:val="480"/>
                <w:jc w:val="center"/>
              </w:trPr>
              <w:tc>
                <w:tcPr>
                  <w:tcW w:w="8789" w:type="dxa"/>
                  <w:gridSpan w:val="3"/>
                  <w:vAlign w:val="center"/>
                </w:tcPr>
                <w:p w:rsidR="00135B96" w:rsidRPr="00135B96" w:rsidRDefault="00135B96" w:rsidP="00135B9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35B96">
                    <w:rPr>
                      <w:rFonts w:ascii="Times New Roman" w:eastAsia="Times New Roman" w:hAnsi="Times New Roman" w:cs="Times New Roman"/>
                      <w:sz w:val="18"/>
                      <w:szCs w:val="18"/>
                      <w:u w:val="single"/>
                      <w:lang w:eastAsia="tr-TR"/>
                    </w:rPr>
                    <w:t>Türkiye Cumhuriyet Merkez Bankasından:</w:t>
                  </w:r>
                </w:p>
                <w:p w:rsidR="00135B96" w:rsidRPr="00135B96" w:rsidRDefault="00135B96" w:rsidP="00135B96">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135B96">
                    <w:rPr>
                      <w:rFonts w:ascii="Times New Roman" w:eastAsia="Times New Roman" w:hAnsi="Times New Roman" w:cs="Times New Roman"/>
                      <w:b/>
                      <w:bCs/>
                      <w:sz w:val="18"/>
                      <w:szCs w:val="18"/>
                      <w:lang w:eastAsia="tr-TR"/>
                    </w:rPr>
                    <w:t xml:space="preserve">ZORUNLU KARŞILIKLAR HAKKINDA TEBLİĞ (SAYI: 2013/15)’DE </w:t>
                  </w:r>
                </w:p>
                <w:p w:rsidR="00135B96" w:rsidRPr="00135B96" w:rsidRDefault="00135B96" w:rsidP="00135B96">
                  <w:pPr>
                    <w:tabs>
                      <w:tab w:val="left" w:pos="566"/>
                    </w:tabs>
                    <w:spacing w:after="0" w:line="240" w:lineRule="exact"/>
                    <w:jc w:val="center"/>
                    <w:rPr>
                      <w:rFonts w:ascii="Times New Roman" w:eastAsia="Times New Roman" w:hAnsi="Times New Roman" w:cs="Times New Roman"/>
                      <w:b/>
                      <w:bCs/>
                      <w:sz w:val="18"/>
                      <w:szCs w:val="18"/>
                      <w:lang w:eastAsia="tr-TR"/>
                    </w:rPr>
                  </w:pPr>
                  <w:r w:rsidRPr="00135B96">
                    <w:rPr>
                      <w:rFonts w:ascii="Times New Roman" w:eastAsia="Times New Roman" w:hAnsi="Times New Roman" w:cs="Times New Roman"/>
                      <w:b/>
                      <w:bCs/>
                      <w:sz w:val="18"/>
                      <w:szCs w:val="18"/>
                      <w:lang w:eastAsia="tr-TR"/>
                    </w:rPr>
                    <w:t>DEĞİŞİKLİK YAPILMASINA DAİR TEBLİĞ</w:t>
                  </w:r>
                </w:p>
                <w:p w:rsidR="00135B96" w:rsidRPr="00135B96" w:rsidRDefault="00135B96" w:rsidP="00135B96">
                  <w:pPr>
                    <w:tabs>
                      <w:tab w:val="left" w:pos="566"/>
                    </w:tabs>
                    <w:spacing w:after="113" w:line="240" w:lineRule="exact"/>
                    <w:jc w:val="center"/>
                    <w:rPr>
                      <w:rFonts w:ascii="Times New Roman" w:eastAsia="Times New Roman" w:hAnsi="Times New Roman" w:cs="Times New Roman"/>
                      <w:b/>
                      <w:bCs/>
                      <w:sz w:val="18"/>
                      <w:szCs w:val="18"/>
                      <w:lang w:eastAsia="tr-TR"/>
                    </w:rPr>
                  </w:pPr>
                  <w:r w:rsidRPr="00135B96">
                    <w:rPr>
                      <w:rFonts w:ascii="Times New Roman" w:eastAsia="Times New Roman" w:hAnsi="Times New Roman" w:cs="Times New Roman"/>
                      <w:b/>
                      <w:bCs/>
                      <w:sz w:val="18"/>
                      <w:szCs w:val="18"/>
                      <w:lang w:eastAsia="tr-TR"/>
                    </w:rPr>
                    <w:t>(SAYI: 2015/6)</w:t>
                  </w:r>
                </w:p>
                <w:p w:rsidR="00135B96" w:rsidRPr="00135B96" w:rsidRDefault="00135B96" w:rsidP="00135B96">
                  <w:pPr>
                    <w:spacing w:before="100" w:beforeAutospacing="1" w:after="100" w:afterAutospacing="1" w:line="240" w:lineRule="exact"/>
                    <w:rPr>
                      <w:rFonts w:ascii="Times New Roman" w:eastAsia="Times New Roman" w:hAnsi="Times New Roman" w:cs="Times New Roman"/>
                      <w:sz w:val="18"/>
                      <w:szCs w:val="18"/>
                      <w:lang w:eastAsia="tr-TR"/>
                    </w:rPr>
                  </w:pPr>
                  <w:r w:rsidRPr="00135B96">
                    <w:rPr>
                      <w:rFonts w:ascii="Times New Roman" w:eastAsia="Times New Roman" w:hAnsi="Times New Roman" w:cs="Times New Roman"/>
                      <w:b/>
                      <w:bCs/>
                      <w:sz w:val="18"/>
                      <w:szCs w:val="18"/>
                      <w:lang w:eastAsia="tr-TR"/>
                    </w:rPr>
                    <w:t>MADDE 1 –</w:t>
                  </w:r>
                  <w:r w:rsidRPr="00135B96">
                    <w:rPr>
                      <w:rFonts w:ascii="Times New Roman" w:eastAsia="Times New Roman" w:hAnsi="Times New Roman" w:cs="Times New Roman"/>
                      <w:sz w:val="18"/>
                      <w:szCs w:val="18"/>
                      <w:lang w:eastAsia="tr-TR"/>
                    </w:rPr>
                    <w:t xml:space="preserve"> </w:t>
                  </w:r>
                  <w:proofErr w:type="gramStart"/>
                  <w:r w:rsidRPr="00135B96">
                    <w:rPr>
                      <w:rFonts w:ascii="Times New Roman" w:eastAsia="Times New Roman" w:hAnsi="Times New Roman" w:cs="Times New Roman"/>
                      <w:sz w:val="18"/>
                      <w:szCs w:val="18"/>
                      <w:lang w:eastAsia="tr-TR"/>
                    </w:rPr>
                    <w:t>25/12/2013</w:t>
                  </w:r>
                  <w:proofErr w:type="gramEnd"/>
                  <w:r w:rsidRPr="00135B96">
                    <w:rPr>
                      <w:rFonts w:ascii="Times New Roman" w:eastAsia="Times New Roman" w:hAnsi="Times New Roman" w:cs="Times New Roman"/>
                      <w:sz w:val="18"/>
                      <w:szCs w:val="18"/>
                      <w:lang w:eastAsia="tr-TR"/>
                    </w:rPr>
                    <w:t xml:space="preserve"> tarihli ve 28862 sayılı Resmî Gazete’de yayımlanan Zorunlu Karşılıklar Hakkında Tebliğ (Sayı: 2013/15)’in 7 </w:t>
                  </w:r>
                  <w:proofErr w:type="spellStart"/>
                  <w:r w:rsidRPr="00135B96">
                    <w:rPr>
                      <w:rFonts w:ascii="Times New Roman" w:eastAsia="Times New Roman" w:hAnsi="Times New Roman" w:cs="Times New Roman"/>
                      <w:sz w:val="18"/>
                      <w:szCs w:val="18"/>
                      <w:lang w:eastAsia="tr-TR"/>
                    </w:rPr>
                    <w:t>nci</w:t>
                  </w:r>
                  <w:proofErr w:type="spellEnd"/>
                  <w:r w:rsidRPr="00135B96">
                    <w:rPr>
                      <w:rFonts w:ascii="Times New Roman" w:eastAsia="Times New Roman" w:hAnsi="Times New Roman" w:cs="Times New Roman"/>
                      <w:sz w:val="18"/>
                      <w:szCs w:val="18"/>
                      <w:lang w:eastAsia="tr-TR"/>
                    </w:rPr>
                    <w:t xml:space="preserve"> maddesinin yedinci fıkrası aşağıdaki şekilde değiştirilmiştir.</w:t>
                  </w:r>
                </w:p>
                <w:p w:rsidR="00135B96" w:rsidRPr="00135B96" w:rsidRDefault="00135B96" w:rsidP="00135B96">
                  <w:pPr>
                    <w:spacing w:before="100" w:beforeAutospacing="1" w:after="100" w:afterAutospacing="1" w:line="240" w:lineRule="exact"/>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“(7) Türk lirası yükümlülükler için tesis edilen altın ile yabancı para yükümlülükler için tesis edilen döviz ve altın cinsinden zorunlu karşılık tutarları 5 inci maddenin dördüncü fıkrasında yer alan kur ve fiyatlar esas alınarak hesaplanır. Türk lirası yükümlülükler için tesis edilen döviz cinsinden zorunlu karşılık tutarlarının hesaplanmasında ise yükümlülük tarihi (dâhil) ile tesis tarihinden 3 iş günü öncesine (dâhil) kadar olan günlerde Resmî Gazete’de ilan edilen döviz alış kurlarının aritmetik ortalaması kullanılır.”</w:t>
                  </w:r>
                </w:p>
                <w:p w:rsidR="00135B96" w:rsidRPr="00135B96" w:rsidRDefault="00135B96" w:rsidP="00135B96">
                  <w:pPr>
                    <w:spacing w:before="100" w:beforeAutospacing="1" w:after="100" w:afterAutospacing="1" w:line="240" w:lineRule="exact"/>
                    <w:rPr>
                      <w:rFonts w:ascii="Times New Roman" w:eastAsia="Times New Roman" w:hAnsi="Times New Roman" w:cs="Times New Roman"/>
                      <w:sz w:val="18"/>
                      <w:szCs w:val="18"/>
                      <w:lang w:eastAsia="tr-TR"/>
                    </w:rPr>
                  </w:pPr>
                  <w:r w:rsidRPr="00135B96">
                    <w:rPr>
                      <w:rFonts w:ascii="Times New Roman" w:eastAsia="Times New Roman" w:hAnsi="Times New Roman" w:cs="Times New Roman"/>
                      <w:b/>
                      <w:sz w:val="18"/>
                      <w:szCs w:val="18"/>
                      <w:lang w:eastAsia="tr-TR"/>
                    </w:rPr>
                    <w:t>MADDE 2 –</w:t>
                  </w:r>
                  <w:r w:rsidRPr="00135B96">
                    <w:rPr>
                      <w:rFonts w:ascii="Times New Roman" w:eastAsia="Times New Roman" w:hAnsi="Times New Roman" w:cs="Times New Roman"/>
                      <w:sz w:val="18"/>
                      <w:szCs w:val="18"/>
                      <w:lang w:eastAsia="tr-TR"/>
                    </w:rPr>
                    <w:t xml:space="preserve"> Bu Tebliğ </w:t>
                  </w:r>
                  <w:proofErr w:type="gramStart"/>
                  <w:r w:rsidRPr="00135B96">
                    <w:rPr>
                      <w:rFonts w:ascii="Times New Roman" w:eastAsia="Times New Roman" w:hAnsi="Times New Roman" w:cs="Times New Roman"/>
                      <w:sz w:val="18"/>
                      <w:szCs w:val="18"/>
                      <w:lang w:eastAsia="tr-TR"/>
                    </w:rPr>
                    <w:t>31/12/2015</w:t>
                  </w:r>
                  <w:proofErr w:type="gramEnd"/>
                  <w:r w:rsidRPr="00135B96">
                    <w:rPr>
                      <w:rFonts w:ascii="Times New Roman" w:eastAsia="Times New Roman" w:hAnsi="Times New Roman" w:cs="Times New Roman"/>
                      <w:sz w:val="18"/>
                      <w:szCs w:val="18"/>
                      <w:lang w:eastAsia="tr-TR"/>
                    </w:rPr>
                    <w:t xml:space="preserve"> tarihinde yürürlüğe girer.</w:t>
                  </w:r>
                </w:p>
                <w:p w:rsidR="00135B96" w:rsidRPr="00135B96" w:rsidRDefault="00135B96" w:rsidP="00135B96">
                  <w:pPr>
                    <w:spacing w:before="100" w:beforeAutospacing="1" w:after="100" w:afterAutospacing="1" w:line="240" w:lineRule="exact"/>
                    <w:rPr>
                      <w:rFonts w:ascii="Times New Roman" w:eastAsia="Times New Roman" w:hAnsi="Times New Roman" w:cs="Times New Roman"/>
                      <w:sz w:val="18"/>
                      <w:szCs w:val="18"/>
                      <w:lang w:eastAsia="tr-TR"/>
                    </w:rPr>
                  </w:pPr>
                  <w:r w:rsidRPr="00135B96">
                    <w:rPr>
                      <w:rFonts w:ascii="Times New Roman" w:eastAsia="Times New Roman" w:hAnsi="Times New Roman" w:cs="Times New Roman"/>
                      <w:b/>
                      <w:sz w:val="18"/>
                      <w:szCs w:val="18"/>
                      <w:lang w:eastAsia="tr-TR"/>
                    </w:rPr>
                    <w:t>MADDE 3 –</w:t>
                  </w:r>
                  <w:r w:rsidRPr="00135B96">
                    <w:rPr>
                      <w:rFonts w:ascii="Times New Roman" w:eastAsia="Times New Roman" w:hAnsi="Times New Roman" w:cs="Times New Roman"/>
                      <w:sz w:val="18"/>
                      <w:szCs w:val="18"/>
                      <w:lang w:eastAsia="tr-TR"/>
                    </w:rPr>
                    <w:t xml:space="preserve"> Bu Tebliğ hükümlerini Türkiye Cumhuriyet Merkez Bankası Başkanı yürütür.</w:t>
                  </w:r>
                </w:p>
                <w:p w:rsidR="00135B96" w:rsidRPr="00135B96" w:rsidRDefault="00135B96" w:rsidP="00135B96">
                  <w:pPr>
                    <w:spacing w:after="0" w:line="240" w:lineRule="exact"/>
                    <w:jc w:val="center"/>
                    <w:rPr>
                      <w:rFonts w:ascii="Times New Roman" w:eastAsia="Times New Roman" w:hAnsi="Times New Roman" w:cs="Times New Roman"/>
                      <w:sz w:val="18"/>
                      <w:szCs w:val="24"/>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35B96" w:rsidRPr="00135B96">
                    <w:trPr>
                      <w:jc w:val="center"/>
                    </w:trPr>
                    <w:tc>
                      <w:tcPr>
                        <w:tcW w:w="8505" w:type="dxa"/>
                        <w:gridSpan w:val="3"/>
                        <w:tcBorders>
                          <w:top w:val="single" w:sz="4" w:space="0" w:color="auto"/>
                          <w:left w:val="single" w:sz="4" w:space="0" w:color="auto"/>
                          <w:bottom w:val="nil"/>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b/>
                            <w:sz w:val="18"/>
                            <w:szCs w:val="18"/>
                          </w:rPr>
                        </w:pPr>
                        <w:r w:rsidRPr="00135B96">
                          <w:rPr>
                            <w:rFonts w:ascii="Times New Roman" w:eastAsia="Times New Roman" w:hAnsi="Times New Roman" w:cs="Times New Roman"/>
                            <w:b/>
                            <w:sz w:val="18"/>
                            <w:szCs w:val="18"/>
                          </w:rPr>
                          <w:t>Tebliğin Yayımlandığı Resmî Gazete'nin</w:t>
                        </w:r>
                      </w:p>
                    </w:tc>
                  </w:tr>
                  <w:tr w:rsidR="00135B96" w:rsidRPr="00135B96">
                    <w:trPr>
                      <w:jc w:val="center"/>
                    </w:trPr>
                    <w:tc>
                      <w:tcPr>
                        <w:tcW w:w="4254" w:type="dxa"/>
                        <w:gridSpan w:val="2"/>
                        <w:tcBorders>
                          <w:top w:val="nil"/>
                          <w:left w:val="single" w:sz="4" w:space="0" w:color="auto"/>
                          <w:bottom w:val="single" w:sz="4" w:space="0" w:color="auto"/>
                          <w:right w:val="nil"/>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b/>
                            <w:sz w:val="18"/>
                            <w:szCs w:val="18"/>
                          </w:rPr>
                        </w:pPr>
                        <w:r w:rsidRPr="00135B9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b/>
                            <w:sz w:val="18"/>
                            <w:szCs w:val="18"/>
                          </w:rPr>
                        </w:pPr>
                        <w:r w:rsidRPr="00135B96">
                          <w:rPr>
                            <w:rFonts w:ascii="Times New Roman" w:eastAsia="Times New Roman" w:hAnsi="Times New Roman" w:cs="Times New Roman"/>
                            <w:b/>
                            <w:sz w:val="18"/>
                            <w:szCs w:val="18"/>
                          </w:rPr>
                          <w:t>Sayısı</w:t>
                        </w:r>
                      </w:p>
                    </w:tc>
                  </w:tr>
                  <w:tr w:rsidR="00135B96" w:rsidRPr="00135B96">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25/12/2013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28862</w:t>
                        </w:r>
                      </w:p>
                    </w:tc>
                  </w:tr>
                  <w:tr w:rsidR="00135B96" w:rsidRPr="00135B96">
                    <w:trPr>
                      <w:jc w:val="center"/>
                    </w:trPr>
                    <w:tc>
                      <w:tcPr>
                        <w:tcW w:w="8505" w:type="dxa"/>
                        <w:gridSpan w:val="3"/>
                        <w:tcBorders>
                          <w:top w:val="single" w:sz="4" w:space="0" w:color="auto"/>
                          <w:left w:val="single" w:sz="4" w:space="0" w:color="auto"/>
                          <w:bottom w:val="nil"/>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b/>
                            <w:sz w:val="18"/>
                            <w:szCs w:val="18"/>
                          </w:rPr>
                        </w:pPr>
                        <w:r w:rsidRPr="00135B96">
                          <w:rPr>
                            <w:rFonts w:ascii="Times New Roman" w:eastAsia="Times New Roman" w:hAnsi="Times New Roman" w:cs="Times New Roman"/>
                            <w:b/>
                            <w:sz w:val="18"/>
                            <w:szCs w:val="18"/>
                          </w:rPr>
                          <w:t>Tebliğde Değişiklik Yapan Tebliğlerin Yayımlandığı Resmî Gazete'nin</w:t>
                        </w:r>
                      </w:p>
                    </w:tc>
                  </w:tr>
                  <w:tr w:rsidR="00135B96" w:rsidRPr="00135B96">
                    <w:trPr>
                      <w:jc w:val="center"/>
                    </w:trPr>
                    <w:tc>
                      <w:tcPr>
                        <w:tcW w:w="4254" w:type="dxa"/>
                        <w:gridSpan w:val="2"/>
                        <w:tcBorders>
                          <w:top w:val="nil"/>
                          <w:left w:val="single" w:sz="4" w:space="0" w:color="auto"/>
                          <w:bottom w:val="single" w:sz="4" w:space="0" w:color="auto"/>
                          <w:right w:val="nil"/>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b/>
                            <w:sz w:val="18"/>
                            <w:szCs w:val="18"/>
                          </w:rPr>
                        </w:pPr>
                        <w:r w:rsidRPr="00135B9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b/>
                            <w:sz w:val="18"/>
                            <w:szCs w:val="18"/>
                          </w:rPr>
                        </w:pPr>
                        <w:r w:rsidRPr="00135B96">
                          <w:rPr>
                            <w:rFonts w:ascii="Times New Roman" w:eastAsia="Times New Roman" w:hAnsi="Times New Roman" w:cs="Times New Roman"/>
                            <w:b/>
                            <w:sz w:val="18"/>
                            <w:szCs w:val="18"/>
                          </w:rPr>
                          <w:t>Sayısı</w:t>
                        </w:r>
                      </w:p>
                    </w:tc>
                  </w:tr>
                  <w:tr w:rsidR="00135B96" w:rsidRPr="00135B96">
                    <w:trPr>
                      <w:jc w:val="center"/>
                    </w:trPr>
                    <w:tc>
                      <w:tcPr>
                        <w:tcW w:w="437" w:type="dxa"/>
                        <w:tcBorders>
                          <w:top w:val="single" w:sz="4" w:space="0" w:color="auto"/>
                          <w:left w:val="single" w:sz="4" w:space="0" w:color="auto"/>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sz w:val="18"/>
                            <w:szCs w:val="18"/>
                          </w:rPr>
                        </w:pPr>
                        <w:r w:rsidRPr="00135B96">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ind w:right="453"/>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26/3/2014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28953</w:t>
                        </w:r>
                      </w:p>
                    </w:tc>
                  </w:tr>
                  <w:tr w:rsidR="00135B96" w:rsidRPr="00135B96">
                    <w:trPr>
                      <w:jc w:val="center"/>
                    </w:trPr>
                    <w:tc>
                      <w:tcPr>
                        <w:tcW w:w="437" w:type="dxa"/>
                        <w:tcBorders>
                          <w:top w:val="single" w:sz="4" w:space="0" w:color="auto"/>
                          <w:left w:val="single" w:sz="4" w:space="0" w:color="auto"/>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sz w:val="18"/>
                            <w:szCs w:val="18"/>
                          </w:rPr>
                        </w:pPr>
                        <w:r w:rsidRPr="00135B96">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ind w:right="453"/>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25/7/2014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29071</w:t>
                        </w:r>
                      </w:p>
                    </w:tc>
                  </w:tr>
                  <w:tr w:rsidR="00135B96" w:rsidRPr="00135B96">
                    <w:trPr>
                      <w:jc w:val="center"/>
                    </w:trPr>
                    <w:tc>
                      <w:tcPr>
                        <w:tcW w:w="437" w:type="dxa"/>
                        <w:tcBorders>
                          <w:top w:val="single" w:sz="4" w:space="0" w:color="auto"/>
                          <w:left w:val="single" w:sz="4" w:space="0" w:color="auto"/>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sz w:val="18"/>
                            <w:szCs w:val="18"/>
                          </w:rPr>
                        </w:pPr>
                        <w:r w:rsidRPr="00135B96">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ind w:right="453"/>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3/1/2015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29225</w:t>
                        </w:r>
                      </w:p>
                    </w:tc>
                  </w:tr>
                  <w:tr w:rsidR="00135B96" w:rsidRPr="00135B96">
                    <w:trPr>
                      <w:jc w:val="center"/>
                    </w:trPr>
                    <w:tc>
                      <w:tcPr>
                        <w:tcW w:w="437" w:type="dxa"/>
                        <w:tcBorders>
                          <w:top w:val="single" w:sz="4" w:space="0" w:color="auto"/>
                          <w:left w:val="single" w:sz="4" w:space="0" w:color="auto"/>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sz w:val="18"/>
                            <w:szCs w:val="18"/>
                          </w:rPr>
                        </w:pPr>
                        <w:r w:rsidRPr="00135B96">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ind w:right="453"/>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12/3/2015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29293</w:t>
                        </w:r>
                      </w:p>
                    </w:tc>
                  </w:tr>
                  <w:tr w:rsidR="00135B96" w:rsidRPr="00135B96">
                    <w:trPr>
                      <w:jc w:val="center"/>
                    </w:trPr>
                    <w:tc>
                      <w:tcPr>
                        <w:tcW w:w="437" w:type="dxa"/>
                        <w:tcBorders>
                          <w:top w:val="single" w:sz="4" w:space="0" w:color="auto"/>
                          <w:left w:val="single" w:sz="4" w:space="0" w:color="auto"/>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sz w:val="18"/>
                            <w:szCs w:val="18"/>
                          </w:rPr>
                        </w:pPr>
                        <w:r w:rsidRPr="00135B96">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ind w:right="453"/>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30/5/2015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29371</w:t>
                        </w:r>
                      </w:p>
                    </w:tc>
                  </w:tr>
                  <w:tr w:rsidR="00135B96" w:rsidRPr="00135B96">
                    <w:trPr>
                      <w:jc w:val="center"/>
                    </w:trPr>
                    <w:tc>
                      <w:tcPr>
                        <w:tcW w:w="437" w:type="dxa"/>
                        <w:tcBorders>
                          <w:top w:val="single" w:sz="4" w:space="0" w:color="auto"/>
                          <w:left w:val="single" w:sz="4" w:space="0" w:color="auto"/>
                          <w:bottom w:val="single" w:sz="4" w:space="0" w:color="auto"/>
                          <w:right w:val="single" w:sz="4" w:space="0" w:color="auto"/>
                        </w:tcBorders>
                        <w:hideMark/>
                      </w:tcPr>
                      <w:p w:rsidR="00135B96" w:rsidRPr="00135B96" w:rsidRDefault="00135B96" w:rsidP="00135B96">
                        <w:pPr>
                          <w:tabs>
                            <w:tab w:val="left" w:pos="566"/>
                          </w:tabs>
                          <w:spacing w:after="0" w:line="240" w:lineRule="exact"/>
                          <w:jc w:val="center"/>
                          <w:rPr>
                            <w:rFonts w:ascii="Times New Roman" w:eastAsia="Times New Roman" w:hAnsi="Times New Roman" w:cs="Times New Roman"/>
                            <w:sz w:val="18"/>
                            <w:szCs w:val="18"/>
                          </w:rPr>
                        </w:pPr>
                        <w:r w:rsidRPr="00135B96">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ind w:right="453"/>
                          <w:jc w:val="center"/>
                          <w:rPr>
                            <w:rFonts w:ascii="Times New Roman" w:eastAsia="Times New Roman" w:hAnsi="Times New Roman" w:cs="Times New Roman"/>
                            <w:sz w:val="18"/>
                            <w:szCs w:val="18"/>
                            <w:lang w:eastAsia="tr-TR"/>
                          </w:rPr>
                        </w:pPr>
                        <w:proofErr w:type="gramStart"/>
                        <w:r w:rsidRPr="00135B96">
                          <w:rPr>
                            <w:rFonts w:ascii="Times New Roman" w:eastAsia="Times New Roman" w:hAnsi="Times New Roman" w:cs="Times New Roman"/>
                            <w:sz w:val="18"/>
                            <w:szCs w:val="18"/>
                            <w:lang w:eastAsia="tr-TR"/>
                          </w:rPr>
                          <w:t>29/8/2015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35B96" w:rsidRPr="00135B96" w:rsidRDefault="00135B96" w:rsidP="00135B96">
                        <w:pPr>
                          <w:spacing w:after="0" w:line="240" w:lineRule="exact"/>
                          <w:jc w:val="center"/>
                          <w:rPr>
                            <w:rFonts w:ascii="Times New Roman" w:eastAsia="Times New Roman" w:hAnsi="Times New Roman" w:cs="Times New Roman"/>
                            <w:sz w:val="18"/>
                            <w:szCs w:val="18"/>
                            <w:lang w:eastAsia="tr-TR"/>
                          </w:rPr>
                        </w:pPr>
                        <w:r w:rsidRPr="00135B96">
                          <w:rPr>
                            <w:rFonts w:ascii="Times New Roman" w:eastAsia="Times New Roman" w:hAnsi="Times New Roman" w:cs="Times New Roman"/>
                            <w:sz w:val="18"/>
                            <w:szCs w:val="18"/>
                            <w:lang w:eastAsia="tr-TR"/>
                          </w:rPr>
                          <w:t>29460</w:t>
                        </w:r>
                      </w:p>
                    </w:tc>
                  </w:tr>
                </w:tbl>
                <w:p w:rsidR="00135B96" w:rsidRPr="00135B96" w:rsidRDefault="00135B96" w:rsidP="00135B9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35B96" w:rsidRPr="00135B96" w:rsidRDefault="00135B96" w:rsidP="00135B96">
            <w:pPr>
              <w:spacing w:after="0" w:line="240" w:lineRule="auto"/>
              <w:jc w:val="center"/>
              <w:rPr>
                <w:rFonts w:ascii="Times New Roman" w:eastAsia="Times New Roman" w:hAnsi="Times New Roman" w:cs="Times New Roman"/>
                <w:sz w:val="20"/>
                <w:szCs w:val="20"/>
                <w:lang w:eastAsia="tr-TR"/>
              </w:rPr>
            </w:pPr>
          </w:p>
        </w:tc>
      </w:tr>
    </w:tbl>
    <w:p w:rsidR="00135B96" w:rsidRPr="00135B96" w:rsidRDefault="00135B96" w:rsidP="00135B96">
      <w:pPr>
        <w:spacing w:after="0" w:line="240" w:lineRule="auto"/>
        <w:jc w:val="center"/>
        <w:rPr>
          <w:rFonts w:ascii="Times New Roman" w:eastAsia="Times New Roman" w:hAnsi="Times New Roman" w:cs="Times New Roman"/>
          <w:sz w:val="24"/>
          <w:szCs w:val="24"/>
          <w:lang w:eastAsia="tr-TR"/>
        </w:rPr>
      </w:pPr>
    </w:p>
    <w:p w:rsidR="00C65DC1" w:rsidRDefault="00C65DC1"/>
    <w:sectPr w:rsidR="00C65DC1" w:rsidSect="00C65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35B96"/>
    <w:rsid w:val="00135B96"/>
    <w:rsid w:val="00C65D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5B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35B96"/>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135B96"/>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135B96"/>
    <w:pPr>
      <w:tabs>
        <w:tab w:val="left" w:pos="566"/>
      </w:tabs>
      <w:spacing w:after="0" w:line="240" w:lineRule="auto"/>
      <w:jc w:val="both"/>
    </w:pPr>
    <w:rPr>
      <w:rFonts w:ascii="Times New Roman" w:eastAsia="Times New Roman" w:hAnsi="Times New Roman" w:cs="Times New Roman"/>
      <w:sz w:val="19"/>
      <w:szCs w:val="20"/>
    </w:rPr>
  </w:style>
  <w:style w:type="character" w:customStyle="1" w:styleId="Normal1">
    <w:name w:val="Normal1"/>
    <w:rsid w:val="00135B96"/>
    <w:rPr>
      <w:rFonts w:ascii="Times New Roman" w:eastAsia="Times New Roman" w:hAnsi="Times New Roman" w:cs="Times New Roman" w:hint="default"/>
      <w:noProof w:val="0"/>
      <w:sz w:val="24"/>
      <w:lang w:val="en-GB"/>
    </w:rPr>
  </w:style>
  <w:style w:type="paragraph" w:customStyle="1" w:styleId="metin">
    <w:name w:val="metin"/>
    <w:basedOn w:val="Normal"/>
    <w:rsid w:val="00135B9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8188045">
      <w:bodyDiv w:val="1"/>
      <w:marLeft w:val="0"/>
      <w:marRight w:val="0"/>
      <w:marTop w:val="0"/>
      <w:marBottom w:val="0"/>
      <w:divBdr>
        <w:top w:val="none" w:sz="0" w:space="0" w:color="auto"/>
        <w:left w:val="none" w:sz="0" w:space="0" w:color="auto"/>
        <w:bottom w:val="none" w:sz="0" w:space="0" w:color="auto"/>
        <w:right w:val="none" w:sz="0" w:space="0" w:color="auto"/>
      </w:divBdr>
      <w:divsChild>
        <w:div w:id="1341929689">
          <w:marLeft w:val="0"/>
          <w:marRight w:val="0"/>
          <w:marTop w:val="0"/>
          <w:marBottom w:val="0"/>
          <w:divBdr>
            <w:top w:val="none" w:sz="0" w:space="0" w:color="auto"/>
            <w:left w:val="none" w:sz="0" w:space="0" w:color="auto"/>
            <w:bottom w:val="none" w:sz="0" w:space="0" w:color="auto"/>
            <w:right w:val="none" w:sz="0" w:space="0" w:color="auto"/>
          </w:divBdr>
          <w:divsChild>
            <w:div w:id="396705114">
              <w:marLeft w:val="0"/>
              <w:marRight w:val="0"/>
              <w:marTop w:val="0"/>
              <w:marBottom w:val="0"/>
              <w:divBdr>
                <w:top w:val="none" w:sz="0" w:space="0" w:color="auto"/>
                <w:left w:val="none" w:sz="0" w:space="0" w:color="auto"/>
                <w:bottom w:val="none" w:sz="0" w:space="0" w:color="auto"/>
                <w:right w:val="none" w:sz="0" w:space="0" w:color="auto"/>
              </w:divBdr>
              <w:divsChild>
                <w:div w:id="940069147">
                  <w:marLeft w:val="0"/>
                  <w:marRight w:val="0"/>
                  <w:marTop w:val="0"/>
                  <w:marBottom w:val="0"/>
                  <w:divBdr>
                    <w:top w:val="none" w:sz="0" w:space="0" w:color="auto"/>
                    <w:left w:val="none" w:sz="0" w:space="0" w:color="auto"/>
                    <w:bottom w:val="none" w:sz="0" w:space="0" w:color="auto"/>
                    <w:right w:val="none" w:sz="0" w:space="0" w:color="auto"/>
                  </w:divBdr>
                  <w:divsChild>
                    <w:div w:id="8312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2015-12-28T06:55:00Z</dcterms:created>
  <dcterms:modified xsi:type="dcterms:W3CDTF">2015-12-28T06:55:00Z</dcterms:modified>
</cp:coreProperties>
</file>