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76347" w:rsidRPr="00F76347" w:rsidTr="00F76347">
        <w:trPr>
          <w:jc w:val="center"/>
        </w:trPr>
        <w:tc>
          <w:tcPr>
            <w:tcW w:w="9104" w:type="dxa"/>
            <w:hideMark/>
          </w:tcPr>
          <w:tbl>
            <w:tblPr>
              <w:tblW w:w="8789" w:type="dxa"/>
              <w:jc w:val="center"/>
              <w:tblLook w:val="01E0"/>
            </w:tblPr>
            <w:tblGrid>
              <w:gridCol w:w="2931"/>
              <w:gridCol w:w="2931"/>
              <w:gridCol w:w="2927"/>
            </w:tblGrid>
            <w:tr w:rsidR="00F76347" w:rsidRPr="00F76347">
              <w:trPr>
                <w:trHeight w:val="317"/>
                <w:jc w:val="center"/>
              </w:trPr>
              <w:tc>
                <w:tcPr>
                  <w:tcW w:w="2931" w:type="dxa"/>
                  <w:tcBorders>
                    <w:top w:val="nil"/>
                    <w:left w:val="nil"/>
                    <w:bottom w:val="single" w:sz="4" w:space="0" w:color="660066"/>
                    <w:right w:val="nil"/>
                  </w:tcBorders>
                  <w:vAlign w:val="center"/>
                  <w:hideMark/>
                </w:tcPr>
                <w:p w:rsidR="00F76347" w:rsidRPr="00F76347" w:rsidRDefault="00F76347" w:rsidP="00F7634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76347">
                    <w:rPr>
                      <w:rFonts w:ascii="Arial" w:eastAsia="Times New Roman" w:hAnsi="Arial" w:cs="Arial"/>
                      <w:sz w:val="16"/>
                      <w:szCs w:val="16"/>
                      <w:lang w:eastAsia="tr-TR"/>
                    </w:rPr>
                    <w:t>8 Ocak 2016 CUMA</w:t>
                  </w:r>
                </w:p>
              </w:tc>
              <w:tc>
                <w:tcPr>
                  <w:tcW w:w="2931" w:type="dxa"/>
                  <w:tcBorders>
                    <w:top w:val="nil"/>
                    <w:left w:val="nil"/>
                    <w:bottom w:val="single" w:sz="4" w:space="0" w:color="660066"/>
                    <w:right w:val="nil"/>
                  </w:tcBorders>
                  <w:vAlign w:val="center"/>
                  <w:hideMark/>
                </w:tcPr>
                <w:p w:rsidR="00F76347" w:rsidRPr="00F76347" w:rsidRDefault="00F76347" w:rsidP="00F7634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7634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76347" w:rsidRPr="00F76347" w:rsidRDefault="00F76347" w:rsidP="00F76347">
                  <w:pPr>
                    <w:spacing w:before="100" w:beforeAutospacing="1" w:after="100" w:afterAutospacing="1" w:line="240" w:lineRule="auto"/>
                    <w:jc w:val="right"/>
                    <w:rPr>
                      <w:rFonts w:ascii="Arial" w:eastAsia="Times New Roman" w:hAnsi="Arial" w:cs="Arial"/>
                      <w:sz w:val="16"/>
                      <w:szCs w:val="16"/>
                      <w:lang w:eastAsia="tr-TR"/>
                    </w:rPr>
                  </w:pPr>
                  <w:proofErr w:type="gramStart"/>
                  <w:r w:rsidRPr="00F76347">
                    <w:rPr>
                      <w:rFonts w:ascii="Arial" w:eastAsia="Times New Roman" w:hAnsi="Arial" w:cs="Arial"/>
                      <w:sz w:val="16"/>
                      <w:szCs w:val="16"/>
                      <w:lang w:eastAsia="tr-TR"/>
                    </w:rPr>
                    <w:t>Sayı : 29587</w:t>
                  </w:r>
                  <w:proofErr w:type="gramEnd"/>
                </w:p>
              </w:tc>
            </w:tr>
            <w:tr w:rsidR="00F76347" w:rsidRPr="00F76347">
              <w:trPr>
                <w:trHeight w:val="480"/>
                <w:jc w:val="center"/>
              </w:trPr>
              <w:tc>
                <w:tcPr>
                  <w:tcW w:w="8789" w:type="dxa"/>
                  <w:gridSpan w:val="3"/>
                  <w:vAlign w:val="center"/>
                  <w:hideMark/>
                </w:tcPr>
                <w:p w:rsidR="00F76347" w:rsidRPr="00F76347" w:rsidRDefault="00F76347" w:rsidP="00F76347">
                  <w:pPr>
                    <w:spacing w:before="100" w:beforeAutospacing="1" w:after="100" w:afterAutospacing="1" w:line="240" w:lineRule="auto"/>
                    <w:jc w:val="center"/>
                    <w:rPr>
                      <w:rFonts w:ascii="Arial" w:eastAsia="Times New Roman" w:hAnsi="Arial" w:cs="Arial"/>
                      <w:b/>
                      <w:color w:val="000080"/>
                      <w:sz w:val="18"/>
                      <w:szCs w:val="18"/>
                      <w:lang w:eastAsia="tr-TR"/>
                    </w:rPr>
                  </w:pPr>
                  <w:r w:rsidRPr="00F76347">
                    <w:rPr>
                      <w:rFonts w:ascii="Arial" w:eastAsia="Times New Roman" w:hAnsi="Arial" w:cs="Arial"/>
                      <w:b/>
                      <w:color w:val="000080"/>
                      <w:sz w:val="18"/>
                      <w:szCs w:val="18"/>
                      <w:lang w:eastAsia="tr-TR"/>
                    </w:rPr>
                    <w:t>YÖNETMELİK</w:t>
                  </w:r>
                </w:p>
              </w:tc>
            </w:tr>
            <w:tr w:rsidR="00F76347" w:rsidRPr="00F76347">
              <w:trPr>
                <w:trHeight w:val="480"/>
                <w:jc w:val="center"/>
              </w:trPr>
              <w:tc>
                <w:tcPr>
                  <w:tcW w:w="8789" w:type="dxa"/>
                  <w:gridSpan w:val="3"/>
                  <w:vAlign w:val="center"/>
                </w:tcPr>
                <w:p w:rsidR="00F76347" w:rsidRPr="00F76347" w:rsidRDefault="00F76347" w:rsidP="00F7634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76347">
                    <w:rPr>
                      <w:rFonts w:ascii="Times New Roman" w:eastAsia="Times New Roman" w:hAnsi="Times New Roman" w:cs="Times New Roman"/>
                      <w:sz w:val="18"/>
                      <w:szCs w:val="18"/>
                      <w:u w:val="single"/>
                      <w:lang w:eastAsia="tr-TR"/>
                    </w:rPr>
                    <w:t>Başbakanlık (Hazine Müsteşarlığı)’tan:</w:t>
                  </w:r>
                </w:p>
                <w:p w:rsidR="00F76347" w:rsidRPr="00F76347" w:rsidRDefault="00F76347" w:rsidP="00F76347">
                  <w:pPr>
                    <w:tabs>
                      <w:tab w:val="left" w:pos="566"/>
                    </w:tabs>
                    <w:spacing w:after="0" w:line="240" w:lineRule="exact"/>
                    <w:jc w:val="center"/>
                    <w:rPr>
                      <w:rFonts w:ascii="Times New Roman" w:eastAsia="Times New Roman" w:hAnsi="Times New Roman" w:cs="Times New Roman"/>
                      <w:b/>
                      <w:sz w:val="18"/>
                      <w:szCs w:val="18"/>
                      <w:lang w:eastAsia="tr-TR"/>
                    </w:rPr>
                  </w:pPr>
                  <w:r w:rsidRPr="00F76347">
                    <w:rPr>
                      <w:rFonts w:ascii="Times New Roman" w:eastAsia="Times New Roman" w:hAnsi="Times New Roman" w:cs="Times New Roman"/>
                      <w:b/>
                      <w:sz w:val="18"/>
                      <w:szCs w:val="18"/>
                      <w:lang w:eastAsia="tr-TR"/>
                    </w:rPr>
                    <w:t>YANLIŞ SİGORTA UYGULAMALARININ TESPİTİ, BİLDİRİMİ,</w:t>
                  </w:r>
                </w:p>
                <w:p w:rsidR="00F76347" w:rsidRPr="00F76347" w:rsidRDefault="00F76347" w:rsidP="00F76347">
                  <w:pPr>
                    <w:tabs>
                      <w:tab w:val="left" w:pos="566"/>
                    </w:tabs>
                    <w:spacing w:after="0" w:line="240" w:lineRule="exact"/>
                    <w:jc w:val="center"/>
                    <w:rPr>
                      <w:rFonts w:ascii="Times New Roman" w:eastAsia="Times New Roman" w:hAnsi="Times New Roman" w:cs="Times New Roman"/>
                      <w:b/>
                      <w:sz w:val="18"/>
                      <w:szCs w:val="18"/>
                      <w:lang w:eastAsia="tr-TR"/>
                    </w:rPr>
                  </w:pPr>
                  <w:r w:rsidRPr="00F76347">
                    <w:rPr>
                      <w:rFonts w:ascii="Times New Roman" w:eastAsia="Times New Roman" w:hAnsi="Times New Roman" w:cs="Times New Roman"/>
                      <w:b/>
                      <w:sz w:val="18"/>
                      <w:szCs w:val="18"/>
                      <w:lang w:eastAsia="tr-TR"/>
                    </w:rPr>
                    <w:t>KAYDI VE BU UYGULAMALARLA MÜCADELE USUL VE</w:t>
                  </w:r>
                </w:p>
                <w:p w:rsidR="00F76347" w:rsidRPr="00F76347" w:rsidRDefault="00F76347" w:rsidP="00F76347">
                  <w:pPr>
                    <w:tabs>
                      <w:tab w:val="left" w:pos="566"/>
                    </w:tabs>
                    <w:spacing w:after="0" w:line="240" w:lineRule="exact"/>
                    <w:jc w:val="center"/>
                    <w:rPr>
                      <w:rFonts w:ascii="Times New Roman" w:eastAsia="Times New Roman" w:hAnsi="Times New Roman" w:cs="Times New Roman"/>
                      <w:b/>
                      <w:sz w:val="18"/>
                      <w:szCs w:val="18"/>
                      <w:lang w:eastAsia="tr-TR"/>
                    </w:rPr>
                  </w:pPr>
                  <w:r w:rsidRPr="00F76347">
                    <w:rPr>
                      <w:rFonts w:ascii="Times New Roman" w:eastAsia="Times New Roman" w:hAnsi="Times New Roman" w:cs="Times New Roman"/>
                      <w:b/>
                      <w:sz w:val="18"/>
                      <w:szCs w:val="18"/>
                      <w:lang w:eastAsia="tr-TR"/>
                    </w:rPr>
                    <w:t>ESASLARI HAKKINDA YÖNETMELİKTE DEĞİŞİKLİK</w:t>
                  </w:r>
                </w:p>
                <w:p w:rsidR="00F76347" w:rsidRPr="00F76347" w:rsidRDefault="00F76347" w:rsidP="00F76347">
                  <w:pPr>
                    <w:tabs>
                      <w:tab w:val="left" w:pos="566"/>
                    </w:tabs>
                    <w:spacing w:after="0" w:line="240" w:lineRule="exact"/>
                    <w:jc w:val="center"/>
                    <w:rPr>
                      <w:rFonts w:ascii="Times New Roman" w:eastAsia="Times New Roman" w:hAnsi="Times New Roman" w:cs="Times New Roman"/>
                      <w:b/>
                      <w:sz w:val="18"/>
                      <w:szCs w:val="18"/>
                      <w:lang w:eastAsia="tr-TR"/>
                    </w:rPr>
                  </w:pPr>
                  <w:r w:rsidRPr="00F76347">
                    <w:rPr>
                      <w:rFonts w:ascii="Times New Roman" w:eastAsia="Times New Roman" w:hAnsi="Times New Roman" w:cs="Times New Roman"/>
                      <w:b/>
                      <w:sz w:val="18"/>
                      <w:szCs w:val="18"/>
                      <w:lang w:eastAsia="tr-TR"/>
                    </w:rPr>
                    <w:t>YAPILMASINA DAİR YÖNETMELİK</w:t>
                  </w:r>
                </w:p>
                <w:p w:rsidR="00F76347" w:rsidRPr="00F76347" w:rsidRDefault="00F76347" w:rsidP="00F76347">
                  <w:pPr>
                    <w:spacing w:before="100" w:beforeAutospacing="1" w:after="100" w:afterAutospacing="1" w:line="240" w:lineRule="exact"/>
                    <w:rPr>
                      <w:rFonts w:ascii="Times New Roman" w:eastAsia="Times New Roman" w:hAnsi="Times New Roman" w:cs="Times New Roman"/>
                      <w:sz w:val="18"/>
                      <w:szCs w:val="18"/>
                      <w:lang w:eastAsia="tr-TR"/>
                    </w:rPr>
                  </w:pPr>
                  <w:r w:rsidRPr="00F76347">
                    <w:rPr>
                      <w:rFonts w:ascii="Times New Roman" w:eastAsia="Times New Roman" w:hAnsi="Times New Roman" w:cs="Times New Roman"/>
                      <w:b/>
                      <w:sz w:val="18"/>
                      <w:szCs w:val="18"/>
                      <w:lang w:eastAsia="tr-TR"/>
                    </w:rPr>
                    <w:t>MADDE 1 –</w:t>
                  </w:r>
                  <w:r w:rsidRPr="00F76347">
                    <w:rPr>
                      <w:rFonts w:ascii="Times New Roman" w:eastAsia="Times New Roman" w:hAnsi="Times New Roman" w:cs="Times New Roman"/>
                      <w:sz w:val="18"/>
                      <w:szCs w:val="18"/>
                      <w:lang w:eastAsia="tr-TR"/>
                    </w:rPr>
                    <w:t xml:space="preserve"> </w:t>
                  </w:r>
                  <w:proofErr w:type="gramStart"/>
                  <w:r w:rsidRPr="00F76347">
                    <w:rPr>
                      <w:rFonts w:ascii="Times New Roman" w:eastAsia="Times New Roman" w:hAnsi="Times New Roman" w:cs="Times New Roman"/>
                      <w:sz w:val="18"/>
                      <w:szCs w:val="18"/>
                      <w:lang w:eastAsia="tr-TR"/>
                    </w:rPr>
                    <w:t>30/04/2011</w:t>
                  </w:r>
                  <w:proofErr w:type="gramEnd"/>
                  <w:r w:rsidRPr="00F76347">
                    <w:rPr>
                      <w:rFonts w:ascii="Times New Roman" w:eastAsia="Times New Roman" w:hAnsi="Times New Roman" w:cs="Times New Roman"/>
                      <w:sz w:val="18"/>
                      <w:szCs w:val="18"/>
                      <w:lang w:eastAsia="tr-TR"/>
                    </w:rPr>
                    <w:t xml:space="preserve"> tarihli ve 27920 sayılı Resmî Gazete’de yayımlanan Yanlış Sigorta Uygulamalarının Tespiti, Bildirimi, Kaydı ve Bu Uygulamalarla Mücadele Usul ve Esasları Hakkında Yönetmeliğin 10 uncu maddesinin ikinci fıkrası aşağıdaki şekilde değiştirilmiştir.</w:t>
                  </w:r>
                </w:p>
                <w:p w:rsidR="00F76347" w:rsidRPr="00F76347" w:rsidRDefault="00F76347" w:rsidP="00F7634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76347">
                    <w:rPr>
                      <w:rFonts w:ascii="Times New Roman" w:eastAsia="Times New Roman" w:hAnsi="Times New Roman" w:cs="Times New Roman"/>
                      <w:sz w:val="18"/>
                      <w:szCs w:val="18"/>
                      <w:lang w:eastAsia="tr-TR"/>
                    </w:rPr>
                    <w:t xml:space="preserve">“(2) Yanlış sigorta uygulamalarına doğrudan veya dolaylı sebebiyet veren aracılar ve teknik personel hakkında ilgisine göre, Sigorta Acenteleri Yönetmeliği kapsamında sigorta şirketlerince acentelik yetkilerinin tamamının veya bir kısmının kaldırılması veya acentelik sözleşmelerinin feshedilmesi hallerinde </w:t>
                  </w:r>
                  <w:proofErr w:type="spellStart"/>
                  <w:r w:rsidRPr="00F76347">
                    <w:rPr>
                      <w:rFonts w:ascii="Times New Roman" w:eastAsia="Times New Roman" w:hAnsi="Times New Roman" w:cs="Times New Roman"/>
                      <w:sz w:val="18"/>
                      <w:szCs w:val="18"/>
                      <w:lang w:eastAsia="tr-TR"/>
                    </w:rPr>
                    <w:t>TOBB’a</w:t>
                  </w:r>
                  <w:proofErr w:type="spellEnd"/>
                  <w:r w:rsidRPr="00F76347">
                    <w:rPr>
                      <w:rFonts w:ascii="Times New Roman" w:eastAsia="Times New Roman" w:hAnsi="Times New Roman" w:cs="Times New Roman"/>
                      <w:sz w:val="18"/>
                      <w:szCs w:val="18"/>
                      <w:lang w:eastAsia="tr-TR"/>
                    </w:rPr>
                    <w:t xml:space="preserve"> bildirimde bulunulması, geçici olarak faaliyetlerinin durdurulması, uygunluk belgelerinin iptal edilmesi, İcra Komitesince meslekten çıkarılması ve levhadan silinmesi işlemleri ile Sigorta ve Reasürans Brokerleri Yönetmeliği kapsamında uyarılması, geçici olarak faaliyetlerinin durdurulması veya ruhsatlarının iptal edilmesi işlemleri tesis edilebilir.”</w:t>
                  </w:r>
                  <w:proofErr w:type="gramEnd"/>
                </w:p>
                <w:p w:rsidR="00F76347" w:rsidRPr="00F76347" w:rsidRDefault="00F76347" w:rsidP="00F76347">
                  <w:pPr>
                    <w:spacing w:before="100" w:beforeAutospacing="1" w:after="100" w:afterAutospacing="1" w:line="240" w:lineRule="exact"/>
                    <w:rPr>
                      <w:rFonts w:ascii="Times New Roman" w:eastAsia="Times New Roman" w:hAnsi="Times New Roman" w:cs="Times New Roman"/>
                      <w:sz w:val="18"/>
                      <w:szCs w:val="18"/>
                      <w:lang w:eastAsia="tr-TR"/>
                    </w:rPr>
                  </w:pPr>
                  <w:r w:rsidRPr="00F76347">
                    <w:rPr>
                      <w:rFonts w:ascii="Times New Roman" w:eastAsia="Times New Roman" w:hAnsi="Times New Roman" w:cs="Times New Roman"/>
                      <w:b/>
                      <w:sz w:val="18"/>
                      <w:szCs w:val="18"/>
                      <w:lang w:eastAsia="tr-TR"/>
                    </w:rPr>
                    <w:t>MADDE 2 –</w:t>
                  </w:r>
                  <w:r w:rsidRPr="00F76347">
                    <w:rPr>
                      <w:rFonts w:ascii="Times New Roman" w:eastAsia="Times New Roman" w:hAnsi="Times New Roman" w:cs="Times New Roman"/>
                      <w:sz w:val="18"/>
                      <w:szCs w:val="18"/>
                      <w:lang w:eastAsia="tr-TR"/>
                    </w:rPr>
                    <w:t xml:space="preserve"> Bu Yönetmelik yayımı tarihinde yürürlüğe girer.</w:t>
                  </w:r>
                </w:p>
                <w:p w:rsidR="00F76347" w:rsidRPr="00F76347" w:rsidRDefault="00F76347" w:rsidP="00F76347">
                  <w:pPr>
                    <w:spacing w:before="100" w:beforeAutospacing="1" w:after="100" w:afterAutospacing="1" w:line="240" w:lineRule="exact"/>
                    <w:rPr>
                      <w:rFonts w:ascii="Times New Roman" w:eastAsia="Times New Roman" w:hAnsi="Times New Roman" w:cs="Times New Roman"/>
                      <w:sz w:val="18"/>
                      <w:szCs w:val="18"/>
                      <w:lang w:eastAsia="tr-TR"/>
                    </w:rPr>
                  </w:pPr>
                  <w:r w:rsidRPr="00F76347">
                    <w:rPr>
                      <w:rFonts w:ascii="Times New Roman" w:eastAsia="Times New Roman" w:hAnsi="Times New Roman" w:cs="Times New Roman"/>
                      <w:b/>
                      <w:sz w:val="18"/>
                      <w:szCs w:val="18"/>
                      <w:lang w:eastAsia="tr-TR"/>
                    </w:rPr>
                    <w:t>MADDE 3 –</w:t>
                  </w:r>
                  <w:r w:rsidRPr="00F76347">
                    <w:rPr>
                      <w:rFonts w:ascii="Times New Roman" w:eastAsia="Times New Roman" w:hAnsi="Times New Roman" w:cs="Times New Roman"/>
                      <w:sz w:val="18"/>
                      <w:szCs w:val="18"/>
                      <w:lang w:eastAsia="tr-TR"/>
                    </w:rPr>
                    <w:t xml:space="preserve"> Bu Yönetmelik hükümlerini Hazine Müsteşarlığının bağlı olduğu Bakan yürütür.</w:t>
                  </w:r>
                </w:p>
                <w:p w:rsidR="00F76347" w:rsidRPr="00F76347" w:rsidRDefault="00F76347" w:rsidP="00F76347">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F76347" w:rsidRPr="00F76347">
                    <w:trPr>
                      <w:jc w:val="center"/>
                    </w:trPr>
                    <w:tc>
                      <w:tcPr>
                        <w:tcW w:w="8505" w:type="dxa"/>
                        <w:gridSpan w:val="2"/>
                        <w:tcBorders>
                          <w:top w:val="single" w:sz="4" w:space="0" w:color="auto"/>
                          <w:left w:val="single" w:sz="4" w:space="0" w:color="auto"/>
                          <w:bottom w:val="nil"/>
                          <w:right w:val="single" w:sz="4" w:space="0" w:color="auto"/>
                        </w:tcBorders>
                        <w:hideMark/>
                      </w:tcPr>
                      <w:p w:rsidR="00F76347" w:rsidRPr="00F76347" w:rsidRDefault="00F76347" w:rsidP="00F76347">
                        <w:pPr>
                          <w:tabs>
                            <w:tab w:val="left" w:pos="566"/>
                          </w:tabs>
                          <w:spacing w:after="0" w:line="240" w:lineRule="exact"/>
                          <w:jc w:val="center"/>
                          <w:rPr>
                            <w:rFonts w:ascii="Times New Roman" w:eastAsia="Times New Roman" w:hAnsi="Times New Roman" w:cs="Times New Roman"/>
                            <w:b/>
                            <w:sz w:val="18"/>
                            <w:szCs w:val="18"/>
                          </w:rPr>
                        </w:pPr>
                        <w:r w:rsidRPr="00F76347">
                          <w:rPr>
                            <w:rFonts w:ascii="Times New Roman" w:eastAsia="Times New Roman" w:hAnsi="Times New Roman" w:cs="Times New Roman"/>
                            <w:b/>
                            <w:sz w:val="18"/>
                            <w:szCs w:val="18"/>
                          </w:rPr>
                          <w:t>Yönetmeliğin Yayımlandığı Resmî Gazete'nin</w:t>
                        </w:r>
                      </w:p>
                    </w:tc>
                  </w:tr>
                  <w:tr w:rsidR="00F76347" w:rsidRPr="00F76347">
                    <w:trPr>
                      <w:jc w:val="center"/>
                    </w:trPr>
                    <w:tc>
                      <w:tcPr>
                        <w:tcW w:w="4254" w:type="dxa"/>
                        <w:tcBorders>
                          <w:top w:val="nil"/>
                          <w:left w:val="single" w:sz="4" w:space="0" w:color="auto"/>
                          <w:bottom w:val="single" w:sz="4" w:space="0" w:color="auto"/>
                          <w:right w:val="nil"/>
                        </w:tcBorders>
                        <w:hideMark/>
                      </w:tcPr>
                      <w:p w:rsidR="00F76347" w:rsidRPr="00F76347" w:rsidRDefault="00F76347" w:rsidP="00F76347">
                        <w:pPr>
                          <w:tabs>
                            <w:tab w:val="left" w:pos="566"/>
                          </w:tabs>
                          <w:spacing w:after="0" w:line="240" w:lineRule="exact"/>
                          <w:jc w:val="center"/>
                          <w:rPr>
                            <w:rFonts w:ascii="Times New Roman" w:eastAsia="Times New Roman" w:hAnsi="Times New Roman" w:cs="Times New Roman"/>
                            <w:b/>
                            <w:sz w:val="18"/>
                            <w:szCs w:val="18"/>
                          </w:rPr>
                        </w:pPr>
                        <w:r w:rsidRPr="00F7634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F76347" w:rsidRPr="00F76347" w:rsidRDefault="00F76347" w:rsidP="00F76347">
                        <w:pPr>
                          <w:tabs>
                            <w:tab w:val="left" w:pos="566"/>
                          </w:tabs>
                          <w:spacing w:after="0" w:line="240" w:lineRule="exact"/>
                          <w:jc w:val="center"/>
                          <w:rPr>
                            <w:rFonts w:ascii="Times New Roman" w:eastAsia="Times New Roman" w:hAnsi="Times New Roman" w:cs="Times New Roman"/>
                            <w:b/>
                            <w:sz w:val="18"/>
                            <w:szCs w:val="18"/>
                          </w:rPr>
                        </w:pPr>
                        <w:r w:rsidRPr="00F76347">
                          <w:rPr>
                            <w:rFonts w:ascii="Times New Roman" w:eastAsia="Times New Roman" w:hAnsi="Times New Roman" w:cs="Times New Roman"/>
                            <w:b/>
                            <w:sz w:val="18"/>
                            <w:szCs w:val="18"/>
                          </w:rPr>
                          <w:t>Sayısı</w:t>
                        </w:r>
                      </w:p>
                    </w:tc>
                  </w:tr>
                  <w:tr w:rsidR="00F76347" w:rsidRPr="00F76347">
                    <w:trPr>
                      <w:jc w:val="center"/>
                    </w:trPr>
                    <w:tc>
                      <w:tcPr>
                        <w:tcW w:w="4254" w:type="dxa"/>
                        <w:tcBorders>
                          <w:top w:val="single" w:sz="4" w:space="0" w:color="auto"/>
                          <w:left w:val="single" w:sz="4" w:space="0" w:color="auto"/>
                          <w:bottom w:val="single" w:sz="4" w:space="0" w:color="auto"/>
                          <w:right w:val="single" w:sz="4" w:space="0" w:color="auto"/>
                        </w:tcBorders>
                        <w:hideMark/>
                      </w:tcPr>
                      <w:p w:rsidR="00F76347" w:rsidRPr="00F76347" w:rsidRDefault="00F76347" w:rsidP="00F76347">
                        <w:pPr>
                          <w:tabs>
                            <w:tab w:val="left" w:pos="566"/>
                          </w:tabs>
                          <w:spacing w:after="0" w:line="240" w:lineRule="exact"/>
                          <w:jc w:val="center"/>
                          <w:rPr>
                            <w:rFonts w:ascii="Times New Roman" w:eastAsia="Times New Roman" w:hAnsi="Times New Roman" w:cs="Times New Roman"/>
                            <w:sz w:val="18"/>
                            <w:szCs w:val="18"/>
                          </w:rPr>
                        </w:pPr>
                        <w:proofErr w:type="gramStart"/>
                        <w:r w:rsidRPr="00F76347">
                          <w:rPr>
                            <w:rFonts w:ascii="Times New Roman" w:eastAsia="Times New Roman" w:hAnsi="Times New Roman" w:cs="Times New Roman"/>
                            <w:sz w:val="18"/>
                            <w:szCs w:val="18"/>
                          </w:rPr>
                          <w:t>30/04/2011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76347" w:rsidRPr="00F76347" w:rsidRDefault="00F76347" w:rsidP="00F76347">
                        <w:pPr>
                          <w:tabs>
                            <w:tab w:val="left" w:pos="566"/>
                          </w:tabs>
                          <w:spacing w:after="0" w:line="240" w:lineRule="exact"/>
                          <w:jc w:val="center"/>
                          <w:rPr>
                            <w:rFonts w:ascii="Times New Roman" w:eastAsia="Times New Roman" w:hAnsi="Times New Roman" w:cs="Times New Roman"/>
                            <w:sz w:val="18"/>
                            <w:szCs w:val="18"/>
                          </w:rPr>
                        </w:pPr>
                        <w:r w:rsidRPr="00F76347">
                          <w:rPr>
                            <w:rFonts w:ascii="Times New Roman" w:eastAsia="Times New Roman" w:hAnsi="Times New Roman" w:cs="Times New Roman"/>
                            <w:sz w:val="18"/>
                            <w:szCs w:val="18"/>
                          </w:rPr>
                          <w:t>27920</w:t>
                        </w:r>
                      </w:p>
                    </w:tc>
                  </w:tr>
                  <w:tr w:rsidR="00F76347" w:rsidRPr="00F76347">
                    <w:trPr>
                      <w:jc w:val="center"/>
                    </w:trPr>
                    <w:tc>
                      <w:tcPr>
                        <w:tcW w:w="8505" w:type="dxa"/>
                        <w:gridSpan w:val="2"/>
                        <w:tcBorders>
                          <w:top w:val="single" w:sz="4" w:space="0" w:color="auto"/>
                          <w:left w:val="single" w:sz="4" w:space="0" w:color="auto"/>
                          <w:bottom w:val="nil"/>
                          <w:right w:val="single" w:sz="4" w:space="0" w:color="auto"/>
                        </w:tcBorders>
                        <w:hideMark/>
                      </w:tcPr>
                      <w:p w:rsidR="00F76347" w:rsidRPr="00F76347" w:rsidRDefault="00F76347" w:rsidP="00F76347">
                        <w:pPr>
                          <w:tabs>
                            <w:tab w:val="left" w:pos="566"/>
                          </w:tabs>
                          <w:spacing w:after="0" w:line="240" w:lineRule="exact"/>
                          <w:jc w:val="center"/>
                          <w:rPr>
                            <w:rFonts w:ascii="Times New Roman" w:eastAsia="Times New Roman" w:hAnsi="Times New Roman" w:cs="Times New Roman"/>
                            <w:b/>
                            <w:sz w:val="18"/>
                            <w:szCs w:val="18"/>
                          </w:rPr>
                        </w:pPr>
                        <w:r w:rsidRPr="00F76347">
                          <w:rPr>
                            <w:rFonts w:ascii="Times New Roman" w:eastAsia="Times New Roman" w:hAnsi="Times New Roman" w:cs="Times New Roman"/>
                            <w:b/>
                            <w:sz w:val="18"/>
                            <w:szCs w:val="18"/>
                          </w:rPr>
                          <w:t>Yönetmelikte Değişiklik Yapan Yönetmeliğin Yayımlandığı Resmî Gazete'nin</w:t>
                        </w:r>
                      </w:p>
                    </w:tc>
                  </w:tr>
                  <w:tr w:rsidR="00F76347" w:rsidRPr="00F76347">
                    <w:trPr>
                      <w:jc w:val="center"/>
                    </w:trPr>
                    <w:tc>
                      <w:tcPr>
                        <w:tcW w:w="4254" w:type="dxa"/>
                        <w:tcBorders>
                          <w:top w:val="nil"/>
                          <w:left w:val="single" w:sz="4" w:space="0" w:color="auto"/>
                          <w:bottom w:val="single" w:sz="4" w:space="0" w:color="auto"/>
                          <w:right w:val="nil"/>
                        </w:tcBorders>
                        <w:hideMark/>
                      </w:tcPr>
                      <w:p w:rsidR="00F76347" w:rsidRPr="00F76347" w:rsidRDefault="00F76347" w:rsidP="00F76347">
                        <w:pPr>
                          <w:tabs>
                            <w:tab w:val="left" w:pos="566"/>
                          </w:tabs>
                          <w:spacing w:after="0" w:line="240" w:lineRule="exact"/>
                          <w:jc w:val="center"/>
                          <w:rPr>
                            <w:rFonts w:ascii="Times New Roman" w:eastAsia="Times New Roman" w:hAnsi="Times New Roman" w:cs="Times New Roman"/>
                            <w:b/>
                            <w:sz w:val="18"/>
                            <w:szCs w:val="18"/>
                          </w:rPr>
                        </w:pPr>
                        <w:r w:rsidRPr="00F7634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F76347" w:rsidRPr="00F76347" w:rsidRDefault="00F76347" w:rsidP="00F76347">
                        <w:pPr>
                          <w:tabs>
                            <w:tab w:val="left" w:pos="566"/>
                          </w:tabs>
                          <w:spacing w:after="0" w:line="240" w:lineRule="exact"/>
                          <w:jc w:val="center"/>
                          <w:rPr>
                            <w:rFonts w:ascii="Times New Roman" w:eastAsia="Times New Roman" w:hAnsi="Times New Roman" w:cs="Times New Roman"/>
                            <w:b/>
                            <w:sz w:val="18"/>
                            <w:szCs w:val="18"/>
                          </w:rPr>
                        </w:pPr>
                        <w:r w:rsidRPr="00F76347">
                          <w:rPr>
                            <w:rFonts w:ascii="Times New Roman" w:eastAsia="Times New Roman" w:hAnsi="Times New Roman" w:cs="Times New Roman"/>
                            <w:b/>
                            <w:sz w:val="18"/>
                            <w:szCs w:val="18"/>
                          </w:rPr>
                          <w:t>Sayısı</w:t>
                        </w:r>
                      </w:p>
                    </w:tc>
                  </w:tr>
                  <w:tr w:rsidR="00F76347" w:rsidRPr="00F76347">
                    <w:trPr>
                      <w:jc w:val="center"/>
                    </w:trPr>
                    <w:tc>
                      <w:tcPr>
                        <w:tcW w:w="4254" w:type="dxa"/>
                        <w:tcBorders>
                          <w:top w:val="single" w:sz="4" w:space="0" w:color="auto"/>
                          <w:left w:val="single" w:sz="4" w:space="0" w:color="auto"/>
                          <w:bottom w:val="single" w:sz="4" w:space="0" w:color="auto"/>
                          <w:right w:val="single" w:sz="4" w:space="0" w:color="auto"/>
                        </w:tcBorders>
                        <w:hideMark/>
                      </w:tcPr>
                      <w:p w:rsidR="00F76347" w:rsidRPr="00F76347" w:rsidRDefault="00F76347" w:rsidP="00F76347">
                        <w:pPr>
                          <w:tabs>
                            <w:tab w:val="left" w:pos="566"/>
                          </w:tabs>
                          <w:spacing w:after="0" w:line="240" w:lineRule="exact"/>
                          <w:jc w:val="center"/>
                          <w:rPr>
                            <w:rFonts w:ascii="Times New Roman" w:eastAsia="Times New Roman" w:hAnsi="Times New Roman" w:cs="Times New Roman"/>
                            <w:sz w:val="18"/>
                            <w:szCs w:val="18"/>
                          </w:rPr>
                        </w:pPr>
                        <w:proofErr w:type="gramStart"/>
                        <w:r w:rsidRPr="00F76347">
                          <w:rPr>
                            <w:rFonts w:ascii="Times New Roman" w:eastAsia="Times New Roman" w:hAnsi="Times New Roman" w:cs="Times New Roman"/>
                            <w:sz w:val="18"/>
                            <w:szCs w:val="18"/>
                          </w:rPr>
                          <w:t>28/02/2015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76347" w:rsidRPr="00F76347" w:rsidRDefault="00F76347" w:rsidP="00F76347">
                        <w:pPr>
                          <w:tabs>
                            <w:tab w:val="left" w:pos="566"/>
                          </w:tabs>
                          <w:spacing w:after="0" w:line="240" w:lineRule="exact"/>
                          <w:jc w:val="center"/>
                          <w:rPr>
                            <w:rFonts w:ascii="Times New Roman" w:eastAsia="Times New Roman" w:hAnsi="Times New Roman" w:cs="Times New Roman"/>
                            <w:sz w:val="18"/>
                            <w:szCs w:val="18"/>
                          </w:rPr>
                        </w:pPr>
                        <w:r w:rsidRPr="00F76347">
                          <w:rPr>
                            <w:rFonts w:ascii="Times New Roman" w:eastAsia="Times New Roman" w:hAnsi="Times New Roman" w:cs="Times New Roman"/>
                            <w:sz w:val="18"/>
                            <w:szCs w:val="18"/>
                          </w:rPr>
                          <w:t>29281</w:t>
                        </w:r>
                      </w:p>
                    </w:tc>
                  </w:tr>
                </w:tbl>
                <w:p w:rsidR="00F76347" w:rsidRPr="00F76347" w:rsidRDefault="00F76347" w:rsidP="00F76347">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F76347" w:rsidRPr="00F76347" w:rsidRDefault="00F76347" w:rsidP="00F7634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76347" w:rsidRPr="00F76347" w:rsidRDefault="00F76347" w:rsidP="00F76347">
            <w:pPr>
              <w:spacing w:after="0" w:line="240" w:lineRule="auto"/>
              <w:jc w:val="center"/>
              <w:rPr>
                <w:rFonts w:ascii="Times New Roman" w:eastAsia="Times New Roman" w:hAnsi="Times New Roman" w:cs="Times New Roman"/>
                <w:sz w:val="20"/>
                <w:szCs w:val="20"/>
                <w:lang w:eastAsia="tr-TR"/>
              </w:rPr>
            </w:pPr>
          </w:p>
        </w:tc>
      </w:tr>
    </w:tbl>
    <w:p w:rsidR="00F76347" w:rsidRPr="00F76347" w:rsidRDefault="00F76347" w:rsidP="00F76347">
      <w:pPr>
        <w:spacing w:after="0" w:line="240" w:lineRule="auto"/>
        <w:jc w:val="center"/>
        <w:rPr>
          <w:rFonts w:ascii="Times New Roman" w:eastAsia="Times New Roman" w:hAnsi="Times New Roman" w:cs="Times New Roman"/>
          <w:sz w:val="24"/>
          <w:szCs w:val="24"/>
          <w:lang w:eastAsia="tr-TR"/>
        </w:rPr>
      </w:pPr>
    </w:p>
    <w:p w:rsidR="00E27306" w:rsidRDefault="00E27306"/>
    <w:sectPr w:rsidR="00E27306" w:rsidSect="00E273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F76347"/>
    <w:rsid w:val="00E27306"/>
    <w:rsid w:val="00F763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3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7634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7634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7634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F76347"/>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F763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50309924">
      <w:bodyDiv w:val="1"/>
      <w:marLeft w:val="0"/>
      <w:marRight w:val="0"/>
      <w:marTop w:val="0"/>
      <w:marBottom w:val="0"/>
      <w:divBdr>
        <w:top w:val="none" w:sz="0" w:space="0" w:color="auto"/>
        <w:left w:val="none" w:sz="0" w:space="0" w:color="auto"/>
        <w:bottom w:val="none" w:sz="0" w:space="0" w:color="auto"/>
        <w:right w:val="none" w:sz="0" w:space="0" w:color="auto"/>
      </w:divBdr>
      <w:divsChild>
        <w:div w:id="1907298753">
          <w:marLeft w:val="0"/>
          <w:marRight w:val="0"/>
          <w:marTop w:val="0"/>
          <w:marBottom w:val="0"/>
          <w:divBdr>
            <w:top w:val="none" w:sz="0" w:space="0" w:color="auto"/>
            <w:left w:val="none" w:sz="0" w:space="0" w:color="auto"/>
            <w:bottom w:val="none" w:sz="0" w:space="0" w:color="auto"/>
            <w:right w:val="none" w:sz="0" w:space="0" w:color="auto"/>
          </w:divBdr>
          <w:divsChild>
            <w:div w:id="1101026116">
              <w:marLeft w:val="0"/>
              <w:marRight w:val="0"/>
              <w:marTop w:val="0"/>
              <w:marBottom w:val="0"/>
              <w:divBdr>
                <w:top w:val="none" w:sz="0" w:space="0" w:color="auto"/>
                <w:left w:val="none" w:sz="0" w:space="0" w:color="auto"/>
                <w:bottom w:val="none" w:sz="0" w:space="0" w:color="auto"/>
                <w:right w:val="none" w:sz="0" w:space="0" w:color="auto"/>
              </w:divBdr>
              <w:divsChild>
                <w:div w:id="1187790671">
                  <w:marLeft w:val="0"/>
                  <w:marRight w:val="0"/>
                  <w:marTop w:val="0"/>
                  <w:marBottom w:val="0"/>
                  <w:divBdr>
                    <w:top w:val="none" w:sz="0" w:space="0" w:color="auto"/>
                    <w:left w:val="none" w:sz="0" w:space="0" w:color="auto"/>
                    <w:bottom w:val="none" w:sz="0" w:space="0" w:color="auto"/>
                    <w:right w:val="none" w:sz="0" w:space="0" w:color="auto"/>
                  </w:divBdr>
                  <w:divsChild>
                    <w:div w:id="31263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2016-01-08T06:51:00Z</dcterms:created>
  <dcterms:modified xsi:type="dcterms:W3CDTF">2016-01-08T06:51:00Z</dcterms:modified>
</cp:coreProperties>
</file>