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7629F6" w:rsidRPr="007629F6" w:rsidTr="007629F6">
        <w:trPr>
          <w:jc w:val="center"/>
        </w:trPr>
        <w:tc>
          <w:tcPr>
            <w:tcW w:w="9104" w:type="dxa"/>
            <w:hideMark/>
          </w:tcPr>
          <w:tbl>
            <w:tblPr>
              <w:tblW w:w="8789" w:type="dxa"/>
              <w:jc w:val="center"/>
              <w:tblLook w:val="01E0"/>
            </w:tblPr>
            <w:tblGrid>
              <w:gridCol w:w="2931"/>
              <w:gridCol w:w="2931"/>
              <w:gridCol w:w="2927"/>
            </w:tblGrid>
            <w:tr w:rsidR="007629F6" w:rsidRPr="007629F6">
              <w:trPr>
                <w:trHeight w:val="317"/>
                <w:jc w:val="center"/>
              </w:trPr>
              <w:tc>
                <w:tcPr>
                  <w:tcW w:w="2931" w:type="dxa"/>
                  <w:tcBorders>
                    <w:top w:val="nil"/>
                    <w:left w:val="nil"/>
                    <w:bottom w:val="single" w:sz="4" w:space="0" w:color="660066"/>
                    <w:right w:val="nil"/>
                  </w:tcBorders>
                  <w:vAlign w:val="center"/>
                  <w:hideMark/>
                </w:tcPr>
                <w:p w:rsidR="007629F6" w:rsidRPr="007629F6" w:rsidRDefault="007629F6" w:rsidP="007629F6">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7629F6">
                    <w:rPr>
                      <w:rFonts w:ascii="Arial" w:eastAsia="Times New Roman" w:hAnsi="Arial" w:cs="Arial"/>
                      <w:sz w:val="16"/>
                      <w:szCs w:val="16"/>
                      <w:lang w:eastAsia="tr-TR"/>
                    </w:rPr>
                    <w:t>14 Ocak 2016 PERŞEMBE</w:t>
                  </w:r>
                </w:p>
              </w:tc>
              <w:tc>
                <w:tcPr>
                  <w:tcW w:w="2931" w:type="dxa"/>
                  <w:tcBorders>
                    <w:top w:val="nil"/>
                    <w:left w:val="nil"/>
                    <w:bottom w:val="single" w:sz="4" w:space="0" w:color="660066"/>
                    <w:right w:val="nil"/>
                  </w:tcBorders>
                  <w:vAlign w:val="center"/>
                  <w:hideMark/>
                </w:tcPr>
                <w:p w:rsidR="007629F6" w:rsidRPr="007629F6" w:rsidRDefault="007629F6" w:rsidP="007629F6">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7629F6">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7629F6" w:rsidRPr="007629F6" w:rsidRDefault="007629F6" w:rsidP="007629F6">
                  <w:pPr>
                    <w:spacing w:before="100" w:beforeAutospacing="1" w:after="100" w:afterAutospacing="1" w:line="240" w:lineRule="auto"/>
                    <w:jc w:val="right"/>
                    <w:rPr>
                      <w:rFonts w:ascii="Arial" w:eastAsia="Times New Roman" w:hAnsi="Arial" w:cs="Arial"/>
                      <w:sz w:val="16"/>
                      <w:szCs w:val="16"/>
                      <w:lang w:eastAsia="tr-TR"/>
                    </w:rPr>
                  </w:pPr>
                  <w:r w:rsidRPr="007629F6">
                    <w:rPr>
                      <w:rFonts w:ascii="Arial" w:eastAsia="Times New Roman" w:hAnsi="Arial" w:cs="Arial"/>
                      <w:sz w:val="16"/>
                      <w:szCs w:val="16"/>
                      <w:lang w:eastAsia="tr-TR"/>
                    </w:rPr>
                    <w:t>Sayı : 29593</w:t>
                  </w:r>
                </w:p>
              </w:tc>
            </w:tr>
            <w:tr w:rsidR="007629F6" w:rsidRPr="007629F6">
              <w:trPr>
                <w:trHeight w:val="480"/>
                <w:jc w:val="center"/>
              </w:trPr>
              <w:tc>
                <w:tcPr>
                  <w:tcW w:w="8789" w:type="dxa"/>
                  <w:gridSpan w:val="3"/>
                  <w:vAlign w:val="center"/>
                  <w:hideMark/>
                </w:tcPr>
                <w:p w:rsidR="007629F6" w:rsidRPr="007629F6" w:rsidRDefault="007629F6" w:rsidP="007629F6">
                  <w:pPr>
                    <w:spacing w:before="100" w:beforeAutospacing="1" w:after="100" w:afterAutospacing="1" w:line="240" w:lineRule="auto"/>
                    <w:jc w:val="center"/>
                    <w:rPr>
                      <w:rFonts w:ascii="Arial" w:eastAsia="Times New Roman" w:hAnsi="Arial" w:cs="Arial"/>
                      <w:b/>
                      <w:color w:val="000080"/>
                      <w:sz w:val="18"/>
                      <w:szCs w:val="18"/>
                      <w:lang w:eastAsia="tr-TR"/>
                    </w:rPr>
                  </w:pPr>
                  <w:r w:rsidRPr="007629F6">
                    <w:rPr>
                      <w:rFonts w:ascii="Arial" w:eastAsia="Times New Roman" w:hAnsi="Arial" w:cs="Arial"/>
                      <w:b/>
                      <w:color w:val="000080"/>
                      <w:sz w:val="18"/>
                      <w:szCs w:val="18"/>
                      <w:lang w:eastAsia="tr-TR"/>
                    </w:rPr>
                    <w:t>TEBLİĞ</w:t>
                  </w:r>
                </w:p>
              </w:tc>
            </w:tr>
            <w:tr w:rsidR="007629F6" w:rsidRPr="007629F6">
              <w:trPr>
                <w:trHeight w:val="480"/>
                <w:jc w:val="center"/>
              </w:trPr>
              <w:tc>
                <w:tcPr>
                  <w:tcW w:w="8789" w:type="dxa"/>
                  <w:gridSpan w:val="3"/>
                  <w:vAlign w:val="center"/>
                </w:tcPr>
                <w:p w:rsidR="007629F6" w:rsidRPr="007629F6" w:rsidRDefault="007629F6" w:rsidP="007629F6">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7629F6">
                    <w:rPr>
                      <w:rFonts w:ascii="Times New Roman" w:eastAsia="Times New Roman" w:hAnsi="Times New Roman" w:cs="Times New Roman"/>
                      <w:sz w:val="18"/>
                      <w:szCs w:val="18"/>
                      <w:u w:val="single"/>
                      <w:lang w:eastAsia="tr-TR"/>
                    </w:rPr>
                    <w:t>Sermaye Piyasası Kurulundan:</w:t>
                  </w:r>
                </w:p>
                <w:p w:rsidR="007629F6" w:rsidRPr="007629F6" w:rsidRDefault="007629F6" w:rsidP="007629F6">
                  <w:pPr>
                    <w:tabs>
                      <w:tab w:val="left" w:pos="566"/>
                    </w:tabs>
                    <w:spacing w:after="0" w:line="240" w:lineRule="exact"/>
                    <w:jc w:val="center"/>
                    <w:rPr>
                      <w:rFonts w:ascii="Times New Roman" w:eastAsia="Times New Roman" w:hAnsi="Times New Roman" w:cs="Times New Roman"/>
                      <w:b/>
                      <w:sz w:val="18"/>
                      <w:szCs w:val="18"/>
                      <w:lang w:eastAsia="tr-TR"/>
                    </w:rPr>
                  </w:pPr>
                  <w:r w:rsidRPr="007629F6">
                    <w:rPr>
                      <w:rFonts w:ascii="Times New Roman" w:eastAsia="Times New Roman" w:hAnsi="Times New Roman" w:cs="Times New Roman"/>
                      <w:b/>
                      <w:sz w:val="18"/>
                      <w:szCs w:val="18"/>
                      <w:lang w:eastAsia="tr-TR"/>
                    </w:rPr>
                    <w:t>YATIRIM HİZMETLERİ VE FAALİYETLERİ İLE YAN HİZMETLERE</w:t>
                  </w:r>
                </w:p>
                <w:p w:rsidR="007629F6" w:rsidRPr="007629F6" w:rsidRDefault="007629F6" w:rsidP="007629F6">
                  <w:pPr>
                    <w:tabs>
                      <w:tab w:val="left" w:pos="566"/>
                    </w:tabs>
                    <w:spacing w:after="0" w:line="240" w:lineRule="exact"/>
                    <w:jc w:val="center"/>
                    <w:rPr>
                      <w:rFonts w:ascii="Times New Roman" w:eastAsia="Times New Roman" w:hAnsi="Times New Roman" w:cs="Times New Roman"/>
                      <w:b/>
                      <w:sz w:val="18"/>
                      <w:szCs w:val="18"/>
                      <w:lang w:eastAsia="tr-TR"/>
                    </w:rPr>
                  </w:pPr>
                  <w:r w:rsidRPr="007629F6">
                    <w:rPr>
                      <w:rFonts w:ascii="Times New Roman" w:eastAsia="Times New Roman" w:hAnsi="Times New Roman" w:cs="Times New Roman"/>
                      <w:b/>
                      <w:sz w:val="18"/>
                      <w:szCs w:val="18"/>
                      <w:lang w:eastAsia="tr-TR"/>
                    </w:rPr>
                    <w:t>İLİŞKİN ESASLAR HAKKINDA TEBLİĞ III-37.1’DE</w:t>
                  </w:r>
                </w:p>
                <w:p w:rsidR="007629F6" w:rsidRPr="007629F6" w:rsidRDefault="007629F6" w:rsidP="007629F6">
                  <w:pPr>
                    <w:tabs>
                      <w:tab w:val="left" w:pos="566"/>
                    </w:tabs>
                    <w:spacing w:after="0" w:line="240" w:lineRule="exact"/>
                    <w:jc w:val="center"/>
                    <w:rPr>
                      <w:rFonts w:ascii="Times New Roman" w:eastAsia="Times New Roman" w:hAnsi="Times New Roman" w:cs="Times New Roman"/>
                      <w:b/>
                      <w:sz w:val="18"/>
                      <w:szCs w:val="18"/>
                      <w:lang w:eastAsia="tr-TR"/>
                    </w:rPr>
                  </w:pPr>
                  <w:r w:rsidRPr="007629F6">
                    <w:rPr>
                      <w:rFonts w:ascii="Times New Roman" w:eastAsia="Times New Roman" w:hAnsi="Times New Roman" w:cs="Times New Roman"/>
                      <w:b/>
                      <w:sz w:val="18"/>
                      <w:szCs w:val="18"/>
                      <w:lang w:eastAsia="tr-TR"/>
                    </w:rPr>
                    <w:t>DEĞİŞİKLİK YAPILMASINA DAİR TEBLİĞ</w:t>
                  </w:r>
                </w:p>
                <w:p w:rsidR="007629F6" w:rsidRPr="007629F6" w:rsidRDefault="007629F6" w:rsidP="007629F6">
                  <w:pPr>
                    <w:tabs>
                      <w:tab w:val="left" w:pos="566"/>
                    </w:tabs>
                    <w:spacing w:after="0" w:line="240" w:lineRule="exact"/>
                    <w:jc w:val="center"/>
                    <w:rPr>
                      <w:rFonts w:ascii="Times New Roman" w:eastAsia="Times New Roman" w:hAnsi="Times New Roman" w:cs="Times New Roman"/>
                      <w:b/>
                      <w:sz w:val="18"/>
                      <w:szCs w:val="18"/>
                      <w:lang w:eastAsia="tr-TR"/>
                    </w:rPr>
                  </w:pPr>
                  <w:r w:rsidRPr="007629F6">
                    <w:rPr>
                      <w:rFonts w:ascii="Times New Roman" w:eastAsia="Times New Roman" w:hAnsi="Times New Roman" w:cs="Times New Roman"/>
                      <w:b/>
                      <w:sz w:val="18"/>
                      <w:szCs w:val="18"/>
                      <w:lang w:eastAsia="tr-TR"/>
                    </w:rPr>
                    <w:t>(III-37.1.a)</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b/>
                      <w:sz w:val="18"/>
                      <w:szCs w:val="18"/>
                      <w:lang w:eastAsia="tr-TR"/>
                    </w:rPr>
                    <w:t>MADDE 1 –</w:t>
                  </w:r>
                  <w:r w:rsidRPr="007629F6">
                    <w:rPr>
                      <w:rFonts w:ascii="Times New Roman" w:eastAsia="Times New Roman" w:hAnsi="Times New Roman" w:cs="Times New Roman"/>
                      <w:sz w:val="18"/>
                      <w:szCs w:val="18"/>
                      <w:lang w:eastAsia="tr-TR"/>
                    </w:rPr>
                    <w:t xml:space="preserve"> 11/7/2013 tarihli ve 28704 sayılı Resmî Gazete’de yayımlanan Yatırım Hizmetleri ve Faaliyetleri ile Yan Hizmetlere İlişkin Esaslar Hakkında Tebliğ III-37.1’in 17 nci maddesinin birinci fıkrasının (b) bendi aşağıdaki şekilde değiştirilmiş, aynı fıkraya aşağıdaki bent ve aynı maddeye birinci fıkradan sonra gelmek üzere aşağıdaki ikinci fıkra eklenmiş, mevcut ikinci fıkra üçüncü fıkra olarak teselsül ettirilmiştir.</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sz w:val="18"/>
                      <w:szCs w:val="18"/>
                      <w:lang w:eastAsia="tr-TR"/>
                    </w:rPr>
                    <w:t>“b) Yatırım ve kalkınma bankaları tarafından kaldıraçlı işlemler hariç olmak üzere sermaye piyasası araçları üzerinde,”</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sz w:val="18"/>
                      <w:szCs w:val="18"/>
                      <w:lang w:eastAsia="tr-TR"/>
                    </w:rPr>
                    <w:t>“c) Yatırım ve kalkınma bankaları dışında kalan bankalar tarafından paylar, kaldıraçlı işlemler ile pay endekslerine ya da paylara dayalı türev araçlar hariç olmak üzere sermaye piyasası araçları üzerinde,”</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sz w:val="18"/>
                      <w:szCs w:val="18"/>
                      <w:lang w:eastAsia="tr-TR"/>
                    </w:rPr>
                    <w:t>“(2) Borsa mevzuatı hükümleri saklı kalmak üzere, yatırım ve kalkınma bankalarının birinci fıkranın (b) bendi kapsamında işlem aracılığı faaliyetinde bulunabilmeleri için halka açık olmayan bir aracı kurumun tüm faaliyet izinlerinin iptali için talepte bulunarak yatırım hizmet ve faaliyetlerinden çekilmesi zorunludur.”</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b/>
                      <w:sz w:val="18"/>
                      <w:szCs w:val="18"/>
                      <w:lang w:eastAsia="tr-TR"/>
                    </w:rPr>
                    <w:t xml:space="preserve">MADDE 2 – </w:t>
                  </w:r>
                  <w:r w:rsidRPr="007629F6">
                    <w:rPr>
                      <w:rFonts w:ascii="Times New Roman" w:eastAsia="Times New Roman" w:hAnsi="Times New Roman" w:cs="Times New Roman"/>
                      <w:sz w:val="18"/>
                      <w:szCs w:val="18"/>
                      <w:lang w:eastAsia="tr-TR"/>
                    </w:rPr>
                    <w:t>Aynı Tebliğin 19 uncu maddesinin birinci fıkrasının (d) bendi aşağıdaki şekilde değiştirilmiş, aynı fıkraya (d) bendinden sonra gelmek üzere aşağıdaki (e) bendi eklenmiş ve mevcut (e) bendi (f) bendi olarak teselsül ettirilmiştir.</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sz w:val="18"/>
                      <w:szCs w:val="18"/>
                      <w:lang w:eastAsia="tr-TR"/>
                    </w:rPr>
                    <w:t>“d) Kaldıraçlı işlemlerle ilgili olarak yatırılan teminat tutarlarının üzerinde bir kayba uğratacak şekilde genel müşteriye ve talebe dayalı profesyonel müşteriye işlem yaptırılamaz. Yatırımcının piyasa koşullarından dolayı teminatından daha fazla zarara uğraması halinde söz konusu zarar genel müşteriden ve talebe dayalı profesyonel müşteriden talep edilemez.”</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sz w:val="18"/>
                      <w:szCs w:val="18"/>
                      <w:lang w:eastAsia="tr-TR"/>
                    </w:rPr>
                    <w:t>“e) Talebe dayalı profesyonel müşteriler için, ilgili müşterinin yazılı olarak talep etmesi halinde (d) bendinde yer alan hüküm uygulanmaz.”</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b/>
                      <w:sz w:val="18"/>
                      <w:szCs w:val="18"/>
                      <w:lang w:eastAsia="tr-TR"/>
                    </w:rPr>
                    <w:t>MADDE 3 –</w:t>
                  </w:r>
                  <w:r w:rsidRPr="007629F6">
                    <w:rPr>
                      <w:rFonts w:ascii="Times New Roman" w:eastAsia="Times New Roman" w:hAnsi="Times New Roman" w:cs="Times New Roman"/>
                      <w:sz w:val="18"/>
                      <w:szCs w:val="18"/>
                      <w:lang w:eastAsia="tr-TR"/>
                    </w:rPr>
                    <w:t xml:space="preserve"> Aynı Tebliğin 22 nci maddesinin birinci fıkrası aşağıdaki şekilde değiştirilmiş, birinci fıkradan sonra gelmek üzere aşağıdaki ikinci fıkra eklenmiş ve mevcut ikinci fıkra üçüncü fıkra olarak teselsül ettirilmiştir.</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sz w:val="18"/>
                      <w:szCs w:val="18"/>
                      <w:lang w:eastAsia="tr-TR"/>
                    </w:rPr>
                    <w:t>“(1) Portföy aracılığı faaliyeti Kuruldan izin almak kaydıyla,</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sz w:val="18"/>
                      <w:szCs w:val="18"/>
                      <w:lang w:eastAsia="tr-TR"/>
                    </w:rPr>
                    <w:t>a) Aracı kurumlar tarafından sermaye piyasası araçları üzerinde,</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sz w:val="18"/>
                      <w:szCs w:val="18"/>
                      <w:lang w:eastAsia="tr-TR"/>
                    </w:rPr>
                    <w:t>b) Yatırım ve kalkınma bankaları tarafından kaldıraçlı işlemler hariç olmak üzere sermaye piyasası araçları üzerinde,</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sz w:val="18"/>
                      <w:szCs w:val="18"/>
                      <w:lang w:eastAsia="tr-TR"/>
                    </w:rPr>
                    <w:t>c) Yatırım ve kalkınma bankaları dışında kalan bankalar tarafından paylar, kaldıraçlı işlemler ile paylara dayalı türev araçlar hariç olmak üzere sermaye piyasası araçları üzerinde,</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sz w:val="18"/>
                      <w:szCs w:val="18"/>
                      <w:lang w:eastAsia="tr-TR"/>
                    </w:rPr>
                    <w:t>borsa mevzuatı hükümleri saklı kalmak üzere yapılabilir.”</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sz w:val="18"/>
                      <w:szCs w:val="18"/>
                      <w:lang w:eastAsia="tr-TR"/>
                    </w:rPr>
                    <w:t>“(2) Borsa mevzuatı hükümleri saklı kalmak üzere, yatırım ve kalkınma bankalarının birinci fıkranın (b) bendi kapsamında portföy aracılığı faaliyetinde bulunabilmeleri için halka açık olmayan bir aracı kurumun tüm faaliyet izinlerinin iptali için talepte bulunarak yatırım hizmet ve faaliyetlerinden çekilmesi zorunludur.”</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b/>
                      <w:sz w:val="18"/>
                      <w:szCs w:val="18"/>
                      <w:lang w:eastAsia="tr-TR"/>
                    </w:rPr>
                    <w:t>MADDE 4 –</w:t>
                  </w:r>
                  <w:r w:rsidRPr="007629F6">
                    <w:rPr>
                      <w:rFonts w:ascii="Times New Roman" w:eastAsia="Times New Roman" w:hAnsi="Times New Roman" w:cs="Times New Roman"/>
                      <w:sz w:val="18"/>
                      <w:szCs w:val="18"/>
                      <w:lang w:eastAsia="tr-TR"/>
                    </w:rPr>
                    <w:t xml:space="preserve"> Aynı Tebliğin 24 üncü maddesinin birinci fıkrasının (c) bendi aşağıdaki şekilde değiştirilmiş ve aynı </w:t>
                  </w:r>
                  <w:r w:rsidRPr="007629F6">
                    <w:rPr>
                      <w:rFonts w:ascii="Times New Roman" w:eastAsia="Times New Roman" w:hAnsi="Times New Roman" w:cs="Times New Roman"/>
                      <w:sz w:val="18"/>
                      <w:szCs w:val="18"/>
                      <w:lang w:eastAsia="tr-TR"/>
                    </w:rPr>
                    <w:lastRenderedPageBreak/>
                    <w:t>fıkraya aşağıdaki bent eklenmiştir.</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sz w:val="18"/>
                      <w:szCs w:val="18"/>
                      <w:lang w:eastAsia="tr-TR"/>
                    </w:rPr>
                    <w:t>“c) Kaldıraçlı işlemlerle ilgili olarak yatırılan teminat tutarlarının üzerinde bir kayba uğratacak şekilde müşterilere genel müşteriye ve talebe dayalı profesyonel müşteriye işlem yaptırılamaz. Yatırımcının piyasa koşullarından dolayı teminatından daha fazla zarara uğraması halinde söz konusu zarar genel müşteriden ve talebe dayalı profesyonel müşteriden talep edilemez.”</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sz w:val="18"/>
                      <w:szCs w:val="18"/>
                      <w:lang w:eastAsia="tr-TR"/>
                    </w:rPr>
                    <w:t>“ç) Talebe dayalı profesyonel müşteriler için, ilgili müşterinin yazılı olarak talep etmesi halinde (c) bendinde yer alan hüküm uygulanmaz.”</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b/>
                      <w:sz w:val="18"/>
                      <w:szCs w:val="18"/>
                      <w:lang w:eastAsia="tr-TR"/>
                    </w:rPr>
                    <w:t>MADDE 5 –</w:t>
                  </w:r>
                  <w:r w:rsidRPr="007629F6">
                    <w:rPr>
                      <w:rFonts w:ascii="Times New Roman" w:eastAsia="Times New Roman" w:hAnsi="Times New Roman" w:cs="Times New Roman"/>
                      <w:sz w:val="18"/>
                      <w:szCs w:val="18"/>
                      <w:lang w:eastAsia="tr-TR"/>
                    </w:rPr>
                    <w:t xml:space="preserve"> Aynı Tebliğe, 25 inci maddeden sonra gelmek üzere aşağıdaki maddeler eklenmiştir.</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b/>
                      <w:sz w:val="18"/>
                      <w:szCs w:val="18"/>
                      <w:lang w:eastAsia="tr-TR"/>
                    </w:rPr>
                  </w:pPr>
                  <w:r w:rsidRPr="007629F6">
                    <w:rPr>
                      <w:rFonts w:ascii="Times New Roman" w:eastAsia="Times New Roman" w:hAnsi="Times New Roman" w:cs="Times New Roman"/>
                      <w:sz w:val="18"/>
                      <w:szCs w:val="18"/>
                      <w:lang w:eastAsia="tr-TR"/>
                    </w:rPr>
                    <w:t>“</w:t>
                  </w:r>
                  <w:r w:rsidRPr="007629F6">
                    <w:rPr>
                      <w:rFonts w:ascii="Times New Roman" w:eastAsia="Times New Roman" w:hAnsi="Times New Roman" w:cs="Times New Roman"/>
                      <w:b/>
                      <w:sz w:val="18"/>
                      <w:szCs w:val="18"/>
                      <w:lang w:eastAsia="tr-TR"/>
                    </w:rPr>
                    <w:t>Tezgahüstü türev araç işlem türleri ve işlemlere konu dayanak varlıklar</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b/>
                      <w:sz w:val="18"/>
                      <w:szCs w:val="18"/>
                      <w:lang w:eastAsia="tr-TR"/>
                    </w:rPr>
                    <w:t>MADDE 25/A –</w:t>
                  </w:r>
                  <w:r w:rsidRPr="007629F6">
                    <w:rPr>
                      <w:rFonts w:ascii="Times New Roman" w:eastAsia="Times New Roman" w:hAnsi="Times New Roman" w:cs="Times New Roman"/>
                      <w:sz w:val="18"/>
                      <w:szCs w:val="18"/>
                      <w:lang w:eastAsia="tr-TR"/>
                    </w:rPr>
                    <w:t xml:space="preserve"> (1) İşlem aracılığı veya portföy aracılığı faaliyeti kapsamında tezgahüstü türev araç işlemleri gerçekleştirecek yatırım kuruluşları işlem yapacakları türev araç türlerine ve türev araç türlerine konu dayanak varlıklara ilişkin Birlik tarafından belirlenen esaslar çerçevesinde bir liste oluşturmak, bu listeyi internet sitelerinde yayımlamak ve Birliğe göndermek zorundadır. Listede yapılacak her türlü değişiklik internet sitesinde ilan edilir ve ilanı takip eden beş iş günü içinde yatırım kuruluşları tarafından Birliğe bildirilir. Talep edilmesi halinde listeler Birlik tarafından Kurula iletilir.</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sz w:val="18"/>
                      <w:szCs w:val="18"/>
                      <w:lang w:eastAsia="tr-TR"/>
                    </w:rPr>
                    <w:t>(2) Fark kontratları, yatırım kuruluşu varantları ve sertifikaları ile ortaklık varantları Kurulun diğer düzenlemelerindeki tanımlanmalarından bağımsız olarak bu Tebliğ hükümleri kapsamında türev araç olarak kabul edilir.</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sz w:val="18"/>
                      <w:szCs w:val="18"/>
                      <w:lang w:eastAsia="tr-TR"/>
                    </w:rPr>
                    <w:t>(3) Tezgahüstünde gerçekleştirilen fark kontratları bu Tebliğde yer alan kaldıraçlı alım satım işlemlerine ilişkin hükümlere tabidir.</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b/>
                      <w:sz w:val="18"/>
                      <w:szCs w:val="18"/>
                      <w:lang w:eastAsia="tr-TR"/>
                    </w:rPr>
                  </w:pPr>
                  <w:r w:rsidRPr="007629F6">
                    <w:rPr>
                      <w:rFonts w:ascii="Times New Roman" w:eastAsia="Times New Roman" w:hAnsi="Times New Roman" w:cs="Times New Roman"/>
                      <w:b/>
                      <w:sz w:val="18"/>
                      <w:szCs w:val="18"/>
                      <w:lang w:eastAsia="tr-TR"/>
                    </w:rPr>
                    <w:t>Tezgahüstü türev araç işlemlerinde teminatlandırma politikası</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b/>
                      <w:sz w:val="18"/>
                      <w:szCs w:val="18"/>
                      <w:lang w:eastAsia="tr-TR"/>
                    </w:rPr>
                    <w:t>MADDE 25/B –</w:t>
                  </w:r>
                  <w:r w:rsidRPr="007629F6">
                    <w:rPr>
                      <w:rFonts w:ascii="Times New Roman" w:eastAsia="Times New Roman" w:hAnsi="Times New Roman" w:cs="Times New Roman"/>
                      <w:sz w:val="18"/>
                      <w:szCs w:val="18"/>
                      <w:lang w:eastAsia="tr-TR"/>
                    </w:rPr>
                    <w:t xml:space="preserve"> (1) Aracı kurumlar 25/A maddesi uyarınca belirlenen türev araç türleri ve bu türev araç türlerine konu dayanak varlıklar itibarıyla yönetim kurulu kararı ile bir teminatlandırma politikası oluştururlar. Aracı kurumlar politikalarını asgari olarak müşterilerine karşı doğrudan mali yükümlülük altına girip girmedikleri, müşterilerinin risklilik durumları, olası olumsuz piyasa koşulları ile müşterilerin işlemlerini korunma amacıyla yapmaları veya fark pozisyonu oluşturmaları gibi özel stratejilerini de dikkate almak suretiyle uluslararası kabul görmüş yöntemler çerçevesinde hazırlar.</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sz w:val="18"/>
                      <w:szCs w:val="18"/>
                      <w:lang w:eastAsia="tr-TR"/>
                    </w:rPr>
                    <w:t>(2) Teminatlandırma politikasının yürütülmesinden ve gerekli değişikliklerin yapılmasının yönetim kuruluna önerilmesinden risk yönetim birimi sorumludur. Bu birim tarafından genel müdüre müşterilerin teminat durumları ile ilgili olarak en az haftalık olarak raporlama yapılır. Teminatlandırma politikasının oluşturulması ve yürütülmesi ile ilgili sürece aracı kurumların iç kontrol prosedürlerinde yer verilir. Teminatlandırma politikasında yapılacak değişiklik önerileri yönetim kurulu tarafından karara bağlanır.</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sz w:val="18"/>
                      <w:szCs w:val="18"/>
                      <w:lang w:eastAsia="tr-TR"/>
                    </w:rPr>
                    <w:t>(3) Teminatlandırma politikasında kullanılan risk modellerinin geçerliliği ve güvenilirliği en az altı ayda bir olmak üzere geriye dönük stres testleriyle sınanmak zorundadır. Yapılacak testlerin sonuçları yönetim kuruluna raporlanır.</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b/>
                      <w:sz w:val="18"/>
                      <w:szCs w:val="18"/>
                      <w:lang w:eastAsia="tr-TR"/>
                    </w:rPr>
                  </w:pPr>
                  <w:r w:rsidRPr="007629F6">
                    <w:rPr>
                      <w:rFonts w:ascii="Times New Roman" w:eastAsia="Times New Roman" w:hAnsi="Times New Roman" w:cs="Times New Roman"/>
                      <w:b/>
                      <w:sz w:val="18"/>
                      <w:szCs w:val="18"/>
                      <w:lang w:eastAsia="tr-TR"/>
                    </w:rPr>
                    <w:t>Türev araç işlemlerinde pozisyon limitleri</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b/>
                      <w:sz w:val="18"/>
                      <w:szCs w:val="18"/>
                      <w:lang w:eastAsia="tr-TR"/>
                    </w:rPr>
                    <w:t>MADDE 25/C –</w:t>
                  </w:r>
                  <w:r w:rsidRPr="007629F6">
                    <w:rPr>
                      <w:rFonts w:ascii="Times New Roman" w:eastAsia="Times New Roman" w:hAnsi="Times New Roman" w:cs="Times New Roman"/>
                      <w:sz w:val="18"/>
                      <w:szCs w:val="18"/>
                      <w:lang w:eastAsia="tr-TR"/>
                    </w:rPr>
                    <w:t xml:space="preserve"> (1) Aracı kurumlar tarafından teminatlandırma politikasının bir parçası olarak her müşterinin alabileceği pozisyon büyüklüğüne ilişkin limit belirlenmesi zorunludur. Müşteriler limit belirlenmesi amacıyla gruplandırılabilir. Limitler, bir sözleşme veya sözleşme grubu esas alınarak, teslim ayında olup olmama ve işlemin korunma amacıyla yapılıp yapılmadığı gibi durumlar göz önüne alınarak belirlenebilir. Borsada gerçekleşen işlemler için Borsa tarafından belirlenen kurallar saklıdır.</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sz w:val="18"/>
                      <w:szCs w:val="18"/>
                      <w:lang w:eastAsia="tr-TR"/>
                    </w:rPr>
                    <w:t xml:space="preserve">(2) Pozisyon limitlerinin belirlenmesinde, uç piyasa koşullarında en büyük pozisyona sahip müşterilerin belirli bir bölümünün temerrüdü veya pozisyonları sebebiyle oluşan zararın aracı kurumlar tarafından karşılanması gereğinin </w:t>
                  </w:r>
                  <w:r w:rsidRPr="007629F6">
                    <w:rPr>
                      <w:rFonts w:ascii="Times New Roman" w:eastAsia="Times New Roman" w:hAnsi="Times New Roman" w:cs="Times New Roman"/>
                      <w:sz w:val="18"/>
                      <w:szCs w:val="18"/>
                      <w:lang w:eastAsia="tr-TR"/>
                    </w:rPr>
                    <w:lastRenderedPageBreak/>
                    <w:t>ortaya çıkması hallerinde aracı kurumun mali yapısının sermaye yeterliliği yükümlülüklerini yerine getiremeyecek şekilde etkilenmemesi gözetilir.</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b/>
                      <w:sz w:val="18"/>
                      <w:szCs w:val="18"/>
                      <w:lang w:eastAsia="tr-TR"/>
                    </w:rPr>
                  </w:pPr>
                  <w:r w:rsidRPr="007629F6">
                    <w:rPr>
                      <w:rFonts w:ascii="Times New Roman" w:eastAsia="Times New Roman" w:hAnsi="Times New Roman" w:cs="Times New Roman"/>
                      <w:b/>
                      <w:sz w:val="18"/>
                      <w:szCs w:val="18"/>
                      <w:lang w:eastAsia="tr-TR"/>
                    </w:rPr>
                    <w:t>Tezgahüstü türev araç işlemlerinde müşterilerden teminat alınması ile ilgili esaslar</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b/>
                      <w:sz w:val="18"/>
                      <w:szCs w:val="18"/>
                      <w:lang w:eastAsia="tr-TR"/>
                    </w:rPr>
                    <w:t>MADDE 25/Ç –</w:t>
                  </w:r>
                  <w:r w:rsidRPr="007629F6">
                    <w:rPr>
                      <w:rFonts w:ascii="Times New Roman" w:eastAsia="Times New Roman" w:hAnsi="Times New Roman" w:cs="Times New Roman"/>
                      <w:sz w:val="18"/>
                      <w:szCs w:val="18"/>
                      <w:lang w:eastAsia="tr-TR"/>
                    </w:rPr>
                    <w:t xml:space="preserve"> (1) Aracı kurumlar müşterileri ile gerçekleştirecekleri tezgahüstü türev araç işlemleri için teminat talep ederler. Teminat tesis edilmeden işlemlere başlanamaz. Teminat yapısı asgari olarak, başlangıç ve sürdürme teminatı olmak üzere belirlenir.</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sz w:val="18"/>
                      <w:szCs w:val="18"/>
                      <w:lang w:eastAsia="tr-TR"/>
                    </w:rPr>
                    <w:t>(2) Başlangıç teminatı, işlemlere başlanabilmesi ve pozisyon alınabilmesi için müşteri tarafından yatırılması gereken asgari teminat tutarıdır. Başlangıç teminat oranı yatırılan teminat tutarının ilk açılan toplam pozisyon tutarına olan oranı olacak şekilde, aracı kurumlar tarafından belirlenir.</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sz w:val="18"/>
                      <w:szCs w:val="18"/>
                      <w:lang w:eastAsia="tr-TR"/>
                    </w:rPr>
                    <w:t>(3) Sürdürme teminatı, müşterinin tezgahüstü türev araç işlemleri süresince sahip olması gereken asgari teminattır. Sürdürme teminatı değerlenmiş teminat tutarının sahip olunan pozisyon büyüklüğüne oranı olarak aracı kurumlar tarafından belirlenir. Sürdürme teminat oranının belirlenen oranın altına düşmesi durumunda aracı kurumlar tarafından çerçeve sözleşmede belirlenen şekilde teminat tamamlama çağrısı yapılır ve oran başlangıç teminat oranına çıkarılır. Sürdürme teminatının zamanında sağlanması amacıyla müşterinin talebi halinde bankaların otomatik ödeme sistemlerinden faydalanılabilir. Bu imkan müşterilerin aracı kurumlar tarafından kredilendirilmesi sonucunu doğuracak şekilde kullanılamaz.</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sz w:val="18"/>
                      <w:szCs w:val="18"/>
                      <w:lang w:eastAsia="tr-TR"/>
                    </w:rPr>
                    <w:t>(4) Teminat tamamlama çağrısı yapılan müşterinin teminat tamamlama yükümlülüğünü süresi içerisinde yerine getirmemesi halinde müşteri başka bir ihbara gerek kalmaksızın temerrüde düşmüş sayılır. Müşterilerin temerrüde düşmesine neden olan ilgili pozisyonları aracı kurumlar tarafından otomatik olarak kapatılabilir. Temerrüde düşmüş müşterilerin temerrüt durumu ortadan kalkmadan risklerinin artmasına yol açacak şekilde yeni pozisyon almaya yönelik emirleri kabul edilmez. Aracı kurumlar müşterilerin açık pozisyonlarının tek taraflı olarak, otomatik şekilde kapatılabileceği bir pozisyon kapatma oranı belirleyebilir. Söz konusu oranın sürdürme teminat oranının altında belirlenmesi zorunludur.</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sz w:val="18"/>
                      <w:szCs w:val="18"/>
                      <w:lang w:eastAsia="tr-TR"/>
                    </w:rPr>
                    <w:t>(5) Başlangıç ve sürdürme teminatlarına ilişkin tutar veya oranlar, teminatların değerleme esasları, teminat takibi, teminat tamamlama çağrısı, teminat tamamlama yükümlülüğü, sürdürme teminatının altına veya temerrüde düşülmesi durumunda izlenecek yöntemler, pozisyonların netleştirilmesi ve otomatik kapanması, varlıkların fiyatlandırılması ve değerlemesine ilişkin esasların aracı kurumlar tarafından belirlenmesi zorunludur. Bu hususlara aracı kurumlar ile müşteri arasında düzenlenecek çerçeve sözleşmede yer verilir.</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sz w:val="18"/>
                      <w:szCs w:val="18"/>
                      <w:lang w:eastAsia="tr-TR"/>
                    </w:rPr>
                    <w:t>(6) Müşterilerden alınan türev araç emirlerinin bu Tebliğ hükümlerine uygun olarak gerçekleştirilmek üzere bir başka kuruluşa iletilmesi halinde, aracı kurumlar tarafından müşteriden asgari olarak bu emirler kapsamında ilgili kuruluş tarafından talep edilen kadar teminat talep edilir.</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sz w:val="18"/>
                      <w:szCs w:val="18"/>
                      <w:lang w:eastAsia="tr-TR"/>
                    </w:rPr>
                    <w:t>(7) Müşteri varlık ve teminatlarının izlenmesine ve saklanmasına ilişkin ilgili borsa, merkezi takas kuruluşu ve merkezi karşı taraf düzenlemelerinde yer alan hükümler saklıdır.”</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b/>
                      <w:sz w:val="18"/>
                      <w:szCs w:val="18"/>
                      <w:lang w:eastAsia="tr-TR"/>
                    </w:rPr>
                    <w:t>MADDE 6 –</w:t>
                  </w:r>
                  <w:r w:rsidRPr="007629F6">
                    <w:rPr>
                      <w:rFonts w:ascii="Times New Roman" w:eastAsia="Times New Roman" w:hAnsi="Times New Roman" w:cs="Times New Roman"/>
                      <w:sz w:val="18"/>
                      <w:szCs w:val="18"/>
                      <w:lang w:eastAsia="tr-TR"/>
                    </w:rPr>
                    <w:t xml:space="preserve"> Aynı Tebliğin 27 nci maddesinin birinci ve ikinci fıkraları aşağıdaki şekilde değiştirilmiş, aynı maddeye ikinci fıkradan sonra gelmek üzere aşağıdaki üçüncü, dördüncü ve beşinci fıkralar eklenmiş ve diğer fıkralar buna göre teselsül ettirilmiştir.</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sz w:val="18"/>
                      <w:szCs w:val="18"/>
                      <w:lang w:eastAsia="tr-TR"/>
                    </w:rPr>
                    <w:t>“(1) Kaldıraçlı işlemlerde kaldıraç oranı, işlem yapmak için yatırılan teminat tutarı karşılığında alınabilecek pozisyon tutarını gösteren orandır. Kaldıraçlı işlemlerde pozisyonun ilk açıldığı sırada uygulanacak kaldıraç oranı 100:1’i geçemez.</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sz w:val="18"/>
                      <w:szCs w:val="18"/>
                      <w:lang w:eastAsia="tr-TR"/>
                    </w:rPr>
                    <w:t>(2) Kaldıraçlı işlemlerde Türk Lirası, Amerikan Doları, Euro’nun birbirilerine karşı olan değişim oranlarını esas alan varlıklar ile altına dayalı yapılan işlemlerde kaldıraç oranı azami 100:1 olarak uygulanır. Bunlar dışındaki varlıklarda kaldıraç oranı azami 50:1 olarak uygulanır. Kurul gerekli gördüğü hallerde bu oranları değiştirme ve varlık bazında kaldıraç oranı belirleme yetkisine sahiptir.”</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sz w:val="18"/>
                      <w:szCs w:val="18"/>
                      <w:lang w:eastAsia="tr-TR"/>
                    </w:rPr>
                    <w:t xml:space="preserve">“(3) Hesap açılışı sırasında başlangıç teminat tutarı 20.000 TL veya muadili döviz tutarının altında olan müşteriler için </w:t>
                  </w:r>
                  <w:r w:rsidRPr="007629F6">
                    <w:rPr>
                      <w:rFonts w:ascii="Times New Roman" w:eastAsia="Times New Roman" w:hAnsi="Times New Roman" w:cs="Times New Roman"/>
                      <w:sz w:val="18"/>
                      <w:szCs w:val="18"/>
                      <w:lang w:eastAsia="tr-TR"/>
                    </w:rPr>
                    <w:lastRenderedPageBreak/>
                    <w:t>ikinci fıkrada belirtilen kaldıraç oranlarının azami yarısı uygulanabilir. İşlemlerin devamında, merkezi takas kurumuna yapılan raporlama saati itibarıyla toplam teminat tutarı asgari 30.000 TL veya muadili döviz tutarına ulaşmış müşteriler için yazılı veya elektronik ortamdaki her türlü araç yoluyla talepleri bulunması halinde raporlamayı takip eden iş günü itibarıyla kaldıraç oranları ikinci fıkrada belirtilen oranlara kadar yükseltilebilir.</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sz w:val="18"/>
                      <w:szCs w:val="18"/>
                      <w:lang w:eastAsia="tr-TR"/>
                    </w:rPr>
                    <w:t>(4) Başlangıç teminat tutarı 20.000 TL veya muadili döviz tutarının üstünde işlemlere başlayan müşteriler için işlemlerin devamında teminatın bu tutarın altına düşmesi durumunda kaldıraç oranında değişiklik yapılmayabilir. Ancak, müşterinin toplam teminat tutarının işlemlerin devamında hesaptan nakit çekilmesi veya başka bir aracı kuruma virman yapılması suretiyle 20.000 TL’nin altına düşürülmesi halinde, yeni açılacak pozisyonlarda ikinci fıkrada belirtilen kaldıraç oranlarının azami yarısı uygulanır.</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sz w:val="18"/>
                      <w:szCs w:val="18"/>
                      <w:lang w:eastAsia="tr-TR"/>
                    </w:rPr>
                    <w:t>(5) İkinci fıkrada belirlenen esaslar çerçevesinde uygulanacak azami kaldıraç oranları aracı kurumlar ile müşteriler arasında imzalanacak çerçeve sözleşmede belirlenir. Söz konusu oranların daha sonra değiştirilebilmesi için müşterinin yazılı onayı alınır. Aracı kurumlar tarafından tevsik edilebilmesi şartıyla elektronik ortamdaki her türlü araç yoluyla müşteri onayı alınması mümkündür.”</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b/>
                      <w:sz w:val="18"/>
                      <w:szCs w:val="18"/>
                      <w:lang w:eastAsia="tr-TR"/>
                    </w:rPr>
                    <w:t xml:space="preserve">MADDE 7 – </w:t>
                  </w:r>
                  <w:r w:rsidRPr="007629F6">
                    <w:rPr>
                      <w:rFonts w:ascii="Times New Roman" w:eastAsia="Times New Roman" w:hAnsi="Times New Roman" w:cs="Times New Roman"/>
                      <w:sz w:val="18"/>
                      <w:szCs w:val="18"/>
                      <w:lang w:eastAsia="tr-TR"/>
                    </w:rPr>
                    <w:t>Aynı Tebliğe, 27 nci maddeden sonra gelmek üzere aşağıdaki maddeler eklenmiştir.</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b/>
                      <w:sz w:val="18"/>
                      <w:szCs w:val="18"/>
                      <w:lang w:eastAsia="tr-TR"/>
                    </w:rPr>
                  </w:pPr>
                  <w:r w:rsidRPr="007629F6">
                    <w:rPr>
                      <w:rFonts w:ascii="Times New Roman" w:eastAsia="Times New Roman" w:hAnsi="Times New Roman" w:cs="Times New Roman"/>
                      <w:sz w:val="18"/>
                      <w:szCs w:val="18"/>
                      <w:lang w:eastAsia="tr-TR"/>
                    </w:rPr>
                    <w:t>“</w:t>
                  </w:r>
                  <w:r w:rsidRPr="007629F6">
                    <w:rPr>
                      <w:rFonts w:ascii="Times New Roman" w:eastAsia="Times New Roman" w:hAnsi="Times New Roman" w:cs="Times New Roman"/>
                      <w:b/>
                      <w:sz w:val="18"/>
                      <w:szCs w:val="18"/>
                      <w:lang w:eastAsia="tr-TR"/>
                    </w:rPr>
                    <w:t>Kaldıraçlı işlemlerde teminatların izlenmesi ve raporlanması</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b/>
                      <w:sz w:val="18"/>
                      <w:szCs w:val="18"/>
                      <w:lang w:eastAsia="tr-TR"/>
                    </w:rPr>
                    <w:t>MADDE 27/A –</w:t>
                  </w:r>
                  <w:r w:rsidRPr="007629F6">
                    <w:rPr>
                      <w:rFonts w:ascii="Times New Roman" w:eastAsia="Times New Roman" w:hAnsi="Times New Roman" w:cs="Times New Roman"/>
                      <w:sz w:val="18"/>
                      <w:szCs w:val="18"/>
                      <w:lang w:eastAsia="tr-TR"/>
                    </w:rPr>
                    <w:t xml:space="preserve"> (1) Aracı kurumlar nezdinde bulunan teminatların müşteri bazında takibi ve bildirimi zorunludur.</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sz w:val="18"/>
                      <w:szCs w:val="18"/>
                      <w:lang w:eastAsia="tr-TR"/>
                    </w:rPr>
                    <w:t>(2) Kaldıraçlı işlemlere ilişkin müşterilerden alınan teminatlar merkezi takas kuruluşlarına raporlanır ve alınan teminatlar merkezi takas kuruluşları nezdinde tutulur.</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sz w:val="18"/>
                      <w:szCs w:val="18"/>
                      <w:lang w:eastAsia="tr-TR"/>
                    </w:rPr>
                    <w:t>(3) İşlem aracılığına yetkili aracı kurumlar merkezi takas kuruluşu nezdinde müşteri bazında hesapları açar. İşlem aracılığına yetkili aracı kurum tarafından merkezi takas kuruluşu nezdinde hesap açılabilmesi için öncelikle müşteri adına Merkezi Kayıt Kuruluşu nezdinde hesap açılması ve bu hesaba ilişkin sicil tanımlama işleminin gerçekleştirilmesi gerekir. Lehine işlem yapılan portföy aracılığına yetkili aracı kurum ise merkezi takas kuruluşu nezdinde çoklu hesap açar ve bu hesap müşteri bazında açılan hesaplarla ilişkilendirilir.</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sz w:val="18"/>
                      <w:szCs w:val="18"/>
                      <w:lang w:eastAsia="tr-TR"/>
                    </w:rPr>
                    <w:t>(4) İşlem aracılığına yetkili aracı kurum müşterilerden alınan teminatları müşteri bazında portföy aracılığına yetkili aracı kuruma iletir. Merkezi takas kuruluşu nezdinde müşterilere ait teminatların yatırılması, güncellenmesi ve çekilmesi sadece portföy aracılığına yetkili aracı kurum tarafından yerine getirilebilir.</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sz w:val="18"/>
                      <w:szCs w:val="18"/>
                      <w:lang w:eastAsia="tr-TR"/>
                    </w:rPr>
                    <w:t>(5) Merkezi takas kuruluşu nezdinde müşteri bazında teminat takibi işlem aracılığına ve portföy aracılığına yetkili kuruluşlar tarafından yapılır. Teminat takibine ilişkin müşterilere yapılacak bildirimlerden işlem aracılığına yetkili aracı kurum sorumludur.</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sz w:val="18"/>
                      <w:szCs w:val="18"/>
                      <w:lang w:eastAsia="tr-TR"/>
                    </w:rPr>
                    <w:t>(6) Müşteri hesaplarındaki oluşacak gerçekleşmiş kar veya zararlara ilişkin merkezi takas kuruluşu nezdinde yapılacak güncellemeler portföy aracılığına yetkili ilgili aracı kurum tarafından yerine getirilir.</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sz w:val="18"/>
                      <w:szCs w:val="18"/>
                      <w:lang w:eastAsia="tr-TR"/>
                    </w:rPr>
                    <w:t>(7) Portföy aracılığına yetkili aracı kurumlar günlük olarak bir önceki güne ilişkin Kurulca belirlenen işlem detaylarını merkezi takas kuruluşuna bildirirler. Yapılan bildirimlerin doğruluğundan yetkili aracı kurum sorumludur.</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sz w:val="18"/>
                      <w:szCs w:val="18"/>
                      <w:lang w:eastAsia="tr-TR"/>
                    </w:rPr>
                    <w:t>(8) Bu işlemlere ilişkin merkezi takas kuruluşu tarafından Kurula yapılacak bildirim ve raporlamalara ilişkin usul ve esaslar Kurulca belirlenir.</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sz w:val="18"/>
                      <w:szCs w:val="18"/>
                      <w:lang w:eastAsia="tr-TR"/>
                    </w:rPr>
                    <w:t>(9) Aracı kurumların yurt dışında yerleşik müşterilerinin teminatlarının yönetiminde bu madde hükümleri uygulanır.</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b/>
                      <w:sz w:val="18"/>
                      <w:szCs w:val="18"/>
                      <w:lang w:eastAsia="tr-TR"/>
                    </w:rPr>
                  </w:pPr>
                  <w:r w:rsidRPr="007629F6">
                    <w:rPr>
                      <w:rFonts w:ascii="Times New Roman" w:eastAsia="Times New Roman" w:hAnsi="Times New Roman" w:cs="Times New Roman"/>
                      <w:b/>
                      <w:sz w:val="18"/>
                      <w:szCs w:val="18"/>
                      <w:lang w:eastAsia="tr-TR"/>
                    </w:rPr>
                    <w:t>Kaldıraçlı işlemlerde bireysel portföy yöneticiliği ve yatırım danışmanlığı sınırlaması</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b/>
                      <w:sz w:val="18"/>
                      <w:szCs w:val="18"/>
                      <w:lang w:eastAsia="tr-TR"/>
                    </w:rPr>
                    <w:t>MADDE 27/B –</w:t>
                  </w:r>
                  <w:r w:rsidRPr="007629F6">
                    <w:rPr>
                      <w:rFonts w:ascii="Times New Roman" w:eastAsia="Times New Roman" w:hAnsi="Times New Roman" w:cs="Times New Roman"/>
                      <w:sz w:val="18"/>
                      <w:szCs w:val="18"/>
                      <w:lang w:eastAsia="tr-TR"/>
                    </w:rPr>
                    <w:t xml:space="preserve"> (1) Aracı kurumlar kaldıraçlı işlemleri sundukları müşterilerine söz konusu işlemler için bireysel portföy yöneticiliği veya yatırım danışmanlığı hizmeti veremezler.</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b/>
                      <w:sz w:val="18"/>
                      <w:szCs w:val="18"/>
                      <w:lang w:eastAsia="tr-TR"/>
                    </w:rPr>
                  </w:pPr>
                  <w:r w:rsidRPr="007629F6">
                    <w:rPr>
                      <w:rFonts w:ascii="Times New Roman" w:eastAsia="Times New Roman" w:hAnsi="Times New Roman" w:cs="Times New Roman"/>
                      <w:b/>
                      <w:sz w:val="18"/>
                      <w:szCs w:val="18"/>
                      <w:lang w:eastAsia="tr-TR"/>
                    </w:rPr>
                    <w:lastRenderedPageBreak/>
                    <w:t>Deneme hesapları</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b/>
                      <w:sz w:val="18"/>
                      <w:szCs w:val="18"/>
                      <w:lang w:eastAsia="tr-TR"/>
                    </w:rPr>
                    <w:t>MADDE 27/C –</w:t>
                  </w:r>
                  <w:r w:rsidRPr="007629F6">
                    <w:rPr>
                      <w:rFonts w:ascii="Times New Roman" w:eastAsia="Times New Roman" w:hAnsi="Times New Roman" w:cs="Times New Roman"/>
                      <w:sz w:val="18"/>
                      <w:szCs w:val="18"/>
                      <w:lang w:eastAsia="tr-TR"/>
                    </w:rPr>
                    <w:t xml:space="preserve"> (1) Kaldıraçlı işlemler için hesap açılışından önce genel müşterilere çalışma esasları Birlik tarafından hazırlanan ve aracı kurumlar tarafından sunulan bir deneme hesabı üzerinden işlem yaptırılması zorunludur. Deneme hesabının gerçek zamanlı fiyatlar üzerinden çalıştırılmasından aracı kurumlar sorumludur. Müşterinin işlem gerçekleştireceği her aracı kurum tarafından sunulan deneme hesabında işlem yapması zorunludur.</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sz w:val="18"/>
                      <w:szCs w:val="18"/>
                      <w:lang w:eastAsia="tr-TR"/>
                    </w:rPr>
                    <w:t>(2) Müşterinin deneme hesabını asgari altı iş günü süreyle çalıştırması ve toplamda asgari elli adet işlem yapması zorunludur. Bu maddede belirtilen yükümlülüğün müşteri tarafından yerine getirildiği ilgili aracı kurum tarafından tevsik edilir.</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b/>
                      <w:sz w:val="18"/>
                      <w:szCs w:val="18"/>
                      <w:lang w:eastAsia="tr-TR"/>
                    </w:rPr>
                  </w:pPr>
                  <w:r w:rsidRPr="007629F6">
                    <w:rPr>
                      <w:rFonts w:ascii="Times New Roman" w:eastAsia="Times New Roman" w:hAnsi="Times New Roman" w:cs="Times New Roman"/>
                      <w:b/>
                      <w:sz w:val="18"/>
                      <w:szCs w:val="18"/>
                      <w:lang w:eastAsia="tr-TR"/>
                    </w:rPr>
                    <w:t>Genel müşterilerden kaldıraçlı işlemlere ilişkin alınacak beyan</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b/>
                      <w:sz w:val="18"/>
                      <w:szCs w:val="18"/>
                      <w:lang w:eastAsia="tr-TR"/>
                    </w:rPr>
                    <w:t>MADDE 27/Ç –</w:t>
                  </w:r>
                  <w:r w:rsidRPr="007629F6">
                    <w:rPr>
                      <w:rFonts w:ascii="Times New Roman" w:eastAsia="Times New Roman" w:hAnsi="Times New Roman" w:cs="Times New Roman"/>
                      <w:sz w:val="18"/>
                      <w:szCs w:val="18"/>
                      <w:lang w:eastAsia="tr-TR"/>
                    </w:rPr>
                    <w:t xml:space="preserve"> (1) Aracı kurumlar hesap açılışı sırasında genel müşterilerinden,</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sz w:val="18"/>
                      <w:szCs w:val="18"/>
                      <w:lang w:eastAsia="tr-TR"/>
                    </w:rPr>
                    <w:t>a) Kaldıraçlı işlemlerin niteliği itibarıyla riskli olduğu ve bu işlemler sonucunda zarar edilebileceği,</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sz w:val="18"/>
                      <w:szCs w:val="18"/>
                      <w:lang w:eastAsia="tr-TR"/>
                    </w:rPr>
                    <w:t>b) Yatırılan teminatın tamamının kaybedilebileceği,</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sz w:val="18"/>
                      <w:szCs w:val="18"/>
                      <w:lang w:eastAsia="tr-TR"/>
                    </w:rPr>
                    <w:t>c) Birlik tarafından çalışma esasları hazırlanmış deneme hesabı üzerinden işlem gerçekleştirildiği,</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sz w:val="18"/>
                      <w:szCs w:val="18"/>
                      <w:lang w:eastAsia="tr-TR"/>
                    </w:rPr>
                    <w:t>ç) İşlemlerde uygulanacak kaldıraç oranı,</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sz w:val="18"/>
                      <w:szCs w:val="18"/>
                      <w:lang w:eastAsia="tr-TR"/>
                    </w:rPr>
                    <w:t>d) İnternet sitesinde duyurulan kar/zarar dağılımı,</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sz w:val="18"/>
                      <w:szCs w:val="18"/>
                      <w:lang w:eastAsia="tr-TR"/>
                    </w:rPr>
                    <w:t>hususlarında bilgi sahibi oldukları ve bunları kabul ettiklerine ilişkin yazılı beyan almaları zorunludur.</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sz w:val="18"/>
                      <w:szCs w:val="18"/>
                      <w:lang w:eastAsia="tr-TR"/>
                    </w:rPr>
                    <w:t>(2) Hesap açılışının elektronik ortamda yapılması durumunda birinci fıkrada belirtilen beyan, her bir hususun müşteri tarafından ayrı ayrı bilindiği ve kabul edildiği anlaşılabilecek ve gerektiğinde aracı kurum tarafından tevsik edilebilecek şekilde elektronik ortamda da alınabilir.”</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b/>
                      <w:sz w:val="18"/>
                      <w:szCs w:val="18"/>
                      <w:lang w:eastAsia="tr-TR"/>
                    </w:rPr>
                    <w:t>MADDE 8 –</w:t>
                  </w:r>
                  <w:r w:rsidRPr="007629F6">
                    <w:rPr>
                      <w:rFonts w:ascii="Times New Roman" w:eastAsia="Times New Roman" w:hAnsi="Times New Roman" w:cs="Times New Roman"/>
                      <w:sz w:val="18"/>
                      <w:szCs w:val="18"/>
                      <w:lang w:eastAsia="tr-TR"/>
                    </w:rPr>
                    <w:t xml:space="preserve"> Aynı Tebliğin 29 uncu maddesinin birinci ve ikinci fıkraları aşağıdaki şekilde değiştirilmiş, aynı maddeye ikinci fıkradan sonra gelmek üzere aşağıdaki üçüncü ve dördüncü fıkralar eklenmiş ve mevcut üçüncü fıkra beşinci fıkra olarak teselsül ettirilmiştir.</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sz w:val="18"/>
                      <w:szCs w:val="18"/>
                      <w:lang w:eastAsia="tr-TR"/>
                    </w:rPr>
                    <w:t>“(1) Gerçekleşmiş müşteri emirleri aracı kurumlarca iptal edilemez. Ancak;</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sz w:val="18"/>
                      <w:szCs w:val="18"/>
                      <w:lang w:eastAsia="tr-TR"/>
                    </w:rPr>
                    <w:t>a) İtiraz üzerine müşteri lehine bir iyileştirme yapılması amacıyla,</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sz w:val="18"/>
                      <w:szCs w:val="18"/>
                      <w:lang w:eastAsia="tr-TR"/>
                    </w:rPr>
                    <w:t>b) İşlem platformunda meydana gelen teknik bir sorun nedeniyle ortaya çıkan müşteri mağduriyetinin giderilmesi amacıyla,</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sz w:val="18"/>
                      <w:szCs w:val="18"/>
                      <w:lang w:eastAsia="tr-TR"/>
                    </w:rPr>
                    <w:t>c) Profesyonel müşterilerden alınan emirlerin başka bir kuruluşa herhangi bir müdahale olmaksızın oluşturulmuş bir sistem vasıtasıyla otomatik olarak iletilmesi halinde söz konusu pozisyonun karşı tarafça iptal edilmesi durumunda,</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sz w:val="18"/>
                      <w:szCs w:val="18"/>
                      <w:lang w:eastAsia="tr-TR"/>
                    </w:rPr>
                    <w:t>emir iptal edilebilir.</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sz w:val="18"/>
                      <w:szCs w:val="18"/>
                      <w:lang w:eastAsia="tr-TR"/>
                    </w:rPr>
                    <w:t>(2) Aracı kurum birinci fıkranın (b) veya (c) bendi kapsamında bir işlem tesis etmek isterse, birinci fıkranın (b) veya (c) bendi hükümlerine uygun olarak ilgili tüm müşteriler için söz konusu uygulama gerçekleştirilir. Bu müşterilere gerekçesi ile birlikte en seri iletişim aracıyla tesis edilen işlem hakkında bildirim yapılır.”</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sz w:val="18"/>
                      <w:szCs w:val="18"/>
                      <w:lang w:eastAsia="tr-TR"/>
                    </w:rPr>
                    <w:t>“(3) Birinci fıkranın (c) bendi kapsamında gerçekleştirilecek emir iptali en geç ertesi işlem günü içerisinde gerçekleştirilebilir.</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sz w:val="18"/>
                      <w:szCs w:val="18"/>
                      <w:lang w:eastAsia="tr-TR"/>
                    </w:rPr>
                    <w:t xml:space="preserve">(4) Birinci fıkranın (a), (b) veya (c) bentleri kapsamında iptal edilen tüm müşteri emirleri merkezi takas kuruluşuna en </w:t>
                  </w:r>
                  <w:r w:rsidRPr="007629F6">
                    <w:rPr>
                      <w:rFonts w:ascii="Times New Roman" w:eastAsia="Times New Roman" w:hAnsi="Times New Roman" w:cs="Times New Roman"/>
                      <w:sz w:val="18"/>
                      <w:szCs w:val="18"/>
                      <w:lang w:eastAsia="tr-TR"/>
                    </w:rPr>
                    <w:lastRenderedPageBreak/>
                    <w:t>geç iptali takip eden iş günü raporlanır ve aracı kurum nezdinde de Kurulun belge kayıt düzenlemeleri uyarınca saklanır. Raporlamada; emir iptalinin birinci fıkranın (a) bendi kapsamında yapılması durumunda müşteri itirazına ilişkin beyan, birinci fıkranın (b) bendi kapsamında yapılması durumunda teknik soruna ilişkin ayrıntılı açıklama ve emir iptalinin ilgili tüm müşterileri kapsadığına ilişkin beyan, birinci fıkranın (c) bendi kapsamında yapılması durumunda karşı tarafça emir iptali gerçekleştirildiğine ilişkin alınacak yazı örneği ve bu durumun ilgili tüm müşterileri kapsadığına ilişkin beyana yer verilmesi zorunludur. Merkezi takas kuruluşuna yapılan raporlamada meydana gelen değişiklikler, değişikliğin tespit edildiği günü takip eden ilk iş günü içinde merkezi takas kuruluşuna bildirilmek zorundadır. Raporlamaya ilişkin esaslar merkezi takas kuruluşu tarafından belirlenir.”</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b/>
                      <w:sz w:val="18"/>
                      <w:szCs w:val="18"/>
                      <w:lang w:eastAsia="tr-TR"/>
                    </w:rPr>
                    <w:t>MADDE 9 –</w:t>
                  </w:r>
                  <w:r w:rsidRPr="007629F6">
                    <w:rPr>
                      <w:rFonts w:ascii="Times New Roman" w:eastAsia="Times New Roman" w:hAnsi="Times New Roman" w:cs="Times New Roman"/>
                      <w:sz w:val="18"/>
                      <w:szCs w:val="18"/>
                      <w:lang w:eastAsia="tr-TR"/>
                    </w:rPr>
                    <w:t xml:space="preserve"> Aynı Tebliğe, 29 uncu maddeden sonra gelmek üzere aşağıdaki maddeler eklenmiştir.</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b/>
                      <w:sz w:val="18"/>
                      <w:szCs w:val="18"/>
                      <w:lang w:eastAsia="tr-TR"/>
                    </w:rPr>
                  </w:pPr>
                  <w:r w:rsidRPr="007629F6">
                    <w:rPr>
                      <w:rFonts w:ascii="Times New Roman" w:eastAsia="Times New Roman" w:hAnsi="Times New Roman" w:cs="Times New Roman"/>
                      <w:sz w:val="18"/>
                      <w:szCs w:val="18"/>
                      <w:lang w:eastAsia="tr-TR"/>
                    </w:rPr>
                    <w:t>“</w:t>
                  </w:r>
                  <w:r w:rsidRPr="007629F6">
                    <w:rPr>
                      <w:rFonts w:ascii="Times New Roman" w:eastAsia="Times New Roman" w:hAnsi="Times New Roman" w:cs="Times New Roman"/>
                      <w:b/>
                      <w:sz w:val="18"/>
                      <w:szCs w:val="18"/>
                      <w:lang w:eastAsia="tr-TR"/>
                    </w:rPr>
                    <w:t>Piyasada oluşan özel hallerin raporlanması</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b/>
                      <w:sz w:val="18"/>
                      <w:szCs w:val="18"/>
                      <w:lang w:eastAsia="tr-TR"/>
                    </w:rPr>
                    <w:t xml:space="preserve">MADDE 29/A – </w:t>
                  </w:r>
                  <w:r w:rsidRPr="007629F6">
                    <w:rPr>
                      <w:rFonts w:ascii="Times New Roman" w:eastAsia="Times New Roman" w:hAnsi="Times New Roman" w:cs="Times New Roman"/>
                      <w:sz w:val="18"/>
                      <w:szCs w:val="18"/>
                      <w:lang w:eastAsia="tr-TR"/>
                    </w:rPr>
                    <w:t>(1) Aracı kurumlar tarafından aşağıdaki durumların oluşması halinde Birlik tarafından belirlenen esaslar çerçevesinde Birliğe raporlama yapılır:</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sz w:val="18"/>
                      <w:szCs w:val="18"/>
                      <w:lang w:eastAsia="tr-TR"/>
                    </w:rPr>
                    <w:t>a) Müşteri işlemlerinin yapılmasını engelleyecek düzeydeki aracı kurum elektronik işlem platformundan kaynaklanan teknik sorunlar.</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sz w:val="18"/>
                      <w:szCs w:val="18"/>
                      <w:lang w:eastAsia="tr-TR"/>
                    </w:rPr>
                    <w:t>b) İşlem yapılan varlıklarda meydana gelen olağan dışı fiyat hareketleri, bu fiyat hareketleri sonucunda Birlik tarafından belirlenecek oranları aşacak şekilde oluşan fiyat boşlukları ve bu olağan dışı fiyat hareketleri sonucunda zarar ederek pozisyonu kapanan yatırımcı sayısı ile oluşan zarar tutarı.</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b/>
                      <w:sz w:val="18"/>
                      <w:szCs w:val="18"/>
                      <w:lang w:eastAsia="tr-TR"/>
                    </w:rPr>
                  </w:pPr>
                  <w:r w:rsidRPr="007629F6">
                    <w:rPr>
                      <w:rFonts w:ascii="Times New Roman" w:eastAsia="Times New Roman" w:hAnsi="Times New Roman" w:cs="Times New Roman"/>
                      <w:b/>
                      <w:sz w:val="18"/>
                      <w:szCs w:val="18"/>
                      <w:lang w:eastAsia="tr-TR"/>
                    </w:rPr>
                    <w:t>Aracı kurumlar tarafından tezgahüstü türev işlemlerde kullanılan platformlar, program, modül ve eklentiler</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b/>
                      <w:sz w:val="18"/>
                      <w:szCs w:val="18"/>
                      <w:lang w:eastAsia="tr-TR"/>
                    </w:rPr>
                    <w:t xml:space="preserve">MADDE 29/B – </w:t>
                  </w:r>
                  <w:r w:rsidRPr="007629F6">
                    <w:rPr>
                      <w:rFonts w:ascii="Times New Roman" w:eastAsia="Times New Roman" w:hAnsi="Times New Roman" w:cs="Times New Roman"/>
                      <w:sz w:val="18"/>
                      <w:szCs w:val="18"/>
                      <w:lang w:eastAsia="tr-TR"/>
                    </w:rPr>
                    <w:t>(1) Aracı kurumlar portföy aracılığı veya işlem aracılığı faaliyetleri kapsamında tezgahüstü türev işlemlerde kullandıkları elektronik işlem platformları, bu platformlarda kullanılan her türlü program, modül ve eklenti, bunların çalışma ve kullanım esasları ve amaçları ile bunlara ilave olarak yeni platform, program, modül ve eklenti kullanımı ve bunların değiştirilmesi hususlarını kullanılmaya başlandıktan itibaren on gün içerisinde Birliğe yazılı olarak bildirmekle yükümlüdür. Bildirilen platform ve bu platformda kullanılan program, modül ve eklentiler yatırımcıların hak ve yararlarına aykırı sonuç verecek unsurlar içeremez. Birliğe bildirilenler dışında platform, program, modül ve eklenti kullanılamaz.</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sz w:val="18"/>
                      <w:szCs w:val="18"/>
                      <w:lang w:eastAsia="tr-TR"/>
                    </w:rPr>
                    <w:t>(2) Aracı kurumların birinci fıkraya ilişkin yükümlülüklerine uygun davranıp davranmadıklarının tespiti amacıyla Kurul tarafından bağımsız denetime yetkili kuruluşlar listesinde yer verilen ve Bankacılık Düzenleme ve Denetleme Kurumunun bankaların bilgi sistemleri ve bankacılık süreçlerinin denetimine ilişkin düzenlemeleri uyarınca da yetkilendirilen bağımsız denetim kuruluşları vasıtasıyla yılda en az iki defa aracı kurumlardan habersiz olacak ve esasları Kurulca belirlenecek şekilde özel amaçlı bağımsız denetim yapılması zorunludur. Bağımsız denetim kuruluşları tarafından yapılacak özel amaçlı bağımsız denetimin habersiz olacağına ilişkin hükme bağımsız denetim kuruluşu ile imzalanacak özel amaçlı bağımsız denetim sözleşmesinde yer verilmesi zorunludur.</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sz w:val="18"/>
                      <w:szCs w:val="18"/>
                      <w:lang w:eastAsia="tr-TR"/>
                    </w:rPr>
                    <w:t>(3) Kurul personeli, ikinci fıkrada belirtilen yetkili kuruluşlar tarafından yapılacak özel amaçlı bağımsız denetim sürecinin her aşamasına, bilgi ve becerilerini geliştirmek amacıyla, denetçi bağımsızlığı ilkesini zedelemeksizin izleyici sıfatı ile eşlik edebilir. Şu kadar ki, Kurul personeli, yetkili kuruluşun bilgi birikimini şahsına veya bir başka yetkili kuruluşa çıkar sağlamak için kullanamaz.</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sz w:val="18"/>
                      <w:szCs w:val="18"/>
                      <w:lang w:eastAsia="tr-TR"/>
                    </w:rPr>
                    <w:t>(4) İkinci fıkrada belirtilen yetkili kuruluşlar tarafından denetim programının ne zaman başlayacağı, denetim çalışmalarının fiilen başlamasından bir ay önce Kurula bildirilir.</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sz w:val="18"/>
                      <w:szCs w:val="18"/>
                      <w:lang w:eastAsia="tr-TR"/>
                    </w:rPr>
                    <w:t>(5) İkinci fıkra çerçevesinde düzenlenecek özel amaçlı bağımsız denetleme raporlarının birer örneği 5 iş günü içerisinde Kurula iletilir.”</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b/>
                      <w:sz w:val="18"/>
                      <w:szCs w:val="18"/>
                      <w:lang w:eastAsia="tr-TR"/>
                    </w:rPr>
                    <w:t>MADDE 10 –</w:t>
                  </w:r>
                  <w:r w:rsidRPr="007629F6">
                    <w:rPr>
                      <w:rFonts w:ascii="Times New Roman" w:eastAsia="Times New Roman" w:hAnsi="Times New Roman" w:cs="Times New Roman"/>
                      <w:sz w:val="18"/>
                      <w:szCs w:val="18"/>
                      <w:lang w:eastAsia="tr-TR"/>
                    </w:rPr>
                    <w:t xml:space="preserve"> Aynı Tebliğin 30 uncu maddesine aşağıdaki fıkralar eklenmiştir.</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sz w:val="18"/>
                      <w:szCs w:val="18"/>
                      <w:lang w:eastAsia="tr-TR"/>
                    </w:rPr>
                    <w:t xml:space="preserve">“(3) Müşteriler tarafından kaldıraçlı işlemlerde iletilen emirlere ilişkin fiyatın aracı kurumlar tarafından gerçekleştirilmeden önce değiştirilmek istenmesi fiyat yenilemesi olarak kabul edilir. Fiyat yenilemesinin müşteri </w:t>
                  </w:r>
                  <w:r w:rsidRPr="007629F6">
                    <w:rPr>
                      <w:rFonts w:ascii="Times New Roman" w:eastAsia="Times New Roman" w:hAnsi="Times New Roman" w:cs="Times New Roman"/>
                      <w:sz w:val="18"/>
                      <w:szCs w:val="18"/>
                      <w:lang w:eastAsia="tr-TR"/>
                    </w:rPr>
                    <w:lastRenderedPageBreak/>
                    <w:t>aleyhine uygulanması durumunda, lehe olan her durumda da uygulanması zorunludur.</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sz w:val="18"/>
                      <w:szCs w:val="18"/>
                      <w:lang w:eastAsia="tr-TR"/>
                    </w:rPr>
                    <w:t>(4) Kaldıraçlı alım satım işlemlerinde, müşteri tarafından verilen emre ilişkin fiyat, miktar veya diğer unsurlardan herhangi birisinin emir gerçekleşmeden önce aracı kurum tarafından müşteri aleyhine değiştirilmek istenmesi halinde, müşterinin onayının alınması zorunludur. Ancak, müşteri tarafından verilen emirlerin unsurlarında müşteri lehine sonuç verecek nitelikteki değişikliklerde veya müşteriler tarafından verilen emirlerde fiyat aralığının belirlenmiş olması durumunda bu fiyat aralığında oluşan değişimler için müşteri onayı aranmaksızın emir gerçekleştirilebilir.</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sz w:val="18"/>
                      <w:szCs w:val="18"/>
                      <w:lang w:eastAsia="tr-TR"/>
                    </w:rPr>
                    <w:t>(5) Yatırım kuruluşları türev araçlardaki mevcut açık pozisyonların kapatılmasına ilişkin mevzuata uygun talepler hariç olmak üzere çerçeve sözleşmede bu konuda hüküm bulunması kaydıyla emir kabul etmeme hakkına sahiptir.”</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b/>
                      <w:sz w:val="18"/>
                      <w:szCs w:val="18"/>
                      <w:lang w:eastAsia="tr-TR"/>
                    </w:rPr>
                    <w:t>MADDE 11 –</w:t>
                  </w:r>
                  <w:r w:rsidRPr="007629F6">
                    <w:rPr>
                      <w:rFonts w:ascii="Times New Roman" w:eastAsia="Times New Roman" w:hAnsi="Times New Roman" w:cs="Times New Roman"/>
                      <w:sz w:val="18"/>
                      <w:szCs w:val="18"/>
                      <w:lang w:eastAsia="tr-TR"/>
                    </w:rPr>
                    <w:t xml:space="preserve"> Aynı Tebliğe, 30 uncu maddeden sonra gelmek üzere aşağıdaki madde eklenmiştir.</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b/>
                      <w:sz w:val="18"/>
                      <w:szCs w:val="18"/>
                      <w:lang w:eastAsia="tr-TR"/>
                    </w:rPr>
                  </w:pPr>
                  <w:r w:rsidRPr="007629F6">
                    <w:rPr>
                      <w:rFonts w:ascii="Times New Roman" w:eastAsia="Times New Roman" w:hAnsi="Times New Roman" w:cs="Times New Roman"/>
                      <w:sz w:val="18"/>
                      <w:szCs w:val="18"/>
                      <w:lang w:eastAsia="tr-TR"/>
                    </w:rPr>
                    <w:t>“</w:t>
                  </w:r>
                  <w:r w:rsidRPr="007629F6">
                    <w:rPr>
                      <w:rFonts w:ascii="Times New Roman" w:eastAsia="Times New Roman" w:hAnsi="Times New Roman" w:cs="Times New Roman"/>
                      <w:b/>
                      <w:sz w:val="18"/>
                      <w:szCs w:val="18"/>
                      <w:lang w:eastAsia="tr-TR"/>
                    </w:rPr>
                    <w:t>Alım satım fiyat farkları</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b/>
                      <w:sz w:val="18"/>
                      <w:szCs w:val="18"/>
                      <w:lang w:eastAsia="tr-TR"/>
                    </w:rPr>
                    <w:t>MADDE 30/A –</w:t>
                  </w:r>
                  <w:r w:rsidRPr="007629F6">
                    <w:rPr>
                      <w:rFonts w:ascii="Times New Roman" w:eastAsia="Times New Roman" w:hAnsi="Times New Roman" w:cs="Times New Roman"/>
                      <w:sz w:val="18"/>
                      <w:szCs w:val="18"/>
                      <w:lang w:eastAsia="tr-TR"/>
                    </w:rPr>
                    <w:t xml:space="preserve"> (1) Portföy aracılığı faaliyeti kapsamında müşterilere sunulacak alım satım fiyatları arasındaki farklar yatırım kuruluşları tarafından belirlenir.</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sz w:val="18"/>
                      <w:szCs w:val="18"/>
                      <w:lang w:eastAsia="tr-TR"/>
                    </w:rPr>
                    <w:t>(2) Yatırım kuruluşları tarafından açıklanan alım satım fiyatları arasındaki farkların genel piyasa koşullarına uygun ve tutarlı bir şekilde sürdürülmesi gerekmektedir.</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sz w:val="18"/>
                      <w:szCs w:val="18"/>
                      <w:lang w:eastAsia="tr-TR"/>
                    </w:rPr>
                    <w:t>(3) Yatırım kuruluşları tarafından sunulan alım satım fiyat farklarının sabit veya değişken olarak belirlenmesi mümkündür. Sabit fark garantisi verilen ürünlere ilişkin olarak piyasa şartları gereği zorunlu değişiklik yapılmasını gerektirecek olası koşulların önceden müşteriye bildirilmesi zorunludur. Bu yükümlülüğe her türlü yayın, ilan, reklam ve duyuruda da uyulur.”</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b/>
                      <w:sz w:val="18"/>
                      <w:szCs w:val="18"/>
                      <w:lang w:eastAsia="tr-TR"/>
                    </w:rPr>
                    <w:t>MADDE 12 –</w:t>
                  </w:r>
                  <w:r w:rsidRPr="007629F6">
                    <w:rPr>
                      <w:rFonts w:ascii="Times New Roman" w:eastAsia="Times New Roman" w:hAnsi="Times New Roman" w:cs="Times New Roman"/>
                      <w:sz w:val="18"/>
                      <w:szCs w:val="18"/>
                      <w:lang w:eastAsia="tr-TR"/>
                    </w:rPr>
                    <w:t xml:space="preserve"> Aynı Tebliğin 32 nci maddesinin birinci ve ikinci fıkraları aşağıdaki şekilde değiştirilmiş, aynı maddeye aşağıdaki fıkra eklenmiştir.</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sz w:val="18"/>
                      <w:szCs w:val="18"/>
                      <w:lang w:eastAsia="tr-TR"/>
                    </w:rPr>
                    <w:t>“(1) Borsada işlem gören sermaye piyasası araçlarına ilişkin olarak yatırım kuruluşlarının borsa dışında verdikleri alım satım fiyat tekliflerinin Birlik tarafından belirlenecek bir veya birden fazla veri yayın kuruluşu vasıtasıyla kamuya açıklanması zorunludur.</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sz w:val="18"/>
                      <w:szCs w:val="18"/>
                      <w:lang w:eastAsia="tr-TR"/>
                    </w:rPr>
                    <w:t>(2) Yatırım kuruluşlarının, herhangi bir müşterinin ihtiyacı ve talebi doğrultusunda müşteri ile bire bir oluşturdukları türev araçlar hariç olmak üzere borsada işlem görmeyen sermaye piyasası araçları için verdikleri alım satım fiyat tekliflerini kendi internet sitelerinde anlık olarak yayınlamaları ve Birlik tarafından belirlenecek bir veya birden fazla veri yayın kuruluşu vasıtasıyla kamuya açıklamaları zorunludur.”</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sz w:val="18"/>
                      <w:szCs w:val="18"/>
                      <w:lang w:eastAsia="tr-TR"/>
                    </w:rPr>
                    <w:t>“(4) Kaldıraçlı işlemler ile ilgili olarak aracı kurumların Birlik tarafından belirlenen periyodlarda açıkladığı fiyatlar ve alım satım fiyat farkları Birlik tarafından belirlenecek bir süre içerisinde Birliğe aktarılır. Birlik tarafından her aracı kurumun geçmişe dönük fiyat serisi ve alım satım fiyat fark verileri oluşturulur ve bir yıl boyunca saklanır. Birlik bu verileri kullanarak her bir varlık için bir fiyat ve fark serisi oluşturur ve uygun gördüğü istatistiki yöntemleri kullanmak suretiyle bu seriden belirli bir düzeyi aşan sapmaları kurum bazında tespit eder ve haftalık olarak kamuya duyurur.”</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b/>
                      <w:sz w:val="18"/>
                      <w:szCs w:val="18"/>
                      <w:lang w:eastAsia="tr-TR"/>
                    </w:rPr>
                    <w:t>MADDE 13 –</w:t>
                  </w:r>
                  <w:r w:rsidRPr="007629F6">
                    <w:rPr>
                      <w:rFonts w:ascii="Times New Roman" w:eastAsia="Times New Roman" w:hAnsi="Times New Roman" w:cs="Times New Roman"/>
                      <w:sz w:val="18"/>
                      <w:szCs w:val="18"/>
                      <w:lang w:eastAsia="tr-TR"/>
                    </w:rPr>
                    <w:t xml:space="preserve"> Aynı Tebliğin 34 üncü maddesinin ikinci fıkrası aşağıdaki şekilde değiştirilmiş ve aynı maddeye aşağıdaki fıkralar eklenmiştir.</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sz w:val="18"/>
                      <w:szCs w:val="18"/>
                      <w:lang w:eastAsia="tr-TR"/>
                    </w:rPr>
                    <w:t>“(2) Yatırımcıların her ne surette olursa olsun yatırım kuruluşları nezdinde bulunan nakit ve sermaye piyasası araçları, yatırım kuruluşlarının malvarlıklarından ayrı olarak müşteri bazında izlenir. Söz konusu varlıklar, yatırımcıların yazılı açık izni olmaksızın, tevdi edilen kurumlar tarafından tevdi amacı dışında kendilerine veya üçüncü kişilere menfaat sağlayacak şekilde kullanılamazlar.”</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sz w:val="18"/>
                      <w:szCs w:val="18"/>
                      <w:lang w:eastAsia="tr-TR"/>
                    </w:rPr>
                    <w:t xml:space="preserve">“(4) Bu Tebliğde ve ilgili diğer düzenlemelerde yer alan hükümler saklı kalmak kaydıyla teminat olarak kabul edilebilecek kıymetler, nakit olarak Türk Lirası ve TCMB tarafından günlük alım satım kurları ilan edilen yabancı para birimleri, kamu borçlanma araçları, Kurul düzenlemeleri uyarınca kredili menkul kıymet işlemlerine konu </w:t>
                  </w:r>
                  <w:r w:rsidRPr="007629F6">
                    <w:rPr>
                      <w:rFonts w:ascii="Times New Roman" w:eastAsia="Times New Roman" w:hAnsi="Times New Roman" w:cs="Times New Roman"/>
                      <w:sz w:val="18"/>
                      <w:szCs w:val="18"/>
                      <w:lang w:eastAsia="tr-TR"/>
                    </w:rPr>
                    <w:lastRenderedPageBreak/>
                    <w:t>olabilecek sermaye piyasası araçları, fon katılma payları ile borsada işlem görmek kaydıyla özel sektör borçlanma araçları, varlığa dayalı menkul kıymetler, ipotek ve varlık teminatlı menkul kıymetler, kira sertifikaları ve Hazine Müsteşarlığının belirlediği standartlardaki altın ve diğer kıymetli madenler ve Kurulca uygun görülecek diğer sermaye piyasası araçlarıdır.</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sz w:val="18"/>
                      <w:szCs w:val="18"/>
                      <w:lang w:eastAsia="tr-TR"/>
                    </w:rPr>
                    <w:t>(5) Yatırım kuruluşları, müşteriler tarafından işlem teminatı olarak verilen kıymetlerin cari değerinin tamamını ya da belirli bir yüzdesini teminat olarak kabul etmeye yetkilidirler.</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sz w:val="18"/>
                      <w:szCs w:val="18"/>
                      <w:lang w:eastAsia="tr-TR"/>
                    </w:rPr>
                    <w:t>(6) Aracı kurumlar müşterilerin risk düzeyi ile alınan pozisyon büyüklüğünü dikkate alarak teminatları çeşitlendirmek zorundadır. Aracı kurumlar teminatların tesisinde çeşitliliği sağlamak üzere konsantrasyon limitleri belirlemekle yükümlüdür. Konsantrasyon limitleri; hem teminat konusu finansal araçları ihraç edenler veya garanti verenler itibarıyla hem de teminat kabul edilebilecek araçlar itibarıyla belirlenir.</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sz w:val="18"/>
                      <w:szCs w:val="18"/>
                      <w:lang w:eastAsia="tr-TR"/>
                    </w:rPr>
                    <w:t>(7) Sözleşmede hüküm bulunması kaydıyla, müşteri teminat olarak verilen kıymetleri başka kıymetlerle değiştirebilir.”</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b/>
                      <w:sz w:val="18"/>
                      <w:szCs w:val="18"/>
                      <w:lang w:eastAsia="tr-TR"/>
                    </w:rPr>
                    <w:t>MADDE 14 –</w:t>
                  </w:r>
                  <w:r w:rsidRPr="007629F6">
                    <w:rPr>
                      <w:rFonts w:ascii="Times New Roman" w:eastAsia="Times New Roman" w:hAnsi="Times New Roman" w:cs="Times New Roman"/>
                      <w:sz w:val="18"/>
                      <w:szCs w:val="18"/>
                      <w:lang w:eastAsia="tr-TR"/>
                    </w:rPr>
                    <w:t xml:space="preserve"> Aynı Tebliğin 35 inci maddesinin ikinci fıkrasının (a) bendi ile (d) bendinin (2) numaralı alt bendi aşağıdaki şekilde değiştirilmiştir.</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sz w:val="18"/>
                      <w:szCs w:val="18"/>
                      <w:lang w:eastAsia="tr-TR"/>
                    </w:rPr>
                    <w:t>“a) Elektronik ortamda aldıkları emirler için yazılı veya sözlü olarak kabul ettikleri diğer emirlerin iletilmesinde uyulması gereken öncelik kurallarına riayet ederek, elektronik ortamda emir ileten müşterileri ile diğer yollarla emir ileten müşterileri arasında Kurul düzenlemelerinde yer alan kanal bazında öncelik kuralları çerçevesinde oluşabilecek farklılıkları açıklamak ve eşitsizliklerin ortaya çıkmasına engel olmakla,”</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sz w:val="18"/>
                      <w:szCs w:val="18"/>
                      <w:lang w:eastAsia="tr-TR"/>
                    </w:rPr>
                    <w:t>“2) Reddedilen, gerçekleşmeyen, iptal edilen ve değiştirilen emirler de dahil olmak üzere gerçekleştirilen tüm işlemlere ilişkin tarih, zaman, miktar, fiyat, kullanılan kaldıraç oranı ve diğer tüm unsurları ve hesap hareketlerini ve zaman bilgisini gösterecek şekilde müşterilere yansıtılan tüm fiyat bilgilerini anlık olarak kaydetmesini sağlamakla,”</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b/>
                      <w:sz w:val="18"/>
                      <w:szCs w:val="18"/>
                      <w:lang w:eastAsia="tr-TR"/>
                    </w:rPr>
                    <w:t>MADDE 15 –</w:t>
                  </w:r>
                  <w:r w:rsidRPr="007629F6">
                    <w:rPr>
                      <w:rFonts w:ascii="Times New Roman" w:eastAsia="Times New Roman" w:hAnsi="Times New Roman" w:cs="Times New Roman"/>
                      <w:sz w:val="18"/>
                      <w:szCs w:val="18"/>
                      <w:lang w:eastAsia="tr-TR"/>
                    </w:rPr>
                    <w:t xml:space="preserve"> Aynı Tebliğin 37 nci maddesine aşağıdaki fıkra eklenmiştir.</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sz w:val="18"/>
                      <w:szCs w:val="18"/>
                      <w:lang w:eastAsia="tr-TR"/>
                    </w:rPr>
                    <w:t>“(3) 45 inci maddenin üçüncü fıkrasında yer alan şekilde verilen hizmetin müşterinin kendi portföyünde otomatik olarak işlem yapılmasını sağlayacak şekilde her türlü mekanizma aracılığıyla sunulması bireysel portföy yöneticiliği kapsamındadır. 45 inci maddenin dördüncü fıkrasında yer alan esaslar bireysel portföy yöneticiliği faaliyeti için de uygulanır.”</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b/>
                      <w:sz w:val="18"/>
                      <w:szCs w:val="18"/>
                      <w:lang w:eastAsia="tr-TR"/>
                    </w:rPr>
                    <w:t>MADDE 16 –</w:t>
                  </w:r>
                  <w:r w:rsidRPr="007629F6">
                    <w:rPr>
                      <w:rFonts w:ascii="Times New Roman" w:eastAsia="Times New Roman" w:hAnsi="Times New Roman" w:cs="Times New Roman"/>
                      <w:sz w:val="18"/>
                      <w:szCs w:val="18"/>
                      <w:lang w:eastAsia="tr-TR"/>
                    </w:rPr>
                    <w:t xml:space="preserve"> Aynı Tebliğin 45 inci maddesine aşağıdaki fıkralar eklenmiştir.</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sz w:val="18"/>
                      <w:szCs w:val="18"/>
                      <w:lang w:eastAsia="tr-TR"/>
                    </w:rPr>
                    <w:t>“(3) Müşterilere yatırım kuruluşları tarafından her türlü elektronik ortam aracılığıyla doğrudan sunulan veya yönlendirilen başka gerçek veya sanal portföylere ilişkin işlemlerin takip edilmesi ve/veya kopyalamasını sağlayan imkanların sunulması yatırım danışmanlığı faaliyeti kapsamında değerlendirilir.</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sz w:val="18"/>
                      <w:szCs w:val="18"/>
                      <w:lang w:eastAsia="tr-TR"/>
                    </w:rPr>
                    <w:t>(4) Yatırım kuruluşu tarafından müşterilere bu maddenin üçüncü fıkrasında yer alan hizmetin sunulması durumunda, müşteri ile imzalanan çerçeve sözleşmede;</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sz w:val="18"/>
                      <w:szCs w:val="18"/>
                      <w:lang w:eastAsia="tr-TR"/>
                    </w:rPr>
                    <w:t>a) Yatırım kuruluşu tarafından doğrudan sunulan veya yönlendirilen platformun özelliği,</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sz w:val="18"/>
                      <w:szCs w:val="18"/>
                      <w:lang w:eastAsia="tr-TR"/>
                    </w:rPr>
                    <w:t>b) Takip edilmesine imkân tanınan her bir portföye ilişkin işlemler için yatırım amacı, strateji bilgisi (işleme konu varlık seçimi ile yatırım stratejisi) ve risk bilgisi,</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sz w:val="18"/>
                      <w:szCs w:val="18"/>
                      <w:lang w:eastAsia="tr-TR"/>
                    </w:rPr>
                    <w:t>c) Takip edilmesine imkân tanınan her bir portföyün belirli periyotlardaki işlem hacimleri,</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sz w:val="18"/>
                      <w:szCs w:val="18"/>
                      <w:lang w:eastAsia="tr-TR"/>
                    </w:rPr>
                    <w:t>ç) Takip edilmesine imkân tanınan her bir portföy kapsamında verilen emirler ve işlemler sonucunda oluşan kar/zarar durumları,</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sz w:val="18"/>
                      <w:szCs w:val="18"/>
                      <w:lang w:eastAsia="tr-TR"/>
                    </w:rPr>
                    <w:t xml:space="preserve">d) Takip edilmesine imkân tanınan her bir portföyün performans göstergelerinin anlık ve geçmişe yönelik olarak nasıl </w:t>
                  </w:r>
                  <w:r w:rsidRPr="007629F6">
                    <w:rPr>
                      <w:rFonts w:ascii="Times New Roman" w:eastAsia="Times New Roman" w:hAnsi="Times New Roman" w:cs="Times New Roman"/>
                      <w:sz w:val="18"/>
                      <w:szCs w:val="18"/>
                      <w:lang w:eastAsia="tr-TR"/>
                    </w:rPr>
                    <w:lastRenderedPageBreak/>
                    <w:t>görüntüleneceği,</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sz w:val="18"/>
                      <w:szCs w:val="18"/>
                      <w:lang w:eastAsia="tr-TR"/>
                    </w:rPr>
                    <w:t>e) Takip edilmesine imkân tanınan her bir portföye ilişkin olarak portföyün geçmiş performansının gelecek dönem performansı için bir gösterge olamayacağı,</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sz w:val="18"/>
                      <w:szCs w:val="18"/>
                      <w:lang w:eastAsia="tr-TR"/>
                    </w:rPr>
                    <w:t>gibi hususlar ayrıntılı olarak belirlenir.”</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b/>
                      <w:sz w:val="18"/>
                      <w:szCs w:val="18"/>
                      <w:lang w:eastAsia="tr-TR"/>
                    </w:rPr>
                    <w:t>MADDE 17 –</w:t>
                  </w:r>
                  <w:r w:rsidRPr="007629F6">
                    <w:rPr>
                      <w:rFonts w:ascii="Times New Roman" w:eastAsia="Times New Roman" w:hAnsi="Times New Roman" w:cs="Times New Roman"/>
                      <w:sz w:val="18"/>
                      <w:szCs w:val="18"/>
                      <w:lang w:eastAsia="tr-TR"/>
                    </w:rPr>
                    <w:t xml:space="preserve"> Aynı Tebliğe, aşağıdaki geçici maddeler eklenmiştir.</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b/>
                      <w:sz w:val="18"/>
                      <w:szCs w:val="18"/>
                      <w:lang w:eastAsia="tr-TR"/>
                    </w:rPr>
                  </w:pPr>
                  <w:r w:rsidRPr="007629F6">
                    <w:rPr>
                      <w:rFonts w:ascii="Times New Roman" w:eastAsia="Times New Roman" w:hAnsi="Times New Roman" w:cs="Times New Roman"/>
                      <w:sz w:val="18"/>
                      <w:szCs w:val="18"/>
                      <w:lang w:eastAsia="tr-TR"/>
                    </w:rPr>
                    <w:t>“</w:t>
                  </w:r>
                  <w:r w:rsidRPr="007629F6">
                    <w:rPr>
                      <w:rFonts w:ascii="Times New Roman" w:eastAsia="Times New Roman" w:hAnsi="Times New Roman" w:cs="Times New Roman"/>
                      <w:b/>
                      <w:sz w:val="18"/>
                      <w:szCs w:val="18"/>
                      <w:lang w:eastAsia="tr-TR"/>
                    </w:rPr>
                    <w:t>Kaldıraç oranının uygulanması</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b/>
                      <w:sz w:val="18"/>
                      <w:szCs w:val="18"/>
                      <w:lang w:eastAsia="tr-TR"/>
                    </w:rPr>
                    <w:t>GEÇİCİ MADDE 3 –</w:t>
                  </w:r>
                  <w:r w:rsidRPr="007629F6">
                    <w:rPr>
                      <w:rFonts w:ascii="Times New Roman" w:eastAsia="Times New Roman" w:hAnsi="Times New Roman" w:cs="Times New Roman"/>
                      <w:sz w:val="18"/>
                      <w:szCs w:val="18"/>
                      <w:lang w:eastAsia="tr-TR"/>
                    </w:rPr>
                    <w:t xml:space="preserve"> (1) 27 nci maddenin ikinci, üçüncü ve dördüncü fıkralarında belirtilen kaldıraç oranları, bu maddenin yürürlüğe girdiği tarih itibarıyla aracı kurumlar nezdinde açılmış bulunan mevcut müşteri hesaplarında yeni açılacak pozisyonlar için uygulanır.</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b/>
                      <w:sz w:val="18"/>
                      <w:szCs w:val="18"/>
                      <w:lang w:eastAsia="tr-TR"/>
                    </w:rPr>
                  </w:pPr>
                  <w:r w:rsidRPr="007629F6">
                    <w:rPr>
                      <w:rFonts w:ascii="Times New Roman" w:eastAsia="Times New Roman" w:hAnsi="Times New Roman" w:cs="Times New Roman"/>
                      <w:b/>
                      <w:sz w:val="18"/>
                      <w:szCs w:val="18"/>
                      <w:lang w:eastAsia="tr-TR"/>
                    </w:rPr>
                    <w:t>Deneme hesabının uygulanması</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b/>
                      <w:sz w:val="18"/>
                      <w:szCs w:val="18"/>
                      <w:lang w:eastAsia="tr-TR"/>
                    </w:rPr>
                    <w:t>GEÇİCİ MADDE 4 –</w:t>
                  </w:r>
                  <w:r w:rsidRPr="007629F6">
                    <w:rPr>
                      <w:rFonts w:ascii="Times New Roman" w:eastAsia="Times New Roman" w:hAnsi="Times New Roman" w:cs="Times New Roman"/>
                      <w:sz w:val="18"/>
                      <w:szCs w:val="18"/>
                      <w:lang w:eastAsia="tr-TR"/>
                    </w:rPr>
                    <w:t xml:space="preserve"> (1) 27/C maddesinin birinci fıkrasında belirtilen deneme hesabının çalışma esaslarının belirlenmesi ve aracı kurumlar tarafından uygulamaya geçirilmesi bu maddenin yürürlüğe girdiği tarihten itibaren 3 ay içinde tamamlanır.</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b/>
                      <w:sz w:val="18"/>
                      <w:szCs w:val="18"/>
                      <w:lang w:eastAsia="tr-TR"/>
                    </w:rPr>
                  </w:pPr>
                  <w:r w:rsidRPr="007629F6">
                    <w:rPr>
                      <w:rFonts w:ascii="Times New Roman" w:eastAsia="Times New Roman" w:hAnsi="Times New Roman" w:cs="Times New Roman"/>
                      <w:b/>
                      <w:sz w:val="18"/>
                      <w:szCs w:val="18"/>
                      <w:lang w:eastAsia="tr-TR"/>
                    </w:rPr>
                    <w:t>Yatırım kuruluşlarının alım satım fiyatlarının açıklanması</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b/>
                      <w:sz w:val="18"/>
                      <w:szCs w:val="18"/>
                      <w:lang w:eastAsia="tr-TR"/>
                    </w:rPr>
                    <w:t>GEÇİCİ MADDE 5 –</w:t>
                  </w:r>
                  <w:r w:rsidRPr="007629F6">
                    <w:rPr>
                      <w:rFonts w:ascii="Times New Roman" w:eastAsia="Times New Roman" w:hAnsi="Times New Roman" w:cs="Times New Roman"/>
                      <w:sz w:val="18"/>
                      <w:szCs w:val="18"/>
                      <w:lang w:eastAsia="tr-TR"/>
                    </w:rPr>
                    <w:t xml:space="preserve"> (1) 32 nci maddenin dördüncü fıkrasında belirtilen yükümlülükler bu maddenin yürürlüğe girdiği tarihten itibaren 6 ay içinde tamamlanır.”</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b/>
                      <w:sz w:val="18"/>
                      <w:szCs w:val="18"/>
                      <w:lang w:eastAsia="tr-TR"/>
                    </w:rPr>
                    <w:t>MADDE 18 –</w:t>
                  </w:r>
                  <w:r w:rsidRPr="007629F6">
                    <w:rPr>
                      <w:rFonts w:ascii="Times New Roman" w:eastAsia="Times New Roman" w:hAnsi="Times New Roman" w:cs="Times New Roman"/>
                      <w:sz w:val="18"/>
                      <w:szCs w:val="18"/>
                      <w:lang w:eastAsia="tr-TR"/>
                    </w:rPr>
                    <w:t xml:space="preserve"> Aynı Tebliğin Ek/1 ve Ek/2’si ekteki şekilde değiştirilmiştir.</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b/>
                      <w:sz w:val="18"/>
                      <w:szCs w:val="18"/>
                      <w:lang w:eastAsia="tr-TR"/>
                    </w:rPr>
                    <w:t>MADDE 19 –</w:t>
                  </w:r>
                  <w:r w:rsidRPr="007629F6">
                    <w:rPr>
                      <w:rFonts w:ascii="Times New Roman" w:eastAsia="Times New Roman" w:hAnsi="Times New Roman" w:cs="Times New Roman"/>
                      <w:sz w:val="18"/>
                      <w:szCs w:val="18"/>
                      <w:lang w:eastAsia="tr-TR"/>
                    </w:rPr>
                    <w:t xml:space="preserve"> Bu Tebliğ yayımı tarihinde yürürlüğe girer.</w:t>
                  </w:r>
                </w:p>
                <w:p w:rsidR="007629F6" w:rsidRPr="007629F6" w:rsidRDefault="007629F6" w:rsidP="007629F6">
                  <w:pPr>
                    <w:spacing w:before="100" w:beforeAutospacing="1" w:after="100" w:afterAutospacing="1" w:line="240" w:lineRule="exact"/>
                    <w:rPr>
                      <w:rFonts w:ascii="Times New Roman" w:eastAsia="Times New Roman" w:hAnsi="Times New Roman" w:cs="Times New Roman"/>
                      <w:sz w:val="18"/>
                      <w:szCs w:val="18"/>
                      <w:lang w:eastAsia="tr-TR"/>
                    </w:rPr>
                  </w:pPr>
                  <w:r w:rsidRPr="007629F6">
                    <w:rPr>
                      <w:rFonts w:ascii="Times New Roman" w:eastAsia="Times New Roman" w:hAnsi="Times New Roman" w:cs="Times New Roman"/>
                      <w:b/>
                      <w:sz w:val="18"/>
                      <w:szCs w:val="18"/>
                      <w:lang w:eastAsia="tr-TR"/>
                    </w:rPr>
                    <w:t>MADDE 20 –</w:t>
                  </w:r>
                  <w:r w:rsidRPr="007629F6">
                    <w:rPr>
                      <w:rFonts w:ascii="Times New Roman" w:eastAsia="Times New Roman" w:hAnsi="Times New Roman" w:cs="Times New Roman"/>
                      <w:sz w:val="18"/>
                      <w:szCs w:val="18"/>
                      <w:lang w:eastAsia="tr-TR"/>
                    </w:rPr>
                    <w:t xml:space="preserve"> Bu Tebliğ hükümlerini Sermaye Piyasası Kurulu yürütür.</w:t>
                  </w:r>
                </w:p>
                <w:p w:rsidR="007629F6" w:rsidRPr="007629F6" w:rsidRDefault="007629F6" w:rsidP="007629F6">
                  <w:pPr>
                    <w:spacing w:before="100" w:beforeAutospacing="1" w:after="100" w:afterAutospacing="1" w:line="240" w:lineRule="exact"/>
                    <w:jc w:val="center"/>
                    <w:rPr>
                      <w:rFonts w:ascii="Times New Roman" w:eastAsia="Times New Roman" w:hAnsi="Times New Roman" w:cs="Times New Roman"/>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7629F6" w:rsidRPr="007629F6">
                    <w:trPr>
                      <w:jc w:val="center"/>
                    </w:trPr>
                    <w:tc>
                      <w:tcPr>
                        <w:tcW w:w="8505" w:type="dxa"/>
                        <w:gridSpan w:val="2"/>
                        <w:tcBorders>
                          <w:top w:val="single" w:sz="4" w:space="0" w:color="auto"/>
                          <w:left w:val="single" w:sz="4" w:space="0" w:color="auto"/>
                          <w:bottom w:val="nil"/>
                          <w:right w:val="single" w:sz="4" w:space="0" w:color="auto"/>
                        </w:tcBorders>
                        <w:hideMark/>
                      </w:tcPr>
                      <w:p w:rsidR="007629F6" w:rsidRPr="007629F6" w:rsidRDefault="007629F6" w:rsidP="007629F6">
                        <w:pPr>
                          <w:tabs>
                            <w:tab w:val="left" w:pos="566"/>
                          </w:tabs>
                          <w:spacing w:after="0" w:line="240" w:lineRule="exact"/>
                          <w:jc w:val="center"/>
                          <w:rPr>
                            <w:rFonts w:ascii="Times New Roman" w:eastAsia="Times New Roman" w:hAnsi="Times New Roman" w:cs="Times New Roman"/>
                            <w:b/>
                            <w:sz w:val="18"/>
                            <w:szCs w:val="18"/>
                          </w:rPr>
                        </w:pPr>
                        <w:r w:rsidRPr="007629F6">
                          <w:rPr>
                            <w:rFonts w:ascii="Times New Roman" w:eastAsia="Times New Roman" w:hAnsi="Times New Roman" w:cs="Times New Roman"/>
                            <w:b/>
                            <w:sz w:val="18"/>
                            <w:szCs w:val="18"/>
                          </w:rPr>
                          <w:t>Tebliğin Yayımlandığı Resmî Gazete'nin</w:t>
                        </w:r>
                      </w:p>
                    </w:tc>
                  </w:tr>
                  <w:tr w:rsidR="007629F6" w:rsidRPr="007629F6">
                    <w:trPr>
                      <w:jc w:val="center"/>
                    </w:trPr>
                    <w:tc>
                      <w:tcPr>
                        <w:tcW w:w="4254" w:type="dxa"/>
                        <w:tcBorders>
                          <w:top w:val="nil"/>
                          <w:left w:val="single" w:sz="4" w:space="0" w:color="auto"/>
                          <w:bottom w:val="single" w:sz="4" w:space="0" w:color="auto"/>
                          <w:right w:val="nil"/>
                        </w:tcBorders>
                        <w:hideMark/>
                      </w:tcPr>
                      <w:p w:rsidR="007629F6" w:rsidRPr="007629F6" w:rsidRDefault="007629F6" w:rsidP="007629F6">
                        <w:pPr>
                          <w:tabs>
                            <w:tab w:val="left" w:pos="566"/>
                          </w:tabs>
                          <w:spacing w:after="0" w:line="240" w:lineRule="exact"/>
                          <w:jc w:val="center"/>
                          <w:rPr>
                            <w:rFonts w:ascii="Times New Roman" w:eastAsia="Times New Roman" w:hAnsi="Times New Roman" w:cs="Times New Roman"/>
                            <w:b/>
                            <w:sz w:val="18"/>
                            <w:szCs w:val="18"/>
                          </w:rPr>
                        </w:pPr>
                        <w:r w:rsidRPr="007629F6">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7629F6" w:rsidRPr="007629F6" w:rsidRDefault="007629F6" w:rsidP="007629F6">
                        <w:pPr>
                          <w:tabs>
                            <w:tab w:val="left" w:pos="566"/>
                          </w:tabs>
                          <w:spacing w:after="0" w:line="240" w:lineRule="exact"/>
                          <w:jc w:val="center"/>
                          <w:rPr>
                            <w:rFonts w:ascii="Times New Roman" w:eastAsia="Times New Roman" w:hAnsi="Times New Roman" w:cs="Times New Roman"/>
                            <w:b/>
                            <w:sz w:val="18"/>
                            <w:szCs w:val="18"/>
                          </w:rPr>
                        </w:pPr>
                        <w:r w:rsidRPr="007629F6">
                          <w:rPr>
                            <w:rFonts w:ascii="Times New Roman" w:eastAsia="Times New Roman" w:hAnsi="Times New Roman" w:cs="Times New Roman"/>
                            <w:b/>
                            <w:sz w:val="18"/>
                            <w:szCs w:val="18"/>
                          </w:rPr>
                          <w:t>Sayısı</w:t>
                        </w:r>
                      </w:p>
                    </w:tc>
                  </w:tr>
                  <w:tr w:rsidR="007629F6" w:rsidRPr="007629F6">
                    <w:trPr>
                      <w:jc w:val="center"/>
                    </w:trPr>
                    <w:tc>
                      <w:tcPr>
                        <w:tcW w:w="4254" w:type="dxa"/>
                        <w:tcBorders>
                          <w:top w:val="single" w:sz="4" w:space="0" w:color="auto"/>
                          <w:left w:val="single" w:sz="4" w:space="0" w:color="auto"/>
                          <w:bottom w:val="single" w:sz="4" w:space="0" w:color="auto"/>
                          <w:right w:val="single" w:sz="4" w:space="0" w:color="auto"/>
                        </w:tcBorders>
                        <w:hideMark/>
                      </w:tcPr>
                      <w:p w:rsidR="007629F6" w:rsidRPr="007629F6" w:rsidRDefault="007629F6" w:rsidP="007629F6">
                        <w:pPr>
                          <w:tabs>
                            <w:tab w:val="left" w:pos="566"/>
                          </w:tabs>
                          <w:spacing w:after="0" w:line="240" w:lineRule="exact"/>
                          <w:jc w:val="center"/>
                          <w:rPr>
                            <w:rFonts w:ascii="Times New Roman" w:eastAsia="Times New Roman" w:hAnsi="Times New Roman" w:cs="Times New Roman"/>
                            <w:sz w:val="18"/>
                            <w:szCs w:val="18"/>
                          </w:rPr>
                        </w:pPr>
                        <w:r w:rsidRPr="007629F6">
                          <w:rPr>
                            <w:rFonts w:ascii="Times New Roman" w:eastAsia="Times New Roman" w:hAnsi="Times New Roman" w:cs="Times New Roman"/>
                            <w:sz w:val="18"/>
                            <w:szCs w:val="18"/>
                          </w:rPr>
                          <w:t>11/7/2013</w:t>
                        </w:r>
                      </w:p>
                    </w:tc>
                    <w:tc>
                      <w:tcPr>
                        <w:tcW w:w="4251" w:type="dxa"/>
                        <w:tcBorders>
                          <w:top w:val="single" w:sz="4" w:space="0" w:color="auto"/>
                          <w:left w:val="single" w:sz="4" w:space="0" w:color="auto"/>
                          <w:bottom w:val="single" w:sz="4" w:space="0" w:color="auto"/>
                          <w:right w:val="single" w:sz="4" w:space="0" w:color="auto"/>
                        </w:tcBorders>
                        <w:hideMark/>
                      </w:tcPr>
                      <w:p w:rsidR="007629F6" w:rsidRPr="007629F6" w:rsidRDefault="007629F6" w:rsidP="007629F6">
                        <w:pPr>
                          <w:tabs>
                            <w:tab w:val="left" w:pos="566"/>
                          </w:tabs>
                          <w:spacing w:after="0" w:line="240" w:lineRule="exact"/>
                          <w:jc w:val="center"/>
                          <w:rPr>
                            <w:rFonts w:ascii="Times New Roman" w:eastAsia="Times New Roman" w:hAnsi="Times New Roman" w:cs="Times New Roman"/>
                            <w:sz w:val="18"/>
                            <w:szCs w:val="18"/>
                          </w:rPr>
                        </w:pPr>
                        <w:r w:rsidRPr="007629F6">
                          <w:rPr>
                            <w:rFonts w:ascii="Times New Roman" w:eastAsia="Times New Roman" w:hAnsi="Times New Roman" w:cs="Times New Roman"/>
                            <w:sz w:val="18"/>
                            <w:szCs w:val="18"/>
                          </w:rPr>
                          <w:t>28704</w:t>
                        </w:r>
                      </w:p>
                    </w:tc>
                  </w:tr>
                </w:tbl>
                <w:p w:rsidR="007629F6" w:rsidRPr="007629F6" w:rsidRDefault="007629F6" w:rsidP="007629F6">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7629F6" w:rsidRPr="007629F6" w:rsidRDefault="007629F6" w:rsidP="007629F6">
                  <w:pPr>
                    <w:spacing w:before="100" w:beforeAutospacing="1" w:after="100" w:afterAutospacing="1" w:line="240" w:lineRule="exact"/>
                    <w:rPr>
                      <w:rFonts w:ascii="Times New Roman" w:eastAsia="Times New Roman" w:hAnsi="Times New Roman" w:cs="Times New Roman"/>
                      <w:b/>
                      <w:sz w:val="18"/>
                      <w:szCs w:val="18"/>
                      <w:lang w:eastAsia="tr-TR"/>
                    </w:rPr>
                  </w:pPr>
                  <w:hyperlink r:id="rId4" w:history="1">
                    <w:r w:rsidRPr="007629F6">
                      <w:rPr>
                        <w:rFonts w:ascii="Times New Roman" w:eastAsia="Times New Roman" w:hAnsi="Times New Roman" w:cs="Times New Roman"/>
                        <w:b/>
                        <w:color w:val="0000FF"/>
                        <w:sz w:val="18"/>
                        <w:lang w:eastAsia="tr-TR"/>
                      </w:rPr>
                      <w:t>Ekleri için tıklayınız.</w:t>
                    </w:r>
                  </w:hyperlink>
                </w:p>
                <w:p w:rsidR="007629F6" w:rsidRPr="007629F6" w:rsidRDefault="007629F6" w:rsidP="007629F6">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7629F6" w:rsidRPr="007629F6" w:rsidRDefault="007629F6" w:rsidP="007629F6">
            <w:pPr>
              <w:spacing w:after="0" w:line="240" w:lineRule="auto"/>
              <w:jc w:val="center"/>
              <w:rPr>
                <w:rFonts w:ascii="Times New Roman" w:eastAsia="Times New Roman" w:hAnsi="Times New Roman" w:cs="Times New Roman"/>
                <w:sz w:val="20"/>
                <w:szCs w:val="20"/>
                <w:lang w:eastAsia="tr-TR"/>
              </w:rPr>
            </w:pPr>
          </w:p>
        </w:tc>
      </w:tr>
    </w:tbl>
    <w:p w:rsidR="007629F6" w:rsidRPr="007629F6" w:rsidRDefault="007629F6" w:rsidP="007629F6">
      <w:pPr>
        <w:spacing w:after="0" w:line="240" w:lineRule="auto"/>
        <w:jc w:val="center"/>
        <w:rPr>
          <w:rFonts w:ascii="Times New Roman" w:eastAsia="Times New Roman" w:hAnsi="Times New Roman" w:cs="Times New Roman"/>
          <w:sz w:val="24"/>
          <w:szCs w:val="24"/>
          <w:lang w:eastAsia="tr-TR"/>
        </w:rPr>
      </w:pPr>
    </w:p>
    <w:p w:rsidR="00E7107B" w:rsidRDefault="00E7107B"/>
    <w:sectPr w:rsidR="00E7107B" w:rsidSect="00E7107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6"/>
  <w:defaultTabStop w:val="708"/>
  <w:hyphenationZone w:val="425"/>
  <w:characterSpacingControl w:val="doNotCompress"/>
  <w:compat/>
  <w:rsids>
    <w:rsidRoot w:val="007629F6"/>
    <w:rsid w:val="007629F6"/>
    <w:rsid w:val="00E7107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07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7629F6"/>
    <w:rPr>
      <w:color w:val="0000FF"/>
      <w:u w:val="single"/>
    </w:rPr>
  </w:style>
  <w:style w:type="paragraph" w:styleId="NormalWeb">
    <w:name w:val="Normal (Web)"/>
    <w:basedOn w:val="Normal"/>
    <w:rsid w:val="007629F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7629F6"/>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7629F6"/>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3-NormalYaz">
    <w:name w:val="3-Normal Yazı"/>
    <w:rsid w:val="007629F6"/>
    <w:pPr>
      <w:tabs>
        <w:tab w:val="left" w:pos="566"/>
      </w:tabs>
      <w:spacing w:after="0" w:line="240" w:lineRule="auto"/>
      <w:jc w:val="both"/>
    </w:pPr>
    <w:rPr>
      <w:rFonts w:ascii="Times New Roman" w:eastAsia="Times New Roman" w:hAnsi="Times New Roman" w:cs="Times New Roman"/>
      <w:sz w:val="19"/>
      <w:szCs w:val="20"/>
    </w:rPr>
  </w:style>
  <w:style w:type="paragraph" w:customStyle="1" w:styleId="metin">
    <w:name w:val="metin"/>
    <w:basedOn w:val="Normal"/>
    <w:rsid w:val="007629F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30700341">
      <w:bodyDiv w:val="1"/>
      <w:marLeft w:val="0"/>
      <w:marRight w:val="0"/>
      <w:marTop w:val="0"/>
      <w:marBottom w:val="0"/>
      <w:divBdr>
        <w:top w:val="none" w:sz="0" w:space="0" w:color="auto"/>
        <w:left w:val="none" w:sz="0" w:space="0" w:color="auto"/>
        <w:bottom w:val="none" w:sz="0" w:space="0" w:color="auto"/>
        <w:right w:val="none" w:sz="0" w:space="0" w:color="auto"/>
      </w:divBdr>
      <w:divsChild>
        <w:div w:id="366875850">
          <w:marLeft w:val="0"/>
          <w:marRight w:val="0"/>
          <w:marTop w:val="0"/>
          <w:marBottom w:val="0"/>
          <w:divBdr>
            <w:top w:val="none" w:sz="0" w:space="0" w:color="auto"/>
            <w:left w:val="none" w:sz="0" w:space="0" w:color="auto"/>
            <w:bottom w:val="none" w:sz="0" w:space="0" w:color="auto"/>
            <w:right w:val="none" w:sz="0" w:space="0" w:color="auto"/>
          </w:divBdr>
          <w:divsChild>
            <w:div w:id="1062407806">
              <w:marLeft w:val="0"/>
              <w:marRight w:val="0"/>
              <w:marTop w:val="0"/>
              <w:marBottom w:val="0"/>
              <w:divBdr>
                <w:top w:val="none" w:sz="0" w:space="0" w:color="auto"/>
                <w:left w:val="none" w:sz="0" w:space="0" w:color="auto"/>
                <w:bottom w:val="none" w:sz="0" w:space="0" w:color="auto"/>
                <w:right w:val="none" w:sz="0" w:space="0" w:color="auto"/>
              </w:divBdr>
              <w:divsChild>
                <w:div w:id="1474978491">
                  <w:marLeft w:val="0"/>
                  <w:marRight w:val="0"/>
                  <w:marTop w:val="0"/>
                  <w:marBottom w:val="0"/>
                  <w:divBdr>
                    <w:top w:val="none" w:sz="0" w:space="0" w:color="auto"/>
                    <w:left w:val="none" w:sz="0" w:space="0" w:color="auto"/>
                    <w:bottom w:val="none" w:sz="0" w:space="0" w:color="auto"/>
                    <w:right w:val="none" w:sz="0" w:space="0" w:color="auto"/>
                  </w:divBdr>
                  <w:divsChild>
                    <w:div w:id="36583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6/01/20160114-5-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4680</Words>
  <Characters>26677</Characters>
  <Application>Microsoft Office Word</Application>
  <DocSecurity>0</DocSecurity>
  <Lines>222</Lines>
  <Paragraphs>62</Paragraphs>
  <ScaleCrop>false</ScaleCrop>
  <Company/>
  <LinksUpToDate>false</LinksUpToDate>
  <CharactersWithSpaces>31295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2016-01-14T06:42:00Z</dcterms:created>
  <dcterms:modified xsi:type="dcterms:W3CDTF">2016-01-14T06:42:00Z</dcterms:modified>
</cp:coreProperties>
</file>