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1E0"/>
      </w:tblPr>
      <w:tblGrid>
        <w:gridCol w:w="9104"/>
      </w:tblGrid>
      <w:tr w:rsidR="0031249B" w:rsidRPr="0031249B" w:rsidTr="0031249B">
        <w:trPr>
          <w:jc w:val="center"/>
        </w:trPr>
        <w:tc>
          <w:tcPr>
            <w:tcW w:w="9104" w:type="dxa"/>
            <w:hideMark/>
          </w:tcPr>
          <w:tbl>
            <w:tblPr>
              <w:tblW w:w="8789" w:type="dxa"/>
              <w:jc w:val="center"/>
              <w:tblLook w:val="01E0"/>
            </w:tblPr>
            <w:tblGrid>
              <w:gridCol w:w="2931"/>
              <w:gridCol w:w="2931"/>
              <w:gridCol w:w="2927"/>
            </w:tblGrid>
            <w:tr w:rsidR="0031249B" w:rsidRPr="0031249B">
              <w:trPr>
                <w:trHeight w:val="317"/>
                <w:jc w:val="center"/>
              </w:trPr>
              <w:tc>
                <w:tcPr>
                  <w:tcW w:w="2931" w:type="dxa"/>
                  <w:tcBorders>
                    <w:top w:val="nil"/>
                    <w:left w:val="nil"/>
                    <w:bottom w:val="single" w:sz="4" w:space="0" w:color="660066"/>
                    <w:right w:val="nil"/>
                  </w:tcBorders>
                  <w:vAlign w:val="center"/>
                  <w:hideMark/>
                </w:tcPr>
                <w:p w:rsidR="0031249B" w:rsidRPr="0031249B" w:rsidRDefault="0031249B" w:rsidP="0031249B">
                  <w:pPr>
                    <w:tabs>
                      <w:tab w:val="left" w:pos="567"/>
                      <w:tab w:val="center" w:pos="994"/>
                      <w:tab w:val="center" w:pos="3543"/>
                      <w:tab w:val="right" w:pos="6520"/>
                    </w:tabs>
                    <w:spacing w:after="0" w:line="240" w:lineRule="exact"/>
                    <w:rPr>
                      <w:rFonts w:ascii="Arial" w:eastAsia="Times New Roman" w:hAnsi="Arial" w:cs="Arial"/>
                      <w:b/>
                      <w:sz w:val="16"/>
                      <w:szCs w:val="16"/>
                      <w:lang w:eastAsia="tr-TR"/>
                    </w:rPr>
                  </w:pPr>
                  <w:r w:rsidRPr="0031249B">
                    <w:rPr>
                      <w:rFonts w:ascii="Arial" w:eastAsia="Times New Roman" w:hAnsi="Arial" w:cs="Arial"/>
                      <w:sz w:val="16"/>
                      <w:szCs w:val="16"/>
                      <w:lang w:eastAsia="tr-TR"/>
                    </w:rPr>
                    <w:t>18 Ocak 2016 PAZARTESİ</w:t>
                  </w:r>
                </w:p>
              </w:tc>
              <w:tc>
                <w:tcPr>
                  <w:tcW w:w="2931" w:type="dxa"/>
                  <w:tcBorders>
                    <w:top w:val="nil"/>
                    <w:left w:val="nil"/>
                    <w:bottom w:val="single" w:sz="4" w:space="0" w:color="660066"/>
                    <w:right w:val="nil"/>
                  </w:tcBorders>
                  <w:vAlign w:val="center"/>
                  <w:hideMark/>
                </w:tcPr>
                <w:p w:rsidR="0031249B" w:rsidRPr="0031249B" w:rsidRDefault="0031249B" w:rsidP="0031249B">
                  <w:pPr>
                    <w:tabs>
                      <w:tab w:val="left" w:pos="567"/>
                      <w:tab w:val="center" w:pos="994"/>
                      <w:tab w:val="center" w:pos="3543"/>
                      <w:tab w:val="right" w:pos="6520"/>
                    </w:tabs>
                    <w:spacing w:after="0" w:line="240" w:lineRule="exact"/>
                    <w:jc w:val="center"/>
                    <w:rPr>
                      <w:rFonts w:ascii="Palatino Linotype" w:eastAsia="Times New Roman" w:hAnsi="Palatino Linotype" w:cs="Times New Roman"/>
                      <w:b/>
                      <w:color w:val="800080"/>
                      <w:sz w:val="24"/>
                      <w:szCs w:val="24"/>
                      <w:lang w:eastAsia="tr-TR"/>
                    </w:rPr>
                  </w:pPr>
                  <w:r w:rsidRPr="0031249B">
                    <w:rPr>
                      <w:rFonts w:ascii="Palatino Linotype" w:eastAsia="Times New Roman" w:hAnsi="Palatino Linotype" w:cs="Times New Roman"/>
                      <w:b/>
                      <w:color w:val="800080"/>
                      <w:sz w:val="24"/>
                      <w:szCs w:val="24"/>
                      <w:lang w:eastAsia="tr-TR"/>
                    </w:rPr>
                    <w:t>Resmî Gazete</w:t>
                  </w:r>
                </w:p>
              </w:tc>
              <w:tc>
                <w:tcPr>
                  <w:tcW w:w="2927" w:type="dxa"/>
                  <w:tcBorders>
                    <w:top w:val="nil"/>
                    <w:left w:val="nil"/>
                    <w:bottom w:val="single" w:sz="4" w:space="0" w:color="660066"/>
                    <w:right w:val="nil"/>
                  </w:tcBorders>
                  <w:vAlign w:val="center"/>
                  <w:hideMark/>
                </w:tcPr>
                <w:p w:rsidR="0031249B" w:rsidRPr="0031249B" w:rsidRDefault="0031249B" w:rsidP="0031249B">
                  <w:pPr>
                    <w:spacing w:before="100" w:beforeAutospacing="1" w:after="100" w:afterAutospacing="1" w:line="240" w:lineRule="auto"/>
                    <w:jc w:val="right"/>
                    <w:rPr>
                      <w:rFonts w:ascii="Arial" w:eastAsia="Times New Roman" w:hAnsi="Arial" w:cs="Arial"/>
                      <w:sz w:val="16"/>
                      <w:szCs w:val="16"/>
                      <w:lang w:eastAsia="tr-TR"/>
                    </w:rPr>
                  </w:pPr>
                  <w:proofErr w:type="gramStart"/>
                  <w:r w:rsidRPr="0031249B">
                    <w:rPr>
                      <w:rFonts w:ascii="Arial" w:eastAsia="Times New Roman" w:hAnsi="Arial" w:cs="Arial"/>
                      <w:sz w:val="16"/>
                      <w:szCs w:val="16"/>
                      <w:lang w:eastAsia="tr-TR"/>
                    </w:rPr>
                    <w:t>Sayı : 29597</w:t>
                  </w:r>
                  <w:proofErr w:type="gramEnd"/>
                </w:p>
              </w:tc>
            </w:tr>
            <w:tr w:rsidR="0031249B" w:rsidRPr="0031249B">
              <w:trPr>
                <w:trHeight w:val="480"/>
                <w:jc w:val="center"/>
              </w:trPr>
              <w:tc>
                <w:tcPr>
                  <w:tcW w:w="8789" w:type="dxa"/>
                  <w:gridSpan w:val="3"/>
                  <w:vAlign w:val="center"/>
                  <w:hideMark/>
                </w:tcPr>
                <w:p w:rsidR="0031249B" w:rsidRPr="0031249B" w:rsidRDefault="0031249B" w:rsidP="0031249B">
                  <w:pPr>
                    <w:spacing w:before="100" w:beforeAutospacing="1" w:after="100" w:afterAutospacing="1" w:line="240" w:lineRule="auto"/>
                    <w:jc w:val="center"/>
                    <w:rPr>
                      <w:rFonts w:ascii="Arial" w:eastAsia="Times New Roman" w:hAnsi="Arial" w:cs="Arial"/>
                      <w:b/>
                      <w:color w:val="000080"/>
                      <w:sz w:val="18"/>
                      <w:szCs w:val="18"/>
                      <w:lang w:eastAsia="tr-TR"/>
                    </w:rPr>
                  </w:pPr>
                  <w:r w:rsidRPr="0031249B">
                    <w:rPr>
                      <w:rFonts w:ascii="Arial" w:eastAsia="Times New Roman" w:hAnsi="Arial" w:cs="Arial"/>
                      <w:b/>
                      <w:color w:val="000080"/>
                      <w:sz w:val="18"/>
                      <w:szCs w:val="18"/>
                      <w:lang w:eastAsia="tr-TR"/>
                    </w:rPr>
                    <w:t>TEBLİĞ</w:t>
                  </w:r>
                </w:p>
              </w:tc>
            </w:tr>
            <w:tr w:rsidR="0031249B" w:rsidRPr="0031249B">
              <w:trPr>
                <w:trHeight w:val="480"/>
                <w:jc w:val="center"/>
              </w:trPr>
              <w:tc>
                <w:tcPr>
                  <w:tcW w:w="8789" w:type="dxa"/>
                  <w:gridSpan w:val="3"/>
                  <w:vAlign w:val="center"/>
                </w:tcPr>
                <w:p w:rsidR="0031249B" w:rsidRPr="0031249B" w:rsidRDefault="0031249B" w:rsidP="0031249B">
                  <w:pPr>
                    <w:tabs>
                      <w:tab w:val="left" w:pos="566"/>
                    </w:tabs>
                    <w:spacing w:after="0" w:line="240" w:lineRule="exact"/>
                    <w:ind w:firstLine="566"/>
                    <w:jc w:val="both"/>
                    <w:rPr>
                      <w:rFonts w:ascii="Times New Roman" w:eastAsia="Times New Roman" w:hAnsi="Times New Roman" w:cs="Times New Roman"/>
                      <w:sz w:val="18"/>
                      <w:szCs w:val="18"/>
                      <w:u w:val="single"/>
                      <w:lang w:eastAsia="tr-TR"/>
                    </w:rPr>
                  </w:pPr>
                  <w:r w:rsidRPr="0031249B">
                    <w:rPr>
                      <w:rFonts w:ascii="Times New Roman" w:eastAsia="Times New Roman" w:hAnsi="Times New Roman" w:cs="Times New Roman"/>
                      <w:sz w:val="18"/>
                      <w:szCs w:val="18"/>
                      <w:u w:val="single"/>
                      <w:lang w:eastAsia="tr-TR"/>
                    </w:rPr>
                    <w:t>Sosyal Güvenlik Kurumundan:</w:t>
                  </w:r>
                </w:p>
                <w:p w:rsidR="0031249B" w:rsidRPr="0031249B" w:rsidRDefault="0031249B" w:rsidP="0031249B">
                  <w:pPr>
                    <w:tabs>
                      <w:tab w:val="left" w:pos="566"/>
                    </w:tabs>
                    <w:spacing w:after="0" w:line="240" w:lineRule="exact"/>
                    <w:jc w:val="center"/>
                    <w:rPr>
                      <w:rFonts w:ascii="Times New Roman" w:eastAsia="Times New Roman" w:hAnsi="Times New Roman" w:cs="Times New Roman"/>
                      <w:b/>
                      <w:sz w:val="18"/>
                      <w:szCs w:val="18"/>
                      <w:lang w:eastAsia="tr-TR"/>
                    </w:rPr>
                  </w:pPr>
                  <w:r w:rsidRPr="0031249B">
                    <w:rPr>
                      <w:rFonts w:ascii="Times New Roman" w:eastAsia="Times New Roman" w:hAnsi="Times New Roman" w:cs="Times New Roman"/>
                      <w:b/>
                      <w:sz w:val="18"/>
                      <w:szCs w:val="18"/>
                      <w:lang w:eastAsia="tr-TR"/>
                    </w:rPr>
                    <w:t>SOSYAL GÜVENLİK KURUMU SAĞLIK UYGULAMA TEBLİĞİNDE</w:t>
                  </w:r>
                </w:p>
                <w:p w:rsidR="0031249B" w:rsidRPr="0031249B" w:rsidRDefault="0031249B" w:rsidP="0031249B">
                  <w:pPr>
                    <w:tabs>
                      <w:tab w:val="left" w:pos="566"/>
                    </w:tabs>
                    <w:spacing w:after="0" w:line="240" w:lineRule="exact"/>
                    <w:jc w:val="center"/>
                    <w:rPr>
                      <w:rFonts w:ascii="Times New Roman" w:eastAsia="Times New Roman" w:hAnsi="Times New Roman" w:cs="Times New Roman"/>
                      <w:b/>
                      <w:sz w:val="18"/>
                      <w:szCs w:val="18"/>
                      <w:lang w:eastAsia="tr-TR"/>
                    </w:rPr>
                  </w:pPr>
                  <w:r w:rsidRPr="0031249B">
                    <w:rPr>
                      <w:rFonts w:ascii="Times New Roman" w:eastAsia="Times New Roman" w:hAnsi="Times New Roman" w:cs="Times New Roman"/>
                      <w:b/>
                      <w:sz w:val="18"/>
                      <w:szCs w:val="18"/>
                      <w:lang w:eastAsia="tr-TR"/>
                    </w:rPr>
                    <w:t>DEĞİŞİKLİK YAPILMASINA DAİR TEBLİĞ</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1 –</w:t>
                  </w:r>
                  <w:r w:rsidRPr="0031249B">
                    <w:rPr>
                      <w:rFonts w:ascii="Times New Roman" w:eastAsia="Times New Roman" w:hAnsi="Times New Roman" w:cs="Times New Roman"/>
                      <w:sz w:val="18"/>
                      <w:szCs w:val="18"/>
                      <w:lang w:eastAsia="tr-TR"/>
                    </w:rPr>
                    <w:t xml:space="preserve"> </w:t>
                  </w:r>
                  <w:proofErr w:type="gramStart"/>
                  <w:r w:rsidRPr="0031249B">
                    <w:rPr>
                      <w:rFonts w:ascii="Times New Roman" w:eastAsia="Times New Roman" w:hAnsi="Times New Roman" w:cs="Times New Roman"/>
                      <w:sz w:val="18"/>
                      <w:szCs w:val="18"/>
                      <w:lang w:eastAsia="tr-TR"/>
                    </w:rPr>
                    <w:t>24/3/2013</w:t>
                  </w:r>
                  <w:proofErr w:type="gramEnd"/>
                  <w:r w:rsidRPr="0031249B">
                    <w:rPr>
                      <w:rFonts w:ascii="Times New Roman" w:eastAsia="Times New Roman" w:hAnsi="Times New Roman" w:cs="Times New Roman"/>
                      <w:sz w:val="18"/>
                      <w:szCs w:val="18"/>
                      <w:lang w:eastAsia="tr-TR"/>
                    </w:rPr>
                    <w:t xml:space="preserve"> tarihli ve 28597 sayılı Resmî Gazete’de yayımlanan Sosyal Güvenlik Kurumu Sağlık Uygulama Tebliğinin 1.5.1 numaralı maddesinin üçüncü fıkrası aşağıdaki şekilde değiştirilmiştir.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“(3) Acil haller dışında sözleşmesiz özel sağlık hizmeti sunucularından alınan sağlık hizmeti bedelleri Kurumca ödenmez. Sözleşmesiz özel sağlık hizmeti sunucularından acil hallerde alınan sağlık hizmetlerinin bedellerinin ödenebilmesi için bu durumun Kurum inceleme birimlerince kabul edilmesi gerekmektedir.”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2 – </w:t>
                  </w:r>
                  <w:r w:rsidRPr="0031249B">
                    <w:rPr>
                      <w:rFonts w:ascii="Times New Roman" w:eastAsia="Times New Roman" w:hAnsi="Times New Roman" w:cs="Times New Roman"/>
                      <w:sz w:val="18"/>
                      <w:szCs w:val="18"/>
                      <w:lang w:eastAsia="tr-TR"/>
                    </w:rPr>
                    <w:t>Aynı Tebliğin 1.5.1.Ç-1 numaralı maddesinin birinci fıkrasının (b) bendinin (1) numaralı alt bendi aşağıdaki şekilde değiştirilmiştir.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“1) Acil haller nedeniyle yapılan müracaatlar. Hasta müracaatının söz konusu durum nedeniyle yapıldığının Kurum inceleme birimlerince kabul edilmesi gerekmektedir.”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proofErr w:type="gramStart"/>
                  <w:r w:rsidRPr="0031249B">
                    <w:rPr>
                      <w:rFonts w:ascii="Times New Roman" w:eastAsia="Times New Roman" w:hAnsi="Times New Roman" w:cs="Times New Roman"/>
                      <w:b/>
                      <w:sz w:val="18"/>
                      <w:szCs w:val="18"/>
                      <w:lang w:eastAsia="tr-TR"/>
                    </w:rPr>
                    <w:t xml:space="preserve">MADDE 3 – </w:t>
                  </w:r>
                  <w:r w:rsidRPr="0031249B">
                    <w:rPr>
                      <w:rFonts w:ascii="Times New Roman" w:eastAsia="Times New Roman" w:hAnsi="Times New Roman" w:cs="Times New Roman"/>
                      <w:sz w:val="18"/>
                      <w:szCs w:val="18"/>
                      <w:lang w:eastAsia="tr-TR"/>
                    </w:rPr>
                    <w:t>Aynı Tebliğin 2.4.1.A numaralı maddesinin birinci fıkrasının dördüncü cümlesinde yer alan “Bu listede yer alan işlemler,” ibaresinden sonra gelmek üzere “401.051, 401.060, 401.070, 401.080, 401.090, 401.100, 401.110, 401.120, 401.130, 401.135, 401.150 işlem kodları ve” ibaresi eklenmiş, aynı cümlede yer alan “%10” ibaresi “%30” şeklinde değiştirilmiş ve aynı fıkranın son cümlesi yürürlükten kaldırılmıştır.</w:t>
                  </w:r>
                  <w:proofErr w:type="gramEnd"/>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4 –</w:t>
                  </w:r>
                  <w:r w:rsidRPr="0031249B">
                    <w:rPr>
                      <w:rFonts w:ascii="Times New Roman" w:eastAsia="Times New Roman" w:hAnsi="Times New Roman" w:cs="Times New Roman"/>
                      <w:sz w:val="18"/>
                      <w:szCs w:val="18"/>
                      <w:lang w:eastAsia="tr-TR"/>
                    </w:rPr>
                    <w:t xml:space="preserve"> Aynı Tebliğin 2.4.4.H numaralı maddesinin birinci fıkrasının sonuna aşağıdaki cümleler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“Sağlık Bakanlığı tarafından herhangi bir nedenle </w:t>
                  </w:r>
                  <w:proofErr w:type="spellStart"/>
                  <w:r w:rsidRPr="0031249B">
                    <w:rPr>
                      <w:rFonts w:ascii="Times New Roman" w:eastAsia="Times New Roman" w:hAnsi="Times New Roman" w:cs="Times New Roman"/>
                      <w:sz w:val="18"/>
                      <w:szCs w:val="18"/>
                      <w:lang w:eastAsia="tr-TR"/>
                    </w:rPr>
                    <w:t>seviyelendirilmemiş</w:t>
                  </w:r>
                  <w:proofErr w:type="spellEnd"/>
                  <w:r w:rsidRPr="0031249B">
                    <w:rPr>
                      <w:rFonts w:ascii="Times New Roman" w:eastAsia="Times New Roman" w:hAnsi="Times New Roman" w:cs="Times New Roman"/>
                      <w:sz w:val="18"/>
                      <w:szCs w:val="18"/>
                      <w:lang w:eastAsia="tr-TR"/>
                    </w:rPr>
                    <w:t xml:space="preserve"> yoğun bakım yataklarında verilen tedaviler birinci basamak yoğun bakım fiyatından faturalandırılır. Tescil edilmemiş yoğun bakım yataklarında verilen tedaviler ise faturalandırılamaz.”</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5 –</w:t>
                  </w:r>
                  <w:r w:rsidRPr="0031249B">
                    <w:rPr>
                      <w:rFonts w:ascii="Times New Roman" w:eastAsia="Times New Roman" w:hAnsi="Times New Roman" w:cs="Times New Roman"/>
                      <w:sz w:val="18"/>
                      <w:szCs w:val="18"/>
                      <w:lang w:eastAsia="tr-TR"/>
                    </w:rPr>
                    <w:t xml:space="preserve"> Aynı Tebliğin 3.1.1 numaralı maddesinin üçüncü fıkrası yürürlükten kaldırılmıştır.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6 –</w:t>
                  </w:r>
                  <w:r w:rsidRPr="0031249B">
                    <w:rPr>
                      <w:rFonts w:ascii="Times New Roman" w:eastAsia="Times New Roman" w:hAnsi="Times New Roman" w:cs="Times New Roman"/>
                      <w:sz w:val="18"/>
                      <w:szCs w:val="18"/>
                      <w:lang w:eastAsia="tr-TR"/>
                    </w:rPr>
                    <w:t xml:space="preserve"> Aynı Tebliğin 3.1.1 numaralı maddesine aşağıdaki fıkralar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“(15) Tıbbi malzeme alan tanımları (SUT kodları), SUT eki EK-3 listelerinde yer almaktadır. </w:t>
                  </w:r>
                  <w:proofErr w:type="gramStart"/>
                  <w:r w:rsidRPr="0031249B">
                    <w:rPr>
                      <w:rFonts w:ascii="Times New Roman" w:eastAsia="Times New Roman" w:hAnsi="Times New Roman" w:cs="Times New Roman"/>
                      <w:sz w:val="18"/>
                      <w:szCs w:val="18"/>
                      <w:lang w:eastAsia="tr-TR"/>
                    </w:rPr>
                    <w:t>Tıbbi malzemeler bu SUT kodları ile Kuruma fatura edilebilecek olmakla birlikte, SUT eki EK-3 listelerinde yer alan SUT kodlarının, SUT eki işlem listelerinde (EK-2/B, EK-2/C gibi) yer alan SUT işlem kodlarına ilave olarak ayrıca faturalandırılabilmesi için SUT veya eklerinde ilgili tıbbi malzemenin işlem bedeline ilave olarak faturalandırılabileceğinin belirtilmiş olması gerekmektedir.</w:t>
                  </w:r>
                  <w:proofErr w:type="gramEnd"/>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(16) Tıbbi malzeme imal veya ithal eden firmalar tıbbi malzemelerini; Kurumca duyurulan yöntemlerle ve/veya Kurumca yayınlanan Tıbbi Malzeme Başvuru Kılavuzu kapsamında SUT eki EK-3 listelerindeki tıbbi malzeme alan tanımlarına (SUT kodlarına), küresel ürün numarası (</w:t>
                  </w:r>
                  <w:proofErr w:type="spellStart"/>
                  <w:r w:rsidRPr="0031249B">
                    <w:rPr>
                      <w:rFonts w:ascii="Times New Roman" w:eastAsia="Times New Roman" w:hAnsi="Times New Roman" w:cs="Times New Roman"/>
                      <w:sz w:val="18"/>
                      <w:szCs w:val="18"/>
                      <w:lang w:eastAsia="tr-TR"/>
                    </w:rPr>
                    <w:t>barkod</w:t>
                  </w:r>
                  <w:proofErr w:type="spellEnd"/>
                  <w:r w:rsidRPr="0031249B">
                    <w:rPr>
                      <w:rFonts w:ascii="Times New Roman" w:eastAsia="Times New Roman" w:hAnsi="Times New Roman" w:cs="Times New Roman"/>
                      <w:sz w:val="18"/>
                      <w:szCs w:val="18"/>
                      <w:lang w:eastAsia="tr-TR"/>
                    </w:rPr>
                    <w:t>) bazında tanımlar. SUT kodları bazında MEDULA sisteminde işlem tarihinde tanımlı olmayan tıbbi malzemelerin bedelleri Kurumca karşılanmaz.</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(17) </w:t>
                  </w:r>
                  <w:proofErr w:type="spellStart"/>
                  <w:r w:rsidRPr="0031249B">
                    <w:rPr>
                      <w:rFonts w:ascii="Times New Roman" w:eastAsia="Times New Roman" w:hAnsi="Times New Roman" w:cs="Times New Roman"/>
                      <w:sz w:val="18"/>
                      <w:szCs w:val="18"/>
                      <w:lang w:eastAsia="tr-TR"/>
                    </w:rPr>
                    <w:t>Barkod</w:t>
                  </w:r>
                  <w:proofErr w:type="spellEnd"/>
                  <w:r w:rsidRPr="0031249B">
                    <w:rPr>
                      <w:rFonts w:ascii="Times New Roman" w:eastAsia="Times New Roman" w:hAnsi="Times New Roman" w:cs="Times New Roman"/>
                      <w:sz w:val="18"/>
                      <w:szCs w:val="18"/>
                      <w:lang w:eastAsia="tr-TR"/>
                    </w:rPr>
                    <w:t xml:space="preserve">-SUT kodu eşleştirmelerinin hatalı olduğunun herhangi bir şekilde tespit edilmesi veya tıbbi malzemelerin Kurumca belirlenen kural ve/veya </w:t>
                  </w:r>
                  <w:proofErr w:type="gramStart"/>
                  <w:r w:rsidRPr="0031249B">
                    <w:rPr>
                      <w:rFonts w:ascii="Times New Roman" w:eastAsia="Times New Roman" w:hAnsi="Times New Roman" w:cs="Times New Roman"/>
                      <w:sz w:val="18"/>
                      <w:szCs w:val="18"/>
                      <w:lang w:eastAsia="tr-TR"/>
                    </w:rPr>
                    <w:t>kriterlere</w:t>
                  </w:r>
                  <w:proofErr w:type="gramEnd"/>
                  <w:r w:rsidRPr="0031249B">
                    <w:rPr>
                      <w:rFonts w:ascii="Times New Roman" w:eastAsia="Times New Roman" w:hAnsi="Times New Roman" w:cs="Times New Roman"/>
                      <w:sz w:val="18"/>
                      <w:szCs w:val="18"/>
                      <w:lang w:eastAsia="tr-TR"/>
                    </w:rPr>
                    <w:t xml:space="preserve"> uygunsuz bir şekilde fatura edilmesi halinde, söz konusu tıbbi malzeme bedelleri ödenmez, ödenmiş ise ilgililerden yersiz ödeme kapsamında tahsil edilir.”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7 – </w:t>
                  </w:r>
                  <w:r w:rsidRPr="0031249B">
                    <w:rPr>
                      <w:rFonts w:ascii="Times New Roman" w:eastAsia="Times New Roman" w:hAnsi="Times New Roman" w:cs="Times New Roman"/>
                      <w:sz w:val="18"/>
                      <w:szCs w:val="18"/>
                      <w:lang w:eastAsia="tr-TR"/>
                    </w:rPr>
                    <w:t>Aynı Tebliğin 3.1.4 numaralı maddesinde aşağıdaki düzenlemeler yapılmıştır.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a) İkinci fıkrasının (a) bendine “</w:t>
                  </w:r>
                  <w:proofErr w:type="spellStart"/>
                  <w:r w:rsidRPr="0031249B">
                    <w:rPr>
                      <w:rFonts w:ascii="Times New Roman" w:eastAsia="Times New Roman" w:hAnsi="Times New Roman" w:cs="Times New Roman"/>
                      <w:sz w:val="18"/>
                      <w:szCs w:val="18"/>
                      <w:lang w:eastAsia="tr-TR"/>
                    </w:rPr>
                    <w:t>ankor</w:t>
                  </w:r>
                  <w:proofErr w:type="spellEnd"/>
                  <w:r w:rsidRPr="0031249B">
                    <w:rPr>
                      <w:rFonts w:ascii="Times New Roman" w:eastAsia="Times New Roman" w:hAnsi="Times New Roman" w:cs="Times New Roman"/>
                      <w:sz w:val="18"/>
                      <w:szCs w:val="18"/>
                      <w:lang w:eastAsia="tr-TR"/>
                    </w:rPr>
                    <w:t>,” ibaresi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lastRenderedPageBreak/>
                    <w:t>b) Üçüncü fıkrası yürürlükten kaldırılmıştır.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8 – </w:t>
                  </w:r>
                  <w:r w:rsidRPr="0031249B">
                    <w:rPr>
                      <w:rFonts w:ascii="Times New Roman" w:eastAsia="Times New Roman" w:hAnsi="Times New Roman" w:cs="Times New Roman"/>
                      <w:sz w:val="18"/>
                      <w:szCs w:val="18"/>
                      <w:lang w:eastAsia="tr-TR"/>
                    </w:rPr>
                    <w:t>Aynı Tebliğin 3.3.1 numaralı maddesinde aşağıdaki düzenlemeler yapılmıştır.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a) Onuncu fıkrasının (a) bendine aşağıdaki cümle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“Ebatları 100 cm</w:t>
                  </w:r>
                  <w:r w:rsidRPr="0031249B">
                    <w:rPr>
                      <w:rFonts w:ascii="Times New Roman" w:eastAsia="Times New Roman" w:hAnsi="Times New Roman" w:cs="Times New Roman"/>
                      <w:position w:val="5"/>
                      <w:sz w:val="18"/>
                      <w:szCs w:val="18"/>
                      <w:lang w:eastAsia="tr-TR"/>
                    </w:rPr>
                    <w:t>2</w:t>
                  </w:r>
                  <w:r w:rsidRPr="0031249B">
                    <w:rPr>
                      <w:rFonts w:ascii="Times New Roman" w:eastAsia="Times New Roman" w:hAnsi="Times New Roman" w:cs="Times New Roman"/>
                      <w:sz w:val="18"/>
                      <w:szCs w:val="18"/>
                      <w:lang w:eastAsia="tr-TR"/>
                    </w:rPr>
                    <w:t xml:space="preserve"> ye kadar (100 cm</w:t>
                  </w:r>
                  <w:r w:rsidRPr="0031249B">
                    <w:rPr>
                      <w:rFonts w:ascii="Times New Roman" w:eastAsia="Times New Roman" w:hAnsi="Times New Roman" w:cs="Times New Roman"/>
                      <w:position w:val="5"/>
                      <w:sz w:val="18"/>
                      <w:szCs w:val="18"/>
                      <w:lang w:eastAsia="tr-TR"/>
                    </w:rPr>
                    <w:t>2</w:t>
                  </w:r>
                  <w:r w:rsidRPr="0031249B">
                    <w:rPr>
                      <w:rFonts w:ascii="Times New Roman" w:eastAsia="Times New Roman" w:hAnsi="Times New Roman" w:cs="Times New Roman"/>
                      <w:sz w:val="18"/>
                      <w:szCs w:val="18"/>
                      <w:lang w:eastAsia="tr-TR"/>
                    </w:rPr>
                    <w:t xml:space="preserve"> dâhil) olan deri eşdeğerleri küçük, 101-225 cm</w:t>
                  </w:r>
                  <w:r w:rsidRPr="0031249B">
                    <w:rPr>
                      <w:rFonts w:ascii="Times New Roman" w:eastAsia="Times New Roman" w:hAnsi="Times New Roman" w:cs="Times New Roman"/>
                      <w:position w:val="5"/>
                      <w:sz w:val="18"/>
                      <w:szCs w:val="18"/>
                      <w:lang w:eastAsia="tr-TR"/>
                    </w:rPr>
                    <w:t>2</w:t>
                  </w:r>
                  <w:r w:rsidRPr="0031249B">
                    <w:rPr>
                      <w:rFonts w:ascii="Times New Roman" w:eastAsia="Times New Roman" w:hAnsi="Times New Roman" w:cs="Times New Roman"/>
                      <w:sz w:val="18"/>
                      <w:szCs w:val="18"/>
                      <w:lang w:eastAsia="tr-TR"/>
                    </w:rPr>
                    <w:t xml:space="preserve"> arası (225 cm</w:t>
                  </w:r>
                  <w:r w:rsidRPr="0031249B">
                    <w:rPr>
                      <w:rFonts w:ascii="Times New Roman" w:eastAsia="Times New Roman" w:hAnsi="Times New Roman" w:cs="Times New Roman"/>
                      <w:position w:val="5"/>
                      <w:sz w:val="18"/>
                      <w:szCs w:val="18"/>
                      <w:lang w:eastAsia="tr-TR"/>
                    </w:rPr>
                    <w:t>2</w:t>
                  </w:r>
                  <w:r w:rsidRPr="0031249B">
                    <w:rPr>
                      <w:rFonts w:ascii="Times New Roman" w:eastAsia="Times New Roman" w:hAnsi="Times New Roman" w:cs="Times New Roman"/>
                      <w:sz w:val="18"/>
                      <w:szCs w:val="18"/>
                      <w:lang w:eastAsia="tr-TR"/>
                    </w:rPr>
                    <w:t xml:space="preserve"> dâhil) olan deri eşdeğerleri orta, 226 cm</w:t>
                  </w:r>
                  <w:r w:rsidRPr="0031249B">
                    <w:rPr>
                      <w:rFonts w:ascii="Times New Roman" w:eastAsia="Times New Roman" w:hAnsi="Times New Roman" w:cs="Times New Roman"/>
                      <w:position w:val="5"/>
                      <w:sz w:val="18"/>
                      <w:szCs w:val="18"/>
                      <w:lang w:eastAsia="tr-TR"/>
                    </w:rPr>
                    <w:t>2</w:t>
                  </w:r>
                  <w:r w:rsidRPr="0031249B">
                    <w:rPr>
                      <w:rFonts w:ascii="Times New Roman" w:eastAsia="Times New Roman" w:hAnsi="Times New Roman" w:cs="Times New Roman"/>
                      <w:sz w:val="18"/>
                      <w:szCs w:val="18"/>
                      <w:lang w:eastAsia="tr-TR"/>
                    </w:rPr>
                    <w:t>’</w:t>
                  </w:r>
                  <w:proofErr w:type="spellStart"/>
                  <w:r w:rsidRPr="0031249B">
                    <w:rPr>
                      <w:rFonts w:ascii="Times New Roman" w:eastAsia="Times New Roman" w:hAnsi="Times New Roman" w:cs="Times New Roman"/>
                      <w:sz w:val="18"/>
                      <w:szCs w:val="18"/>
                      <w:lang w:eastAsia="tr-TR"/>
                    </w:rPr>
                    <w:t>nin</w:t>
                  </w:r>
                  <w:proofErr w:type="spellEnd"/>
                  <w:r w:rsidRPr="0031249B">
                    <w:rPr>
                      <w:rFonts w:ascii="Times New Roman" w:eastAsia="Times New Roman" w:hAnsi="Times New Roman" w:cs="Times New Roman"/>
                      <w:sz w:val="18"/>
                      <w:szCs w:val="18"/>
                      <w:lang w:eastAsia="tr-TR"/>
                    </w:rPr>
                    <w:t xml:space="preserve"> üzerinde olan deri eşdeğerleri büyük olarak kabul edilir.”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b) On üçüncü fıkrasının birinci cümlesinde yer alan “hekiminin” ibaresi “hekimlerinden birinin” olarak değiştirilmiştir.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9 –</w:t>
                  </w:r>
                  <w:r w:rsidRPr="0031249B">
                    <w:rPr>
                      <w:rFonts w:ascii="Times New Roman" w:eastAsia="Times New Roman" w:hAnsi="Times New Roman" w:cs="Times New Roman"/>
                      <w:sz w:val="18"/>
                      <w:szCs w:val="18"/>
                      <w:lang w:eastAsia="tr-TR"/>
                    </w:rPr>
                    <w:t xml:space="preserve"> Aynı Tebliğin 4.1.2 numaralı maddesinin üçüncü fıkrasının birinci cümlesinden sonra gelmek üzere aşağıdaki cümle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“Ancak Hastanelerce Temini Zorunlu Kemoterapi İlaçları Listesi (EK-4/H)’</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tanımlı ilaç/ilaçların yatarak tedavilerde, Kurumla protokollü üçüncü basamak resmi sağlık kurumu (Sağlık Bakanlığına bağlı sağlık hizmeti sunucuları ile götürü bedel üzerinden sağlık hizmeti alım sözleşmesi imzalanan sağlık hizmeti sunucuları hariç olmak üzere) tarafından temin edilemediğinin başhekimlik onayı ile belgelendirilmesi halinde mahsup edilen tutar, </w:t>
                  </w:r>
                  <w:proofErr w:type="gramStart"/>
                  <w:r w:rsidRPr="0031249B">
                    <w:rPr>
                      <w:rFonts w:ascii="Times New Roman" w:eastAsia="Times New Roman" w:hAnsi="Times New Roman" w:cs="Times New Roman"/>
                      <w:sz w:val="18"/>
                      <w:szCs w:val="18"/>
                      <w:lang w:eastAsia="tr-TR"/>
                    </w:rPr>
                    <w:t>15/6/2015</w:t>
                  </w:r>
                  <w:proofErr w:type="gramEnd"/>
                  <w:r w:rsidRPr="0031249B">
                    <w:rPr>
                      <w:rFonts w:ascii="Times New Roman" w:eastAsia="Times New Roman" w:hAnsi="Times New Roman" w:cs="Times New Roman"/>
                      <w:sz w:val="18"/>
                      <w:szCs w:val="18"/>
                      <w:lang w:eastAsia="tr-TR"/>
                    </w:rPr>
                    <w:t xml:space="preserve"> tarihli ve 2015/7752 sayılı Bakanlar Kurulu Kararı ile yürürlüğe konulan Beşeri Tıbbi Ürünlerin Fiyatlandırılmasına Dair Kararın ilgili maddesinde yer alan eczacı kârı düşülerek ilgili sağlık kurumuna iade edilir.”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10 –</w:t>
                  </w:r>
                  <w:r w:rsidRPr="0031249B">
                    <w:rPr>
                      <w:rFonts w:ascii="Times New Roman" w:eastAsia="Times New Roman" w:hAnsi="Times New Roman" w:cs="Times New Roman"/>
                      <w:sz w:val="18"/>
                      <w:szCs w:val="18"/>
                      <w:lang w:eastAsia="tr-TR"/>
                    </w:rPr>
                    <w:t xml:space="preserve"> Aynı Tebliğin 4.2.24.B numaralı maddesinin birinci fıkrasında yer alan “</w:t>
                  </w:r>
                  <w:proofErr w:type="spellStart"/>
                  <w:r w:rsidRPr="0031249B">
                    <w:rPr>
                      <w:rFonts w:ascii="Times New Roman" w:eastAsia="Times New Roman" w:hAnsi="Times New Roman" w:cs="Times New Roman"/>
                      <w:sz w:val="18"/>
                      <w:szCs w:val="18"/>
                      <w:lang w:eastAsia="tr-TR"/>
                    </w:rPr>
                    <w:t>indakaterol</w:t>
                  </w:r>
                  <w:proofErr w:type="spellEnd"/>
                  <w:r w:rsidRPr="0031249B">
                    <w:rPr>
                      <w:rFonts w:ascii="Times New Roman" w:eastAsia="Times New Roman" w:hAnsi="Times New Roman" w:cs="Times New Roman"/>
                      <w:sz w:val="18"/>
                      <w:szCs w:val="18"/>
                      <w:lang w:eastAsia="tr-TR"/>
                    </w:rPr>
                    <w:t xml:space="preserve">” ibaresinden sonra gelmek üzere “, </w:t>
                  </w:r>
                  <w:proofErr w:type="spellStart"/>
                  <w:r w:rsidRPr="0031249B">
                    <w:rPr>
                      <w:rFonts w:ascii="Times New Roman" w:eastAsia="Times New Roman" w:hAnsi="Times New Roman" w:cs="Times New Roman"/>
                      <w:sz w:val="18"/>
                      <w:szCs w:val="18"/>
                      <w:lang w:eastAsia="tr-TR"/>
                    </w:rPr>
                    <w:t>glikopironyum</w:t>
                  </w:r>
                  <w:proofErr w:type="spellEnd"/>
                  <w:r w:rsidRPr="0031249B">
                    <w:rPr>
                      <w:rFonts w:ascii="Times New Roman" w:eastAsia="Times New Roman" w:hAnsi="Times New Roman" w:cs="Times New Roman"/>
                      <w:sz w:val="18"/>
                      <w:szCs w:val="18"/>
                      <w:lang w:eastAsia="tr-TR"/>
                    </w:rPr>
                    <w:t>” ibaresi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11 –</w:t>
                  </w:r>
                  <w:r w:rsidRPr="0031249B">
                    <w:rPr>
                      <w:rFonts w:ascii="Times New Roman" w:eastAsia="Times New Roman" w:hAnsi="Times New Roman" w:cs="Times New Roman"/>
                      <w:sz w:val="18"/>
                      <w:szCs w:val="18"/>
                      <w:lang w:eastAsia="tr-TR"/>
                    </w:rPr>
                    <w:t xml:space="preserve"> Aynı Tebliğin </w:t>
                  </w:r>
                  <w:proofErr w:type="gramStart"/>
                  <w:r w:rsidRPr="0031249B">
                    <w:rPr>
                      <w:rFonts w:ascii="Times New Roman" w:eastAsia="Times New Roman" w:hAnsi="Times New Roman" w:cs="Times New Roman"/>
                      <w:sz w:val="18"/>
                      <w:szCs w:val="18"/>
                      <w:lang w:eastAsia="tr-TR"/>
                    </w:rPr>
                    <w:t>4.3</w:t>
                  </w:r>
                  <w:proofErr w:type="gramEnd"/>
                  <w:r w:rsidRPr="0031249B">
                    <w:rPr>
                      <w:rFonts w:ascii="Times New Roman" w:eastAsia="Times New Roman" w:hAnsi="Times New Roman" w:cs="Times New Roman"/>
                      <w:sz w:val="18"/>
                      <w:szCs w:val="18"/>
                      <w:lang w:eastAsia="tr-TR"/>
                    </w:rPr>
                    <w:t xml:space="preserve"> numaralı maddesinin dördüncü fıkrası aşağıdaki şekilde değiştirilmiştir.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“(4) EK-4/C Listesinde yer alan ilaçların kişilerin kendi imkânları ile (yurt dışından veya yurt içinden) temini halinde, ilaç bedelleri Kurumca belirlenen mevzuat kapsamında hak sahibi adına banka aracılığıyla ödenir. Bu şekilde ödemesi yapılacak ilacın bedeli, farklı finansal modeller kapsamında değerlendirilen ilaçlar </w:t>
                  </w:r>
                  <w:proofErr w:type="gramStart"/>
                  <w:r w:rsidRPr="0031249B">
                    <w:rPr>
                      <w:rFonts w:ascii="Times New Roman" w:eastAsia="Times New Roman" w:hAnsi="Times New Roman" w:cs="Times New Roman"/>
                      <w:sz w:val="18"/>
                      <w:szCs w:val="18"/>
                      <w:lang w:eastAsia="tr-TR"/>
                    </w:rPr>
                    <w:t>dahil</w:t>
                  </w:r>
                  <w:proofErr w:type="gramEnd"/>
                  <w:r w:rsidRPr="0031249B">
                    <w:rPr>
                      <w:rFonts w:ascii="Times New Roman" w:eastAsia="Times New Roman" w:hAnsi="Times New Roman" w:cs="Times New Roman"/>
                      <w:sz w:val="18"/>
                      <w:szCs w:val="18"/>
                      <w:lang w:eastAsia="tr-TR"/>
                    </w:rPr>
                    <w:t xml:space="preserve"> olmak üzere, aynı ilacın Kuruma mal oluş bedelinden fazla olamaz. Farklı finansal modeller kapsamında değerlendirilen ve Kurumun internet sayfasında kamu </w:t>
                  </w:r>
                  <w:proofErr w:type="gramStart"/>
                  <w:r w:rsidRPr="0031249B">
                    <w:rPr>
                      <w:rFonts w:ascii="Times New Roman" w:eastAsia="Times New Roman" w:hAnsi="Times New Roman" w:cs="Times New Roman"/>
                      <w:sz w:val="18"/>
                      <w:szCs w:val="18"/>
                      <w:lang w:eastAsia="tr-TR"/>
                    </w:rPr>
                    <w:t>baz</w:t>
                  </w:r>
                  <w:proofErr w:type="gramEnd"/>
                  <w:r w:rsidRPr="0031249B">
                    <w:rPr>
                      <w:rFonts w:ascii="Times New Roman" w:eastAsia="Times New Roman" w:hAnsi="Times New Roman" w:cs="Times New Roman"/>
                      <w:sz w:val="18"/>
                      <w:szCs w:val="18"/>
                      <w:lang w:eastAsia="tr-TR"/>
                    </w:rPr>
                    <w:t xml:space="preserve"> fiyatları (ilacın 11/12/2015 tarihli ve 29559 sayılı Resmî Gazete’de yayımlanan Beşeri Tıbbi Ürünlerin Fiyatlandırılması Hakkında Tebliğde yer alan güncel referans ülkelerdeki veya bu referans ülkelerde ruhsatlı olmaması halinde ruhsatlı olduğu Avrupa ülkelerindeki en düşük depocuya satış fiyatından yüksek olmamak koşulu ile farklı finansal model sözleşmeleri kapsamında belirlenen fiyat) yayımlanan yurtdışı ilaçları hak sahiplerinin kendi imkanlarıyla temin etmeleri halinde ilaç bedelleri; ilacın Kurumla protokolü bulunan tedarikçiden protokollerde belirlenen süreler dahilinde temin edilemediğinin belgelenmesi kaydıyla Kuruma mal oluş bedeli üzerinden ödenir.”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12 – </w:t>
                  </w:r>
                  <w:r w:rsidRPr="0031249B">
                    <w:rPr>
                      <w:rFonts w:ascii="Times New Roman" w:eastAsia="Times New Roman" w:hAnsi="Times New Roman" w:cs="Times New Roman"/>
                      <w:sz w:val="18"/>
                      <w:szCs w:val="18"/>
                      <w:lang w:eastAsia="tr-TR"/>
                    </w:rPr>
                    <w:t>Aynı Tebliğin 5.2.1 numaralı maddesinin ikinci fıkrasının (b) bendinde yer alan “</w:t>
                  </w:r>
                  <w:proofErr w:type="gramStart"/>
                  <w:r w:rsidRPr="0031249B">
                    <w:rPr>
                      <w:rFonts w:ascii="Times New Roman" w:eastAsia="Times New Roman" w:hAnsi="Times New Roman" w:cs="Times New Roman"/>
                      <w:sz w:val="18"/>
                      <w:szCs w:val="18"/>
                      <w:lang w:eastAsia="tr-TR"/>
                    </w:rPr>
                    <w:t>palyatif</w:t>
                  </w:r>
                  <w:proofErr w:type="gramEnd"/>
                  <w:r w:rsidRPr="0031249B">
                    <w:rPr>
                      <w:rFonts w:ascii="Times New Roman" w:eastAsia="Times New Roman" w:hAnsi="Times New Roman" w:cs="Times New Roman"/>
                      <w:sz w:val="18"/>
                      <w:szCs w:val="18"/>
                      <w:lang w:eastAsia="tr-TR"/>
                    </w:rPr>
                    <w:t xml:space="preserve"> bakım tedavisine ait işlemlerin” ibaresinden sonra gelmek üzere “, genel sağlık sigortalısı veya genel sağlık sigortalısının bakmakla yükümlü olduğu kişisi sayılan yabancı ülke vatandaşlarına ait işlemlerin” ibaresi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13 – </w:t>
                  </w:r>
                  <w:r w:rsidRPr="0031249B">
                    <w:rPr>
                      <w:rFonts w:ascii="Times New Roman" w:eastAsia="Times New Roman" w:hAnsi="Times New Roman" w:cs="Times New Roman"/>
                      <w:sz w:val="18"/>
                      <w:szCs w:val="18"/>
                      <w:lang w:eastAsia="tr-TR"/>
                    </w:rPr>
                    <w:t>Aynı Tebliğin İstisnai Sağlık Hizmetleri Listesi (EK-1/C)’</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yer alan “P600740” SUT kodlu “</w:t>
                  </w:r>
                  <w:proofErr w:type="spellStart"/>
                  <w:r w:rsidRPr="0031249B">
                    <w:rPr>
                      <w:rFonts w:ascii="Times New Roman" w:eastAsia="Times New Roman" w:hAnsi="Times New Roman" w:cs="Times New Roman"/>
                      <w:sz w:val="18"/>
                      <w:szCs w:val="18"/>
                      <w:lang w:eastAsia="tr-TR"/>
                    </w:rPr>
                    <w:t>Vasküler</w:t>
                  </w:r>
                  <w:proofErr w:type="spellEnd"/>
                  <w:r w:rsidRPr="0031249B">
                    <w:rPr>
                      <w:rFonts w:ascii="Times New Roman" w:eastAsia="Times New Roman" w:hAnsi="Times New Roman" w:cs="Times New Roman"/>
                      <w:sz w:val="18"/>
                      <w:szCs w:val="18"/>
                      <w:lang w:eastAsia="tr-TR"/>
                    </w:rPr>
                    <w:t xml:space="preserve"> lezyon, lazer (Alt </w:t>
                  </w:r>
                  <w:proofErr w:type="spellStart"/>
                  <w:r w:rsidRPr="0031249B">
                    <w:rPr>
                      <w:rFonts w:ascii="Times New Roman" w:eastAsia="Times New Roman" w:hAnsi="Times New Roman" w:cs="Times New Roman"/>
                      <w:sz w:val="18"/>
                      <w:szCs w:val="18"/>
                      <w:lang w:eastAsia="tr-TR"/>
                    </w:rPr>
                    <w:t>ekstremite</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yüzeyel</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variköz</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ven</w:t>
                  </w:r>
                  <w:proofErr w:type="spellEnd"/>
                  <w:r w:rsidRPr="0031249B">
                    <w:rPr>
                      <w:rFonts w:ascii="Times New Roman" w:eastAsia="Times New Roman" w:hAnsi="Times New Roman" w:cs="Times New Roman"/>
                      <w:sz w:val="18"/>
                      <w:szCs w:val="18"/>
                      <w:lang w:eastAsia="tr-TR"/>
                    </w:rPr>
                    <w:t xml:space="preserve"> ve </w:t>
                  </w:r>
                  <w:proofErr w:type="spellStart"/>
                  <w:r w:rsidRPr="0031249B">
                    <w:rPr>
                      <w:rFonts w:ascii="Times New Roman" w:eastAsia="Times New Roman" w:hAnsi="Times New Roman" w:cs="Times New Roman"/>
                      <w:sz w:val="18"/>
                      <w:szCs w:val="18"/>
                      <w:lang w:eastAsia="tr-TR"/>
                    </w:rPr>
                    <w:t>cherry</w:t>
                  </w:r>
                  <w:proofErr w:type="spellEnd"/>
                  <w:r w:rsidRPr="0031249B">
                    <w:rPr>
                      <w:rFonts w:ascii="Times New Roman" w:eastAsia="Times New Roman" w:hAnsi="Times New Roman" w:cs="Times New Roman"/>
                      <w:sz w:val="18"/>
                      <w:szCs w:val="18"/>
                      <w:lang w:eastAsia="tr-TR"/>
                    </w:rPr>
                    <w:t xml:space="preserve"> anjiyom </w:t>
                  </w:r>
                  <w:proofErr w:type="spellStart"/>
                  <w:r w:rsidRPr="0031249B">
                    <w:rPr>
                      <w:rFonts w:ascii="Times New Roman" w:eastAsia="Times New Roman" w:hAnsi="Times New Roman" w:cs="Times New Roman"/>
                      <w:sz w:val="18"/>
                      <w:szCs w:val="18"/>
                      <w:lang w:eastAsia="tr-TR"/>
                    </w:rPr>
                    <w:t>endikasyonlarında</w:t>
                  </w:r>
                  <w:proofErr w:type="spellEnd"/>
                  <w:r w:rsidRPr="0031249B">
                    <w:rPr>
                      <w:rFonts w:ascii="Times New Roman" w:eastAsia="Times New Roman" w:hAnsi="Times New Roman" w:cs="Times New Roman"/>
                      <w:sz w:val="18"/>
                      <w:szCs w:val="18"/>
                      <w:lang w:eastAsia="tr-TR"/>
                    </w:rPr>
                    <w:t xml:space="preserve"> uygulandığında)” işlemi yürürlükten kaldırılmıştır.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14 – </w:t>
                  </w:r>
                  <w:r w:rsidRPr="0031249B">
                    <w:rPr>
                      <w:rFonts w:ascii="Times New Roman" w:eastAsia="Times New Roman" w:hAnsi="Times New Roman" w:cs="Times New Roman"/>
                      <w:sz w:val="18"/>
                      <w:szCs w:val="18"/>
                      <w:lang w:eastAsia="tr-TR"/>
                    </w:rPr>
                    <w:t>Aynı Tebliğin Hizmet Başı İşlem Puan Listesi (EK-2/B)’</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aşağıdaki düzenlemeler yapılmıştır.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a) Listede fiyatı artan işlemler aşağıdaki tabloda belirtilmiştir.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lastRenderedPageBreak/>
                    <w:drawing>
                      <wp:inline distT="0" distB="0" distL="0" distR="0">
                        <wp:extent cx="4429125" cy="1990725"/>
                        <wp:effectExtent l="19050" t="0" r="9525" b="0"/>
                        <wp:docPr id="1" name="Resim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spect="1" noChangeArrowheads="1"/>
                                </pic:cNvPicPr>
                              </pic:nvPicPr>
                              <pic:blipFill>
                                <a:blip r:embed="rId4" cstate="print"/>
                                <a:srcRect/>
                                <a:stretch>
                                  <a:fillRect/>
                                </a:stretch>
                              </pic:blipFill>
                              <pic:spPr bwMode="auto">
                                <a:xfrm>
                                  <a:off x="0" y="0"/>
                                  <a:ext cx="4429125" cy="1990725"/>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b) Listede açıklama ve işlem puanı değişikliği yapılan işlemler aşağıdaki tabloda belirtilmiştir.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1038225"/>
                        <wp:effectExtent l="19050" t="0" r="9525" b="0"/>
                        <wp:docPr id="2" name="Resim 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3"/>
                                <pic:cNvPicPr>
                                  <a:picLocks noChangeAspect="1" noChangeArrowheads="1"/>
                                </pic:cNvPicPr>
                              </pic:nvPicPr>
                              <pic:blipFill>
                                <a:blip r:embed="rId5" cstate="print"/>
                                <a:srcRect/>
                                <a:stretch>
                                  <a:fillRect/>
                                </a:stretch>
                              </pic:blipFill>
                              <pic:spPr bwMode="auto">
                                <a:xfrm>
                                  <a:off x="0" y="0"/>
                                  <a:ext cx="4429125" cy="1038225"/>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c) Listede açıklama değişikliği yapılan işlemler aşağıdaki tabloda belirtilmiştir.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1438275"/>
                        <wp:effectExtent l="19050" t="0" r="9525" b="0"/>
                        <wp:docPr id="3" name="Resim 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4"/>
                                <pic:cNvPicPr>
                                  <a:picLocks noChangeAspect="1" noChangeArrowheads="1"/>
                                </pic:cNvPicPr>
                              </pic:nvPicPr>
                              <pic:blipFill>
                                <a:blip r:embed="rId6" cstate="print"/>
                                <a:srcRect/>
                                <a:stretch>
                                  <a:fillRect/>
                                </a:stretch>
                              </pic:blipFill>
                              <pic:spPr bwMode="auto">
                                <a:xfrm>
                                  <a:off x="0" y="0"/>
                                  <a:ext cx="4429125" cy="1438275"/>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15 – </w:t>
                  </w:r>
                  <w:r w:rsidRPr="0031249B">
                    <w:rPr>
                      <w:rFonts w:ascii="Times New Roman" w:eastAsia="Times New Roman" w:hAnsi="Times New Roman" w:cs="Times New Roman"/>
                      <w:sz w:val="18"/>
                      <w:szCs w:val="18"/>
                      <w:lang w:eastAsia="tr-TR"/>
                    </w:rPr>
                    <w:t>Aynı Tebliğin Tanıya Dayalı İşlem Puan Listesi (EK-2/C)’</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aşağıdaki düzenlemeler yapılmıştır.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a) Listede açıklama ve işlem puanı değişikliği yapılan işlem aşağıdaki tabloda belirtilmiştir.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809625"/>
                        <wp:effectExtent l="19050" t="0" r="9525" b="0"/>
                        <wp:docPr id="4" name="Resim 4"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5"/>
                                <pic:cNvPicPr>
                                  <a:picLocks noChangeAspect="1" noChangeArrowheads="1"/>
                                </pic:cNvPicPr>
                              </pic:nvPicPr>
                              <pic:blipFill>
                                <a:blip r:embed="rId7" cstate="print"/>
                                <a:srcRect/>
                                <a:stretch>
                                  <a:fillRect/>
                                </a:stretch>
                              </pic:blipFill>
                              <pic:spPr bwMode="auto">
                                <a:xfrm>
                                  <a:off x="0" y="0"/>
                                  <a:ext cx="4429125" cy="809625"/>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b) Listede açıklama değişikliği yapılan işlemler aşağıdaki tabloda belirtilmiştir.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lastRenderedPageBreak/>
                    <w:drawing>
                      <wp:inline distT="0" distB="0" distL="0" distR="0">
                        <wp:extent cx="4429125" cy="1676400"/>
                        <wp:effectExtent l="19050" t="0" r="9525" b="0"/>
                        <wp:docPr id="5" name="Resim 5"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6"/>
                                <pic:cNvPicPr>
                                  <a:picLocks noChangeAspect="1" noChangeArrowheads="1"/>
                                </pic:cNvPicPr>
                              </pic:nvPicPr>
                              <pic:blipFill>
                                <a:blip r:embed="rId8" cstate="print"/>
                                <a:srcRect/>
                                <a:stretch>
                                  <a:fillRect/>
                                </a:stretch>
                              </pic:blipFill>
                              <pic:spPr bwMode="auto">
                                <a:xfrm>
                                  <a:off x="0" y="0"/>
                                  <a:ext cx="4429125" cy="1676400"/>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16 –</w:t>
                  </w:r>
                  <w:r w:rsidRPr="0031249B">
                    <w:rPr>
                      <w:rFonts w:ascii="Times New Roman" w:eastAsia="Times New Roman" w:hAnsi="Times New Roman" w:cs="Times New Roman"/>
                      <w:sz w:val="18"/>
                      <w:szCs w:val="18"/>
                      <w:lang w:eastAsia="tr-TR"/>
                    </w:rPr>
                    <w:t xml:space="preserve"> Aynı Tebliğ ekinde yer alan Birden Fazla Branşta Kullanılan Tıbbi Malzemeler Listesi (EK-3/A)’</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aşağıdaki düzenlemeler yapılmıştır.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a) Listede yer alan “ULTRASONİK UÇLAR” başlığı ile “OR3300” SUT kodlu tıbbi malzeme yürürlükten kaldırılmıştır.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b) Listede “ALLOPLASTİK BİYOMATERYAL İMPLANTLAR (POLİETİLEN/SİLİKON)” başlığı altında yer alan ödeme kural ve/veya </w:t>
                  </w:r>
                  <w:proofErr w:type="gramStart"/>
                  <w:r w:rsidRPr="0031249B">
                    <w:rPr>
                      <w:rFonts w:ascii="Times New Roman" w:eastAsia="Times New Roman" w:hAnsi="Times New Roman" w:cs="Times New Roman"/>
                      <w:sz w:val="18"/>
                      <w:szCs w:val="18"/>
                      <w:lang w:eastAsia="tr-TR"/>
                    </w:rPr>
                    <w:t>kriterleri</w:t>
                  </w:r>
                  <w:proofErr w:type="gramEnd"/>
                  <w:r w:rsidRPr="0031249B">
                    <w:rPr>
                      <w:rFonts w:ascii="Times New Roman" w:eastAsia="Times New Roman" w:hAnsi="Times New Roman" w:cs="Times New Roman"/>
                      <w:sz w:val="18"/>
                      <w:szCs w:val="18"/>
                      <w:lang w:eastAsia="tr-TR"/>
                    </w:rPr>
                    <w:t xml:space="preserve"> aşağıdaki şekilde değiştirilmiştir.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“(1) </w:t>
                  </w:r>
                  <w:proofErr w:type="spellStart"/>
                  <w:r w:rsidRPr="0031249B">
                    <w:rPr>
                      <w:rFonts w:ascii="Times New Roman" w:eastAsia="Times New Roman" w:hAnsi="Times New Roman" w:cs="Times New Roman"/>
                      <w:sz w:val="18"/>
                      <w:szCs w:val="18"/>
                      <w:lang w:eastAsia="tr-TR"/>
                    </w:rPr>
                    <w:t>Kranial</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deformitelerde</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kranio</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fasiyel</w:t>
                  </w:r>
                  <w:proofErr w:type="spellEnd"/>
                  <w:r w:rsidRPr="0031249B">
                    <w:rPr>
                      <w:rFonts w:ascii="Times New Roman" w:eastAsia="Times New Roman" w:hAnsi="Times New Roman" w:cs="Times New Roman"/>
                      <w:sz w:val="18"/>
                      <w:szCs w:val="18"/>
                      <w:lang w:eastAsia="tr-TR"/>
                    </w:rPr>
                    <w:t xml:space="preserve"> olgularda, kafa kaidesi kırıklarında, </w:t>
                  </w:r>
                  <w:proofErr w:type="spellStart"/>
                  <w:r w:rsidRPr="0031249B">
                    <w:rPr>
                      <w:rFonts w:ascii="Times New Roman" w:eastAsia="Times New Roman" w:hAnsi="Times New Roman" w:cs="Times New Roman"/>
                      <w:sz w:val="18"/>
                      <w:szCs w:val="18"/>
                      <w:lang w:eastAsia="tr-TR"/>
                    </w:rPr>
                    <w:t>maxillofasiyal</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fraktür</w:t>
                  </w:r>
                  <w:proofErr w:type="spellEnd"/>
                  <w:r w:rsidRPr="0031249B">
                    <w:rPr>
                      <w:rFonts w:ascii="Times New Roman" w:eastAsia="Times New Roman" w:hAnsi="Times New Roman" w:cs="Times New Roman"/>
                      <w:sz w:val="18"/>
                      <w:szCs w:val="18"/>
                      <w:lang w:eastAsia="tr-TR"/>
                    </w:rPr>
                    <w:t xml:space="preserve"> vakalarında, </w:t>
                  </w:r>
                  <w:proofErr w:type="spellStart"/>
                  <w:r w:rsidRPr="0031249B">
                    <w:rPr>
                      <w:rFonts w:ascii="Times New Roman" w:eastAsia="Times New Roman" w:hAnsi="Times New Roman" w:cs="Times New Roman"/>
                      <w:sz w:val="18"/>
                      <w:szCs w:val="18"/>
                      <w:lang w:eastAsia="tr-TR"/>
                    </w:rPr>
                    <w:t>kraniosinostoz</w:t>
                  </w:r>
                  <w:proofErr w:type="spellEnd"/>
                  <w:r w:rsidRPr="0031249B">
                    <w:rPr>
                      <w:rFonts w:ascii="Times New Roman" w:eastAsia="Times New Roman" w:hAnsi="Times New Roman" w:cs="Times New Roman"/>
                      <w:sz w:val="18"/>
                      <w:szCs w:val="18"/>
                      <w:lang w:eastAsia="tr-TR"/>
                    </w:rPr>
                    <w:t xml:space="preserve">, </w:t>
                  </w:r>
                  <w:proofErr w:type="gramStart"/>
                  <w:r w:rsidRPr="0031249B">
                    <w:rPr>
                      <w:rFonts w:ascii="Times New Roman" w:eastAsia="Times New Roman" w:hAnsi="Times New Roman" w:cs="Times New Roman"/>
                      <w:sz w:val="18"/>
                      <w:szCs w:val="18"/>
                      <w:lang w:eastAsia="tr-TR"/>
                    </w:rPr>
                    <w:t>komplike</w:t>
                  </w:r>
                  <w:proofErr w:type="gramEnd"/>
                  <w:r w:rsidRPr="0031249B">
                    <w:rPr>
                      <w:rFonts w:ascii="Times New Roman" w:eastAsia="Times New Roman" w:hAnsi="Times New Roman" w:cs="Times New Roman"/>
                      <w:sz w:val="18"/>
                      <w:szCs w:val="18"/>
                      <w:lang w:eastAsia="tr-TR"/>
                    </w:rPr>
                    <w:t xml:space="preserve"> kırıklar ve komplike rekonstrüksiyon vakalarında; üçüncü basamak resmi sağlık kurumlarında kullanılması halinde Kurumca bedelleri karşılanır.”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c) Listede “DERİ EŞDEĞERLERİ (SENTETİK/HAYVAN KAYNAKLI)” başlığı altında yer alan ödeme kural ve/veya </w:t>
                  </w:r>
                  <w:proofErr w:type="gramStart"/>
                  <w:r w:rsidRPr="0031249B">
                    <w:rPr>
                      <w:rFonts w:ascii="Times New Roman" w:eastAsia="Times New Roman" w:hAnsi="Times New Roman" w:cs="Times New Roman"/>
                      <w:sz w:val="18"/>
                      <w:szCs w:val="18"/>
                      <w:lang w:eastAsia="tr-TR"/>
                    </w:rPr>
                    <w:t>kriterleri</w:t>
                  </w:r>
                  <w:proofErr w:type="gram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SUT’un</w:t>
                  </w:r>
                  <w:proofErr w:type="spellEnd"/>
                  <w:r w:rsidRPr="0031249B">
                    <w:rPr>
                      <w:rFonts w:ascii="Times New Roman" w:eastAsia="Times New Roman" w:hAnsi="Times New Roman" w:cs="Times New Roman"/>
                      <w:sz w:val="18"/>
                      <w:szCs w:val="18"/>
                      <w:lang w:eastAsia="tr-TR"/>
                    </w:rPr>
                    <w:t xml:space="preserve"> 3.3.1(10) numaralı maddesine bakınız.” şeklinde değiştirilmiştir.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ç) Listede “REKONSTRÜKSİYON PLAK VİDASI, TİTANYUM” başlığı altında yer alan ödeme kural ve/veya </w:t>
                  </w:r>
                  <w:proofErr w:type="gramStart"/>
                  <w:r w:rsidRPr="0031249B">
                    <w:rPr>
                      <w:rFonts w:ascii="Times New Roman" w:eastAsia="Times New Roman" w:hAnsi="Times New Roman" w:cs="Times New Roman"/>
                      <w:sz w:val="18"/>
                      <w:szCs w:val="18"/>
                      <w:lang w:eastAsia="tr-TR"/>
                    </w:rPr>
                    <w:t>kriterleri</w:t>
                  </w:r>
                  <w:proofErr w:type="gramEnd"/>
                  <w:r w:rsidRPr="0031249B">
                    <w:rPr>
                      <w:rFonts w:ascii="Times New Roman" w:eastAsia="Times New Roman" w:hAnsi="Times New Roman" w:cs="Times New Roman"/>
                      <w:sz w:val="18"/>
                      <w:szCs w:val="18"/>
                      <w:lang w:eastAsia="tr-TR"/>
                    </w:rPr>
                    <w:t xml:space="preserve"> aşağıdaki şekilde değiştirilmiştir.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“(1) Beyin ve Sinir Cerrahisi, Plastik ve </w:t>
                  </w:r>
                  <w:proofErr w:type="spellStart"/>
                  <w:r w:rsidRPr="0031249B">
                    <w:rPr>
                      <w:rFonts w:ascii="Times New Roman" w:eastAsia="Times New Roman" w:hAnsi="Times New Roman" w:cs="Times New Roman"/>
                      <w:sz w:val="18"/>
                      <w:szCs w:val="18"/>
                      <w:lang w:eastAsia="tr-TR"/>
                    </w:rPr>
                    <w:t>Rekonstruktif</w:t>
                  </w:r>
                  <w:proofErr w:type="spellEnd"/>
                  <w:r w:rsidRPr="0031249B">
                    <w:rPr>
                      <w:rFonts w:ascii="Times New Roman" w:eastAsia="Times New Roman" w:hAnsi="Times New Roman" w:cs="Times New Roman"/>
                      <w:sz w:val="18"/>
                      <w:szCs w:val="18"/>
                      <w:lang w:eastAsia="tr-TR"/>
                    </w:rPr>
                    <w:t xml:space="preserve"> Cerrahi ve Kulak Burun Boğaz uzman hekimleri tarafından düzenlenen heyet raporu ile </w:t>
                  </w:r>
                  <w:proofErr w:type="spellStart"/>
                  <w:r w:rsidRPr="0031249B">
                    <w:rPr>
                      <w:rFonts w:ascii="Times New Roman" w:eastAsia="Times New Roman" w:hAnsi="Times New Roman" w:cs="Times New Roman"/>
                      <w:sz w:val="18"/>
                      <w:szCs w:val="18"/>
                      <w:lang w:eastAsia="tr-TR"/>
                    </w:rPr>
                    <w:t>kraniosinostoz</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kranial</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deformitelerde</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konjenital</w:t>
                  </w:r>
                  <w:proofErr w:type="spellEnd"/>
                  <w:r w:rsidRPr="0031249B">
                    <w:rPr>
                      <w:rFonts w:ascii="Times New Roman" w:eastAsia="Times New Roman" w:hAnsi="Times New Roman" w:cs="Times New Roman"/>
                      <w:sz w:val="18"/>
                      <w:szCs w:val="18"/>
                      <w:lang w:eastAsia="tr-TR"/>
                    </w:rPr>
                    <w:t xml:space="preserve"> </w:t>
                  </w:r>
                  <w:proofErr w:type="gramStart"/>
                  <w:r w:rsidRPr="0031249B">
                    <w:rPr>
                      <w:rFonts w:ascii="Times New Roman" w:eastAsia="Times New Roman" w:hAnsi="Times New Roman" w:cs="Times New Roman"/>
                      <w:sz w:val="18"/>
                      <w:szCs w:val="18"/>
                      <w:lang w:eastAsia="tr-TR"/>
                    </w:rPr>
                    <w:t>anomaliler</w:t>
                  </w:r>
                  <w:proofErr w:type="gramEnd"/>
                  <w:r w:rsidRPr="0031249B">
                    <w:rPr>
                      <w:rFonts w:ascii="Times New Roman" w:eastAsia="Times New Roman" w:hAnsi="Times New Roman" w:cs="Times New Roman"/>
                      <w:sz w:val="18"/>
                      <w:szCs w:val="18"/>
                      <w:lang w:eastAsia="tr-TR"/>
                    </w:rPr>
                    <w:t xml:space="preserve"> ve </w:t>
                  </w:r>
                  <w:proofErr w:type="spellStart"/>
                  <w:r w:rsidRPr="0031249B">
                    <w:rPr>
                      <w:rFonts w:ascii="Times New Roman" w:eastAsia="Times New Roman" w:hAnsi="Times New Roman" w:cs="Times New Roman"/>
                      <w:sz w:val="18"/>
                      <w:szCs w:val="18"/>
                      <w:lang w:eastAsia="tr-TR"/>
                    </w:rPr>
                    <w:t>rekonstrüktif</w:t>
                  </w:r>
                  <w:proofErr w:type="spellEnd"/>
                  <w:r w:rsidRPr="0031249B">
                    <w:rPr>
                      <w:rFonts w:ascii="Times New Roman" w:eastAsia="Times New Roman" w:hAnsi="Times New Roman" w:cs="Times New Roman"/>
                      <w:sz w:val="18"/>
                      <w:szCs w:val="18"/>
                      <w:lang w:eastAsia="tr-TR"/>
                    </w:rPr>
                    <w:t xml:space="preserve"> cerrahide, kullanılması halinde Kurumca bedeli karşılanır.”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d) Listede “REKONSTRÜKSİYON PLAK, TİTANYUM (≥2.0mm)” başlığı altında yer alan ödeme kural ve/veya </w:t>
                  </w:r>
                  <w:proofErr w:type="gramStart"/>
                  <w:r w:rsidRPr="0031249B">
                    <w:rPr>
                      <w:rFonts w:ascii="Times New Roman" w:eastAsia="Times New Roman" w:hAnsi="Times New Roman" w:cs="Times New Roman"/>
                      <w:sz w:val="18"/>
                      <w:szCs w:val="18"/>
                      <w:lang w:eastAsia="tr-TR"/>
                    </w:rPr>
                    <w:t>kriterleri</w:t>
                  </w:r>
                  <w:proofErr w:type="gramEnd"/>
                  <w:r w:rsidRPr="0031249B">
                    <w:rPr>
                      <w:rFonts w:ascii="Times New Roman" w:eastAsia="Times New Roman" w:hAnsi="Times New Roman" w:cs="Times New Roman"/>
                      <w:sz w:val="18"/>
                      <w:szCs w:val="18"/>
                      <w:lang w:eastAsia="tr-TR"/>
                    </w:rPr>
                    <w:t xml:space="preserve"> aşağıdaki şekilde değiştirilmiştir.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“(1) Beyin ve Sinir Cerrahisi, Plastik ve </w:t>
                  </w:r>
                  <w:proofErr w:type="spellStart"/>
                  <w:r w:rsidRPr="0031249B">
                    <w:rPr>
                      <w:rFonts w:ascii="Times New Roman" w:eastAsia="Times New Roman" w:hAnsi="Times New Roman" w:cs="Times New Roman"/>
                      <w:sz w:val="18"/>
                      <w:szCs w:val="18"/>
                      <w:lang w:eastAsia="tr-TR"/>
                    </w:rPr>
                    <w:t>Rekonstruktif</w:t>
                  </w:r>
                  <w:proofErr w:type="spellEnd"/>
                  <w:r w:rsidRPr="0031249B">
                    <w:rPr>
                      <w:rFonts w:ascii="Times New Roman" w:eastAsia="Times New Roman" w:hAnsi="Times New Roman" w:cs="Times New Roman"/>
                      <w:sz w:val="18"/>
                      <w:szCs w:val="18"/>
                      <w:lang w:eastAsia="tr-TR"/>
                    </w:rPr>
                    <w:t xml:space="preserve"> Cerrahi ve Kulak Burun Boğaz uzman hekimleri tarafından düzenlenen heyet raporu </w:t>
                  </w:r>
                  <w:proofErr w:type="gramStart"/>
                  <w:r w:rsidRPr="0031249B">
                    <w:rPr>
                      <w:rFonts w:ascii="Times New Roman" w:eastAsia="Times New Roman" w:hAnsi="Times New Roman" w:cs="Times New Roman"/>
                      <w:sz w:val="18"/>
                      <w:szCs w:val="18"/>
                      <w:lang w:eastAsia="tr-TR"/>
                    </w:rPr>
                    <w:t>ile,</w:t>
                  </w:r>
                  <w:proofErr w:type="gram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kraniosinostoz</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kranial</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deformitelerde</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konjenital</w:t>
                  </w:r>
                  <w:proofErr w:type="spellEnd"/>
                  <w:r w:rsidRPr="0031249B">
                    <w:rPr>
                      <w:rFonts w:ascii="Times New Roman" w:eastAsia="Times New Roman" w:hAnsi="Times New Roman" w:cs="Times New Roman"/>
                      <w:sz w:val="18"/>
                      <w:szCs w:val="18"/>
                      <w:lang w:eastAsia="tr-TR"/>
                    </w:rPr>
                    <w:t xml:space="preserve"> anomaliler ve </w:t>
                  </w:r>
                  <w:proofErr w:type="spellStart"/>
                  <w:r w:rsidRPr="0031249B">
                    <w:rPr>
                      <w:rFonts w:ascii="Times New Roman" w:eastAsia="Times New Roman" w:hAnsi="Times New Roman" w:cs="Times New Roman"/>
                      <w:sz w:val="18"/>
                      <w:szCs w:val="18"/>
                      <w:lang w:eastAsia="tr-TR"/>
                    </w:rPr>
                    <w:t>rekonstrüktif</w:t>
                  </w:r>
                  <w:proofErr w:type="spellEnd"/>
                  <w:r w:rsidRPr="0031249B">
                    <w:rPr>
                      <w:rFonts w:ascii="Times New Roman" w:eastAsia="Times New Roman" w:hAnsi="Times New Roman" w:cs="Times New Roman"/>
                      <w:sz w:val="18"/>
                      <w:szCs w:val="18"/>
                      <w:lang w:eastAsia="tr-TR"/>
                    </w:rPr>
                    <w:t xml:space="preserve"> cerrahide, kullanılması halinde Kurumca bedeli karşılanır.”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17 – </w:t>
                  </w:r>
                  <w:r w:rsidRPr="0031249B">
                    <w:rPr>
                      <w:rFonts w:ascii="Times New Roman" w:eastAsia="Times New Roman" w:hAnsi="Times New Roman" w:cs="Times New Roman"/>
                      <w:sz w:val="18"/>
                      <w:szCs w:val="18"/>
                      <w:lang w:eastAsia="tr-TR"/>
                    </w:rPr>
                    <w:t xml:space="preserve">Aynı Tebliğin </w:t>
                  </w:r>
                  <w:proofErr w:type="spellStart"/>
                  <w:r w:rsidRPr="0031249B">
                    <w:rPr>
                      <w:rFonts w:ascii="Times New Roman" w:eastAsia="Times New Roman" w:hAnsi="Times New Roman" w:cs="Times New Roman"/>
                      <w:sz w:val="18"/>
                      <w:szCs w:val="18"/>
                      <w:lang w:eastAsia="tr-TR"/>
                    </w:rPr>
                    <w:t>Eksternal</w:t>
                  </w:r>
                  <w:proofErr w:type="spellEnd"/>
                  <w:r w:rsidRPr="0031249B">
                    <w:rPr>
                      <w:rFonts w:ascii="Times New Roman" w:eastAsia="Times New Roman" w:hAnsi="Times New Roman" w:cs="Times New Roman"/>
                      <w:sz w:val="18"/>
                      <w:szCs w:val="18"/>
                      <w:lang w:eastAsia="tr-TR"/>
                    </w:rPr>
                    <w:t xml:space="preserve"> Alt ve Üst </w:t>
                  </w:r>
                  <w:proofErr w:type="spellStart"/>
                  <w:r w:rsidRPr="0031249B">
                    <w:rPr>
                      <w:rFonts w:ascii="Times New Roman" w:eastAsia="Times New Roman" w:hAnsi="Times New Roman" w:cs="Times New Roman"/>
                      <w:sz w:val="18"/>
                      <w:szCs w:val="18"/>
                      <w:lang w:eastAsia="tr-TR"/>
                    </w:rPr>
                    <w:t>Ekstremite</w:t>
                  </w:r>
                  <w:proofErr w:type="spellEnd"/>
                  <w:r w:rsidRPr="0031249B">
                    <w:rPr>
                      <w:rFonts w:ascii="Times New Roman" w:eastAsia="Times New Roman" w:hAnsi="Times New Roman" w:cs="Times New Roman"/>
                      <w:sz w:val="18"/>
                      <w:szCs w:val="18"/>
                      <w:lang w:eastAsia="tr-TR"/>
                    </w:rPr>
                    <w:t xml:space="preserve">/Gövde Protez </w:t>
                  </w:r>
                  <w:proofErr w:type="spellStart"/>
                  <w:r w:rsidRPr="0031249B">
                    <w:rPr>
                      <w:rFonts w:ascii="Times New Roman" w:eastAsia="Times New Roman" w:hAnsi="Times New Roman" w:cs="Times New Roman"/>
                      <w:sz w:val="18"/>
                      <w:szCs w:val="18"/>
                      <w:lang w:eastAsia="tr-TR"/>
                    </w:rPr>
                    <w:t>Ortezler</w:t>
                  </w:r>
                  <w:proofErr w:type="spellEnd"/>
                  <w:r w:rsidRPr="0031249B">
                    <w:rPr>
                      <w:rFonts w:ascii="Times New Roman" w:eastAsia="Times New Roman" w:hAnsi="Times New Roman" w:cs="Times New Roman"/>
                      <w:sz w:val="18"/>
                      <w:szCs w:val="18"/>
                      <w:lang w:eastAsia="tr-TR"/>
                    </w:rPr>
                    <w:t xml:space="preserve"> Listesi (Ek-3/C-2)’</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aşağıdaki düzenlemeler yapılmıştır.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a) Listede yer alan “OP1343” SUT kodlu tıbbi malzemenin “Özel Koşullar” bölümüne “Alüminyum alaşımları/titanyum/karbon </w:t>
                  </w:r>
                  <w:proofErr w:type="spellStart"/>
                  <w:r w:rsidRPr="0031249B">
                    <w:rPr>
                      <w:rFonts w:ascii="Times New Roman" w:eastAsia="Times New Roman" w:hAnsi="Times New Roman" w:cs="Times New Roman"/>
                      <w:sz w:val="18"/>
                      <w:szCs w:val="18"/>
                      <w:lang w:eastAsia="tr-TR"/>
                    </w:rPr>
                    <w:t>kompozitten</w:t>
                  </w:r>
                  <w:proofErr w:type="spellEnd"/>
                  <w:r w:rsidRPr="0031249B">
                    <w:rPr>
                      <w:rFonts w:ascii="Times New Roman" w:eastAsia="Times New Roman" w:hAnsi="Times New Roman" w:cs="Times New Roman"/>
                      <w:sz w:val="18"/>
                      <w:szCs w:val="18"/>
                      <w:lang w:eastAsia="tr-TR"/>
                    </w:rPr>
                    <w:t xml:space="preserve"> üretilmiş 11-15 kg ağırlığına sahip, baş ve ayak desteği gibi aksesuarlar eklenebilen arka tekerlekleri çıkarılarak katlanabilen, iç ve dış </w:t>
                  </w:r>
                  <w:proofErr w:type="gramStart"/>
                  <w:r w:rsidRPr="0031249B">
                    <w:rPr>
                      <w:rFonts w:ascii="Times New Roman" w:eastAsia="Times New Roman" w:hAnsi="Times New Roman" w:cs="Times New Roman"/>
                      <w:sz w:val="18"/>
                      <w:szCs w:val="18"/>
                      <w:lang w:eastAsia="tr-TR"/>
                    </w:rPr>
                    <w:t>mekanlarda</w:t>
                  </w:r>
                  <w:proofErr w:type="gramEnd"/>
                  <w:r w:rsidRPr="0031249B">
                    <w:rPr>
                      <w:rFonts w:ascii="Times New Roman" w:eastAsia="Times New Roman" w:hAnsi="Times New Roman" w:cs="Times New Roman"/>
                      <w:sz w:val="18"/>
                      <w:szCs w:val="18"/>
                      <w:lang w:eastAsia="tr-TR"/>
                    </w:rPr>
                    <w:t xml:space="preserve"> kullanılabilen,” ibaresi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b) Listede yer alan “OP1344” SUT kodlu tıbbi malzemenin “Özel Koşullar” bölümüne “Alüminyum alaşımları/titanyum/karbon </w:t>
                  </w:r>
                  <w:proofErr w:type="spellStart"/>
                  <w:r w:rsidRPr="0031249B">
                    <w:rPr>
                      <w:rFonts w:ascii="Times New Roman" w:eastAsia="Times New Roman" w:hAnsi="Times New Roman" w:cs="Times New Roman"/>
                      <w:sz w:val="18"/>
                      <w:szCs w:val="18"/>
                      <w:lang w:eastAsia="tr-TR"/>
                    </w:rPr>
                    <w:t>kompozitten</w:t>
                  </w:r>
                  <w:proofErr w:type="spellEnd"/>
                  <w:r w:rsidRPr="0031249B">
                    <w:rPr>
                      <w:rFonts w:ascii="Times New Roman" w:eastAsia="Times New Roman" w:hAnsi="Times New Roman" w:cs="Times New Roman"/>
                      <w:sz w:val="18"/>
                      <w:szCs w:val="18"/>
                      <w:lang w:eastAsia="tr-TR"/>
                    </w:rPr>
                    <w:t xml:space="preserve"> üretilen, oturma genişliği 26-38 cm seçilebilen, çocuk hastanın ihtiyaçlarına göre aksesuarlar eklenebilen, ağırlığı 9-12 kg arasında olan, okulda kullanılabilmesi için masa eklenebilen” ibaresi eklenmiş ve aynı tıbbi malzemenin ödeme kural ve/veya </w:t>
                  </w:r>
                  <w:proofErr w:type="gramStart"/>
                  <w:r w:rsidRPr="0031249B">
                    <w:rPr>
                      <w:rFonts w:ascii="Times New Roman" w:eastAsia="Times New Roman" w:hAnsi="Times New Roman" w:cs="Times New Roman"/>
                      <w:sz w:val="18"/>
                      <w:szCs w:val="18"/>
                      <w:lang w:eastAsia="tr-TR"/>
                    </w:rPr>
                    <w:t>kriterlerinde</w:t>
                  </w:r>
                  <w:proofErr w:type="gramEnd"/>
                  <w:r w:rsidRPr="0031249B">
                    <w:rPr>
                      <w:rFonts w:ascii="Times New Roman" w:eastAsia="Times New Roman" w:hAnsi="Times New Roman" w:cs="Times New Roman"/>
                      <w:sz w:val="18"/>
                      <w:szCs w:val="18"/>
                      <w:lang w:eastAsia="tr-TR"/>
                    </w:rPr>
                    <w:t xml:space="preserve"> yer alan “tekerlekli sandalyeyi hastanın kendisinin kullanabileceğinin,” ibaresi yürürlükten kaldırılmıştır.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c) Listede “</w:t>
                  </w:r>
                  <w:proofErr w:type="spellStart"/>
                  <w:r w:rsidRPr="0031249B">
                    <w:rPr>
                      <w:rFonts w:ascii="Times New Roman" w:eastAsia="Times New Roman" w:hAnsi="Times New Roman" w:cs="Times New Roman"/>
                      <w:sz w:val="18"/>
                      <w:szCs w:val="18"/>
                      <w:lang w:eastAsia="tr-TR"/>
                    </w:rPr>
                    <w:t>Myoelektrik</w:t>
                  </w:r>
                  <w:proofErr w:type="spellEnd"/>
                  <w:r w:rsidRPr="0031249B">
                    <w:rPr>
                      <w:rFonts w:ascii="Times New Roman" w:eastAsia="Times New Roman" w:hAnsi="Times New Roman" w:cs="Times New Roman"/>
                      <w:sz w:val="18"/>
                      <w:szCs w:val="18"/>
                      <w:lang w:eastAsia="tr-TR"/>
                    </w:rPr>
                    <w:t xml:space="preserve"> Kontrollü Üst </w:t>
                  </w:r>
                  <w:proofErr w:type="spellStart"/>
                  <w:r w:rsidRPr="0031249B">
                    <w:rPr>
                      <w:rFonts w:ascii="Times New Roman" w:eastAsia="Times New Roman" w:hAnsi="Times New Roman" w:cs="Times New Roman"/>
                      <w:sz w:val="18"/>
                      <w:szCs w:val="18"/>
                      <w:lang w:eastAsia="tr-TR"/>
                    </w:rPr>
                    <w:t>Ekstremite</w:t>
                  </w:r>
                  <w:proofErr w:type="spellEnd"/>
                  <w:r w:rsidRPr="0031249B">
                    <w:rPr>
                      <w:rFonts w:ascii="Times New Roman" w:eastAsia="Times New Roman" w:hAnsi="Times New Roman" w:cs="Times New Roman"/>
                      <w:sz w:val="18"/>
                      <w:szCs w:val="18"/>
                      <w:lang w:eastAsia="tr-TR"/>
                    </w:rPr>
                    <w:t xml:space="preserve"> Protezleri” başlığının altında yer alan ödeme kural ve/veya </w:t>
                  </w:r>
                  <w:proofErr w:type="gramStart"/>
                  <w:r w:rsidRPr="0031249B">
                    <w:rPr>
                      <w:rFonts w:ascii="Times New Roman" w:eastAsia="Times New Roman" w:hAnsi="Times New Roman" w:cs="Times New Roman"/>
                      <w:sz w:val="18"/>
                      <w:szCs w:val="18"/>
                      <w:lang w:eastAsia="tr-TR"/>
                    </w:rPr>
                    <w:lastRenderedPageBreak/>
                    <w:t>kriterlerinin</w:t>
                  </w:r>
                  <w:proofErr w:type="gramEnd"/>
                  <w:r w:rsidRPr="0031249B">
                    <w:rPr>
                      <w:rFonts w:ascii="Times New Roman" w:eastAsia="Times New Roman" w:hAnsi="Times New Roman" w:cs="Times New Roman"/>
                      <w:sz w:val="18"/>
                      <w:szCs w:val="18"/>
                      <w:lang w:eastAsia="tr-TR"/>
                    </w:rPr>
                    <w:t xml:space="preserve"> ikinci fıkrasına “Eskişehir Osmangazi Üniversitesi” ibaresinden sonra gelmek üzere “, Marmara Üniversitesi Pendik Eğitim ve Araştırma Hastanesi” ibaresi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ç) Listenin sonunda yer alan “Özel Koşullar” bölümünün (18) ile (19) numaralı maddelerine “Eskişehir Osmangazi Üniversitesi” ibarelerinden sonra gelmek üzere “, Marmara Üniversitesi Pendik Eğitim ve Araştırma Hastanesi” ibaresi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18 –</w:t>
                  </w:r>
                  <w:r w:rsidRPr="0031249B">
                    <w:rPr>
                      <w:rFonts w:ascii="Times New Roman" w:eastAsia="Times New Roman" w:hAnsi="Times New Roman" w:cs="Times New Roman"/>
                      <w:sz w:val="18"/>
                      <w:szCs w:val="18"/>
                      <w:lang w:eastAsia="tr-TR"/>
                    </w:rPr>
                    <w:t xml:space="preserve"> Aynı Tebliğin Diğer Protez </w:t>
                  </w:r>
                  <w:proofErr w:type="spellStart"/>
                  <w:r w:rsidRPr="0031249B">
                    <w:rPr>
                      <w:rFonts w:ascii="Times New Roman" w:eastAsia="Times New Roman" w:hAnsi="Times New Roman" w:cs="Times New Roman"/>
                      <w:sz w:val="18"/>
                      <w:szCs w:val="18"/>
                      <w:lang w:eastAsia="tr-TR"/>
                    </w:rPr>
                    <w:t>Ortezler</w:t>
                  </w:r>
                  <w:proofErr w:type="spellEnd"/>
                  <w:r w:rsidRPr="0031249B">
                    <w:rPr>
                      <w:rFonts w:ascii="Times New Roman" w:eastAsia="Times New Roman" w:hAnsi="Times New Roman" w:cs="Times New Roman"/>
                      <w:sz w:val="18"/>
                      <w:szCs w:val="18"/>
                      <w:lang w:eastAsia="tr-TR"/>
                    </w:rPr>
                    <w:t xml:space="preserve"> Listesi (Ek-3/C-3)’</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yer alan “DO1004” SUT kodlu “</w:t>
                  </w:r>
                  <w:proofErr w:type="spellStart"/>
                  <w:r w:rsidRPr="0031249B">
                    <w:rPr>
                      <w:rFonts w:ascii="Times New Roman" w:eastAsia="Times New Roman" w:hAnsi="Times New Roman" w:cs="Times New Roman"/>
                      <w:sz w:val="18"/>
                      <w:szCs w:val="18"/>
                      <w:lang w:eastAsia="tr-TR"/>
                    </w:rPr>
                    <w:t>Digital</w:t>
                  </w:r>
                  <w:proofErr w:type="spellEnd"/>
                  <w:r w:rsidRPr="0031249B">
                    <w:rPr>
                      <w:rFonts w:ascii="Times New Roman" w:eastAsia="Times New Roman" w:hAnsi="Times New Roman" w:cs="Times New Roman"/>
                      <w:sz w:val="18"/>
                      <w:szCs w:val="18"/>
                      <w:lang w:eastAsia="tr-TR"/>
                    </w:rPr>
                    <w:t xml:space="preserve"> Programlanabilir İşitme Cihazı” adlı tıbbi malzemenin fiyatı “555,00” olarak değiştirilmiştir.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19 –</w:t>
                  </w:r>
                  <w:r w:rsidRPr="0031249B">
                    <w:rPr>
                      <w:rFonts w:ascii="Times New Roman" w:eastAsia="Times New Roman" w:hAnsi="Times New Roman" w:cs="Times New Roman"/>
                      <w:sz w:val="18"/>
                      <w:szCs w:val="18"/>
                      <w:lang w:eastAsia="tr-TR"/>
                    </w:rPr>
                    <w:t xml:space="preserve"> Aynı Tebliğin Omurga Cerrahisi Alan Grubuna Ait Tıbbi Malzemeler Listesi (EK-3/E-1)’</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yer alan “103103” SUT kodlu tıbbi malzemenin ödeme kural ve/veya </w:t>
                  </w:r>
                  <w:proofErr w:type="gramStart"/>
                  <w:r w:rsidRPr="0031249B">
                    <w:rPr>
                      <w:rFonts w:ascii="Times New Roman" w:eastAsia="Times New Roman" w:hAnsi="Times New Roman" w:cs="Times New Roman"/>
                      <w:sz w:val="18"/>
                      <w:szCs w:val="18"/>
                      <w:lang w:eastAsia="tr-TR"/>
                    </w:rPr>
                    <w:t>kriterlerinden</w:t>
                  </w:r>
                  <w:proofErr w:type="gramEnd"/>
                  <w:r w:rsidRPr="0031249B">
                    <w:rPr>
                      <w:rFonts w:ascii="Times New Roman" w:eastAsia="Times New Roman" w:hAnsi="Times New Roman" w:cs="Times New Roman"/>
                      <w:sz w:val="18"/>
                      <w:szCs w:val="18"/>
                      <w:lang w:eastAsia="tr-TR"/>
                    </w:rPr>
                    <w:t xml:space="preserve"> sonra gelmek üzere aşağıdaki tıbbi malzeme eklenmiştir.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1333500"/>
                        <wp:effectExtent l="19050" t="0" r="9525" b="0"/>
                        <wp:docPr id="6" name="Resim 6"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7"/>
                                <pic:cNvPicPr>
                                  <a:picLocks noChangeAspect="1" noChangeArrowheads="1"/>
                                </pic:cNvPicPr>
                              </pic:nvPicPr>
                              <pic:blipFill>
                                <a:blip r:embed="rId9" cstate="print"/>
                                <a:srcRect/>
                                <a:stretch>
                                  <a:fillRect/>
                                </a:stretch>
                              </pic:blipFill>
                              <pic:spPr bwMode="auto">
                                <a:xfrm>
                                  <a:off x="0" y="0"/>
                                  <a:ext cx="4429125" cy="1333500"/>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20 – </w:t>
                  </w:r>
                  <w:r w:rsidRPr="0031249B">
                    <w:rPr>
                      <w:rFonts w:ascii="Times New Roman" w:eastAsia="Times New Roman" w:hAnsi="Times New Roman" w:cs="Times New Roman"/>
                      <w:sz w:val="18"/>
                      <w:szCs w:val="18"/>
                      <w:lang w:eastAsia="tr-TR"/>
                    </w:rPr>
                    <w:t xml:space="preserve">Aynı Tebliğin Beyin Cerrahisi Branşı </w:t>
                  </w:r>
                  <w:proofErr w:type="spellStart"/>
                  <w:r w:rsidRPr="0031249B">
                    <w:rPr>
                      <w:rFonts w:ascii="Times New Roman" w:eastAsia="Times New Roman" w:hAnsi="Times New Roman" w:cs="Times New Roman"/>
                      <w:sz w:val="18"/>
                      <w:szCs w:val="18"/>
                      <w:lang w:eastAsia="tr-TR"/>
                    </w:rPr>
                    <w:t>Kranial</w:t>
                  </w:r>
                  <w:proofErr w:type="spellEnd"/>
                  <w:r w:rsidRPr="0031249B">
                    <w:rPr>
                      <w:rFonts w:ascii="Times New Roman" w:eastAsia="Times New Roman" w:hAnsi="Times New Roman" w:cs="Times New Roman"/>
                      <w:sz w:val="18"/>
                      <w:szCs w:val="18"/>
                      <w:lang w:eastAsia="tr-TR"/>
                    </w:rPr>
                    <w:t xml:space="preserve"> Alan Grubuna Ait Tıbbi Malzemeler Listesi (EK-3/E-2)’</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yer alan “KN1104” SUT kodlu tıbbi malzemenin fiyatı aşağıdaki şekilde değiştirilmiştir.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495300"/>
                        <wp:effectExtent l="19050" t="0" r="9525" b="0"/>
                        <wp:docPr id="7" name="Resim 7" descr="Untitl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8"/>
                                <pic:cNvPicPr>
                                  <a:picLocks noChangeAspect="1" noChangeArrowheads="1"/>
                                </pic:cNvPicPr>
                              </pic:nvPicPr>
                              <pic:blipFill>
                                <a:blip r:embed="rId10" cstate="print"/>
                                <a:srcRect/>
                                <a:stretch>
                                  <a:fillRect/>
                                </a:stretch>
                              </pic:blipFill>
                              <pic:spPr bwMode="auto">
                                <a:xfrm>
                                  <a:off x="0" y="0"/>
                                  <a:ext cx="4429125" cy="495300"/>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21 –</w:t>
                  </w:r>
                  <w:r w:rsidRPr="0031249B">
                    <w:rPr>
                      <w:rFonts w:ascii="Times New Roman" w:eastAsia="Times New Roman" w:hAnsi="Times New Roman" w:cs="Times New Roman"/>
                      <w:sz w:val="18"/>
                      <w:szCs w:val="18"/>
                      <w:lang w:eastAsia="tr-TR"/>
                    </w:rPr>
                    <w:t xml:space="preserve"> Aynı Tebliğin Ortopedi ve Travmatoloji Branşı </w:t>
                  </w:r>
                  <w:proofErr w:type="spellStart"/>
                  <w:r w:rsidRPr="0031249B">
                    <w:rPr>
                      <w:rFonts w:ascii="Times New Roman" w:eastAsia="Times New Roman" w:hAnsi="Times New Roman" w:cs="Times New Roman"/>
                      <w:sz w:val="18"/>
                      <w:szCs w:val="18"/>
                      <w:lang w:eastAsia="tr-TR"/>
                    </w:rPr>
                    <w:t>Artroplasti</w:t>
                  </w:r>
                  <w:proofErr w:type="spellEnd"/>
                  <w:r w:rsidRPr="0031249B">
                    <w:rPr>
                      <w:rFonts w:ascii="Times New Roman" w:eastAsia="Times New Roman" w:hAnsi="Times New Roman" w:cs="Times New Roman"/>
                      <w:sz w:val="18"/>
                      <w:szCs w:val="18"/>
                      <w:lang w:eastAsia="tr-TR"/>
                    </w:rPr>
                    <w:t xml:space="preserve"> Alan Grubuna Ait Tıbbi Malzemeler Listesi (EK-3/F-1)’</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aşağıdaki düzenlemeler yapılmıştır.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a) Listede yer alan “AP3270” SUT kodlu tıbbi malzemeden sonra gelmek üzere aşağıdaki tıbbi malzeme eklenmiştir.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828675"/>
                        <wp:effectExtent l="19050" t="0" r="9525" b="0"/>
                        <wp:docPr id="8" name="Resim 8"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9"/>
                                <pic:cNvPicPr>
                                  <a:picLocks noChangeAspect="1" noChangeArrowheads="1"/>
                                </pic:cNvPicPr>
                              </pic:nvPicPr>
                              <pic:blipFill>
                                <a:blip r:embed="rId11" cstate="print"/>
                                <a:srcRect/>
                                <a:stretch>
                                  <a:fillRect/>
                                </a:stretch>
                              </pic:blipFill>
                              <pic:spPr bwMode="auto">
                                <a:xfrm>
                                  <a:off x="0" y="0"/>
                                  <a:ext cx="4429125" cy="828675"/>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b) Listenin “Genel Hükümler” başlığına aşağıdaki fıkra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“(21) Bu listede yer alan “AP3275” SUT kodlu “ULTRASONİK CERRAHİ UÇ, ÇİMENTO TEMİZLEYİCİ” isimli malzemenin sadece üçüncü basamak resmi sağlık kurumlarında çimento ve/veya çimentolu </w:t>
                  </w:r>
                  <w:proofErr w:type="spellStart"/>
                  <w:r w:rsidRPr="0031249B">
                    <w:rPr>
                      <w:rFonts w:ascii="Times New Roman" w:eastAsia="Times New Roman" w:hAnsi="Times New Roman" w:cs="Times New Roman"/>
                      <w:sz w:val="18"/>
                      <w:szCs w:val="18"/>
                      <w:lang w:eastAsia="tr-TR"/>
                    </w:rPr>
                    <w:t>stem</w:t>
                  </w:r>
                  <w:proofErr w:type="spellEnd"/>
                  <w:r w:rsidRPr="0031249B">
                    <w:rPr>
                      <w:rFonts w:ascii="Times New Roman" w:eastAsia="Times New Roman" w:hAnsi="Times New Roman" w:cs="Times New Roman"/>
                      <w:sz w:val="18"/>
                      <w:szCs w:val="18"/>
                      <w:lang w:eastAsia="tr-TR"/>
                    </w:rPr>
                    <w:t xml:space="preserve"> kullanılmış P612430, 612430, P612440, 612440, P612441, 612441, P612471, 612471, P612472, 612472, P612480, 612480, P612490, 612490, P612500, 612500, P612501, 612501 kodlu işlemlerde kullanılması kaydıyla, vaka başına en fazla iki </w:t>
                  </w:r>
                  <w:proofErr w:type="gramStart"/>
                  <w:r w:rsidRPr="0031249B">
                    <w:rPr>
                      <w:rFonts w:ascii="Times New Roman" w:eastAsia="Times New Roman" w:hAnsi="Times New Roman" w:cs="Times New Roman"/>
                      <w:sz w:val="18"/>
                      <w:szCs w:val="18"/>
                      <w:lang w:eastAsia="tr-TR"/>
                    </w:rPr>
                    <w:t>adetinin</w:t>
                  </w:r>
                  <w:proofErr w:type="gramEnd"/>
                  <w:r w:rsidRPr="0031249B">
                    <w:rPr>
                      <w:rFonts w:ascii="Times New Roman" w:eastAsia="Times New Roman" w:hAnsi="Times New Roman" w:cs="Times New Roman"/>
                      <w:sz w:val="18"/>
                      <w:szCs w:val="18"/>
                      <w:lang w:eastAsia="tr-TR"/>
                    </w:rPr>
                    <w:t xml:space="preserve"> bedeli Kurumca karşılanır.”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22 –</w:t>
                  </w:r>
                  <w:r w:rsidRPr="0031249B">
                    <w:rPr>
                      <w:rFonts w:ascii="Times New Roman" w:eastAsia="Times New Roman" w:hAnsi="Times New Roman" w:cs="Times New Roman"/>
                      <w:sz w:val="18"/>
                      <w:szCs w:val="18"/>
                      <w:lang w:eastAsia="tr-TR"/>
                    </w:rPr>
                    <w:t xml:space="preserve"> Aynı Tebliğin Kardiyoloji Branşına Ait Tıbbi Malzemeler Listesi (EK-3/H)’</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yer alan “KR1202” SUT kodlu tıbbi malzemenin altına ödeme </w:t>
                  </w:r>
                  <w:proofErr w:type="gramStart"/>
                  <w:r w:rsidRPr="0031249B">
                    <w:rPr>
                      <w:rFonts w:ascii="Times New Roman" w:eastAsia="Times New Roman" w:hAnsi="Times New Roman" w:cs="Times New Roman"/>
                      <w:sz w:val="18"/>
                      <w:szCs w:val="18"/>
                      <w:lang w:eastAsia="tr-TR"/>
                    </w:rPr>
                    <w:t>kriteri</w:t>
                  </w:r>
                  <w:proofErr w:type="gramEnd"/>
                  <w:r w:rsidRPr="0031249B">
                    <w:rPr>
                      <w:rFonts w:ascii="Times New Roman" w:eastAsia="Times New Roman" w:hAnsi="Times New Roman" w:cs="Times New Roman"/>
                      <w:sz w:val="18"/>
                      <w:szCs w:val="18"/>
                      <w:lang w:eastAsia="tr-TR"/>
                    </w:rPr>
                    <w:t xml:space="preserve"> ve/veya kuralı olarak aşağıdaki fıkra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proofErr w:type="gramStart"/>
                  <w:r w:rsidRPr="0031249B">
                    <w:rPr>
                      <w:rFonts w:ascii="Times New Roman" w:eastAsia="Times New Roman" w:hAnsi="Times New Roman" w:cs="Times New Roman"/>
                      <w:sz w:val="18"/>
                      <w:szCs w:val="18"/>
                      <w:lang w:eastAsia="tr-TR"/>
                    </w:rPr>
                    <w:t xml:space="preserve">“(1) </w:t>
                  </w:r>
                  <w:proofErr w:type="spellStart"/>
                  <w:r w:rsidRPr="0031249B">
                    <w:rPr>
                      <w:rFonts w:ascii="Times New Roman" w:eastAsia="Times New Roman" w:hAnsi="Times New Roman" w:cs="Times New Roman"/>
                      <w:sz w:val="18"/>
                      <w:szCs w:val="18"/>
                      <w:lang w:eastAsia="tr-TR"/>
                    </w:rPr>
                    <w:t>Semptomatik</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dilate</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iskemik</w:t>
                  </w:r>
                  <w:proofErr w:type="spellEnd"/>
                  <w:r w:rsidRPr="0031249B">
                    <w:rPr>
                      <w:rFonts w:ascii="Times New Roman" w:eastAsia="Times New Roman" w:hAnsi="Times New Roman" w:cs="Times New Roman"/>
                      <w:sz w:val="18"/>
                      <w:szCs w:val="18"/>
                      <w:lang w:eastAsia="tr-TR"/>
                    </w:rPr>
                    <w:t xml:space="preserve"> veya </w:t>
                  </w:r>
                  <w:proofErr w:type="spellStart"/>
                  <w:r w:rsidRPr="0031249B">
                    <w:rPr>
                      <w:rFonts w:ascii="Times New Roman" w:eastAsia="Times New Roman" w:hAnsi="Times New Roman" w:cs="Times New Roman"/>
                      <w:sz w:val="18"/>
                      <w:szCs w:val="18"/>
                      <w:lang w:eastAsia="tr-TR"/>
                    </w:rPr>
                    <w:t>non</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iskemik</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kardiyomiyopatisi</w:t>
                  </w:r>
                  <w:proofErr w:type="spellEnd"/>
                  <w:r w:rsidRPr="0031249B">
                    <w:rPr>
                      <w:rFonts w:ascii="Times New Roman" w:eastAsia="Times New Roman" w:hAnsi="Times New Roman" w:cs="Times New Roman"/>
                      <w:sz w:val="18"/>
                      <w:szCs w:val="18"/>
                      <w:lang w:eastAsia="tr-TR"/>
                    </w:rPr>
                    <w:t xml:space="preserve"> olup ciddi fonksiyonel mitral yetmezliği bulunan ve mitral kapağa yönelik cerrahi girişim açısından </w:t>
                  </w:r>
                  <w:proofErr w:type="spellStart"/>
                  <w:r w:rsidRPr="0031249B">
                    <w:rPr>
                      <w:rFonts w:ascii="Times New Roman" w:eastAsia="Times New Roman" w:hAnsi="Times New Roman" w:cs="Times New Roman"/>
                      <w:sz w:val="18"/>
                      <w:szCs w:val="18"/>
                      <w:lang w:eastAsia="tr-TR"/>
                    </w:rPr>
                    <w:t>inoperabl</w:t>
                  </w:r>
                  <w:proofErr w:type="spellEnd"/>
                  <w:r w:rsidRPr="0031249B">
                    <w:rPr>
                      <w:rFonts w:ascii="Times New Roman" w:eastAsia="Times New Roman" w:hAnsi="Times New Roman" w:cs="Times New Roman"/>
                      <w:sz w:val="18"/>
                      <w:szCs w:val="18"/>
                      <w:lang w:eastAsia="tr-TR"/>
                    </w:rPr>
                    <w:t xml:space="preserve"> olarak değerlendirilen hastalarda 2 kardiyolog ve </w:t>
                  </w:r>
                  <w:r w:rsidRPr="0031249B">
                    <w:rPr>
                      <w:rFonts w:ascii="Times New Roman" w:eastAsia="Times New Roman" w:hAnsi="Times New Roman" w:cs="Times New Roman"/>
                      <w:sz w:val="18"/>
                      <w:szCs w:val="18"/>
                      <w:lang w:eastAsia="tr-TR"/>
                    </w:rPr>
                    <w:lastRenderedPageBreak/>
                    <w:t xml:space="preserve">2 Kalp ve Damar Cerrahisi uzmanı (KVC), 1 anestezi ve </w:t>
                  </w:r>
                  <w:proofErr w:type="spellStart"/>
                  <w:r w:rsidRPr="0031249B">
                    <w:rPr>
                      <w:rFonts w:ascii="Times New Roman" w:eastAsia="Times New Roman" w:hAnsi="Times New Roman" w:cs="Times New Roman"/>
                      <w:sz w:val="18"/>
                      <w:szCs w:val="18"/>
                      <w:lang w:eastAsia="tr-TR"/>
                    </w:rPr>
                    <w:t>reanimasyon</w:t>
                  </w:r>
                  <w:proofErr w:type="spellEnd"/>
                  <w:r w:rsidRPr="0031249B">
                    <w:rPr>
                      <w:rFonts w:ascii="Times New Roman" w:eastAsia="Times New Roman" w:hAnsi="Times New Roman" w:cs="Times New Roman"/>
                      <w:sz w:val="18"/>
                      <w:szCs w:val="18"/>
                      <w:lang w:eastAsia="tr-TR"/>
                    </w:rPr>
                    <w:t xml:space="preserve"> uzmanı tarafından düzenlenen konsey kararı ile 2000/Yıl kardiyak </w:t>
                  </w:r>
                  <w:proofErr w:type="spellStart"/>
                  <w:r w:rsidRPr="0031249B">
                    <w:rPr>
                      <w:rFonts w:ascii="Times New Roman" w:eastAsia="Times New Roman" w:hAnsi="Times New Roman" w:cs="Times New Roman"/>
                      <w:sz w:val="18"/>
                      <w:szCs w:val="18"/>
                      <w:lang w:eastAsia="tr-TR"/>
                    </w:rPr>
                    <w:t>kateterizasyon</w:t>
                  </w:r>
                  <w:proofErr w:type="spellEnd"/>
                  <w:r w:rsidRPr="0031249B">
                    <w:rPr>
                      <w:rFonts w:ascii="Times New Roman" w:eastAsia="Times New Roman" w:hAnsi="Times New Roman" w:cs="Times New Roman"/>
                      <w:sz w:val="18"/>
                      <w:szCs w:val="18"/>
                      <w:lang w:eastAsia="tr-TR"/>
                    </w:rPr>
                    <w:t xml:space="preserve"> (en az 300/Yıl tedavi amaçlı girişim) ve 250/Yıl açık kalp cerrahisi yapılan 3 üncü basamak Sağlık Bakanlığı hastaneleri veya 3 üncü basamak Türk Silahlı Kuvvetleri hastanelerinde kullanılması halinde kurumca bedeli karşılanır.”</w:t>
                  </w:r>
                  <w:proofErr w:type="gramEnd"/>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23 –</w:t>
                  </w:r>
                  <w:r w:rsidRPr="0031249B">
                    <w:rPr>
                      <w:rFonts w:ascii="Times New Roman" w:eastAsia="Times New Roman" w:hAnsi="Times New Roman" w:cs="Times New Roman"/>
                      <w:sz w:val="18"/>
                      <w:szCs w:val="18"/>
                      <w:lang w:eastAsia="tr-TR"/>
                    </w:rPr>
                    <w:t xml:space="preserve"> Aynı Tebliğin Kalp Damar Cerrahisi Alan Grubuna Ait Tıbbi Malzemeler Listesi (EK-3/I)’</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yer alan “KV2002”, “KV2004”, “KV2005”, “KV2006”, “KV2007” SUT kodlu tıbbi malzemelerin fiyatları aşağıdaki şekilde değiştirilmiştir.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1590675"/>
                        <wp:effectExtent l="19050" t="0" r="9525" b="0"/>
                        <wp:docPr id="9" name="Resim 9"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10"/>
                                <pic:cNvPicPr>
                                  <a:picLocks noChangeAspect="1" noChangeArrowheads="1"/>
                                </pic:cNvPicPr>
                              </pic:nvPicPr>
                              <pic:blipFill>
                                <a:blip r:embed="rId12" cstate="print"/>
                                <a:srcRect/>
                                <a:stretch>
                                  <a:fillRect/>
                                </a:stretch>
                              </pic:blipFill>
                              <pic:spPr bwMode="auto">
                                <a:xfrm>
                                  <a:off x="0" y="0"/>
                                  <a:ext cx="4429125" cy="1590675"/>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24 –</w:t>
                  </w:r>
                  <w:r w:rsidRPr="0031249B">
                    <w:rPr>
                      <w:rFonts w:ascii="Times New Roman" w:eastAsia="Times New Roman" w:hAnsi="Times New Roman" w:cs="Times New Roman"/>
                      <w:sz w:val="18"/>
                      <w:szCs w:val="18"/>
                      <w:lang w:eastAsia="tr-TR"/>
                    </w:rPr>
                    <w:t xml:space="preserve"> Aynı Tebliğin </w:t>
                  </w:r>
                  <w:proofErr w:type="spellStart"/>
                  <w:r w:rsidRPr="0031249B">
                    <w:rPr>
                      <w:rFonts w:ascii="Times New Roman" w:eastAsia="Times New Roman" w:hAnsi="Times New Roman" w:cs="Times New Roman"/>
                      <w:sz w:val="18"/>
                      <w:szCs w:val="18"/>
                      <w:lang w:eastAsia="tr-TR"/>
                    </w:rPr>
                    <w:t>Xenogreft</w:t>
                  </w:r>
                  <w:proofErr w:type="spellEnd"/>
                  <w:r w:rsidRPr="0031249B">
                    <w:rPr>
                      <w:rFonts w:ascii="Times New Roman" w:eastAsia="Times New Roman" w:hAnsi="Times New Roman" w:cs="Times New Roman"/>
                      <w:sz w:val="18"/>
                      <w:szCs w:val="18"/>
                      <w:lang w:eastAsia="tr-TR"/>
                    </w:rPr>
                    <w:t xml:space="preserve"> Ürün Grubu Listesi (EK-3N-2)’</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aşağıdaki düzenlemeler yapılmıştır.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a) “HG1170” SUT kodlu tıbbi malzemenin altında yer alan ödeme kural ve/veya </w:t>
                  </w:r>
                  <w:proofErr w:type="gramStart"/>
                  <w:r w:rsidRPr="0031249B">
                    <w:rPr>
                      <w:rFonts w:ascii="Times New Roman" w:eastAsia="Times New Roman" w:hAnsi="Times New Roman" w:cs="Times New Roman"/>
                      <w:sz w:val="18"/>
                      <w:szCs w:val="18"/>
                      <w:lang w:eastAsia="tr-TR"/>
                    </w:rPr>
                    <w:t>kriterlerinin</w:t>
                  </w:r>
                  <w:proofErr w:type="gramEnd"/>
                  <w:r w:rsidRPr="0031249B">
                    <w:rPr>
                      <w:rFonts w:ascii="Times New Roman" w:eastAsia="Times New Roman" w:hAnsi="Times New Roman" w:cs="Times New Roman"/>
                      <w:sz w:val="18"/>
                      <w:szCs w:val="18"/>
                      <w:lang w:eastAsia="tr-TR"/>
                    </w:rPr>
                    <w:t xml:space="preserve"> birinci fıkrasından önce gelmek üzere “</w:t>
                  </w:r>
                  <w:proofErr w:type="spellStart"/>
                  <w:r w:rsidRPr="0031249B">
                    <w:rPr>
                      <w:rFonts w:ascii="Times New Roman" w:eastAsia="Times New Roman" w:hAnsi="Times New Roman" w:cs="Times New Roman"/>
                      <w:sz w:val="18"/>
                      <w:szCs w:val="18"/>
                      <w:lang w:eastAsia="tr-TR"/>
                    </w:rPr>
                    <w:t>Kollajen</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periferik</w:t>
                  </w:r>
                  <w:proofErr w:type="spellEnd"/>
                  <w:r w:rsidRPr="0031249B">
                    <w:rPr>
                      <w:rFonts w:ascii="Times New Roman" w:eastAsia="Times New Roman" w:hAnsi="Times New Roman" w:cs="Times New Roman"/>
                      <w:sz w:val="18"/>
                      <w:szCs w:val="18"/>
                      <w:lang w:eastAsia="tr-TR"/>
                    </w:rPr>
                    <w:t xml:space="preserve"> sinir </w:t>
                  </w:r>
                  <w:proofErr w:type="spellStart"/>
                  <w:r w:rsidRPr="0031249B">
                    <w:rPr>
                      <w:rFonts w:ascii="Times New Roman" w:eastAsia="Times New Roman" w:hAnsi="Times New Roman" w:cs="Times New Roman"/>
                      <w:sz w:val="18"/>
                      <w:szCs w:val="18"/>
                      <w:lang w:eastAsia="tr-TR"/>
                    </w:rPr>
                    <w:t>rejenerasyon</w:t>
                  </w:r>
                  <w:proofErr w:type="spellEnd"/>
                  <w:r w:rsidRPr="0031249B">
                    <w:rPr>
                      <w:rFonts w:ascii="Times New Roman" w:eastAsia="Times New Roman" w:hAnsi="Times New Roman" w:cs="Times New Roman"/>
                      <w:sz w:val="18"/>
                      <w:szCs w:val="18"/>
                      <w:lang w:eastAsia="tr-TR"/>
                    </w:rPr>
                    <w:t xml:space="preserve"> tüpü tüm boylar için;” ibaresi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b) Listenin sonuna “HG1170” SUT kodlu tıbbi malzemenin ödeme kural ve/veya </w:t>
                  </w:r>
                  <w:proofErr w:type="gramStart"/>
                  <w:r w:rsidRPr="0031249B">
                    <w:rPr>
                      <w:rFonts w:ascii="Times New Roman" w:eastAsia="Times New Roman" w:hAnsi="Times New Roman" w:cs="Times New Roman"/>
                      <w:sz w:val="18"/>
                      <w:szCs w:val="18"/>
                      <w:lang w:eastAsia="tr-TR"/>
                    </w:rPr>
                    <w:t>kriterlerinden</w:t>
                  </w:r>
                  <w:proofErr w:type="gramEnd"/>
                  <w:r w:rsidRPr="0031249B">
                    <w:rPr>
                      <w:rFonts w:ascii="Times New Roman" w:eastAsia="Times New Roman" w:hAnsi="Times New Roman" w:cs="Times New Roman"/>
                      <w:sz w:val="18"/>
                      <w:szCs w:val="18"/>
                      <w:lang w:eastAsia="tr-TR"/>
                    </w:rPr>
                    <w:t xml:space="preserve"> sonra gelmek üzere aşağıdaki Genel Hükümler eklenmiştir.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885825"/>
                        <wp:effectExtent l="19050" t="0" r="9525" b="0"/>
                        <wp:docPr id="10" name="Resim 10"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11"/>
                                <pic:cNvPicPr>
                                  <a:picLocks noChangeAspect="1" noChangeArrowheads="1"/>
                                </pic:cNvPicPr>
                              </pic:nvPicPr>
                              <pic:blipFill>
                                <a:blip r:embed="rId13" cstate="print"/>
                                <a:srcRect/>
                                <a:stretch>
                                  <a:fillRect/>
                                </a:stretch>
                              </pic:blipFill>
                              <pic:spPr bwMode="auto">
                                <a:xfrm>
                                  <a:off x="0" y="0"/>
                                  <a:ext cx="4429125" cy="885825"/>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 xml:space="preserve">MADDE 25 – </w:t>
                  </w:r>
                  <w:r w:rsidRPr="0031249B">
                    <w:rPr>
                      <w:rFonts w:ascii="Times New Roman" w:eastAsia="Times New Roman" w:hAnsi="Times New Roman" w:cs="Times New Roman"/>
                      <w:sz w:val="18"/>
                      <w:szCs w:val="18"/>
                      <w:lang w:eastAsia="tr-TR"/>
                    </w:rPr>
                    <w:t xml:space="preserve">Aynı Tebliğin Anesteziyoloji, </w:t>
                  </w:r>
                  <w:proofErr w:type="spellStart"/>
                  <w:r w:rsidRPr="0031249B">
                    <w:rPr>
                      <w:rFonts w:ascii="Times New Roman" w:eastAsia="Times New Roman" w:hAnsi="Times New Roman" w:cs="Times New Roman"/>
                      <w:sz w:val="18"/>
                      <w:szCs w:val="18"/>
                      <w:lang w:eastAsia="tr-TR"/>
                    </w:rPr>
                    <w:t>Reanimasyon</w:t>
                  </w:r>
                  <w:proofErr w:type="spellEnd"/>
                  <w:r w:rsidRPr="0031249B">
                    <w:rPr>
                      <w:rFonts w:ascii="Times New Roman" w:eastAsia="Times New Roman" w:hAnsi="Times New Roman" w:cs="Times New Roman"/>
                      <w:sz w:val="18"/>
                      <w:szCs w:val="18"/>
                      <w:lang w:eastAsia="tr-TR"/>
                    </w:rPr>
                    <w:t xml:space="preserve"> ve Ağrı Tedavisi Branşına Ait Tıbbi Malzemeler Listesi (EK-3/T)’</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yer alan “AN1020” SUT kodlu tıbbi malzemenin fiyatı aşağıdaki şekilde değiştirilmiştir.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542925"/>
                        <wp:effectExtent l="19050" t="0" r="9525" b="0"/>
                        <wp:docPr id="11" name="Resim 11" descr="Untitle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12"/>
                                <pic:cNvPicPr>
                                  <a:picLocks noChangeAspect="1" noChangeArrowheads="1"/>
                                </pic:cNvPicPr>
                              </pic:nvPicPr>
                              <pic:blipFill>
                                <a:blip r:embed="rId14" cstate="print"/>
                                <a:srcRect/>
                                <a:stretch>
                                  <a:fillRect/>
                                </a:stretch>
                              </pic:blipFill>
                              <pic:spPr bwMode="auto">
                                <a:xfrm>
                                  <a:off x="0" y="0"/>
                                  <a:ext cx="4429125" cy="542925"/>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26 –</w:t>
                  </w:r>
                  <w:r w:rsidRPr="0031249B">
                    <w:rPr>
                      <w:rFonts w:ascii="Times New Roman" w:eastAsia="Times New Roman" w:hAnsi="Times New Roman" w:cs="Times New Roman"/>
                      <w:sz w:val="18"/>
                      <w:szCs w:val="18"/>
                      <w:lang w:eastAsia="tr-TR"/>
                    </w:rPr>
                    <w:t xml:space="preserve"> Aynı Tebliğin Sistemik </w:t>
                  </w:r>
                  <w:proofErr w:type="spellStart"/>
                  <w:r w:rsidRPr="0031249B">
                    <w:rPr>
                      <w:rFonts w:ascii="Times New Roman" w:eastAsia="Times New Roman" w:hAnsi="Times New Roman" w:cs="Times New Roman"/>
                      <w:sz w:val="18"/>
                      <w:szCs w:val="18"/>
                      <w:lang w:eastAsia="tr-TR"/>
                    </w:rPr>
                    <w:t>Antimikrobik</w:t>
                  </w:r>
                  <w:proofErr w:type="spellEnd"/>
                  <w:r w:rsidRPr="0031249B">
                    <w:rPr>
                      <w:rFonts w:ascii="Times New Roman" w:eastAsia="Times New Roman" w:hAnsi="Times New Roman" w:cs="Times New Roman"/>
                      <w:sz w:val="18"/>
                      <w:szCs w:val="18"/>
                      <w:lang w:eastAsia="tr-TR"/>
                    </w:rPr>
                    <w:t xml:space="preserve"> ve Diğer İlaçların </w:t>
                  </w:r>
                  <w:proofErr w:type="spellStart"/>
                  <w:r w:rsidRPr="0031249B">
                    <w:rPr>
                      <w:rFonts w:ascii="Times New Roman" w:eastAsia="Times New Roman" w:hAnsi="Times New Roman" w:cs="Times New Roman"/>
                      <w:sz w:val="18"/>
                      <w:szCs w:val="18"/>
                      <w:lang w:eastAsia="tr-TR"/>
                    </w:rPr>
                    <w:t>Reçeteleme</w:t>
                  </w:r>
                  <w:proofErr w:type="spellEnd"/>
                  <w:r w:rsidRPr="0031249B">
                    <w:rPr>
                      <w:rFonts w:ascii="Times New Roman" w:eastAsia="Times New Roman" w:hAnsi="Times New Roman" w:cs="Times New Roman"/>
                      <w:sz w:val="18"/>
                      <w:szCs w:val="18"/>
                      <w:lang w:eastAsia="tr-TR"/>
                    </w:rPr>
                    <w:t xml:space="preserve"> Kuralları Listesi (EK-4/E)’</w:t>
                  </w:r>
                  <w:proofErr w:type="spellStart"/>
                  <w:r w:rsidRPr="0031249B">
                    <w:rPr>
                      <w:rFonts w:ascii="Times New Roman" w:eastAsia="Times New Roman" w:hAnsi="Times New Roman" w:cs="Times New Roman"/>
                      <w:sz w:val="18"/>
                      <w:szCs w:val="18"/>
                      <w:lang w:eastAsia="tr-TR"/>
                    </w:rPr>
                    <w:t>nde</w:t>
                  </w:r>
                  <w:proofErr w:type="spellEnd"/>
                  <w:r w:rsidRPr="0031249B">
                    <w:rPr>
                      <w:rFonts w:ascii="Times New Roman" w:eastAsia="Times New Roman" w:hAnsi="Times New Roman" w:cs="Times New Roman"/>
                      <w:sz w:val="18"/>
                      <w:szCs w:val="18"/>
                      <w:lang w:eastAsia="tr-TR"/>
                    </w:rPr>
                    <w:t xml:space="preserve"> yer alan “11-ANTİVİRAL İLAÇLAR” başlıklı kısmının “A</w:t>
                  </w:r>
                  <w:proofErr w:type="gramStart"/>
                  <w:r w:rsidRPr="0031249B">
                    <w:rPr>
                      <w:rFonts w:ascii="Times New Roman" w:eastAsia="Times New Roman" w:hAnsi="Times New Roman" w:cs="Times New Roman"/>
                      <w:sz w:val="18"/>
                      <w:szCs w:val="18"/>
                      <w:lang w:eastAsia="tr-TR"/>
                    </w:rPr>
                    <w:t>)</w:t>
                  </w:r>
                  <w:proofErr w:type="gramEnd"/>
                  <w:r w:rsidRPr="0031249B">
                    <w:rPr>
                      <w:rFonts w:ascii="Times New Roman" w:eastAsia="Times New Roman" w:hAnsi="Times New Roman" w:cs="Times New Roman"/>
                      <w:sz w:val="18"/>
                      <w:szCs w:val="18"/>
                      <w:lang w:eastAsia="tr-TR"/>
                    </w:rPr>
                    <w:t xml:space="preserve"> HIV/AIDS Tedavisinde Kullanılan Spesifik İlaçlar” adlı bölümüne aşağıdaki satır eklenmiştir.</w:t>
                  </w:r>
                </w:p>
                <w:p w:rsidR="0031249B" w:rsidRPr="0031249B" w:rsidRDefault="0031249B" w:rsidP="0031249B">
                  <w:pPr>
                    <w:spacing w:before="100" w:beforeAutospacing="1" w:after="100" w:afterAutospacing="1" w:line="240" w:lineRule="auto"/>
                    <w:jc w:val="center"/>
                    <w:rPr>
                      <w:rFonts w:ascii="Times New Roman" w:eastAsia="Times New Roman" w:hAnsi="Times New Roman" w:cs="Times New Roman"/>
                      <w:sz w:val="18"/>
                      <w:szCs w:val="18"/>
                      <w:lang w:eastAsia="tr-TR"/>
                    </w:rPr>
                  </w:pPr>
                  <w:r>
                    <w:rPr>
                      <w:rFonts w:ascii="Times New Roman" w:eastAsia="Times New Roman" w:hAnsi="Times New Roman" w:cs="Times New Roman"/>
                      <w:noProof/>
                      <w:sz w:val="18"/>
                      <w:szCs w:val="18"/>
                      <w:lang w:eastAsia="tr-TR"/>
                    </w:rPr>
                    <w:drawing>
                      <wp:inline distT="0" distB="0" distL="0" distR="0">
                        <wp:extent cx="4429125" cy="981075"/>
                        <wp:effectExtent l="19050" t="0" r="9525" b="0"/>
                        <wp:docPr id="12" name="Resim 12" descr="Untitle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13"/>
                                <pic:cNvPicPr>
                                  <a:picLocks noChangeAspect="1" noChangeArrowheads="1"/>
                                </pic:cNvPicPr>
                              </pic:nvPicPr>
                              <pic:blipFill>
                                <a:blip r:embed="rId15" cstate="print"/>
                                <a:srcRect/>
                                <a:stretch>
                                  <a:fillRect/>
                                </a:stretch>
                              </pic:blipFill>
                              <pic:spPr bwMode="auto">
                                <a:xfrm>
                                  <a:off x="0" y="0"/>
                                  <a:ext cx="4429125" cy="981075"/>
                                </a:xfrm>
                                <a:prstGeom prst="rect">
                                  <a:avLst/>
                                </a:prstGeom>
                                <a:noFill/>
                                <a:ln w="9525">
                                  <a:noFill/>
                                  <a:miter lim="800000"/>
                                  <a:headEnd/>
                                  <a:tailEnd/>
                                </a:ln>
                              </pic:spPr>
                            </pic:pic>
                          </a:graphicData>
                        </a:graphic>
                      </wp:inline>
                    </w:drawing>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27 –</w:t>
                  </w:r>
                  <w:r w:rsidRPr="0031249B">
                    <w:rPr>
                      <w:rFonts w:ascii="Times New Roman" w:eastAsia="Times New Roman" w:hAnsi="Times New Roman" w:cs="Times New Roman"/>
                      <w:sz w:val="18"/>
                      <w:szCs w:val="18"/>
                      <w:lang w:eastAsia="tr-TR"/>
                    </w:rPr>
                    <w:t xml:space="preserve"> Aynı Tebliğin Sadece Yatarak Tedavilerde Kullanımı Halinde Bedelleri Ödenecek İlaçlar Listesi (EK-</w:t>
                  </w:r>
                  <w:r w:rsidRPr="0031249B">
                    <w:rPr>
                      <w:rFonts w:ascii="Times New Roman" w:eastAsia="Times New Roman" w:hAnsi="Times New Roman" w:cs="Times New Roman"/>
                      <w:sz w:val="18"/>
                      <w:szCs w:val="18"/>
                      <w:lang w:eastAsia="tr-TR"/>
                    </w:rPr>
                    <w:lastRenderedPageBreak/>
                    <w:t>4/G)’ne aşağıdaki madde eklenmiştir.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“58. Metilen mavisi; yalnızca ilaca ve kimyasal ürünlere bağlı </w:t>
                  </w:r>
                  <w:proofErr w:type="spellStart"/>
                  <w:r w:rsidRPr="0031249B">
                    <w:rPr>
                      <w:rFonts w:ascii="Times New Roman" w:eastAsia="Times New Roman" w:hAnsi="Times New Roman" w:cs="Times New Roman"/>
                      <w:sz w:val="18"/>
                      <w:szCs w:val="18"/>
                      <w:lang w:eastAsia="tr-TR"/>
                    </w:rPr>
                    <w:t>methemoglobineminin</w:t>
                  </w:r>
                  <w:proofErr w:type="spellEnd"/>
                  <w:r w:rsidRPr="0031249B">
                    <w:rPr>
                      <w:rFonts w:ascii="Times New Roman" w:eastAsia="Times New Roman" w:hAnsi="Times New Roman" w:cs="Times New Roman"/>
                      <w:sz w:val="18"/>
                      <w:szCs w:val="18"/>
                      <w:lang w:eastAsia="tr-TR"/>
                    </w:rPr>
                    <w:t xml:space="preserve"> akut </w:t>
                  </w:r>
                  <w:proofErr w:type="spellStart"/>
                  <w:r w:rsidRPr="0031249B">
                    <w:rPr>
                      <w:rFonts w:ascii="Times New Roman" w:eastAsia="Times New Roman" w:hAnsi="Times New Roman" w:cs="Times New Roman"/>
                      <w:sz w:val="18"/>
                      <w:szCs w:val="18"/>
                      <w:lang w:eastAsia="tr-TR"/>
                    </w:rPr>
                    <w:t>semptomatik</w:t>
                  </w:r>
                  <w:proofErr w:type="spellEnd"/>
                  <w:r w:rsidRPr="0031249B">
                    <w:rPr>
                      <w:rFonts w:ascii="Times New Roman" w:eastAsia="Times New Roman" w:hAnsi="Times New Roman" w:cs="Times New Roman"/>
                      <w:sz w:val="18"/>
                      <w:szCs w:val="18"/>
                      <w:lang w:eastAsia="tr-TR"/>
                    </w:rPr>
                    <w:t xml:space="preserve"> tedavisinde ve </w:t>
                  </w:r>
                  <w:proofErr w:type="spellStart"/>
                  <w:r w:rsidRPr="0031249B">
                    <w:rPr>
                      <w:rFonts w:ascii="Times New Roman" w:eastAsia="Times New Roman" w:hAnsi="Times New Roman" w:cs="Times New Roman"/>
                      <w:sz w:val="18"/>
                      <w:szCs w:val="18"/>
                      <w:lang w:eastAsia="tr-TR"/>
                    </w:rPr>
                    <w:t>idiyopatik</w:t>
                  </w:r>
                  <w:proofErr w:type="spellEnd"/>
                  <w:r w:rsidRPr="0031249B">
                    <w:rPr>
                      <w:rFonts w:ascii="Times New Roman" w:eastAsia="Times New Roman" w:hAnsi="Times New Roman" w:cs="Times New Roman"/>
                      <w:sz w:val="18"/>
                      <w:szCs w:val="18"/>
                      <w:lang w:eastAsia="tr-TR"/>
                    </w:rPr>
                    <w:t xml:space="preserve"> </w:t>
                  </w:r>
                  <w:proofErr w:type="spellStart"/>
                  <w:r w:rsidRPr="0031249B">
                    <w:rPr>
                      <w:rFonts w:ascii="Times New Roman" w:eastAsia="Times New Roman" w:hAnsi="Times New Roman" w:cs="Times New Roman"/>
                      <w:sz w:val="18"/>
                      <w:szCs w:val="18"/>
                      <w:lang w:eastAsia="tr-TR"/>
                    </w:rPr>
                    <w:t>methemoglobinemi</w:t>
                  </w:r>
                  <w:proofErr w:type="spellEnd"/>
                  <w:r w:rsidRPr="0031249B">
                    <w:rPr>
                      <w:rFonts w:ascii="Times New Roman" w:eastAsia="Times New Roman" w:hAnsi="Times New Roman" w:cs="Times New Roman"/>
                      <w:sz w:val="18"/>
                      <w:szCs w:val="18"/>
                      <w:lang w:eastAsia="tr-TR"/>
                    </w:rPr>
                    <w:t xml:space="preserve"> (hemoglobinde yapısal bir anormallik yokken) tedavisinde ödenir.”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28 –</w:t>
                  </w:r>
                  <w:r w:rsidRPr="0031249B">
                    <w:rPr>
                      <w:rFonts w:ascii="Times New Roman" w:eastAsia="Times New Roman" w:hAnsi="Times New Roman" w:cs="Times New Roman"/>
                      <w:sz w:val="18"/>
                      <w:szCs w:val="18"/>
                      <w:lang w:eastAsia="tr-TR"/>
                    </w:rPr>
                    <w:t xml:space="preserve"> Bu Tebliğin;</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a) 24 üncü maddesinin (a) bendi ile aynı maddenin (b) bendinin “Genel hükümler” başlığının birinci fıkrası </w:t>
                  </w:r>
                  <w:proofErr w:type="gramStart"/>
                  <w:r w:rsidRPr="0031249B">
                    <w:rPr>
                      <w:rFonts w:ascii="Times New Roman" w:eastAsia="Times New Roman" w:hAnsi="Times New Roman" w:cs="Times New Roman"/>
                      <w:sz w:val="18"/>
                      <w:szCs w:val="18"/>
                      <w:lang w:eastAsia="tr-TR"/>
                    </w:rPr>
                    <w:t>1/8/2014</w:t>
                  </w:r>
                  <w:proofErr w:type="gramEnd"/>
                  <w:r w:rsidRPr="0031249B">
                    <w:rPr>
                      <w:rFonts w:ascii="Times New Roman" w:eastAsia="Times New Roman" w:hAnsi="Times New Roman" w:cs="Times New Roman"/>
                      <w:sz w:val="18"/>
                      <w:szCs w:val="18"/>
                      <w:lang w:eastAsia="tr-TR"/>
                    </w:rPr>
                    <w:t xml:space="preserve"> tarihinden geçerli olmak üzere yayımı tarihinde,</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b) 17 </w:t>
                  </w:r>
                  <w:proofErr w:type="spellStart"/>
                  <w:r w:rsidRPr="0031249B">
                    <w:rPr>
                      <w:rFonts w:ascii="Times New Roman" w:eastAsia="Times New Roman" w:hAnsi="Times New Roman" w:cs="Times New Roman"/>
                      <w:sz w:val="18"/>
                      <w:szCs w:val="18"/>
                      <w:lang w:eastAsia="tr-TR"/>
                    </w:rPr>
                    <w:t>nci</w:t>
                  </w:r>
                  <w:proofErr w:type="spellEnd"/>
                  <w:r w:rsidRPr="0031249B">
                    <w:rPr>
                      <w:rFonts w:ascii="Times New Roman" w:eastAsia="Times New Roman" w:hAnsi="Times New Roman" w:cs="Times New Roman"/>
                      <w:sz w:val="18"/>
                      <w:szCs w:val="18"/>
                      <w:lang w:eastAsia="tr-TR"/>
                    </w:rPr>
                    <w:t xml:space="preserve"> maddesinin (a) ve (b) bentleri </w:t>
                  </w:r>
                  <w:proofErr w:type="gramStart"/>
                  <w:r w:rsidRPr="0031249B">
                    <w:rPr>
                      <w:rFonts w:ascii="Times New Roman" w:eastAsia="Times New Roman" w:hAnsi="Times New Roman" w:cs="Times New Roman"/>
                      <w:sz w:val="18"/>
                      <w:szCs w:val="18"/>
                      <w:lang w:eastAsia="tr-TR"/>
                    </w:rPr>
                    <w:t>1/9/2015</w:t>
                  </w:r>
                  <w:proofErr w:type="gramEnd"/>
                  <w:r w:rsidRPr="0031249B">
                    <w:rPr>
                      <w:rFonts w:ascii="Times New Roman" w:eastAsia="Times New Roman" w:hAnsi="Times New Roman" w:cs="Times New Roman"/>
                      <w:sz w:val="18"/>
                      <w:szCs w:val="18"/>
                      <w:lang w:eastAsia="tr-TR"/>
                    </w:rPr>
                    <w:t xml:space="preserve"> tarihinden geçerli olmak üzere yayımı tarihinde,</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c) 18 inci maddesi </w:t>
                  </w:r>
                  <w:proofErr w:type="gramStart"/>
                  <w:r w:rsidRPr="0031249B">
                    <w:rPr>
                      <w:rFonts w:ascii="Times New Roman" w:eastAsia="Times New Roman" w:hAnsi="Times New Roman" w:cs="Times New Roman"/>
                      <w:sz w:val="18"/>
                      <w:szCs w:val="18"/>
                      <w:lang w:eastAsia="tr-TR"/>
                    </w:rPr>
                    <w:t>11/9/2015</w:t>
                  </w:r>
                  <w:proofErr w:type="gramEnd"/>
                  <w:r w:rsidRPr="0031249B">
                    <w:rPr>
                      <w:rFonts w:ascii="Times New Roman" w:eastAsia="Times New Roman" w:hAnsi="Times New Roman" w:cs="Times New Roman"/>
                      <w:sz w:val="18"/>
                      <w:szCs w:val="18"/>
                      <w:lang w:eastAsia="tr-TR"/>
                    </w:rPr>
                    <w:t xml:space="preserve"> tarihinden geçerli olmak üzere yayımı tarihinde,</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ç) 6 </w:t>
                  </w:r>
                  <w:proofErr w:type="spellStart"/>
                  <w:r w:rsidRPr="0031249B">
                    <w:rPr>
                      <w:rFonts w:ascii="Times New Roman" w:eastAsia="Times New Roman" w:hAnsi="Times New Roman" w:cs="Times New Roman"/>
                      <w:sz w:val="18"/>
                      <w:szCs w:val="18"/>
                      <w:lang w:eastAsia="tr-TR"/>
                    </w:rPr>
                    <w:t>ncı</w:t>
                  </w:r>
                  <w:proofErr w:type="spellEnd"/>
                  <w:r w:rsidRPr="0031249B">
                    <w:rPr>
                      <w:rFonts w:ascii="Times New Roman" w:eastAsia="Times New Roman" w:hAnsi="Times New Roman" w:cs="Times New Roman"/>
                      <w:sz w:val="18"/>
                      <w:szCs w:val="18"/>
                      <w:lang w:eastAsia="tr-TR"/>
                    </w:rPr>
                    <w:t xml:space="preserve"> maddesi </w:t>
                  </w:r>
                  <w:proofErr w:type="gramStart"/>
                  <w:r w:rsidRPr="0031249B">
                    <w:rPr>
                      <w:rFonts w:ascii="Times New Roman" w:eastAsia="Times New Roman" w:hAnsi="Times New Roman" w:cs="Times New Roman"/>
                      <w:sz w:val="18"/>
                      <w:szCs w:val="18"/>
                      <w:lang w:eastAsia="tr-TR"/>
                    </w:rPr>
                    <w:t>1/10/2015</w:t>
                  </w:r>
                  <w:proofErr w:type="gramEnd"/>
                  <w:r w:rsidRPr="0031249B">
                    <w:rPr>
                      <w:rFonts w:ascii="Times New Roman" w:eastAsia="Times New Roman" w:hAnsi="Times New Roman" w:cs="Times New Roman"/>
                      <w:sz w:val="18"/>
                      <w:szCs w:val="18"/>
                      <w:lang w:eastAsia="tr-TR"/>
                    </w:rPr>
                    <w:t xml:space="preserve"> tarihinden geçerli olmak üzere yayımı tarihinde,</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d) 1 ve 2 </w:t>
                  </w:r>
                  <w:proofErr w:type="spellStart"/>
                  <w:r w:rsidRPr="0031249B">
                    <w:rPr>
                      <w:rFonts w:ascii="Times New Roman" w:eastAsia="Times New Roman" w:hAnsi="Times New Roman" w:cs="Times New Roman"/>
                      <w:sz w:val="18"/>
                      <w:szCs w:val="18"/>
                      <w:lang w:eastAsia="tr-TR"/>
                    </w:rPr>
                    <w:t>nci</w:t>
                  </w:r>
                  <w:proofErr w:type="spellEnd"/>
                  <w:r w:rsidRPr="0031249B">
                    <w:rPr>
                      <w:rFonts w:ascii="Times New Roman" w:eastAsia="Times New Roman" w:hAnsi="Times New Roman" w:cs="Times New Roman"/>
                      <w:sz w:val="18"/>
                      <w:szCs w:val="18"/>
                      <w:lang w:eastAsia="tr-TR"/>
                    </w:rPr>
                    <w:t xml:space="preserve"> maddeleri </w:t>
                  </w:r>
                  <w:proofErr w:type="gramStart"/>
                  <w:r w:rsidRPr="0031249B">
                    <w:rPr>
                      <w:rFonts w:ascii="Times New Roman" w:eastAsia="Times New Roman" w:hAnsi="Times New Roman" w:cs="Times New Roman"/>
                      <w:sz w:val="18"/>
                      <w:szCs w:val="18"/>
                      <w:lang w:eastAsia="tr-TR"/>
                    </w:rPr>
                    <w:t>1/11/2015</w:t>
                  </w:r>
                  <w:proofErr w:type="gramEnd"/>
                  <w:r w:rsidRPr="0031249B">
                    <w:rPr>
                      <w:rFonts w:ascii="Times New Roman" w:eastAsia="Times New Roman" w:hAnsi="Times New Roman" w:cs="Times New Roman"/>
                      <w:sz w:val="18"/>
                      <w:szCs w:val="18"/>
                      <w:lang w:eastAsia="tr-TR"/>
                    </w:rPr>
                    <w:t xml:space="preserve"> tarihinden geçerli olmak üzere yayımı tarihinde,</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e) 9 uncu maddesi </w:t>
                  </w:r>
                  <w:proofErr w:type="gramStart"/>
                  <w:r w:rsidRPr="0031249B">
                    <w:rPr>
                      <w:rFonts w:ascii="Times New Roman" w:eastAsia="Times New Roman" w:hAnsi="Times New Roman" w:cs="Times New Roman"/>
                      <w:sz w:val="18"/>
                      <w:szCs w:val="18"/>
                      <w:lang w:eastAsia="tr-TR"/>
                    </w:rPr>
                    <w:t>1/12/2015</w:t>
                  </w:r>
                  <w:proofErr w:type="gramEnd"/>
                  <w:r w:rsidRPr="0031249B">
                    <w:rPr>
                      <w:rFonts w:ascii="Times New Roman" w:eastAsia="Times New Roman" w:hAnsi="Times New Roman" w:cs="Times New Roman"/>
                      <w:sz w:val="18"/>
                      <w:szCs w:val="18"/>
                      <w:lang w:eastAsia="tr-TR"/>
                    </w:rPr>
                    <w:t xml:space="preserve"> tarihinden geçerli olmak üzere yayımı tarihinde,</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f) 3, 4 üncü maddeleri ve 12 ilâ 15 inci maddeleri </w:t>
                  </w:r>
                  <w:proofErr w:type="gramStart"/>
                  <w:r w:rsidRPr="0031249B">
                    <w:rPr>
                      <w:rFonts w:ascii="Times New Roman" w:eastAsia="Times New Roman" w:hAnsi="Times New Roman" w:cs="Times New Roman"/>
                      <w:sz w:val="18"/>
                      <w:szCs w:val="18"/>
                      <w:lang w:eastAsia="tr-TR"/>
                    </w:rPr>
                    <w:t>1/1/2016</w:t>
                  </w:r>
                  <w:proofErr w:type="gramEnd"/>
                  <w:r w:rsidRPr="0031249B">
                    <w:rPr>
                      <w:rFonts w:ascii="Times New Roman" w:eastAsia="Times New Roman" w:hAnsi="Times New Roman" w:cs="Times New Roman"/>
                      <w:sz w:val="18"/>
                      <w:szCs w:val="18"/>
                      <w:lang w:eastAsia="tr-TR"/>
                    </w:rPr>
                    <w:t xml:space="preserve"> tarihinden geçerli olmak üzere yayımı tarihinde,</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g) 10, 26 ve 27 </w:t>
                  </w:r>
                  <w:proofErr w:type="spellStart"/>
                  <w:r w:rsidRPr="0031249B">
                    <w:rPr>
                      <w:rFonts w:ascii="Times New Roman" w:eastAsia="Times New Roman" w:hAnsi="Times New Roman" w:cs="Times New Roman"/>
                      <w:sz w:val="18"/>
                      <w:szCs w:val="18"/>
                      <w:lang w:eastAsia="tr-TR"/>
                    </w:rPr>
                    <w:t>nci</w:t>
                  </w:r>
                  <w:proofErr w:type="spellEnd"/>
                  <w:r w:rsidRPr="0031249B">
                    <w:rPr>
                      <w:rFonts w:ascii="Times New Roman" w:eastAsia="Times New Roman" w:hAnsi="Times New Roman" w:cs="Times New Roman"/>
                      <w:sz w:val="18"/>
                      <w:szCs w:val="18"/>
                      <w:lang w:eastAsia="tr-TR"/>
                    </w:rPr>
                    <w:t xml:space="preserve"> maddeleri yayımı tarihinden 5 iş günü sonra,</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proofErr w:type="gramStart"/>
                  <w:r w:rsidRPr="0031249B">
                    <w:rPr>
                      <w:rFonts w:ascii="Times New Roman" w:eastAsia="Times New Roman" w:hAnsi="Times New Roman" w:cs="Times New Roman"/>
                      <w:sz w:val="18"/>
                      <w:szCs w:val="18"/>
                      <w:lang w:eastAsia="tr-TR"/>
                    </w:rPr>
                    <w:t xml:space="preserve">ğ) 7 </w:t>
                  </w:r>
                  <w:proofErr w:type="spellStart"/>
                  <w:r w:rsidRPr="0031249B">
                    <w:rPr>
                      <w:rFonts w:ascii="Times New Roman" w:eastAsia="Times New Roman" w:hAnsi="Times New Roman" w:cs="Times New Roman"/>
                      <w:sz w:val="18"/>
                      <w:szCs w:val="18"/>
                      <w:lang w:eastAsia="tr-TR"/>
                    </w:rPr>
                    <w:t>nci</w:t>
                  </w:r>
                  <w:proofErr w:type="spellEnd"/>
                  <w:r w:rsidRPr="0031249B">
                    <w:rPr>
                      <w:rFonts w:ascii="Times New Roman" w:eastAsia="Times New Roman" w:hAnsi="Times New Roman" w:cs="Times New Roman"/>
                      <w:sz w:val="18"/>
                      <w:szCs w:val="18"/>
                      <w:lang w:eastAsia="tr-TR"/>
                    </w:rPr>
                    <w:t xml:space="preserve"> maddesinin (a) bendi, 8 inci maddesinin (b) bendi, 16 </w:t>
                  </w:r>
                  <w:proofErr w:type="spellStart"/>
                  <w:r w:rsidRPr="0031249B">
                    <w:rPr>
                      <w:rFonts w:ascii="Times New Roman" w:eastAsia="Times New Roman" w:hAnsi="Times New Roman" w:cs="Times New Roman"/>
                      <w:sz w:val="18"/>
                      <w:szCs w:val="18"/>
                      <w:lang w:eastAsia="tr-TR"/>
                    </w:rPr>
                    <w:t>ncı</w:t>
                  </w:r>
                  <w:proofErr w:type="spellEnd"/>
                  <w:r w:rsidRPr="0031249B">
                    <w:rPr>
                      <w:rFonts w:ascii="Times New Roman" w:eastAsia="Times New Roman" w:hAnsi="Times New Roman" w:cs="Times New Roman"/>
                      <w:sz w:val="18"/>
                      <w:szCs w:val="18"/>
                      <w:lang w:eastAsia="tr-TR"/>
                    </w:rPr>
                    <w:t xml:space="preserve"> maddesinin (a), (b), (ç) ve (d) bentleri, 17 </w:t>
                  </w:r>
                  <w:proofErr w:type="spellStart"/>
                  <w:r w:rsidRPr="0031249B">
                    <w:rPr>
                      <w:rFonts w:ascii="Times New Roman" w:eastAsia="Times New Roman" w:hAnsi="Times New Roman" w:cs="Times New Roman"/>
                      <w:sz w:val="18"/>
                      <w:szCs w:val="18"/>
                      <w:lang w:eastAsia="tr-TR"/>
                    </w:rPr>
                    <w:t>nci</w:t>
                  </w:r>
                  <w:proofErr w:type="spellEnd"/>
                  <w:r w:rsidRPr="0031249B">
                    <w:rPr>
                      <w:rFonts w:ascii="Times New Roman" w:eastAsia="Times New Roman" w:hAnsi="Times New Roman" w:cs="Times New Roman"/>
                      <w:sz w:val="18"/>
                      <w:szCs w:val="18"/>
                      <w:lang w:eastAsia="tr-TR"/>
                    </w:rPr>
                    <w:t xml:space="preserve"> maddesinin (c) ve (ç) bentleri, 19 ilâ 21 inci maddeleri, 23 üncü maddesi, 24 üncü maddenin (b) bendinin “Genel hükümler” başlığının ikinci fıkrası ile 25 inci maddesi yayımı takip eden ayın ilk günü,</w:t>
                  </w:r>
                  <w:proofErr w:type="gramEnd"/>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h) 5 inci maddesi </w:t>
                  </w:r>
                  <w:proofErr w:type="gramStart"/>
                  <w:r w:rsidRPr="0031249B">
                    <w:rPr>
                      <w:rFonts w:ascii="Times New Roman" w:eastAsia="Times New Roman" w:hAnsi="Times New Roman" w:cs="Times New Roman"/>
                      <w:sz w:val="18"/>
                      <w:szCs w:val="18"/>
                      <w:lang w:eastAsia="tr-TR"/>
                    </w:rPr>
                    <w:t>1/2/2016</w:t>
                  </w:r>
                  <w:proofErr w:type="gramEnd"/>
                  <w:r w:rsidRPr="0031249B">
                    <w:rPr>
                      <w:rFonts w:ascii="Times New Roman" w:eastAsia="Times New Roman" w:hAnsi="Times New Roman" w:cs="Times New Roman"/>
                      <w:sz w:val="18"/>
                      <w:szCs w:val="18"/>
                      <w:lang w:eastAsia="tr-TR"/>
                    </w:rPr>
                    <w:t xml:space="preserve"> tarihinde,</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sz w:val="18"/>
                      <w:szCs w:val="18"/>
                      <w:lang w:eastAsia="tr-TR"/>
                    </w:rPr>
                    <w:t xml:space="preserve">ı) 7 </w:t>
                  </w:r>
                  <w:proofErr w:type="spellStart"/>
                  <w:r w:rsidRPr="0031249B">
                    <w:rPr>
                      <w:rFonts w:ascii="Times New Roman" w:eastAsia="Times New Roman" w:hAnsi="Times New Roman" w:cs="Times New Roman"/>
                      <w:sz w:val="18"/>
                      <w:szCs w:val="18"/>
                      <w:lang w:eastAsia="tr-TR"/>
                    </w:rPr>
                    <w:t>nci</w:t>
                  </w:r>
                  <w:proofErr w:type="spellEnd"/>
                  <w:r w:rsidRPr="0031249B">
                    <w:rPr>
                      <w:rFonts w:ascii="Times New Roman" w:eastAsia="Times New Roman" w:hAnsi="Times New Roman" w:cs="Times New Roman"/>
                      <w:sz w:val="18"/>
                      <w:szCs w:val="18"/>
                      <w:lang w:eastAsia="tr-TR"/>
                    </w:rPr>
                    <w:t xml:space="preserve"> maddesinin (b) bendi, 8 inci maddesinin (a) bendi, 11 inci maddesi, 16 </w:t>
                  </w:r>
                  <w:proofErr w:type="spellStart"/>
                  <w:r w:rsidRPr="0031249B">
                    <w:rPr>
                      <w:rFonts w:ascii="Times New Roman" w:eastAsia="Times New Roman" w:hAnsi="Times New Roman" w:cs="Times New Roman"/>
                      <w:sz w:val="18"/>
                      <w:szCs w:val="18"/>
                      <w:lang w:eastAsia="tr-TR"/>
                    </w:rPr>
                    <w:t>ncı</w:t>
                  </w:r>
                  <w:proofErr w:type="spellEnd"/>
                  <w:r w:rsidRPr="0031249B">
                    <w:rPr>
                      <w:rFonts w:ascii="Times New Roman" w:eastAsia="Times New Roman" w:hAnsi="Times New Roman" w:cs="Times New Roman"/>
                      <w:sz w:val="18"/>
                      <w:szCs w:val="18"/>
                      <w:lang w:eastAsia="tr-TR"/>
                    </w:rPr>
                    <w:t xml:space="preserve"> maddesinin (c) bendi ile 22 </w:t>
                  </w:r>
                  <w:proofErr w:type="spellStart"/>
                  <w:r w:rsidRPr="0031249B">
                    <w:rPr>
                      <w:rFonts w:ascii="Times New Roman" w:eastAsia="Times New Roman" w:hAnsi="Times New Roman" w:cs="Times New Roman"/>
                      <w:sz w:val="18"/>
                      <w:szCs w:val="18"/>
                      <w:lang w:eastAsia="tr-TR"/>
                    </w:rPr>
                    <w:t>nci</w:t>
                  </w:r>
                  <w:proofErr w:type="spellEnd"/>
                  <w:r w:rsidRPr="0031249B">
                    <w:rPr>
                      <w:rFonts w:ascii="Times New Roman" w:eastAsia="Times New Roman" w:hAnsi="Times New Roman" w:cs="Times New Roman"/>
                      <w:sz w:val="18"/>
                      <w:szCs w:val="18"/>
                      <w:lang w:eastAsia="tr-TR"/>
                    </w:rPr>
                    <w:t xml:space="preserve"> maddesi yayımı tarihinde,</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proofErr w:type="gramStart"/>
                  <w:r w:rsidRPr="0031249B">
                    <w:rPr>
                      <w:rFonts w:ascii="Times New Roman" w:eastAsia="Times New Roman" w:hAnsi="Times New Roman" w:cs="Times New Roman"/>
                      <w:sz w:val="18"/>
                      <w:szCs w:val="18"/>
                      <w:lang w:eastAsia="tr-TR"/>
                    </w:rPr>
                    <w:t>yürürlüğe</w:t>
                  </w:r>
                  <w:proofErr w:type="gramEnd"/>
                  <w:r w:rsidRPr="0031249B">
                    <w:rPr>
                      <w:rFonts w:ascii="Times New Roman" w:eastAsia="Times New Roman" w:hAnsi="Times New Roman" w:cs="Times New Roman"/>
                      <w:sz w:val="18"/>
                      <w:szCs w:val="18"/>
                      <w:lang w:eastAsia="tr-TR"/>
                    </w:rPr>
                    <w:t xml:space="preserve"> girer.</w:t>
                  </w:r>
                </w:p>
                <w:p w:rsidR="0031249B" w:rsidRPr="0031249B" w:rsidRDefault="0031249B" w:rsidP="0031249B">
                  <w:pPr>
                    <w:spacing w:before="100" w:beforeAutospacing="1" w:after="100" w:afterAutospacing="1" w:line="240" w:lineRule="exact"/>
                    <w:rPr>
                      <w:rFonts w:ascii="Times New Roman" w:eastAsia="Times New Roman" w:hAnsi="Times New Roman" w:cs="Times New Roman"/>
                      <w:sz w:val="18"/>
                      <w:szCs w:val="18"/>
                      <w:lang w:eastAsia="tr-TR"/>
                    </w:rPr>
                  </w:pPr>
                  <w:r w:rsidRPr="0031249B">
                    <w:rPr>
                      <w:rFonts w:ascii="Times New Roman" w:eastAsia="Times New Roman" w:hAnsi="Times New Roman" w:cs="Times New Roman"/>
                      <w:b/>
                      <w:sz w:val="18"/>
                      <w:szCs w:val="18"/>
                      <w:lang w:eastAsia="tr-TR"/>
                    </w:rPr>
                    <w:t>MADDE 29 –</w:t>
                  </w:r>
                  <w:r w:rsidRPr="0031249B">
                    <w:rPr>
                      <w:rFonts w:ascii="Times New Roman" w:eastAsia="Times New Roman" w:hAnsi="Times New Roman" w:cs="Times New Roman"/>
                      <w:sz w:val="18"/>
                      <w:szCs w:val="18"/>
                      <w:lang w:eastAsia="tr-TR"/>
                    </w:rPr>
                    <w:t xml:space="preserve"> Bu Tebliğ hükümlerini Sosyal Güvenlik Kurumu Başkanı yürütür.</w:t>
                  </w:r>
                </w:p>
                <w:p w:rsidR="0031249B" w:rsidRPr="0031249B" w:rsidRDefault="0031249B" w:rsidP="0031249B">
                  <w:pPr>
                    <w:spacing w:before="100" w:beforeAutospacing="1" w:after="100" w:afterAutospacing="1" w:line="240" w:lineRule="auto"/>
                    <w:jc w:val="center"/>
                    <w:rPr>
                      <w:rFonts w:ascii="Arial" w:eastAsia="Times New Roman" w:hAnsi="Arial" w:cs="Arial"/>
                      <w:b/>
                      <w:color w:val="000080"/>
                      <w:sz w:val="18"/>
                      <w:szCs w:val="18"/>
                      <w:lang w:eastAsia="tr-TR"/>
                    </w:rPr>
                  </w:pPr>
                </w:p>
              </w:tc>
            </w:tr>
          </w:tbl>
          <w:p w:rsidR="0031249B" w:rsidRPr="0031249B" w:rsidRDefault="0031249B" w:rsidP="0031249B">
            <w:pPr>
              <w:spacing w:after="0" w:line="240" w:lineRule="auto"/>
              <w:jc w:val="center"/>
              <w:rPr>
                <w:rFonts w:ascii="Times New Roman" w:eastAsia="Times New Roman" w:hAnsi="Times New Roman" w:cs="Times New Roman"/>
                <w:sz w:val="20"/>
                <w:szCs w:val="20"/>
                <w:lang w:eastAsia="tr-TR"/>
              </w:rPr>
            </w:pPr>
          </w:p>
        </w:tc>
      </w:tr>
    </w:tbl>
    <w:p w:rsidR="0031249B" w:rsidRPr="0031249B" w:rsidRDefault="0031249B" w:rsidP="0031249B">
      <w:pPr>
        <w:spacing w:after="0" w:line="240" w:lineRule="auto"/>
        <w:jc w:val="center"/>
        <w:rPr>
          <w:rFonts w:ascii="Times New Roman" w:eastAsia="Times New Roman" w:hAnsi="Times New Roman" w:cs="Times New Roman"/>
          <w:sz w:val="24"/>
          <w:szCs w:val="24"/>
          <w:lang w:eastAsia="tr-TR"/>
        </w:rPr>
      </w:pPr>
    </w:p>
    <w:p w:rsidR="003B6C58" w:rsidRDefault="003B6C58"/>
    <w:sectPr w:rsidR="003B6C58" w:rsidSect="003B6C5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1249B"/>
    <w:rsid w:val="0031249B"/>
    <w:rsid w:val="003B6C5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C5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31249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alk11pt">
    <w:name w:val="Başlık 11 pt"/>
    <w:rsid w:val="0031249B"/>
    <w:pPr>
      <w:tabs>
        <w:tab w:val="left" w:pos="566"/>
      </w:tabs>
      <w:spacing w:after="0" w:line="240" w:lineRule="auto"/>
      <w:ind w:firstLine="566"/>
      <w:jc w:val="both"/>
    </w:pPr>
    <w:rPr>
      <w:rFonts w:ascii="Times New Roman" w:eastAsia="Times New Roman" w:hAnsi="Times New Roman" w:cs="Times New Roman"/>
      <w:szCs w:val="20"/>
      <w:u w:val="single"/>
      <w:lang w:eastAsia="tr-TR"/>
    </w:rPr>
  </w:style>
  <w:style w:type="paragraph" w:customStyle="1" w:styleId="OrtaBalkBold">
    <w:name w:val="Orta Başlık Bold"/>
    <w:rsid w:val="0031249B"/>
    <w:pPr>
      <w:tabs>
        <w:tab w:val="left" w:pos="566"/>
      </w:tabs>
      <w:spacing w:after="0" w:line="240" w:lineRule="auto"/>
      <w:jc w:val="center"/>
    </w:pPr>
    <w:rPr>
      <w:rFonts w:ascii="Times New Roman" w:eastAsia="Times New Roman" w:hAnsi="Times New Roman" w:cs="Times New Roman"/>
      <w:b/>
      <w:sz w:val="19"/>
      <w:szCs w:val="20"/>
      <w:lang w:eastAsia="tr-TR"/>
    </w:rPr>
  </w:style>
  <w:style w:type="paragraph" w:customStyle="1" w:styleId="metin">
    <w:name w:val="metin"/>
    <w:basedOn w:val="Normal"/>
    <w:rsid w:val="0031249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3124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1249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8653166">
      <w:bodyDiv w:val="1"/>
      <w:marLeft w:val="0"/>
      <w:marRight w:val="0"/>
      <w:marTop w:val="0"/>
      <w:marBottom w:val="0"/>
      <w:divBdr>
        <w:top w:val="none" w:sz="0" w:space="0" w:color="auto"/>
        <w:left w:val="none" w:sz="0" w:space="0" w:color="auto"/>
        <w:bottom w:val="none" w:sz="0" w:space="0" w:color="auto"/>
        <w:right w:val="none" w:sz="0" w:space="0" w:color="auto"/>
      </w:divBdr>
      <w:divsChild>
        <w:div w:id="1728067325">
          <w:marLeft w:val="0"/>
          <w:marRight w:val="0"/>
          <w:marTop w:val="0"/>
          <w:marBottom w:val="0"/>
          <w:divBdr>
            <w:top w:val="none" w:sz="0" w:space="0" w:color="auto"/>
            <w:left w:val="none" w:sz="0" w:space="0" w:color="auto"/>
            <w:bottom w:val="none" w:sz="0" w:space="0" w:color="auto"/>
            <w:right w:val="none" w:sz="0" w:space="0" w:color="auto"/>
          </w:divBdr>
          <w:divsChild>
            <w:div w:id="666632928">
              <w:marLeft w:val="0"/>
              <w:marRight w:val="0"/>
              <w:marTop w:val="0"/>
              <w:marBottom w:val="0"/>
              <w:divBdr>
                <w:top w:val="none" w:sz="0" w:space="0" w:color="auto"/>
                <w:left w:val="none" w:sz="0" w:space="0" w:color="auto"/>
                <w:bottom w:val="none" w:sz="0" w:space="0" w:color="auto"/>
                <w:right w:val="none" w:sz="0" w:space="0" w:color="auto"/>
              </w:divBdr>
              <w:divsChild>
                <w:div w:id="1972199642">
                  <w:marLeft w:val="0"/>
                  <w:marRight w:val="0"/>
                  <w:marTop w:val="0"/>
                  <w:marBottom w:val="0"/>
                  <w:divBdr>
                    <w:top w:val="none" w:sz="0" w:space="0" w:color="auto"/>
                    <w:left w:val="none" w:sz="0" w:space="0" w:color="auto"/>
                    <w:bottom w:val="none" w:sz="0" w:space="0" w:color="auto"/>
                    <w:right w:val="none" w:sz="0" w:space="0" w:color="auto"/>
                  </w:divBdr>
                  <w:divsChild>
                    <w:div w:id="4848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10.wmf"/><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9.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wmf"/><Relationship Id="rId5" Type="http://schemas.openxmlformats.org/officeDocument/2006/relationships/image" Target="media/image2.wmf"/><Relationship Id="rId15" Type="http://schemas.openxmlformats.org/officeDocument/2006/relationships/image" Target="media/image12.wmf"/><Relationship Id="rId10" Type="http://schemas.openxmlformats.org/officeDocument/2006/relationships/image" Target="media/image7.wmf"/><Relationship Id="rId4" Type="http://schemas.openxmlformats.org/officeDocument/2006/relationships/image" Target="media/image1.wmf"/><Relationship Id="rId9" Type="http://schemas.openxmlformats.org/officeDocument/2006/relationships/image" Target="media/image6.wmf"/><Relationship Id="rId14" Type="http://schemas.openxmlformats.org/officeDocument/2006/relationships/image" Target="media/image11.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2336</Words>
  <Characters>13317</Characters>
  <Application>Microsoft Office Word</Application>
  <DocSecurity>0</DocSecurity>
  <Lines>110</Lines>
  <Paragraphs>31</Paragraphs>
  <ScaleCrop>false</ScaleCrop>
  <Company/>
  <LinksUpToDate>false</LinksUpToDate>
  <CharactersWithSpaces>15622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ceren</dc:creator>
  <cp:keywords/>
  <dc:description/>
  <cp:lastModifiedBy>ceren</cp:lastModifiedBy>
  <cp:revision>3</cp:revision>
  <dcterms:created xsi:type="dcterms:W3CDTF">2016-01-18T06:48:00Z</dcterms:created>
  <dcterms:modified xsi:type="dcterms:W3CDTF">2016-01-18T06:48:00Z</dcterms:modified>
</cp:coreProperties>
</file>