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5276F" w:rsidRPr="00E5276F" w:rsidTr="00E5276F">
        <w:trPr>
          <w:jc w:val="center"/>
        </w:trPr>
        <w:tc>
          <w:tcPr>
            <w:tcW w:w="9104" w:type="dxa"/>
          </w:tcPr>
          <w:tbl>
            <w:tblPr>
              <w:tblW w:w="8789" w:type="dxa"/>
              <w:jc w:val="center"/>
              <w:tblLook w:val="01E0"/>
            </w:tblPr>
            <w:tblGrid>
              <w:gridCol w:w="2931"/>
              <w:gridCol w:w="2931"/>
              <w:gridCol w:w="2927"/>
            </w:tblGrid>
            <w:tr w:rsidR="00E5276F" w:rsidRPr="00E5276F">
              <w:trPr>
                <w:trHeight w:val="317"/>
                <w:jc w:val="center"/>
              </w:trPr>
              <w:tc>
                <w:tcPr>
                  <w:tcW w:w="2931" w:type="dxa"/>
                  <w:tcBorders>
                    <w:top w:val="nil"/>
                    <w:left w:val="nil"/>
                    <w:bottom w:val="single" w:sz="4" w:space="0" w:color="660066"/>
                    <w:right w:val="nil"/>
                  </w:tcBorders>
                  <w:vAlign w:val="center"/>
                  <w:hideMark/>
                </w:tcPr>
                <w:p w:rsidR="00E5276F" w:rsidRPr="00E5276F" w:rsidRDefault="00E5276F" w:rsidP="00E5276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5276F">
                    <w:rPr>
                      <w:rFonts w:ascii="Arial" w:eastAsia="Times New Roman" w:hAnsi="Arial" w:cs="Arial"/>
                      <w:sz w:val="16"/>
                      <w:szCs w:val="16"/>
                      <w:lang w:eastAsia="tr-TR"/>
                    </w:rPr>
                    <w:t>20 Ocak 2016 ÇARŞAMBA</w:t>
                  </w:r>
                </w:p>
              </w:tc>
              <w:tc>
                <w:tcPr>
                  <w:tcW w:w="2931" w:type="dxa"/>
                  <w:tcBorders>
                    <w:top w:val="nil"/>
                    <w:left w:val="nil"/>
                    <w:bottom w:val="single" w:sz="4" w:space="0" w:color="660066"/>
                    <w:right w:val="nil"/>
                  </w:tcBorders>
                  <w:vAlign w:val="center"/>
                  <w:hideMark/>
                </w:tcPr>
                <w:p w:rsidR="00E5276F" w:rsidRPr="00E5276F" w:rsidRDefault="00E5276F" w:rsidP="00E5276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5276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5276F" w:rsidRPr="00E5276F" w:rsidRDefault="00E5276F" w:rsidP="00E5276F">
                  <w:pPr>
                    <w:spacing w:before="100" w:beforeAutospacing="1" w:after="100" w:afterAutospacing="1" w:line="240" w:lineRule="auto"/>
                    <w:jc w:val="right"/>
                    <w:rPr>
                      <w:rFonts w:ascii="Arial" w:eastAsia="Times New Roman" w:hAnsi="Arial" w:cs="Arial"/>
                      <w:sz w:val="16"/>
                      <w:szCs w:val="16"/>
                      <w:lang w:eastAsia="tr-TR"/>
                    </w:rPr>
                  </w:pPr>
                  <w:proofErr w:type="gramStart"/>
                  <w:r w:rsidRPr="00E5276F">
                    <w:rPr>
                      <w:rFonts w:ascii="Arial" w:eastAsia="Times New Roman" w:hAnsi="Arial" w:cs="Arial"/>
                      <w:sz w:val="16"/>
                      <w:szCs w:val="16"/>
                      <w:lang w:eastAsia="tr-TR"/>
                    </w:rPr>
                    <w:t>Sayı : 29599</w:t>
                  </w:r>
                  <w:proofErr w:type="gramEnd"/>
                </w:p>
              </w:tc>
            </w:tr>
            <w:tr w:rsidR="00E5276F" w:rsidRPr="00E5276F">
              <w:trPr>
                <w:trHeight w:val="480"/>
                <w:jc w:val="center"/>
              </w:trPr>
              <w:tc>
                <w:tcPr>
                  <w:tcW w:w="8789" w:type="dxa"/>
                  <w:gridSpan w:val="3"/>
                  <w:vAlign w:val="center"/>
                  <w:hideMark/>
                </w:tcPr>
                <w:p w:rsidR="00E5276F" w:rsidRPr="00E5276F" w:rsidRDefault="00E5276F" w:rsidP="00E5276F">
                  <w:pPr>
                    <w:spacing w:before="100" w:beforeAutospacing="1" w:after="100" w:afterAutospacing="1" w:line="240" w:lineRule="auto"/>
                    <w:jc w:val="center"/>
                    <w:rPr>
                      <w:rFonts w:ascii="Arial" w:eastAsia="Times New Roman" w:hAnsi="Arial" w:cs="Arial"/>
                      <w:b/>
                      <w:color w:val="000080"/>
                      <w:sz w:val="18"/>
                      <w:szCs w:val="18"/>
                      <w:lang w:eastAsia="tr-TR"/>
                    </w:rPr>
                  </w:pPr>
                  <w:r w:rsidRPr="00E5276F">
                    <w:rPr>
                      <w:rFonts w:ascii="Arial" w:eastAsia="Times New Roman" w:hAnsi="Arial" w:cs="Arial"/>
                      <w:b/>
                      <w:color w:val="000080"/>
                      <w:sz w:val="18"/>
                      <w:szCs w:val="18"/>
                      <w:lang w:eastAsia="tr-TR"/>
                    </w:rPr>
                    <w:t>TEBLİĞ</w:t>
                  </w:r>
                </w:p>
              </w:tc>
            </w:tr>
            <w:tr w:rsidR="00E5276F" w:rsidRPr="00E5276F">
              <w:trPr>
                <w:trHeight w:val="480"/>
                <w:jc w:val="center"/>
              </w:trPr>
              <w:tc>
                <w:tcPr>
                  <w:tcW w:w="8789" w:type="dxa"/>
                  <w:gridSpan w:val="3"/>
                  <w:vAlign w:val="center"/>
                  <w:hideMark/>
                </w:tcPr>
                <w:p w:rsidR="00E5276F" w:rsidRPr="00E5276F" w:rsidRDefault="00E5276F" w:rsidP="00E5276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5276F">
                    <w:rPr>
                      <w:rFonts w:ascii="Times New Roman" w:eastAsia="Times New Roman" w:hAnsi="Times New Roman" w:cs="Times New Roman"/>
                      <w:sz w:val="18"/>
                      <w:szCs w:val="18"/>
                      <w:u w:val="single"/>
                      <w:lang w:eastAsia="tr-TR"/>
                    </w:rPr>
                    <w:t>Bankacılık Düzenleme ve Denetleme Kurumundan:</w:t>
                  </w:r>
                </w:p>
                <w:p w:rsidR="00E5276F" w:rsidRPr="00E5276F" w:rsidRDefault="00E5276F" w:rsidP="00E5276F">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E5276F">
                    <w:rPr>
                      <w:rFonts w:ascii="Times New Roman" w:eastAsia="Times New Roman" w:hAnsi="Times New Roman" w:cs="Times New Roman"/>
                      <w:b/>
                      <w:bCs/>
                      <w:sz w:val="18"/>
                      <w:szCs w:val="18"/>
                      <w:lang w:eastAsia="tr-TR"/>
                    </w:rPr>
                    <w:t xml:space="preserve"> BANKALARCA KAMUYA AÇIKLANACAK FİNANSAL TABLOLAR </w:t>
                  </w:r>
                </w:p>
                <w:p w:rsidR="00E5276F" w:rsidRPr="00E5276F" w:rsidRDefault="00E5276F" w:rsidP="00E5276F">
                  <w:pPr>
                    <w:tabs>
                      <w:tab w:val="left" w:pos="566"/>
                    </w:tabs>
                    <w:spacing w:after="0" w:line="240" w:lineRule="exact"/>
                    <w:jc w:val="center"/>
                    <w:rPr>
                      <w:rFonts w:ascii="Times New Roman" w:eastAsia="Times New Roman" w:hAnsi="Times New Roman" w:cs="Times New Roman"/>
                      <w:b/>
                      <w:bCs/>
                      <w:sz w:val="18"/>
                      <w:szCs w:val="18"/>
                      <w:lang w:eastAsia="tr-TR"/>
                    </w:rPr>
                  </w:pPr>
                  <w:r w:rsidRPr="00E5276F">
                    <w:rPr>
                      <w:rFonts w:ascii="Times New Roman" w:eastAsia="Times New Roman" w:hAnsi="Times New Roman" w:cs="Times New Roman"/>
                      <w:b/>
                      <w:bCs/>
                      <w:sz w:val="18"/>
                      <w:szCs w:val="18"/>
                      <w:lang w:eastAsia="tr-TR"/>
                    </w:rPr>
                    <w:t xml:space="preserve">İLE BUNLARA İLİŞKİN AÇIKLAMA VE DİPNOTLAR </w:t>
                  </w:r>
                </w:p>
                <w:p w:rsidR="00E5276F" w:rsidRPr="00E5276F" w:rsidRDefault="00E5276F" w:rsidP="00E5276F">
                  <w:pPr>
                    <w:tabs>
                      <w:tab w:val="left" w:pos="566"/>
                    </w:tabs>
                    <w:spacing w:after="0" w:line="240" w:lineRule="exact"/>
                    <w:jc w:val="center"/>
                    <w:rPr>
                      <w:rFonts w:ascii="Times New Roman" w:eastAsia="Times New Roman" w:hAnsi="Times New Roman" w:cs="Times New Roman"/>
                      <w:b/>
                      <w:bCs/>
                      <w:sz w:val="18"/>
                      <w:szCs w:val="18"/>
                      <w:lang w:eastAsia="tr-TR"/>
                    </w:rPr>
                  </w:pPr>
                  <w:r w:rsidRPr="00E5276F">
                    <w:rPr>
                      <w:rFonts w:ascii="Times New Roman" w:eastAsia="Times New Roman" w:hAnsi="Times New Roman" w:cs="Times New Roman"/>
                      <w:b/>
                      <w:bCs/>
                      <w:sz w:val="18"/>
                      <w:szCs w:val="18"/>
                      <w:lang w:eastAsia="tr-TR"/>
                    </w:rPr>
                    <w:t xml:space="preserve">HAKKINDA TEBLİĞDE DEĞİŞİKLİK </w:t>
                  </w:r>
                </w:p>
                <w:p w:rsidR="00E5276F" w:rsidRPr="00E5276F" w:rsidRDefault="00E5276F" w:rsidP="00E5276F">
                  <w:pPr>
                    <w:tabs>
                      <w:tab w:val="left" w:pos="566"/>
                    </w:tabs>
                    <w:spacing w:after="113" w:line="240" w:lineRule="exact"/>
                    <w:jc w:val="center"/>
                    <w:rPr>
                      <w:rFonts w:ascii="Times New Roman" w:eastAsia="Times New Roman" w:hAnsi="Times New Roman" w:cs="Times New Roman"/>
                      <w:b/>
                      <w:bCs/>
                      <w:sz w:val="18"/>
                      <w:szCs w:val="18"/>
                      <w:lang w:eastAsia="tr-TR"/>
                    </w:rPr>
                  </w:pPr>
                  <w:r w:rsidRPr="00E5276F">
                    <w:rPr>
                      <w:rFonts w:ascii="Times New Roman" w:eastAsia="Times New Roman" w:hAnsi="Times New Roman" w:cs="Times New Roman"/>
                      <w:b/>
                      <w:bCs/>
                      <w:sz w:val="18"/>
                      <w:szCs w:val="18"/>
                      <w:lang w:eastAsia="tr-TR"/>
                    </w:rPr>
                    <w:t xml:space="preserve">YAPILMASINA DAİR TEBLİĞ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bCs/>
                      <w:sz w:val="18"/>
                      <w:szCs w:val="18"/>
                      <w:lang w:eastAsia="tr-TR"/>
                    </w:rPr>
                    <w:t xml:space="preserve">MADDE 1 – </w:t>
                  </w:r>
                  <w:proofErr w:type="gramStart"/>
                  <w:r w:rsidRPr="00E5276F">
                    <w:rPr>
                      <w:rFonts w:ascii="Times New Roman" w:eastAsia="Times New Roman" w:hAnsi="Times New Roman" w:cs="Times New Roman"/>
                      <w:sz w:val="18"/>
                      <w:szCs w:val="18"/>
                      <w:lang w:eastAsia="tr-TR"/>
                    </w:rPr>
                    <w:t>28/6/2012</w:t>
                  </w:r>
                  <w:proofErr w:type="gramEnd"/>
                  <w:r w:rsidRPr="00E5276F">
                    <w:rPr>
                      <w:rFonts w:ascii="Times New Roman" w:eastAsia="Times New Roman" w:hAnsi="Times New Roman" w:cs="Times New Roman"/>
                      <w:sz w:val="18"/>
                      <w:szCs w:val="18"/>
                      <w:lang w:eastAsia="tr-TR"/>
                    </w:rPr>
                    <w:t xml:space="preserve"> tarihli ve 28337 sayılı Resmî Gazete’de yayımlanan Bankalarca Kamuya Açıklanacak Finansal Tablolar ile Bunlara İlişkin Açıklama ve Dipnotlar Hakkında Tebliğin 8 inci maddesinden sonra gelmek üzere aşağıdaki 8/A maddesi eklenmiştir.</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w:t>
                  </w:r>
                  <w:r w:rsidRPr="00E5276F">
                    <w:rPr>
                      <w:rFonts w:ascii="Times New Roman" w:eastAsia="Times New Roman" w:hAnsi="Times New Roman" w:cs="Times New Roman"/>
                      <w:b/>
                      <w:sz w:val="18"/>
                      <w:szCs w:val="18"/>
                      <w:lang w:eastAsia="tr-TR"/>
                    </w:rPr>
                    <w:t xml:space="preserve">Döngüsel sermaye tamponu hesaplamasına dâhil riskler </w:t>
                  </w:r>
                </w:p>
                <w:p w:rsidR="00E5276F" w:rsidRPr="00E5276F" w:rsidRDefault="00E5276F" w:rsidP="00E5276F">
                  <w:pPr>
                    <w:spacing w:before="100" w:beforeAutospacing="1" w:line="240" w:lineRule="exact"/>
                    <w:ind w:firstLine="567"/>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sz w:val="18"/>
                      <w:szCs w:val="18"/>
                      <w:lang w:eastAsia="tr-TR"/>
                    </w:rPr>
                    <w:t xml:space="preserve">MADDE 8/A – </w:t>
                  </w:r>
                  <w:r w:rsidRPr="00E5276F">
                    <w:rPr>
                      <w:rFonts w:ascii="Times New Roman" w:eastAsia="Times New Roman" w:hAnsi="Times New Roman" w:cs="Times New Roman"/>
                      <w:sz w:val="18"/>
                      <w:szCs w:val="18"/>
                      <w:lang w:eastAsia="tr-TR"/>
                    </w:rPr>
                    <w:t xml:space="preserve">(1) </w:t>
                  </w:r>
                  <w:proofErr w:type="gramStart"/>
                  <w:r w:rsidRPr="00E5276F">
                    <w:rPr>
                      <w:rFonts w:ascii="Times New Roman" w:eastAsia="Times New Roman" w:hAnsi="Times New Roman" w:cs="Times New Roman"/>
                      <w:sz w:val="18"/>
                      <w:szCs w:val="18"/>
                      <w:lang w:eastAsia="tr-TR"/>
                    </w:rPr>
                    <w:t>5/11/2013</w:t>
                  </w:r>
                  <w:proofErr w:type="gramEnd"/>
                  <w:r w:rsidRPr="00E5276F">
                    <w:rPr>
                      <w:rFonts w:ascii="Times New Roman" w:eastAsia="Times New Roman" w:hAnsi="Times New Roman" w:cs="Times New Roman"/>
                      <w:sz w:val="18"/>
                      <w:szCs w:val="18"/>
                      <w:lang w:eastAsia="tr-TR"/>
                    </w:rPr>
                    <w:t xml:space="preserve"> tarihli ve 28812 sayılı Resmî Gazete’de yayımlanan Sermaye Koruma ve Döngüsel Sermaye Tamponlarına İlişkin Yönetmelik ve alt düzenlemeleri kapsamında bankaya özgü döngüsel sermaye tamponunun hesaplanmasında dikkate alınan özel sektörden alacakların coğrafi dağılımı aşağıdaki tabloda açıklanır. </w:t>
                  </w:r>
                </w:p>
                <w:p w:rsidR="00E5276F" w:rsidRPr="00E5276F" w:rsidRDefault="00E5276F" w:rsidP="00E5276F">
                  <w:pPr>
                    <w:spacing w:before="60" w:after="60" w:line="240" w:lineRule="auto"/>
                    <w:jc w:val="both"/>
                    <w:rPr>
                      <w:rFonts w:ascii="Times New Roman" w:eastAsia="Times New Roman" w:hAnsi="Times New Roman" w:cs="Times New Roman"/>
                      <w:b/>
                      <w:sz w:val="18"/>
                      <w:szCs w:val="18"/>
                      <w:lang w:eastAsia="tr-TR"/>
                    </w:rPr>
                  </w:pPr>
                  <w:r w:rsidRPr="00E5276F">
                    <w:rPr>
                      <w:rFonts w:ascii="Times New Roman" w:eastAsia="Times New Roman" w:hAnsi="Times New Roman" w:cs="Times New Roman"/>
                      <w:b/>
                      <w:sz w:val="18"/>
                      <w:szCs w:val="18"/>
                      <w:lang w:eastAsia="tr-TR"/>
                    </w:rPr>
                    <w:t xml:space="preserve">  Konsolide özel sektörden alacaklara ilişkin bilgiler:</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13"/>
                    <w:gridCol w:w="2385"/>
                    <w:gridCol w:w="3131"/>
                    <w:gridCol w:w="928"/>
                  </w:tblGrid>
                  <w:tr w:rsidR="00E5276F" w:rsidRPr="00E5276F">
                    <w:trPr>
                      <w:cantSplit/>
                      <w:trHeight w:val="284"/>
                      <w:jc w:val="center"/>
                    </w:trPr>
                    <w:tc>
                      <w:tcPr>
                        <w:tcW w:w="1145"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uto"/>
                          <w:jc w:val="center"/>
                          <w:rPr>
                            <w:rFonts w:ascii="Times New Roman" w:eastAsia="Times New Roman" w:hAnsi="Times New Roman" w:cs="Times New Roman"/>
                            <w:b/>
                            <w:sz w:val="18"/>
                            <w:szCs w:val="18"/>
                            <w:lang w:eastAsia="tr-TR"/>
                          </w:rPr>
                        </w:pPr>
                        <w:r w:rsidRPr="00E5276F">
                          <w:rPr>
                            <w:rFonts w:ascii="Times New Roman" w:eastAsia="Times New Roman" w:hAnsi="Times New Roman" w:cs="Times New Roman"/>
                            <w:b/>
                            <w:sz w:val="18"/>
                            <w:szCs w:val="18"/>
                            <w:lang w:eastAsia="tr-TR"/>
                          </w:rPr>
                          <w:t xml:space="preserve">Nihai olarak risk </w:t>
                        </w:r>
                        <w:r w:rsidRPr="00E5276F">
                          <w:rPr>
                            <w:rFonts w:ascii="Times New Roman" w:eastAsia="Times New Roman" w:hAnsi="Times New Roman" w:cs="Times New Roman"/>
                            <w:b/>
                            <w:sz w:val="18"/>
                            <w:szCs w:val="18"/>
                            <w:lang w:eastAsia="tr-TR"/>
                          </w:rPr>
                          <w:br/>
                          <w:t>alınan ülke</w:t>
                        </w:r>
                      </w:p>
                    </w:tc>
                    <w:tc>
                      <w:tcPr>
                        <w:tcW w:w="1427" w:type="pct"/>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after="0" w:line="240" w:lineRule="auto"/>
                          <w:jc w:val="center"/>
                          <w:rPr>
                            <w:rFonts w:ascii="Times New Roman" w:eastAsia="Times New Roman" w:hAnsi="Times New Roman" w:cs="Times New Roman"/>
                            <w:b/>
                            <w:sz w:val="18"/>
                            <w:szCs w:val="18"/>
                            <w:lang w:eastAsia="tr-TR"/>
                          </w:rPr>
                        </w:pPr>
                        <w:r w:rsidRPr="00E5276F">
                          <w:rPr>
                            <w:rFonts w:ascii="Times New Roman" w:eastAsia="Times New Roman" w:hAnsi="Times New Roman" w:cs="Times New Roman"/>
                            <w:b/>
                            <w:sz w:val="18"/>
                            <w:szCs w:val="18"/>
                            <w:lang w:eastAsia="tr-TR"/>
                          </w:rPr>
                          <w:t xml:space="preserve">Bankacılık hesaplarındaki </w:t>
                        </w:r>
                        <w:r w:rsidRPr="00E5276F">
                          <w:rPr>
                            <w:rFonts w:ascii="Times New Roman" w:eastAsia="Times New Roman" w:hAnsi="Times New Roman" w:cs="Times New Roman"/>
                            <w:b/>
                            <w:sz w:val="18"/>
                            <w:szCs w:val="18"/>
                            <w:lang w:eastAsia="tr-TR"/>
                          </w:rPr>
                          <w:br/>
                          <w:t>özel sektör kredileri</w:t>
                        </w:r>
                      </w:p>
                    </w:tc>
                    <w:tc>
                      <w:tcPr>
                        <w:tcW w:w="187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5276F" w:rsidRPr="00E5276F" w:rsidRDefault="00E5276F" w:rsidP="00E5276F">
                        <w:pPr>
                          <w:spacing w:after="0" w:line="240" w:lineRule="auto"/>
                          <w:jc w:val="center"/>
                          <w:rPr>
                            <w:rFonts w:ascii="Times New Roman" w:eastAsia="Times New Roman" w:hAnsi="Times New Roman" w:cs="Times New Roman"/>
                            <w:b/>
                            <w:sz w:val="18"/>
                            <w:szCs w:val="18"/>
                            <w:lang w:eastAsia="tr-TR"/>
                          </w:rPr>
                        </w:pPr>
                        <w:r w:rsidRPr="00E5276F">
                          <w:rPr>
                            <w:rFonts w:ascii="Times New Roman" w:eastAsia="Times New Roman" w:hAnsi="Times New Roman" w:cs="Times New Roman"/>
                            <w:b/>
                            <w:sz w:val="18"/>
                            <w:szCs w:val="18"/>
                            <w:lang w:eastAsia="tr-TR"/>
                          </w:rPr>
                          <w:t xml:space="preserve">Alım satım hesapları kapsamında </w:t>
                        </w:r>
                        <w:r w:rsidRPr="00E5276F">
                          <w:rPr>
                            <w:rFonts w:ascii="Times New Roman" w:eastAsia="Times New Roman" w:hAnsi="Times New Roman" w:cs="Times New Roman"/>
                            <w:b/>
                            <w:sz w:val="18"/>
                            <w:szCs w:val="18"/>
                            <w:lang w:eastAsia="tr-TR"/>
                          </w:rPr>
                          <w:br/>
                          <w:t xml:space="preserve">hesaplanan risk ağırlıklı tutar </w:t>
                        </w:r>
                      </w:p>
                    </w:tc>
                    <w:tc>
                      <w:tcPr>
                        <w:tcW w:w="556"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uto"/>
                          <w:jc w:val="center"/>
                          <w:rPr>
                            <w:rFonts w:ascii="Times New Roman" w:eastAsia="Times New Roman" w:hAnsi="Times New Roman" w:cs="Times New Roman"/>
                            <w:b/>
                            <w:sz w:val="18"/>
                            <w:szCs w:val="18"/>
                            <w:lang w:eastAsia="tr-TR"/>
                          </w:rPr>
                        </w:pPr>
                        <w:r w:rsidRPr="00E5276F">
                          <w:rPr>
                            <w:rFonts w:ascii="Times New Roman" w:eastAsia="Times New Roman" w:hAnsi="Times New Roman" w:cs="Times New Roman"/>
                            <w:b/>
                            <w:sz w:val="18"/>
                            <w:szCs w:val="18"/>
                            <w:lang w:eastAsia="tr-TR"/>
                          </w:rPr>
                          <w:t>Toplam</w:t>
                        </w:r>
                      </w:p>
                    </w:tc>
                  </w:tr>
                  <w:tr w:rsidR="00E5276F" w:rsidRPr="00E5276F">
                    <w:trPr>
                      <w:cantSplit/>
                      <w:trHeight w:val="284"/>
                      <w:jc w:val="center"/>
                    </w:trPr>
                    <w:tc>
                      <w:tcPr>
                        <w:tcW w:w="1145"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tLeast"/>
                          <w:rPr>
                            <w:rFonts w:ascii="Times New Roman" w:eastAsia="Times New Roman" w:hAnsi="Times New Roman" w:cs="Times New Roman"/>
                            <w:bCs/>
                            <w:sz w:val="18"/>
                            <w:szCs w:val="18"/>
                            <w:lang w:eastAsia="tr-TR"/>
                          </w:rPr>
                        </w:pPr>
                        <w:r w:rsidRPr="00E5276F">
                          <w:rPr>
                            <w:rFonts w:ascii="Times New Roman" w:eastAsia="Times New Roman" w:hAnsi="Times New Roman" w:cs="Times New Roman"/>
                            <w:bCs/>
                            <w:sz w:val="18"/>
                            <w:szCs w:val="18"/>
                            <w:lang w:eastAsia="tr-TR"/>
                          </w:rPr>
                          <w:t>Ülke 1</w:t>
                        </w:r>
                      </w:p>
                    </w:tc>
                    <w:tc>
                      <w:tcPr>
                        <w:tcW w:w="1427"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187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556"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r>
                  <w:tr w:rsidR="00E5276F" w:rsidRPr="00E5276F">
                    <w:trPr>
                      <w:cantSplit/>
                      <w:trHeight w:val="284"/>
                      <w:jc w:val="center"/>
                    </w:trPr>
                    <w:tc>
                      <w:tcPr>
                        <w:tcW w:w="1145"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tLeast"/>
                          <w:rPr>
                            <w:rFonts w:ascii="Times New Roman" w:eastAsia="Times New Roman" w:hAnsi="Times New Roman" w:cs="Times New Roman"/>
                            <w:bCs/>
                            <w:sz w:val="18"/>
                            <w:szCs w:val="18"/>
                            <w:lang w:eastAsia="tr-TR"/>
                          </w:rPr>
                        </w:pPr>
                        <w:r w:rsidRPr="00E5276F">
                          <w:rPr>
                            <w:rFonts w:ascii="Times New Roman" w:eastAsia="Times New Roman" w:hAnsi="Times New Roman" w:cs="Times New Roman"/>
                            <w:bCs/>
                            <w:sz w:val="18"/>
                            <w:szCs w:val="18"/>
                            <w:lang w:eastAsia="tr-TR"/>
                          </w:rPr>
                          <w:t>Ülke 2</w:t>
                        </w:r>
                      </w:p>
                    </w:tc>
                    <w:tc>
                      <w:tcPr>
                        <w:tcW w:w="1427"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187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556"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r>
                  <w:tr w:rsidR="00E5276F" w:rsidRPr="00E5276F">
                    <w:trPr>
                      <w:cantSplit/>
                      <w:trHeight w:val="284"/>
                      <w:jc w:val="center"/>
                    </w:trPr>
                    <w:tc>
                      <w:tcPr>
                        <w:tcW w:w="1145"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tLeast"/>
                          <w:rPr>
                            <w:rFonts w:ascii="Times New Roman" w:eastAsia="Times New Roman" w:hAnsi="Times New Roman" w:cs="Times New Roman"/>
                            <w:bCs/>
                            <w:sz w:val="18"/>
                            <w:szCs w:val="18"/>
                            <w:lang w:eastAsia="tr-TR"/>
                          </w:rPr>
                        </w:pPr>
                        <w:r w:rsidRPr="00E5276F">
                          <w:rPr>
                            <w:rFonts w:ascii="Times New Roman" w:eastAsia="Times New Roman" w:hAnsi="Times New Roman" w:cs="Times New Roman"/>
                            <w:bCs/>
                            <w:sz w:val="18"/>
                            <w:szCs w:val="18"/>
                            <w:lang w:eastAsia="tr-TR"/>
                          </w:rPr>
                          <w:t>Ülke 3</w:t>
                        </w:r>
                      </w:p>
                    </w:tc>
                    <w:tc>
                      <w:tcPr>
                        <w:tcW w:w="1427"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187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556"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r>
                  <w:tr w:rsidR="00E5276F" w:rsidRPr="00E5276F">
                    <w:trPr>
                      <w:cantSplit/>
                      <w:trHeight w:val="284"/>
                      <w:jc w:val="center"/>
                    </w:trPr>
                    <w:tc>
                      <w:tcPr>
                        <w:tcW w:w="1145"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tLeast"/>
                          <w:rPr>
                            <w:rFonts w:ascii="Times New Roman" w:eastAsia="Times New Roman" w:hAnsi="Times New Roman" w:cs="Times New Roman"/>
                            <w:bCs/>
                            <w:sz w:val="18"/>
                            <w:szCs w:val="18"/>
                            <w:lang w:eastAsia="tr-TR"/>
                          </w:rPr>
                        </w:pPr>
                        <w:proofErr w:type="gramStart"/>
                        <w:r w:rsidRPr="00E5276F">
                          <w:rPr>
                            <w:rFonts w:ascii="Times New Roman" w:eastAsia="Times New Roman" w:hAnsi="Times New Roman" w:cs="Times New Roman"/>
                            <w:bCs/>
                            <w:sz w:val="18"/>
                            <w:szCs w:val="18"/>
                            <w:lang w:eastAsia="tr-TR"/>
                          </w:rPr>
                          <w:t>…..</w:t>
                        </w:r>
                        <w:proofErr w:type="gramEnd"/>
                      </w:p>
                    </w:tc>
                    <w:tc>
                      <w:tcPr>
                        <w:tcW w:w="1427"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187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556"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r>
                  <w:tr w:rsidR="00E5276F" w:rsidRPr="00E5276F">
                    <w:trPr>
                      <w:cantSplit/>
                      <w:trHeight w:val="284"/>
                      <w:jc w:val="center"/>
                    </w:trPr>
                    <w:tc>
                      <w:tcPr>
                        <w:tcW w:w="1145" w:type="pct"/>
                        <w:tcBorders>
                          <w:top w:val="single" w:sz="4" w:space="0" w:color="auto"/>
                          <w:left w:val="single" w:sz="4" w:space="0" w:color="auto"/>
                          <w:bottom w:val="single" w:sz="4" w:space="0" w:color="auto"/>
                          <w:right w:val="single" w:sz="4" w:space="0" w:color="auto"/>
                        </w:tcBorders>
                        <w:vAlign w:val="center"/>
                        <w:hideMark/>
                      </w:tcPr>
                      <w:p w:rsidR="00E5276F" w:rsidRPr="00E5276F" w:rsidRDefault="00E5276F" w:rsidP="00E5276F">
                        <w:pPr>
                          <w:spacing w:after="0" w:line="240" w:lineRule="atLeast"/>
                          <w:rPr>
                            <w:rFonts w:ascii="Times New Roman" w:eastAsia="Times New Roman" w:hAnsi="Times New Roman" w:cs="Times New Roman"/>
                            <w:bCs/>
                            <w:sz w:val="18"/>
                            <w:szCs w:val="18"/>
                            <w:lang w:eastAsia="tr-TR"/>
                          </w:rPr>
                        </w:pPr>
                        <w:r w:rsidRPr="00E5276F">
                          <w:rPr>
                            <w:rFonts w:ascii="Times New Roman" w:eastAsia="Times New Roman" w:hAnsi="Times New Roman" w:cs="Times New Roman"/>
                            <w:bCs/>
                            <w:sz w:val="18"/>
                            <w:szCs w:val="18"/>
                            <w:lang w:eastAsia="tr-TR"/>
                          </w:rPr>
                          <w:t>Ülke N</w:t>
                        </w:r>
                      </w:p>
                    </w:tc>
                    <w:tc>
                      <w:tcPr>
                        <w:tcW w:w="1427"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187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c>
                      <w:tcPr>
                        <w:tcW w:w="556" w:type="pct"/>
                        <w:tcBorders>
                          <w:top w:val="single" w:sz="4" w:space="0" w:color="auto"/>
                          <w:left w:val="single" w:sz="4" w:space="0" w:color="auto"/>
                          <w:bottom w:val="single" w:sz="4" w:space="0" w:color="auto"/>
                          <w:right w:val="single" w:sz="4" w:space="0" w:color="auto"/>
                        </w:tcBorders>
                      </w:tcPr>
                      <w:p w:rsidR="00E5276F" w:rsidRPr="00E5276F" w:rsidRDefault="00E5276F" w:rsidP="00E5276F">
                        <w:pPr>
                          <w:spacing w:after="0" w:line="240" w:lineRule="auto"/>
                          <w:rPr>
                            <w:rFonts w:ascii="Times New Roman" w:eastAsia="Times New Roman" w:hAnsi="Times New Roman" w:cs="Times New Roman"/>
                            <w:sz w:val="18"/>
                            <w:szCs w:val="18"/>
                            <w:lang w:eastAsia="tr-TR"/>
                          </w:rPr>
                        </w:pPr>
                      </w:p>
                    </w:tc>
                  </w:tr>
                </w:tbl>
                <w:p w:rsidR="00E5276F" w:rsidRPr="00E5276F" w:rsidRDefault="00E5276F" w:rsidP="00E5276F">
                  <w:pPr>
                    <w:spacing w:after="0" w:line="240" w:lineRule="auto"/>
                    <w:jc w:val="right"/>
                    <w:rPr>
                      <w:rFonts w:ascii="Times New Roman" w:eastAsia="Times New Roman" w:hAnsi="Times New Roman" w:cs="Times New Roman"/>
                      <w:b/>
                      <w:bCs/>
                      <w:sz w:val="18"/>
                      <w:szCs w:val="18"/>
                      <w:lang w:eastAsia="tr-TR"/>
                    </w:rPr>
                  </w:pPr>
                  <w:r w:rsidRPr="00E5276F">
                    <w:rPr>
                      <w:rFonts w:ascii="Times New Roman" w:eastAsia="Times New Roman" w:hAnsi="Times New Roman" w:cs="Times New Roman"/>
                      <w:b/>
                      <w:bCs/>
                      <w:sz w:val="18"/>
                      <w:szCs w:val="18"/>
                      <w:lang w:eastAsia="tr-TR"/>
                    </w:rPr>
                    <w:t xml:space="preserve">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sz w:val="18"/>
                      <w:szCs w:val="18"/>
                      <w:lang w:eastAsia="tr-TR"/>
                    </w:rPr>
                    <w:t xml:space="preserve">MADDE 2 – </w:t>
                  </w:r>
                  <w:r w:rsidRPr="00E5276F">
                    <w:rPr>
                      <w:rFonts w:ascii="Times New Roman" w:eastAsia="Times New Roman" w:hAnsi="Times New Roman" w:cs="Times New Roman"/>
                      <w:sz w:val="18"/>
                      <w:szCs w:val="18"/>
                      <w:lang w:eastAsia="tr-TR"/>
                    </w:rPr>
                    <w:t xml:space="preserve">Aynı Tebliğin 13 üncü maddesinin ikinci fıkrasında yer alan cari döneme ve önceki döneme ilişkin likidite karşılama oranı cetvellerinin altında yer alan dipnotlar sırasıyla aşağıdaki şekilde değiştirilmiştir.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 xml:space="preserve">“* Konsolide sunum: Aylık basit aritmetik ortalama alınmak suretiyle hesaplanan değerlerin son üç ay için hesaplanan basit aritmetik ortalaması. Ortalama hesaplamasında kullanılan gün sayısı açıklanır.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 xml:space="preserve"> Konsolide olmayan sunum: Haftalık basit aritmetik ortalama alınmak suretiyle hesaplanan değerlerin son üç ay için hesaplanan basit aritmetik ortalaması.”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 Konsolide sunum: Aylık basit aritmetik ortalama alınmak suretiyle hesaplanan tabloda yer alan kalemlere ilişkin verilerin son üç ay için hesaplanan basit aritmetik ortalaması. Ortalama hesaplamasında kullanılan gün sayısı açıklanır.</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Konsolide olmayan sunum: Haftalık basit aritmetik ortalama alınmak suretiyle hesaplanan tabloda yer alan kalemlere ilişkin verilerin son üç ay için hesaplanan basit aritmetik ortalaması.”</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sz w:val="18"/>
                      <w:szCs w:val="18"/>
                      <w:lang w:eastAsia="tr-TR"/>
                    </w:rPr>
                    <w:t xml:space="preserve">MADDE 3 – </w:t>
                  </w:r>
                  <w:r w:rsidRPr="00E5276F">
                    <w:rPr>
                      <w:rFonts w:ascii="Times New Roman" w:eastAsia="Times New Roman" w:hAnsi="Times New Roman" w:cs="Times New Roman"/>
                      <w:sz w:val="18"/>
                      <w:szCs w:val="18"/>
                      <w:lang w:eastAsia="tr-TR"/>
                    </w:rPr>
                    <w:t>Aynı Tebliğe aşağıdaki geçici madde eklenmiştir.</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b/>
                      <w:sz w:val="18"/>
                      <w:szCs w:val="18"/>
                      <w:lang w:eastAsia="tr-TR"/>
                    </w:rPr>
                  </w:pPr>
                  <w:r w:rsidRPr="00E5276F">
                    <w:rPr>
                      <w:rFonts w:ascii="Times New Roman" w:eastAsia="Times New Roman" w:hAnsi="Times New Roman" w:cs="Times New Roman"/>
                      <w:b/>
                      <w:sz w:val="18"/>
                      <w:szCs w:val="18"/>
                      <w:lang w:eastAsia="tr-TR"/>
                    </w:rPr>
                    <w:t xml:space="preserve">“Konsolide likidite karşılama oranlarının hesaplanma yöntemine ilişkin uygulama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sz w:val="18"/>
                      <w:szCs w:val="18"/>
                      <w:lang w:eastAsia="tr-TR"/>
                    </w:rPr>
                    <w:t xml:space="preserve">GEÇİCİ MADDE 2 – </w:t>
                  </w:r>
                  <w:r w:rsidRPr="00E5276F">
                    <w:rPr>
                      <w:rFonts w:ascii="Times New Roman" w:eastAsia="Times New Roman" w:hAnsi="Times New Roman" w:cs="Times New Roman"/>
                      <w:sz w:val="18"/>
                      <w:szCs w:val="18"/>
                      <w:lang w:eastAsia="tr-TR"/>
                    </w:rPr>
                    <w:t xml:space="preserve">(1) 13 üncü maddenin ikinci fıkrası uygulamasında, </w:t>
                  </w:r>
                  <w:proofErr w:type="gramStart"/>
                  <w:r w:rsidRPr="00E5276F">
                    <w:rPr>
                      <w:rFonts w:ascii="Times New Roman" w:eastAsia="Times New Roman" w:hAnsi="Times New Roman" w:cs="Times New Roman"/>
                      <w:sz w:val="18"/>
                      <w:szCs w:val="18"/>
                      <w:lang w:eastAsia="tr-TR"/>
                    </w:rPr>
                    <w:t>konsolide</w:t>
                  </w:r>
                  <w:proofErr w:type="gramEnd"/>
                  <w:r w:rsidRPr="00E5276F">
                    <w:rPr>
                      <w:rFonts w:ascii="Times New Roman" w:eastAsia="Times New Roman" w:hAnsi="Times New Roman" w:cs="Times New Roman"/>
                      <w:sz w:val="18"/>
                      <w:szCs w:val="18"/>
                      <w:lang w:eastAsia="tr-TR"/>
                    </w:rPr>
                    <w:t xml:space="preserve"> likidite karşılama oranı tablosunda yer alan verilerin sunumunda 1/1/2017 tarihine kadar ayın son günü itibarıyla hesaplanan verilerin son 3 aylık basit aritmetik ortalamaları kullanılır.”</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sz w:val="18"/>
                      <w:szCs w:val="18"/>
                      <w:lang w:eastAsia="tr-TR"/>
                    </w:rPr>
                    <w:lastRenderedPageBreak/>
                    <w:t xml:space="preserve">MADDE 4 – </w:t>
                  </w:r>
                  <w:r w:rsidRPr="00E5276F">
                    <w:rPr>
                      <w:rFonts w:ascii="Times New Roman" w:eastAsia="Times New Roman" w:hAnsi="Times New Roman" w:cs="Times New Roman"/>
                      <w:sz w:val="18"/>
                      <w:szCs w:val="18"/>
                      <w:lang w:eastAsia="tr-TR"/>
                    </w:rPr>
                    <w:t>Bu Tebliğin;</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 xml:space="preserve">a) 1 inci maddesi yayımı tarihinde, </w:t>
                  </w:r>
                </w:p>
                <w:p w:rsidR="00E5276F" w:rsidRPr="00E5276F" w:rsidRDefault="00E5276F" w:rsidP="00E5276F">
                  <w:pPr>
                    <w:spacing w:before="100" w:beforeAutospacing="1" w:after="100" w:afterAutospacing="1" w:line="240" w:lineRule="exact"/>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 xml:space="preserve">b) Diğer maddeleri </w:t>
                  </w:r>
                  <w:proofErr w:type="gramStart"/>
                  <w:r w:rsidRPr="00E5276F">
                    <w:rPr>
                      <w:rFonts w:ascii="Times New Roman" w:eastAsia="Times New Roman" w:hAnsi="Times New Roman" w:cs="Times New Roman"/>
                      <w:sz w:val="18"/>
                      <w:szCs w:val="18"/>
                      <w:lang w:eastAsia="tr-TR"/>
                    </w:rPr>
                    <w:t>31/12/2015</w:t>
                  </w:r>
                  <w:proofErr w:type="gramEnd"/>
                  <w:r w:rsidRPr="00E5276F">
                    <w:rPr>
                      <w:rFonts w:ascii="Times New Roman" w:eastAsia="Times New Roman" w:hAnsi="Times New Roman" w:cs="Times New Roman"/>
                      <w:sz w:val="18"/>
                      <w:szCs w:val="18"/>
                      <w:lang w:eastAsia="tr-TR"/>
                    </w:rPr>
                    <w:t xml:space="preserve"> tarihinden geçerli olmak üzere yayımı tarihinde yürürlüğe girer.</w:t>
                  </w:r>
                </w:p>
                <w:p w:rsidR="00E5276F" w:rsidRPr="00E5276F" w:rsidRDefault="00E5276F" w:rsidP="00E5276F">
                  <w:pPr>
                    <w:spacing w:before="100" w:beforeAutospacing="1" w:line="240" w:lineRule="exact"/>
                    <w:ind w:firstLine="567"/>
                    <w:rPr>
                      <w:rFonts w:ascii="Times New Roman" w:eastAsia="Times New Roman" w:hAnsi="Times New Roman" w:cs="Times New Roman"/>
                      <w:sz w:val="18"/>
                      <w:szCs w:val="18"/>
                      <w:lang w:eastAsia="tr-TR"/>
                    </w:rPr>
                  </w:pPr>
                  <w:r w:rsidRPr="00E5276F">
                    <w:rPr>
                      <w:rFonts w:ascii="Times New Roman" w:eastAsia="Times New Roman" w:hAnsi="Times New Roman" w:cs="Times New Roman"/>
                      <w:b/>
                      <w:sz w:val="18"/>
                      <w:szCs w:val="18"/>
                      <w:lang w:eastAsia="tr-TR"/>
                    </w:rPr>
                    <w:t xml:space="preserve">MADDE 5 – </w:t>
                  </w:r>
                  <w:r w:rsidRPr="00E5276F">
                    <w:rPr>
                      <w:rFonts w:ascii="Times New Roman" w:eastAsia="Times New Roman" w:hAnsi="Times New Roman" w:cs="Times New Roman"/>
                      <w:sz w:val="18"/>
                      <w:szCs w:val="18"/>
                      <w:lang w:eastAsia="tr-TR"/>
                    </w:rPr>
                    <w:t>Bu Tebliğ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E5276F" w:rsidRPr="00E5276F">
                    <w:trPr>
                      <w:jc w:val="center"/>
                    </w:trPr>
                    <w:tc>
                      <w:tcPr>
                        <w:tcW w:w="8505" w:type="dxa"/>
                        <w:gridSpan w:val="3"/>
                        <w:tcBorders>
                          <w:top w:val="single" w:sz="4" w:space="0" w:color="auto"/>
                          <w:left w:val="single" w:sz="4" w:space="0" w:color="auto"/>
                          <w:bottom w:val="nil"/>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b/>
                            <w:sz w:val="18"/>
                            <w:szCs w:val="18"/>
                          </w:rPr>
                        </w:pPr>
                        <w:r w:rsidRPr="00E5276F">
                          <w:rPr>
                            <w:rFonts w:ascii="Times New Roman" w:eastAsia="Times New Roman" w:hAnsi="Times New Roman" w:cs="Times New Roman"/>
                            <w:b/>
                            <w:sz w:val="18"/>
                            <w:szCs w:val="18"/>
                          </w:rPr>
                          <w:t>Tebliğin Yayımlandığı Resmî Gazete'nin</w:t>
                        </w:r>
                      </w:p>
                    </w:tc>
                  </w:tr>
                  <w:tr w:rsidR="00E5276F" w:rsidRPr="00E5276F">
                    <w:trPr>
                      <w:jc w:val="center"/>
                    </w:trPr>
                    <w:tc>
                      <w:tcPr>
                        <w:tcW w:w="4254" w:type="dxa"/>
                        <w:gridSpan w:val="2"/>
                        <w:tcBorders>
                          <w:top w:val="nil"/>
                          <w:left w:val="single" w:sz="4" w:space="0" w:color="auto"/>
                          <w:bottom w:val="single" w:sz="4" w:space="0" w:color="auto"/>
                          <w:right w:val="nil"/>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b/>
                            <w:sz w:val="18"/>
                            <w:szCs w:val="18"/>
                          </w:rPr>
                        </w:pPr>
                        <w:r w:rsidRPr="00E5276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b/>
                            <w:sz w:val="18"/>
                            <w:szCs w:val="18"/>
                          </w:rPr>
                        </w:pPr>
                        <w:r w:rsidRPr="00E5276F">
                          <w:rPr>
                            <w:rFonts w:ascii="Times New Roman" w:eastAsia="Times New Roman" w:hAnsi="Times New Roman" w:cs="Times New Roman"/>
                            <w:b/>
                            <w:sz w:val="18"/>
                            <w:szCs w:val="18"/>
                          </w:rPr>
                          <w:t>Sayısı</w:t>
                        </w:r>
                      </w:p>
                    </w:tc>
                  </w:tr>
                  <w:tr w:rsidR="00E5276F" w:rsidRPr="00E5276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jc w:val="center"/>
                          <w:rPr>
                            <w:rFonts w:ascii="Times New Roman" w:eastAsia="Times New Roman" w:hAnsi="Times New Roman" w:cs="Times New Roman"/>
                            <w:sz w:val="18"/>
                            <w:szCs w:val="18"/>
                            <w:lang w:eastAsia="tr-TR"/>
                          </w:rPr>
                        </w:pPr>
                        <w:proofErr w:type="gramStart"/>
                        <w:r w:rsidRPr="00E5276F">
                          <w:rPr>
                            <w:rFonts w:ascii="Times New Roman" w:eastAsia="Times New Roman" w:hAnsi="Times New Roman" w:cs="Times New Roman"/>
                            <w:sz w:val="18"/>
                            <w:szCs w:val="18"/>
                            <w:lang w:eastAsia="tr-TR"/>
                          </w:rPr>
                          <w:t>28/6/2012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28337</w:t>
                        </w:r>
                      </w:p>
                    </w:tc>
                  </w:tr>
                  <w:tr w:rsidR="00E5276F" w:rsidRPr="00E5276F">
                    <w:trPr>
                      <w:jc w:val="center"/>
                    </w:trPr>
                    <w:tc>
                      <w:tcPr>
                        <w:tcW w:w="8505" w:type="dxa"/>
                        <w:gridSpan w:val="3"/>
                        <w:tcBorders>
                          <w:top w:val="single" w:sz="4" w:space="0" w:color="auto"/>
                          <w:left w:val="single" w:sz="4" w:space="0" w:color="auto"/>
                          <w:bottom w:val="nil"/>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b/>
                            <w:sz w:val="18"/>
                            <w:szCs w:val="18"/>
                          </w:rPr>
                        </w:pPr>
                        <w:r w:rsidRPr="00E5276F">
                          <w:rPr>
                            <w:rFonts w:ascii="Times New Roman" w:eastAsia="Times New Roman" w:hAnsi="Times New Roman" w:cs="Times New Roman"/>
                            <w:b/>
                            <w:sz w:val="18"/>
                            <w:szCs w:val="18"/>
                          </w:rPr>
                          <w:t>Tebliğde Değişiklik Yapan Tebliğlerin Yayımlandığı Resmî Gazete'nin</w:t>
                        </w:r>
                      </w:p>
                    </w:tc>
                  </w:tr>
                  <w:tr w:rsidR="00E5276F" w:rsidRPr="00E5276F">
                    <w:trPr>
                      <w:jc w:val="center"/>
                    </w:trPr>
                    <w:tc>
                      <w:tcPr>
                        <w:tcW w:w="4254" w:type="dxa"/>
                        <w:gridSpan w:val="2"/>
                        <w:tcBorders>
                          <w:top w:val="nil"/>
                          <w:left w:val="single" w:sz="4" w:space="0" w:color="auto"/>
                          <w:bottom w:val="single" w:sz="4" w:space="0" w:color="auto"/>
                          <w:right w:val="nil"/>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b/>
                            <w:sz w:val="18"/>
                            <w:szCs w:val="18"/>
                          </w:rPr>
                        </w:pPr>
                        <w:r w:rsidRPr="00E5276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b/>
                            <w:sz w:val="18"/>
                            <w:szCs w:val="18"/>
                          </w:rPr>
                        </w:pPr>
                        <w:r w:rsidRPr="00E5276F">
                          <w:rPr>
                            <w:rFonts w:ascii="Times New Roman" w:eastAsia="Times New Roman" w:hAnsi="Times New Roman" w:cs="Times New Roman"/>
                            <w:b/>
                            <w:sz w:val="18"/>
                            <w:szCs w:val="18"/>
                          </w:rPr>
                          <w:t>Sayısı</w:t>
                        </w:r>
                      </w:p>
                    </w:tc>
                  </w:tr>
                  <w:tr w:rsidR="00E5276F" w:rsidRPr="00E5276F">
                    <w:trPr>
                      <w:jc w:val="center"/>
                    </w:trPr>
                    <w:tc>
                      <w:tcPr>
                        <w:tcW w:w="437"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sz w:val="18"/>
                            <w:szCs w:val="18"/>
                          </w:rPr>
                        </w:pPr>
                        <w:r w:rsidRPr="00E5276F">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ind w:right="523"/>
                          <w:jc w:val="center"/>
                          <w:rPr>
                            <w:rFonts w:ascii="Times New Roman" w:eastAsia="Times New Roman" w:hAnsi="Times New Roman" w:cs="Times New Roman"/>
                            <w:sz w:val="18"/>
                            <w:szCs w:val="18"/>
                            <w:lang w:eastAsia="tr-TR"/>
                          </w:rPr>
                        </w:pPr>
                        <w:proofErr w:type="gramStart"/>
                        <w:r w:rsidRPr="00E5276F">
                          <w:rPr>
                            <w:rFonts w:ascii="Times New Roman" w:eastAsia="Times New Roman" w:hAnsi="Times New Roman" w:cs="Times New Roman"/>
                            <w:sz w:val="18"/>
                            <w:szCs w:val="18"/>
                            <w:lang w:eastAsia="tr-TR"/>
                          </w:rPr>
                          <w:t>26/4/2014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28983</w:t>
                        </w:r>
                      </w:p>
                    </w:tc>
                  </w:tr>
                  <w:tr w:rsidR="00E5276F" w:rsidRPr="00E5276F">
                    <w:trPr>
                      <w:jc w:val="center"/>
                    </w:trPr>
                    <w:tc>
                      <w:tcPr>
                        <w:tcW w:w="437"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sz w:val="18"/>
                            <w:szCs w:val="18"/>
                          </w:rPr>
                        </w:pPr>
                        <w:r w:rsidRPr="00E5276F">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ind w:right="523"/>
                          <w:jc w:val="center"/>
                          <w:rPr>
                            <w:rFonts w:ascii="Times New Roman" w:eastAsia="Times New Roman" w:hAnsi="Times New Roman" w:cs="Times New Roman"/>
                            <w:b/>
                            <w:bCs/>
                            <w:sz w:val="18"/>
                            <w:szCs w:val="18"/>
                            <w:lang w:eastAsia="tr-TR"/>
                          </w:rPr>
                        </w:pPr>
                        <w:proofErr w:type="gramStart"/>
                        <w:r w:rsidRPr="00E5276F">
                          <w:rPr>
                            <w:rFonts w:ascii="Times New Roman" w:eastAsia="Times New Roman" w:hAnsi="Times New Roman" w:cs="Times New Roman"/>
                            <w:sz w:val="18"/>
                            <w:szCs w:val="18"/>
                            <w:lang w:eastAsia="tr-TR"/>
                          </w:rPr>
                          <w:t>19/8/2015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jc w:val="center"/>
                          <w:rPr>
                            <w:rFonts w:ascii="Times New Roman" w:eastAsia="Times New Roman" w:hAnsi="Times New Roman" w:cs="Times New Roman"/>
                            <w:b/>
                            <w:bCs/>
                            <w:sz w:val="18"/>
                            <w:szCs w:val="18"/>
                            <w:lang w:eastAsia="tr-TR"/>
                          </w:rPr>
                        </w:pPr>
                        <w:r w:rsidRPr="00E5276F">
                          <w:rPr>
                            <w:rFonts w:ascii="Times New Roman" w:eastAsia="Times New Roman" w:hAnsi="Times New Roman" w:cs="Times New Roman"/>
                            <w:sz w:val="18"/>
                            <w:szCs w:val="18"/>
                            <w:lang w:eastAsia="tr-TR"/>
                          </w:rPr>
                          <w:t>29450</w:t>
                        </w:r>
                      </w:p>
                    </w:tc>
                  </w:tr>
                  <w:tr w:rsidR="00E5276F" w:rsidRPr="00E5276F">
                    <w:trPr>
                      <w:jc w:val="center"/>
                    </w:trPr>
                    <w:tc>
                      <w:tcPr>
                        <w:tcW w:w="437"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tabs>
                            <w:tab w:val="left" w:pos="566"/>
                          </w:tabs>
                          <w:spacing w:after="0" w:line="240" w:lineRule="exact"/>
                          <w:jc w:val="center"/>
                          <w:rPr>
                            <w:rFonts w:ascii="Times New Roman" w:eastAsia="Times New Roman" w:hAnsi="Times New Roman" w:cs="Times New Roman"/>
                            <w:sz w:val="18"/>
                            <w:szCs w:val="18"/>
                          </w:rPr>
                        </w:pPr>
                        <w:r w:rsidRPr="00E5276F">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ind w:right="523"/>
                          <w:jc w:val="center"/>
                          <w:rPr>
                            <w:rFonts w:ascii="Times New Roman" w:eastAsia="Times New Roman" w:hAnsi="Times New Roman" w:cs="Times New Roman"/>
                            <w:sz w:val="18"/>
                            <w:szCs w:val="18"/>
                            <w:lang w:eastAsia="tr-TR"/>
                          </w:rPr>
                        </w:pPr>
                        <w:proofErr w:type="gramStart"/>
                        <w:r w:rsidRPr="00E5276F">
                          <w:rPr>
                            <w:rFonts w:ascii="Times New Roman" w:eastAsia="Times New Roman" w:hAnsi="Times New Roman" w:cs="Times New Roman"/>
                            <w:sz w:val="18"/>
                            <w:szCs w:val="18"/>
                            <w:lang w:eastAsia="tr-TR"/>
                          </w:rPr>
                          <w:t>23/10/2015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5276F" w:rsidRPr="00E5276F" w:rsidRDefault="00E5276F" w:rsidP="00E5276F">
                        <w:pPr>
                          <w:spacing w:before="100" w:beforeAutospacing="1" w:after="100" w:afterAutospacing="1" w:line="240" w:lineRule="atLeast"/>
                          <w:jc w:val="center"/>
                          <w:rPr>
                            <w:rFonts w:ascii="Times New Roman" w:eastAsia="Times New Roman" w:hAnsi="Times New Roman" w:cs="Times New Roman"/>
                            <w:sz w:val="18"/>
                            <w:szCs w:val="18"/>
                            <w:lang w:eastAsia="tr-TR"/>
                          </w:rPr>
                        </w:pPr>
                        <w:r w:rsidRPr="00E5276F">
                          <w:rPr>
                            <w:rFonts w:ascii="Times New Roman" w:eastAsia="Times New Roman" w:hAnsi="Times New Roman" w:cs="Times New Roman"/>
                            <w:sz w:val="18"/>
                            <w:szCs w:val="18"/>
                            <w:lang w:eastAsia="tr-TR"/>
                          </w:rPr>
                          <w:t>29511</w:t>
                        </w:r>
                      </w:p>
                    </w:tc>
                  </w:tr>
                </w:tbl>
                <w:p w:rsidR="00E5276F" w:rsidRPr="00E5276F" w:rsidRDefault="00E5276F" w:rsidP="00E5276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5276F" w:rsidRPr="00E5276F" w:rsidRDefault="00E5276F" w:rsidP="00E5276F">
            <w:pPr>
              <w:spacing w:after="0" w:line="240" w:lineRule="auto"/>
              <w:jc w:val="center"/>
              <w:rPr>
                <w:rFonts w:ascii="Times New Roman" w:eastAsia="Times New Roman" w:hAnsi="Times New Roman" w:cs="Times New Roman"/>
                <w:sz w:val="20"/>
                <w:szCs w:val="20"/>
                <w:lang w:eastAsia="tr-TR"/>
              </w:rPr>
            </w:pPr>
          </w:p>
          <w:p w:rsidR="00E5276F" w:rsidRPr="00E5276F" w:rsidRDefault="00E5276F" w:rsidP="00E5276F">
            <w:pPr>
              <w:spacing w:after="0" w:line="240" w:lineRule="auto"/>
              <w:jc w:val="center"/>
              <w:rPr>
                <w:rFonts w:ascii="Times New Roman" w:eastAsia="Times New Roman" w:hAnsi="Times New Roman" w:cs="Times New Roman"/>
                <w:sz w:val="20"/>
                <w:szCs w:val="20"/>
                <w:lang w:eastAsia="tr-TR"/>
              </w:rPr>
            </w:pPr>
          </w:p>
        </w:tc>
      </w:tr>
    </w:tbl>
    <w:p w:rsidR="00E5276F" w:rsidRPr="00E5276F" w:rsidRDefault="00E5276F" w:rsidP="00E5276F">
      <w:pPr>
        <w:spacing w:after="0" w:line="240" w:lineRule="auto"/>
        <w:jc w:val="center"/>
        <w:rPr>
          <w:rFonts w:ascii="Times New Roman" w:eastAsia="Times New Roman" w:hAnsi="Times New Roman" w:cs="Times New Roman"/>
          <w:sz w:val="24"/>
          <w:szCs w:val="24"/>
          <w:lang w:eastAsia="tr-TR"/>
        </w:rPr>
      </w:pPr>
    </w:p>
    <w:p w:rsidR="0028069F" w:rsidRDefault="0028069F"/>
    <w:sectPr w:rsidR="0028069F" w:rsidSect="002806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276F"/>
    <w:rsid w:val="0028069F"/>
    <w:rsid w:val="00E527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527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5276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E5276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E5276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E527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8052958">
      <w:bodyDiv w:val="1"/>
      <w:marLeft w:val="0"/>
      <w:marRight w:val="0"/>
      <w:marTop w:val="0"/>
      <w:marBottom w:val="0"/>
      <w:divBdr>
        <w:top w:val="none" w:sz="0" w:space="0" w:color="auto"/>
        <w:left w:val="none" w:sz="0" w:space="0" w:color="auto"/>
        <w:bottom w:val="none" w:sz="0" w:space="0" w:color="auto"/>
        <w:right w:val="none" w:sz="0" w:space="0" w:color="auto"/>
      </w:divBdr>
      <w:divsChild>
        <w:div w:id="1451241289">
          <w:marLeft w:val="0"/>
          <w:marRight w:val="0"/>
          <w:marTop w:val="0"/>
          <w:marBottom w:val="0"/>
          <w:divBdr>
            <w:top w:val="none" w:sz="0" w:space="0" w:color="auto"/>
            <w:left w:val="none" w:sz="0" w:space="0" w:color="auto"/>
            <w:bottom w:val="none" w:sz="0" w:space="0" w:color="auto"/>
            <w:right w:val="none" w:sz="0" w:space="0" w:color="auto"/>
          </w:divBdr>
          <w:divsChild>
            <w:div w:id="627975706">
              <w:marLeft w:val="0"/>
              <w:marRight w:val="0"/>
              <w:marTop w:val="0"/>
              <w:marBottom w:val="0"/>
              <w:divBdr>
                <w:top w:val="none" w:sz="0" w:space="0" w:color="auto"/>
                <w:left w:val="none" w:sz="0" w:space="0" w:color="auto"/>
                <w:bottom w:val="none" w:sz="0" w:space="0" w:color="auto"/>
                <w:right w:val="none" w:sz="0" w:space="0" w:color="auto"/>
              </w:divBdr>
              <w:divsChild>
                <w:div w:id="1826705007">
                  <w:marLeft w:val="0"/>
                  <w:marRight w:val="0"/>
                  <w:marTop w:val="0"/>
                  <w:marBottom w:val="0"/>
                  <w:divBdr>
                    <w:top w:val="none" w:sz="0" w:space="0" w:color="auto"/>
                    <w:left w:val="none" w:sz="0" w:space="0" w:color="auto"/>
                    <w:bottom w:val="none" w:sz="0" w:space="0" w:color="auto"/>
                    <w:right w:val="none" w:sz="0" w:space="0" w:color="auto"/>
                  </w:divBdr>
                  <w:divsChild>
                    <w:div w:id="11304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2016-01-20T06:45:00Z</dcterms:created>
  <dcterms:modified xsi:type="dcterms:W3CDTF">2016-01-20T06:45:00Z</dcterms:modified>
</cp:coreProperties>
</file>