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064D5" w:rsidRPr="002064D5" w:rsidTr="002064D5">
        <w:trPr>
          <w:jc w:val="center"/>
        </w:trPr>
        <w:tc>
          <w:tcPr>
            <w:tcW w:w="9104" w:type="dxa"/>
            <w:hideMark/>
          </w:tcPr>
          <w:tbl>
            <w:tblPr>
              <w:tblW w:w="8789" w:type="dxa"/>
              <w:jc w:val="center"/>
              <w:tblLook w:val="01E0"/>
            </w:tblPr>
            <w:tblGrid>
              <w:gridCol w:w="2931"/>
              <w:gridCol w:w="2931"/>
              <w:gridCol w:w="2927"/>
            </w:tblGrid>
            <w:tr w:rsidR="002064D5" w:rsidRPr="002064D5">
              <w:trPr>
                <w:trHeight w:val="317"/>
                <w:jc w:val="center"/>
              </w:trPr>
              <w:tc>
                <w:tcPr>
                  <w:tcW w:w="2931" w:type="dxa"/>
                  <w:tcBorders>
                    <w:top w:val="nil"/>
                    <w:left w:val="nil"/>
                    <w:bottom w:val="single" w:sz="4" w:space="0" w:color="660066"/>
                    <w:right w:val="nil"/>
                  </w:tcBorders>
                  <w:vAlign w:val="center"/>
                  <w:hideMark/>
                </w:tcPr>
                <w:p w:rsidR="002064D5" w:rsidRPr="002064D5" w:rsidRDefault="002064D5" w:rsidP="002064D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064D5">
                    <w:rPr>
                      <w:rFonts w:ascii="Arial" w:eastAsia="Times New Roman" w:hAnsi="Arial" w:cs="Arial"/>
                      <w:sz w:val="16"/>
                      <w:szCs w:val="16"/>
                      <w:lang w:eastAsia="tr-TR"/>
                    </w:rPr>
                    <w:t>24 Şubat 2016 ÇARŞAMBA</w:t>
                  </w:r>
                </w:p>
              </w:tc>
              <w:tc>
                <w:tcPr>
                  <w:tcW w:w="2931" w:type="dxa"/>
                  <w:tcBorders>
                    <w:top w:val="nil"/>
                    <w:left w:val="nil"/>
                    <w:bottom w:val="single" w:sz="4" w:space="0" w:color="660066"/>
                    <w:right w:val="nil"/>
                  </w:tcBorders>
                  <w:vAlign w:val="center"/>
                  <w:hideMark/>
                </w:tcPr>
                <w:p w:rsidR="002064D5" w:rsidRPr="002064D5" w:rsidRDefault="002064D5" w:rsidP="002064D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064D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064D5" w:rsidRPr="002064D5" w:rsidRDefault="002064D5" w:rsidP="002064D5">
                  <w:pPr>
                    <w:spacing w:before="100" w:beforeAutospacing="1" w:after="100" w:afterAutospacing="1" w:line="240" w:lineRule="auto"/>
                    <w:jc w:val="right"/>
                    <w:rPr>
                      <w:rFonts w:ascii="Arial" w:eastAsia="Times New Roman" w:hAnsi="Arial" w:cs="Arial"/>
                      <w:sz w:val="16"/>
                      <w:szCs w:val="16"/>
                      <w:lang w:eastAsia="tr-TR"/>
                    </w:rPr>
                  </w:pPr>
                  <w:proofErr w:type="gramStart"/>
                  <w:r w:rsidRPr="002064D5">
                    <w:rPr>
                      <w:rFonts w:ascii="Arial" w:eastAsia="Times New Roman" w:hAnsi="Arial" w:cs="Arial"/>
                      <w:sz w:val="16"/>
                      <w:szCs w:val="16"/>
                      <w:lang w:eastAsia="tr-TR"/>
                    </w:rPr>
                    <w:t>Sayı : 29634</w:t>
                  </w:r>
                  <w:proofErr w:type="gramEnd"/>
                </w:p>
              </w:tc>
            </w:tr>
            <w:tr w:rsidR="002064D5" w:rsidRPr="002064D5">
              <w:trPr>
                <w:trHeight w:val="480"/>
                <w:jc w:val="center"/>
              </w:trPr>
              <w:tc>
                <w:tcPr>
                  <w:tcW w:w="8789" w:type="dxa"/>
                  <w:gridSpan w:val="3"/>
                  <w:vAlign w:val="center"/>
                  <w:hideMark/>
                </w:tcPr>
                <w:p w:rsidR="002064D5" w:rsidRPr="002064D5" w:rsidRDefault="002064D5" w:rsidP="002064D5">
                  <w:pPr>
                    <w:spacing w:before="100" w:beforeAutospacing="1" w:after="100" w:afterAutospacing="1" w:line="240" w:lineRule="auto"/>
                    <w:jc w:val="center"/>
                    <w:rPr>
                      <w:rFonts w:ascii="Arial" w:eastAsia="Times New Roman" w:hAnsi="Arial" w:cs="Arial"/>
                      <w:b/>
                      <w:color w:val="000080"/>
                      <w:sz w:val="18"/>
                      <w:szCs w:val="18"/>
                      <w:lang w:eastAsia="tr-TR"/>
                    </w:rPr>
                  </w:pPr>
                  <w:r w:rsidRPr="002064D5">
                    <w:rPr>
                      <w:rFonts w:ascii="Arial" w:eastAsia="Times New Roman" w:hAnsi="Arial" w:cs="Arial"/>
                      <w:b/>
                      <w:color w:val="000080"/>
                      <w:sz w:val="18"/>
                      <w:szCs w:val="18"/>
                      <w:lang w:eastAsia="tr-TR"/>
                    </w:rPr>
                    <w:t>YÖNETMELİK</w:t>
                  </w:r>
                </w:p>
              </w:tc>
            </w:tr>
            <w:tr w:rsidR="002064D5" w:rsidRPr="002064D5">
              <w:trPr>
                <w:trHeight w:val="480"/>
                <w:jc w:val="center"/>
              </w:trPr>
              <w:tc>
                <w:tcPr>
                  <w:tcW w:w="8789" w:type="dxa"/>
                  <w:gridSpan w:val="3"/>
                  <w:vAlign w:val="center"/>
                  <w:hideMark/>
                </w:tcPr>
                <w:p w:rsidR="002064D5" w:rsidRPr="002064D5" w:rsidRDefault="002064D5" w:rsidP="002064D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064D5">
                    <w:rPr>
                      <w:rFonts w:ascii="Times New Roman" w:eastAsia="Times New Roman" w:hAnsi="Times New Roman" w:cs="Times New Roman"/>
                      <w:sz w:val="18"/>
                      <w:szCs w:val="18"/>
                      <w:u w:val="single"/>
                      <w:lang w:eastAsia="tr-TR"/>
                    </w:rPr>
                    <w:t>Bilim, Sanayi ve Teknoloji Bakanlığından:</w:t>
                  </w:r>
                </w:p>
                <w:p w:rsidR="002064D5" w:rsidRPr="002064D5" w:rsidRDefault="002064D5" w:rsidP="002064D5">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2064D5">
                    <w:rPr>
                      <w:rFonts w:ascii="Times New Roman" w:eastAsia="Times New Roman" w:hAnsi="Times New Roman" w:cs="Times New Roman"/>
                      <w:b/>
                      <w:bCs/>
                      <w:sz w:val="18"/>
                      <w:szCs w:val="18"/>
                      <w:lang w:eastAsia="tr-TR"/>
                    </w:rPr>
                    <w:t>EGZOZ GAZI EMİSYON ÖLÇME CİHAZLARI MUAYENE YÖNETMELİĞİNDE</w:t>
                  </w:r>
                </w:p>
                <w:p w:rsidR="002064D5" w:rsidRPr="002064D5" w:rsidRDefault="002064D5" w:rsidP="002064D5">
                  <w:pPr>
                    <w:tabs>
                      <w:tab w:val="left" w:pos="566"/>
                    </w:tabs>
                    <w:spacing w:after="170" w:line="240" w:lineRule="exact"/>
                    <w:jc w:val="center"/>
                    <w:rPr>
                      <w:rFonts w:ascii="Times New Roman" w:eastAsia="Times New Roman" w:hAnsi="Times New Roman" w:cs="Times New Roman"/>
                      <w:b/>
                      <w:bCs/>
                      <w:sz w:val="18"/>
                      <w:szCs w:val="18"/>
                      <w:lang w:eastAsia="tr-TR"/>
                    </w:rPr>
                  </w:pPr>
                  <w:r w:rsidRPr="002064D5">
                    <w:rPr>
                      <w:rFonts w:ascii="Times New Roman" w:eastAsia="Times New Roman" w:hAnsi="Times New Roman" w:cs="Times New Roman"/>
                      <w:b/>
                      <w:bCs/>
                      <w:sz w:val="18"/>
                      <w:szCs w:val="18"/>
                      <w:lang w:eastAsia="tr-TR"/>
                    </w:rPr>
                    <w:t>DEĞİŞİKLİK YAPILMASINA DAİR YÖNETMELİK</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b/>
                      <w:bCs/>
                      <w:sz w:val="18"/>
                      <w:szCs w:val="18"/>
                      <w:lang w:eastAsia="tr-TR"/>
                    </w:rPr>
                    <w:t>MADDE 1 –</w:t>
                  </w:r>
                  <w:r w:rsidRPr="002064D5">
                    <w:rPr>
                      <w:rFonts w:ascii="Times New Roman" w:eastAsia="Times New Roman" w:hAnsi="Times New Roman" w:cs="Times New Roman"/>
                      <w:sz w:val="18"/>
                      <w:szCs w:val="18"/>
                      <w:lang w:eastAsia="tr-TR"/>
                    </w:rPr>
                    <w:t xml:space="preserve"> </w:t>
                  </w:r>
                  <w:proofErr w:type="gramStart"/>
                  <w:r w:rsidRPr="002064D5">
                    <w:rPr>
                      <w:rFonts w:ascii="Times New Roman" w:eastAsia="Times New Roman" w:hAnsi="Times New Roman" w:cs="Times New Roman"/>
                      <w:sz w:val="18"/>
                      <w:szCs w:val="18"/>
                      <w:lang w:eastAsia="tr-TR"/>
                    </w:rPr>
                    <w:t>19/7/2013</w:t>
                  </w:r>
                  <w:proofErr w:type="gramEnd"/>
                  <w:r w:rsidRPr="002064D5">
                    <w:rPr>
                      <w:rFonts w:ascii="Times New Roman" w:eastAsia="Times New Roman" w:hAnsi="Times New Roman" w:cs="Times New Roman"/>
                      <w:sz w:val="18"/>
                      <w:szCs w:val="18"/>
                      <w:lang w:eastAsia="tr-TR"/>
                    </w:rPr>
                    <w:t xml:space="preserve"> tarihli ve 28712 sayılı Resmî Gazete’de yayımlanan Egzoz Gazı Emisyon Ölçme Cihazları Muayene Yönetmeliğinin 16 </w:t>
                  </w:r>
                  <w:proofErr w:type="spellStart"/>
                  <w:r w:rsidRPr="002064D5">
                    <w:rPr>
                      <w:rFonts w:ascii="Times New Roman" w:eastAsia="Times New Roman" w:hAnsi="Times New Roman" w:cs="Times New Roman"/>
                      <w:sz w:val="18"/>
                      <w:szCs w:val="18"/>
                      <w:lang w:eastAsia="tr-TR"/>
                    </w:rPr>
                    <w:t>ncı</w:t>
                  </w:r>
                  <w:proofErr w:type="spellEnd"/>
                  <w:r w:rsidRPr="002064D5">
                    <w:rPr>
                      <w:rFonts w:ascii="Times New Roman" w:eastAsia="Times New Roman" w:hAnsi="Times New Roman" w:cs="Times New Roman"/>
                      <w:sz w:val="18"/>
                      <w:szCs w:val="18"/>
                      <w:lang w:eastAsia="tr-TR"/>
                    </w:rPr>
                    <w:t xml:space="preserve"> maddesi aşağıdaki şekilde değiştirilmiştir.</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w:t>
                  </w:r>
                  <w:r w:rsidRPr="002064D5">
                    <w:rPr>
                      <w:rFonts w:ascii="Times New Roman" w:eastAsia="Times New Roman" w:hAnsi="Times New Roman" w:cs="Times New Roman"/>
                      <w:b/>
                      <w:sz w:val="18"/>
                      <w:szCs w:val="18"/>
                      <w:lang w:eastAsia="tr-TR"/>
                    </w:rPr>
                    <w:t>MADDE 16 –</w:t>
                  </w:r>
                  <w:r w:rsidRPr="002064D5">
                    <w:rPr>
                      <w:rFonts w:ascii="Times New Roman" w:eastAsia="Times New Roman" w:hAnsi="Times New Roman" w:cs="Times New Roman"/>
                      <w:sz w:val="18"/>
                      <w:szCs w:val="18"/>
                      <w:lang w:eastAsia="tr-TR"/>
                    </w:rPr>
                    <w:t xml:space="preserve"> (1) Servis hizmetleri yetki belgesi için Bakanlık tarafından elektronik başvuru sistemi kuruluncaya kadar aşağıda belirtilen belge ve bilgileri içeren dosya bir dilekçeye eklenerek Genel Müdürlüğe müracaat edilir. Bakanlık tarafından gerekli alt yapının tamamlanmasından sonra başvurular elektronik ortamda yapılır.</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a) Servis müracaat formu,</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 xml:space="preserve">b) Servisin güncel adresini gösteren Türkiye Esnaf ve Sanatkârlar Sicil Gazetesi veya Türkiye Ticaret Sicili Gazetesinin tarih ve sayısı ile birlikte ticaret sicil numarası, MERSİS numarası ve vergi numarasına ilişkin beyanı, </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c) Servisin açık adresi ve iletişim bilgileri,</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ç) Servise ilişkin kullanım alanlarının ölçülendirilmiş detaylı yerleşim planı,</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d) Servis yetkilisinin ve teknik personelin belirtildiği liste,</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e) Servis hizmeti verilecek cihazların testlerinde kullanılacak olan referans gaz ve optik filtrenin izlenebilirliğini gösteren belge,</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 xml:space="preserve">f) 12 </w:t>
                  </w:r>
                  <w:proofErr w:type="spellStart"/>
                  <w:r w:rsidRPr="002064D5">
                    <w:rPr>
                      <w:rFonts w:ascii="Times New Roman" w:eastAsia="Times New Roman" w:hAnsi="Times New Roman" w:cs="Times New Roman"/>
                      <w:sz w:val="18"/>
                      <w:szCs w:val="18"/>
                      <w:lang w:eastAsia="tr-TR"/>
                    </w:rPr>
                    <w:t>nci</w:t>
                  </w:r>
                  <w:proofErr w:type="spellEnd"/>
                  <w:r w:rsidRPr="002064D5">
                    <w:rPr>
                      <w:rFonts w:ascii="Times New Roman" w:eastAsia="Times New Roman" w:hAnsi="Times New Roman" w:cs="Times New Roman"/>
                      <w:sz w:val="18"/>
                      <w:szCs w:val="18"/>
                      <w:lang w:eastAsia="tr-TR"/>
                    </w:rPr>
                    <w:t xml:space="preserve"> maddenin ikinci fıkrasında belirtilen servis tarafından kullanılacak damgaya ait ölçeklendirilmiş çizim ve kodlamalar,</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 xml:space="preserve">g) Servisin, 15 inci maddenin birinci fıkrasının (e) bendine göre Türk Akreditasyon Kurumu tarafından akredite edildiğini gösteren belgenin akreditasyon numarası ile tarihi veya Türk </w:t>
                  </w:r>
                  <w:proofErr w:type="spellStart"/>
                  <w:r w:rsidRPr="002064D5">
                    <w:rPr>
                      <w:rFonts w:ascii="Times New Roman" w:eastAsia="Times New Roman" w:hAnsi="Times New Roman" w:cs="Times New Roman"/>
                      <w:sz w:val="18"/>
                      <w:szCs w:val="18"/>
                      <w:lang w:eastAsia="tr-TR"/>
                    </w:rPr>
                    <w:t>Standardları</w:t>
                  </w:r>
                  <w:proofErr w:type="spellEnd"/>
                  <w:r w:rsidRPr="002064D5">
                    <w:rPr>
                      <w:rFonts w:ascii="Times New Roman" w:eastAsia="Times New Roman" w:hAnsi="Times New Roman" w:cs="Times New Roman"/>
                      <w:sz w:val="18"/>
                      <w:szCs w:val="18"/>
                      <w:lang w:eastAsia="tr-TR"/>
                    </w:rPr>
                    <w:t xml:space="preserve"> Enstitüsünden alınmış Standarda Uygunluk Raporunun tarih ve sayısına ilişkin beyanı.</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(2) Birinci fıkrada belirtilen ve beyan usulü ile alınan bilgiler, ilgili kurumların veri tabanından sorgulama yapılarak Genel Müdürlükçe doğrulanır. Bu bilgilerin doğrulanamadığı durumlarda ise başvuru sahibi söz konusu bilgilere ait belgelerin aslını ibraz etmek zorundadır.”</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b/>
                      <w:sz w:val="18"/>
                      <w:szCs w:val="18"/>
                      <w:lang w:eastAsia="tr-TR"/>
                    </w:rPr>
                    <w:t>MADDE 2 –</w:t>
                  </w:r>
                  <w:r w:rsidRPr="002064D5">
                    <w:rPr>
                      <w:rFonts w:ascii="Times New Roman" w:eastAsia="Times New Roman" w:hAnsi="Times New Roman" w:cs="Times New Roman"/>
                      <w:sz w:val="18"/>
                      <w:szCs w:val="18"/>
                      <w:lang w:eastAsia="tr-TR"/>
                    </w:rPr>
                    <w:t xml:space="preserve"> Aynı Yönetmeliğin 18 inci maddesinin yedinci fıkrası yürürlükten kaldırılmıştır. </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b/>
                      <w:sz w:val="18"/>
                      <w:szCs w:val="18"/>
                      <w:lang w:eastAsia="tr-TR"/>
                    </w:rPr>
                    <w:t>MADDE 3 –</w:t>
                  </w:r>
                  <w:r w:rsidRPr="002064D5">
                    <w:rPr>
                      <w:rFonts w:ascii="Times New Roman" w:eastAsia="Times New Roman" w:hAnsi="Times New Roman" w:cs="Times New Roman"/>
                      <w:sz w:val="18"/>
                      <w:szCs w:val="18"/>
                      <w:lang w:eastAsia="tr-TR"/>
                    </w:rPr>
                    <w:t xml:space="preserve"> Aynı Yönetmeliğin 22 </w:t>
                  </w:r>
                  <w:proofErr w:type="spellStart"/>
                  <w:r w:rsidRPr="002064D5">
                    <w:rPr>
                      <w:rFonts w:ascii="Times New Roman" w:eastAsia="Times New Roman" w:hAnsi="Times New Roman" w:cs="Times New Roman"/>
                      <w:sz w:val="18"/>
                      <w:szCs w:val="18"/>
                      <w:lang w:eastAsia="tr-TR"/>
                    </w:rPr>
                    <w:t>nci</w:t>
                  </w:r>
                  <w:proofErr w:type="spellEnd"/>
                  <w:r w:rsidRPr="002064D5">
                    <w:rPr>
                      <w:rFonts w:ascii="Times New Roman" w:eastAsia="Times New Roman" w:hAnsi="Times New Roman" w:cs="Times New Roman"/>
                      <w:sz w:val="18"/>
                      <w:szCs w:val="18"/>
                      <w:lang w:eastAsia="tr-TR"/>
                    </w:rPr>
                    <w:t xml:space="preserve"> maddesinin birinci fıkrası aşağıdaki şekilde değiştirilmiş ve aynı maddeye aşağıdaki fıkra eklenmiştir.  </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“(1) Yetki belgesi talebinde bulunan kişiler, Bakanlık tarafından elektronik başvuru sistemi kuruluncaya kadar aşağıda belirtilen bilgi ve belgelerle birlikte bir dilekçe ile işyerinin bulunduğu il müdürlüğüne müracaat eder. Bakanlık tarafından gerekli alt yapının tamamlanmasından sonra başvurular elektronik ortamda yapılır.</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a) T.C. kimlik numarası beyanı,</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b) Bu Yönetmeliğin yayımı tarihinden önce belge almış olanlar hariç, belge talebinde bulunanların; liselerin teknik eğitim veren bölümlerinden veya yüksekokullar ile üniversitelerin teknik eğitim veren bölümlerinin birinden mezun olduğuna dair öğrenim belgesi veya diplomanın tarihi ve sayısını içeren beyanı,</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lastRenderedPageBreak/>
                    <w:t>c) Son altı ay içerisinde çektirilmiş iki adet vesikalık renkli fotoğraf,</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ç) Bu Yönetmeliğin yayımı tarihinden önce belge almış olanlar hariç, 21 inci maddenin ikinci fıkrasında belirtilen teorik ve pratik eğitim aldığını gösterir imzalı ve kaşeli eğitim sertifikası veya sertifikanın il müdürlüğü tarafından yapılmış “ASLI GİBİDİR” onaylı fotokopisi,</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064D5">
                    <w:rPr>
                      <w:rFonts w:ascii="Times New Roman" w:eastAsia="Times New Roman" w:hAnsi="Times New Roman" w:cs="Times New Roman"/>
                      <w:sz w:val="18"/>
                      <w:szCs w:val="18"/>
                      <w:lang w:eastAsia="tr-TR"/>
                    </w:rPr>
                    <w:t>d) Müracaat sahibinin, taksirli suçlar hariç olmak üzere beş yıldan fazla hapis cezasına hüküm giymediğine yahut basit ve nitelikli zimmet, irtikâp, rüşvet, hırsızlık, dolandırıcılık, sahtecilik, görevi kötüye kullanma, güveni kötüye kullanma, kaçakçılık, hileli iflas, ihale ve alım satımlara fesat karıştırma, suçtan kaynaklanan malvarlığı değerlerini aklama veya vergi kaçakçılığı suçlarından mahkûm olmadığına ilişkin yazılı beyanı,</w:t>
                  </w:r>
                  <w:proofErr w:type="gramEnd"/>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 xml:space="preserve">e) Tamir ve ayar hizmetlerini yapacağı cihazların muayeneleri için yeterli miktarda etalon ve </w:t>
                  </w:r>
                  <w:proofErr w:type="gramStart"/>
                  <w:r w:rsidRPr="002064D5">
                    <w:rPr>
                      <w:rFonts w:ascii="Times New Roman" w:eastAsia="Times New Roman" w:hAnsi="Times New Roman" w:cs="Times New Roman"/>
                      <w:sz w:val="18"/>
                      <w:szCs w:val="18"/>
                      <w:lang w:eastAsia="tr-TR"/>
                    </w:rPr>
                    <w:t>ekipmanın</w:t>
                  </w:r>
                  <w:proofErr w:type="gramEnd"/>
                  <w:r w:rsidRPr="002064D5">
                    <w:rPr>
                      <w:rFonts w:ascii="Times New Roman" w:eastAsia="Times New Roman" w:hAnsi="Times New Roman" w:cs="Times New Roman"/>
                      <w:sz w:val="18"/>
                      <w:szCs w:val="18"/>
                      <w:lang w:eastAsia="tr-TR"/>
                    </w:rPr>
                    <w:t xml:space="preserve"> kendisine veya çalışacağı işyerine ait olduğunu gösteren belge,  </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f) İşyeri kendi adına kayıtlı ise servis hizmetleri yetki belgesinin tarih ve numarasını içeren beyanı, işyeri kendi adına kayıtlı değilse çalışacağı işyerine ait servis hizmetleri yetki belgesinin tarih ve numarasını içeren beyanı.”</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sz w:val="18"/>
                      <w:szCs w:val="18"/>
                      <w:lang w:eastAsia="tr-TR"/>
                    </w:rPr>
                    <w:t>“(4) Birinci fıkrada belirtilen ve beyan usulü ile alınan bilgiler, ilgili kurumların veri tabanından sorgulama yapılarak il müdürlüğünce doğrulanır. Bu bilgilerin doğrulanamadığı durumlarda ise başvuru sahibi söz konusu bilgilere ait belgelerin aslını ibraz etmek zorundadır.”</w:t>
                  </w:r>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064D5">
                    <w:rPr>
                      <w:rFonts w:ascii="Times New Roman" w:eastAsia="Times New Roman" w:hAnsi="Times New Roman" w:cs="Times New Roman"/>
                      <w:b/>
                      <w:sz w:val="18"/>
                      <w:szCs w:val="18"/>
                      <w:lang w:eastAsia="tr-TR"/>
                    </w:rPr>
                    <w:t>MADDE 4 –</w:t>
                  </w:r>
                  <w:r w:rsidRPr="002064D5">
                    <w:rPr>
                      <w:rFonts w:ascii="Times New Roman" w:eastAsia="Times New Roman" w:hAnsi="Times New Roman" w:cs="Times New Roman"/>
                      <w:sz w:val="18"/>
                      <w:szCs w:val="18"/>
                      <w:lang w:eastAsia="tr-TR"/>
                    </w:rPr>
                    <w:t xml:space="preserve"> Aynı Yönetmeliğin geçici 1 inci maddesinin birinci fıkrasının (c) bendinde yer alan “TS ISO 3996 Sıkıştırma ile Ateşlemeli İçten Yanmalı Pistonlu Motorlar-Egzoz Gazlarının </w:t>
                  </w:r>
                  <w:proofErr w:type="spellStart"/>
                  <w:r w:rsidRPr="002064D5">
                    <w:rPr>
                      <w:rFonts w:ascii="Times New Roman" w:eastAsia="Times New Roman" w:hAnsi="Times New Roman" w:cs="Times New Roman"/>
                      <w:sz w:val="18"/>
                      <w:szCs w:val="18"/>
                      <w:lang w:eastAsia="tr-TR"/>
                    </w:rPr>
                    <w:t>Opaklıklarını</w:t>
                  </w:r>
                  <w:proofErr w:type="spellEnd"/>
                  <w:r w:rsidRPr="002064D5">
                    <w:rPr>
                      <w:rFonts w:ascii="Times New Roman" w:eastAsia="Times New Roman" w:hAnsi="Times New Roman" w:cs="Times New Roman"/>
                      <w:sz w:val="18"/>
                      <w:szCs w:val="18"/>
                      <w:lang w:eastAsia="tr-TR"/>
                    </w:rPr>
                    <w:t xml:space="preserve"> Ölçme ve Işık </w:t>
                  </w:r>
                  <w:proofErr w:type="spellStart"/>
                  <w:r w:rsidRPr="002064D5">
                    <w:rPr>
                      <w:rFonts w:ascii="Times New Roman" w:eastAsia="Times New Roman" w:hAnsi="Times New Roman" w:cs="Times New Roman"/>
                      <w:sz w:val="18"/>
                      <w:szCs w:val="18"/>
                      <w:lang w:eastAsia="tr-TR"/>
                    </w:rPr>
                    <w:t>Absorplama</w:t>
                  </w:r>
                  <w:proofErr w:type="spellEnd"/>
                  <w:r w:rsidRPr="002064D5">
                    <w:rPr>
                      <w:rFonts w:ascii="Times New Roman" w:eastAsia="Times New Roman" w:hAnsi="Times New Roman" w:cs="Times New Roman"/>
                      <w:sz w:val="18"/>
                      <w:szCs w:val="18"/>
                      <w:lang w:eastAsia="tr-TR"/>
                    </w:rPr>
                    <w:t xml:space="preserve"> Katsayılarını Tayin Etme Cihazları” ibaresi “TS 3996 Karayolu Taşıtları-Kararlı Durumda Çalışan Dizel Motorlarından Çıkan Egzoz Gazlarının Koyuluk (</w:t>
                  </w:r>
                  <w:proofErr w:type="spellStart"/>
                  <w:r w:rsidRPr="002064D5">
                    <w:rPr>
                      <w:rFonts w:ascii="Times New Roman" w:eastAsia="Times New Roman" w:hAnsi="Times New Roman" w:cs="Times New Roman"/>
                      <w:sz w:val="18"/>
                      <w:szCs w:val="18"/>
                      <w:lang w:eastAsia="tr-TR"/>
                    </w:rPr>
                    <w:t>Opasite</w:t>
                  </w:r>
                  <w:proofErr w:type="spellEnd"/>
                  <w:r w:rsidRPr="002064D5">
                    <w:rPr>
                      <w:rFonts w:ascii="Times New Roman" w:eastAsia="Times New Roman" w:hAnsi="Times New Roman" w:cs="Times New Roman"/>
                      <w:sz w:val="18"/>
                      <w:szCs w:val="18"/>
                      <w:lang w:eastAsia="tr-TR"/>
                    </w:rPr>
                    <w:t>) Derecesini Ölçme Aygıtı (</w:t>
                  </w:r>
                  <w:proofErr w:type="spellStart"/>
                  <w:r w:rsidRPr="002064D5">
                    <w:rPr>
                      <w:rFonts w:ascii="Times New Roman" w:eastAsia="Times New Roman" w:hAnsi="Times New Roman" w:cs="Times New Roman"/>
                      <w:sz w:val="18"/>
                      <w:szCs w:val="18"/>
                      <w:lang w:eastAsia="tr-TR"/>
                    </w:rPr>
                    <w:t>Opasimetre</w:t>
                  </w:r>
                  <w:proofErr w:type="spellEnd"/>
                  <w:r w:rsidRPr="002064D5">
                    <w:rPr>
                      <w:rFonts w:ascii="Times New Roman" w:eastAsia="Times New Roman" w:hAnsi="Times New Roman" w:cs="Times New Roman"/>
                      <w:sz w:val="18"/>
                      <w:szCs w:val="18"/>
                      <w:lang w:eastAsia="tr-TR"/>
                    </w:rPr>
                    <w:t xml:space="preserve">)” olarak değiştirilmiştir. </w:t>
                  </w:r>
                  <w:proofErr w:type="gramEnd"/>
                </w:p>
                <w:p w:rsidR="002064D5" w:rsidRPr="002064D5" w:rsidRDefault="002064D5" w:rsidP="002064D5">
                  <w:pPr>
                    <w:spacing w:before="100" w:beforeAutospacing="1" w:after="100" w:afterAutospacing="1" w:line="240" w:lineRule="exact"/>
                    <w:rPr>
                      <w:rFonts w:ascii="Times New Roman" w:eastAsia="Times New Roman" w:hAnsi="Times New Roman" w:cs="Times New Roman"/>
                      <w:sz w:val="18"/>
                      <w:szCs w:val="18"/>
                      <w:lang w:eastAsia="tr-TR"/>
                    </w:rPr>
                  </w:pPr>
                  <w:r w:rsidRPr="002064D5">
                    <w:rPr>
                      <w:rFonts w:ascii="Times New Roman" w:eastAsia="Times New Roman" w:hAnsi="Times New Roman" w:cs="Times New Roman"/>
                      <w:b/>
                      <w:sz w:val="18"/>
                      <w:szCs w:val="18"/>
                      <w:lang w:eastAsia="tr-TR"/>
                    </w:rPr>
                    <w:t>MADDE 5 –</w:t>
                  </w:r>
                  <w:r w:rsidRPr="002064D5">
                    <w:rPr>
                      <w:rFonts w:ascii="Times New Roman" w:eastAsia="Times New Roman" w:hAnsi="Times New Roman" w:cs="Times New Roman"/>
                      <w:sz w:val="18"/>
                      <w:szCs w:val="18"/>
                      <w:lang w:eastAsia="tr-TR"/>
                    </w:rPr>
                    <w:t xml:space="preserve"> Bu Yönetmelik yayımı tarihinde yürürlüğe girer.</w:t>
                  </w:r>
                </w:p>
                <w:p w:rsidR="002064D5" w:rsidRPr="002064D5" w:rsidRDefault="002064D5" w:rsidP="002064D5">
                  <w:pPr>
                    <w:spacing w:before="100" w:beforeAutospacing="1" w:line="240" w:lineRule="exact"/>
                    <w:ind w:firstLine="567"/>
                    <w:rPr>
                      <w:rFonts w:ascii="Times New Roman" w:eastAsia="Times New Roman" w:hAnsi="Times New Roman" w:cs="Times New Roman"/>
                      <w:sz w:val="18"/>
                      <w:szCs w:val="18"/>
                      <w:lang w:eastAsia="tr-TR"/>
                    </w:rPr>
                  </w:pPr>
                  <w:r w:rsidRPr="002064D5">
                    <w:rPr>
                      <w:rFonts w:ascii="Times New Roman" w:eastAsia="Times New Roman" w:hAnsi="Times New Roman" w:cs="Times New Roman"/>
                      <w:b/>
                      <w:sz w:val="18"/>
                      <w:szCs w:val="18"/>
                      <w:lang w:eastAsia="tr-TR"/>
                    </w:rPr>
                    <w:t>MADDE 6 –</w:t>
                  </w:r>
                  <w:r w:rsidRPr="002064D5">
                    <w:rPr>
                      <w:rFonts w:ascii="Times New Roman" w:eastAsia="Times New Roman" w:hAnsi="Times New Roman" w:cs="Times New Roman"/>
                      <w:sz w:val="18"/>
                      <w:szCs w:val="18"/>
                      <w:lang w:eastAsia="tr-TR"/>
                    </w:rPr>
                    <w:t xml:space="preserve"> Bu Yönetmelik hükümlerini Bilim, Sanayi ve Teknoloji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064D5" w:rsidRPr="002064D5">
                    <w:trPr>
                      <w:jc w:val="center"/>
                    </w:trPr>
                    <w:tc>
                      <w:tcPr>
                        <w:tcW w:w="8505" w:type="dxa"/>
                        <w:gridSpan w:val="2"/>
                        <w:tcBorders>
                          <w:top w:val="single" w:sz="4" w:space="0" w:color="auto"/>
                          <w:left w:val="single" w:sz="4" w:space="0" w:color="auto"/>
                          <w:bottom w:val="nil"/>
                          <w:right w:val="single" w:sz="4" w:space="0" w:color="auto"/>
                        </w:tcBorders>
                        <w:hideMark/>
                      </w:tcPr>
                      <w:p w:rsidR="002064D5" w:rsidRPr="002064D5" w:rsidRDefault="002064D5" w:rsidP="002064D5">
                        <w:pPr>
                          <w:tabs>
                            <w:tab w:val="left" w:pos="566"/>
                          </w:tabs>
                          <w:spacing w:after="0" w:line="240" w:lineRule="exact"/>
                          <w:jc w:val="center"/>
                          <w:rPr>
                            <w:rFonts w:ascii="Times New Roman" w:eastAsia="Times New Roman" w:hAnsi="Times New Roman" w:cs="Times New Roman"/>
                            <w:b/>
                            <w:sz w:val="18"/>
                            <w:szCs w:val="18"/>
                          </w:rPr>
                        </w:pPr>
                        <w:r w:rsidRPr="002064D5">
                          <w:rPr>
                            <w:rFonts w:ascii="Times New Roman" w:eastAsia="Times New Roman" w:hAnsi="Times New Roman" w:cs="Times New Roman"/>
                            <w:b/>
                            <w:sz w:val="18"/>
                            <w:szCs w:val="18"/>
                          </w:rPr>
                          <w:t>Yönetmeliğin Yayımlandığı Resmî Gazete'nin</w:t>
                        </w:r>
                      </w:p>
                    </w:tc>
                  </w:tr>
                  <w:tr w:rsidR="002064D5" w:rsidRPr="002064D5">
                    <w:trPr>
                      <w:jc w:val="center"/>
                    </w:trPr>
                    <w:tc>
                      <w:tcPr>
                        <w:tcW w:w="4254" w:type="dxa"/>
                        <w:tcBorders>
                          <w:top w:val="nil"/>
                          <w:left w:val="single" w:sz="4" w:space="0" w:color="auto"/>
                          <w:bottom w:val="single" w:sz="4" w:space="0" w:color="auto"/>
                          <w:right w:val="nil"/>
                        </w:tcBorders>
                        <w:hideMark/>
                      </w:tcPr>
                      <w:p w:rsidR="002064D5" w:rsidRPr="002064D5" w:rsidRDefault="002064D5" w:rsidP="002064D5">
                        <w:pPr>
                          <w:tabs>
                            <w:tab w:val="left" w:pos="566"/>
                          </w:tabs>
                          <w:spacing w:after="0" w:line="240" w:lineRule="exact"/>
                          <w:jc w:val="center"/>
                          <w:rPr>
                            <w:rFonts w:ascii="Times New Roman" w:eastAsia="Times New Roman" w:hAnsi="Times New Roman" w:cs="Times New Roman"/>
                            <w:b/>
                            <w:sz w:val="18"/>
                            <w:szCs w:val="18"/>
                          </w:rPr>
                        </w:pPr>
                        <w:r w:rsidRPr="002064D5">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2064D5" w:rsidRPr="002064D5" w:rsidRDefault="002064D5" w:rsidP="002064D5">
                        <w:pPr>
                          <w:tabs>
                            <w:tab w:val="left" w:pos="566"/>
                          </w:tabs>
                          <w:spacing w:after="0" w:line="240" w:lineRule="exact"/>
                          <w:jc w:val="center"/>
                          <w:rPr>
                            <w:rFonts w:ascii="Times New Roman" w:eastAsia="Times New Roman" w:hAnsi="Times New Roman" w:cs="Times New Roman"/>
                            <w:b/>
                            <w:sz w:val="18"/>
                            <w:szCs w:val="18"/>
                          </w:rPr>
                        </w:pPr>
                        <w:r w:rsidRPr="002064D5">
                          <w:rPr>
                            <w:rFonts w:ascii="Times New Roman" w:eastAsia="Times New Roman" w:hAnsi="Times New Roman" w:cs="Times New Roman"/>
                            <w:b/>
                            <w:sz w:val="18"/>
                            <w:szCs w:val="18"/>
                          </w:rPr>
                          <w:t>Sayısı</w:t>
                        </w:r>
                      </w:p>
                    </w:tc>
                  </w:tr>
                  <w:tr w:rsidR="002064D5" w:rsidRPr="002064D5">
                    <w:trPr>
                      <w:jc w:val="center"/>
                    </w:trPr>
                    <w:tc>
                      <w:tcPr>
                        <w:tcW w:w="4254" w:type="dxa"/>
                        <w:tcBorders>
                          <w:top w:val="single" w:sz="4" w:space="0" w:color="auto"/>
                          <w:left w:val="single" w:sz="4" w:space="0" w:color="auto"/>
                          <w:bottom w:val="single" w:sz="4" w:space="0" w:color="auto"/>
                          <w:right w:val="single" w:sz="4" w:space="0" w:color="auto"/>
                        </w:tcBorders>
                        <w:hideMark/>
                      </w:tcPr>
                      <w:p w:rsidR="002064D5" w:rsidRPr="002064D5" w:rsidRDefault="002064D5" w:rsidP="002064D5">
                        <w:pPr>
                          <w:tabs>
                            <w:tab w:val="left" w:pos="566"/>
                          </w:tabs>
                          <w:spacing w:after="0" w:line="240" w:lineRule="exact"/>
                          <w:jc w:val="center"/>
                          <w:rPr>
                            <w:rFonts w:ascii="Times New Roman" w:eastAsia="Times New Roman" w:hAnsi="Times New Roman" w:cs="Times New Roman"/>
                            <w:sz w:val="18"/>
                            <w:szCs w:val="18"/>
                          </w:rPr>
                        </w:pPr>
                        <w:proofErr w:type="gramStart"/>
                        <w:r w:rsidRPr="002064D5">
                          <w:rPr>
                            <w:rFonts w:ascii="Times New Roman" w:eastAsia="Times New Roman" w:hAnsi="Times New Roman" w:cs="Times New Roman"/>
                            <w:sz w:val="18"/>
                            <w:szCs w:val="18"/>
                          </w:rPr>
                          <w:t>19/7/2013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064D5" w:rsidRPr="002064D5" w:rsidRDefault="002064D5" w:rsidP="002064D5">
                        <w:pPr>
                          <w:tabs>
                            <w:tab w:val="left" w:pos="566"/>
                          </w:tabs>
                          <w:spacing w:after="0" w:line="240" w:lineRule="exact"/>
                          <w:jc w:val="center"/>
                          <w:rPr>
                            <w:rFonts w:ascii="Times New Roman" w:eastAsia="Times New Roman" w:hAnsi="Times New Roman" w:cs="Times New Roman"/>
                            <w:sz w:val="18"/>
                            <w:szCs w:val="18"/>
                          </w:rPr>
                        </w:pPr>
                        <w:r w:rsidRPr="002064D5">
                          <w:rPr>
                            <w:rFonts w:ascii="Times New Roman" w:eastAsia="Times New Roman" w:hAnsi="Times New Roman" w:cs="Times New Roman"/>
                            <w:sz w:val="18"/>
                            <w:szCs w:val="18"/>
                          </w:rPr>
                          <w:t>28712</w:t>
                        </w:r>
                      </w:p>
                    </w:tc>
                  </w:tr>
                </w:tbl>
                <w:p w:rsidR="002064D5" w:rsidRPr="002064D5" w:rsidRDefault="002064D5" w:rsidP="002064D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064D5" w:rsidRPr="002064D5" w:rsidRDefault="002064D5" w:rsidP="002064D5">
            <w:pPr>
              <w:spacing w:after="0" w:line="240" w:lineRule="auto"/>
              <w:jc w:val="center"/>
              <w:rPr>
                <w:rFonts w:ascii="Times New Roman" w:eastAsia="Times New Roman" w:hAnsi="Times New Roman" w:cs="Times New Roman"/>
                <w:sz w:val="20"/>
                <w:szCs w:val="20"/>
                <w:lang w:eastAsia="tr-TR"/>
              </w:rPr>
            </w:pPr>
          </w:p>
        </w:tc>
      </w:tr>
    </w:tbl>
    <w:p w:rsidR="002064D5" w:rsidRPr="002064D5" w:rsidRDefault="002064D5" w:rsidP="002064D5">
      <w:pPr>
        <w:spacing w:after="0" w:line="240" w:lineRule="auto"/>
        <w:jc w:val="center"/>
        <w:rPr>
          <w:rFonts w:ascii="Times New Roman" w:eastAsia="Times New Roman" w:hAnsi="Times New Roman" w:cs="Times New Roman"/>
          <w:sz w:val="24"/>
          <w:szCs w:val="24"/>
          <w:lang w:eastAsia="tr-TR"/>
        </w:rPr>
      </w:pPr>
    </w:p>
    <w:p w:rsidR="00FF7EE6" w:rsidRDefault="00FF7EE6"/>
    <w:sectPr w:rsidR="00FF7EE6" w:rsidSect="00FF7E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64D5"/>
    <w:rsid w:val="002064D5"/>
    <w:rsid w:val="00FF7EE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E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064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064D5"/>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2064D5"/>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2064D5"/>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2064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59928375">
      <w:bodyDiv w:val="1"/>
      <w:marLeft w:val="0"/>
      <w:marRight w:val="0"/>
      <w:marTop w:val="0"/>
      <w:marBottom w:val="0"/>
      <w:divBdr>
        <w:top w:val="none" w:sz="0" w:space="0" w:color="auto"/>
        <w:left w:val="none" w:sz="0" w:space="0" w:color="auto"/>
        <w:bottom w:val="none" w:sz="0" w:space="0" w:color="auto"/>
        <w:right w:val="none" w:sz="0" w:space="0" w:color="auto"/>
      </w:divBdr>
      <w:divsChild>
        <w:div w:id="1909076660">
          <w:marLeft w:val="0"/>
          <w:marRight w:val="0"/>
          <w:marTop w:val="0"/>
          <w:marBottom w:val="0"/>
          <w:divBdr>
            <w:top w:val="none" w:sz="0" w:space="0" w:color="auto"/>
            <w:left w:val="none" w:sz="0" w:space="0" w:color="auto"/>
            <w:bottom w:val="none" w:sz="0" w:space="0" w:color="auto"/>
            <w:right w:val="none" w:sz="0" w:space="0" w:color="auto"/>
          </w:divBdr>
          <w:divsChild>
            <w:div w:id="658921528">
              <w:marLeft w:val="0"/>
              <w:marRight w:val="0"/>
              <w:marTop w:val="0"/>
              <w:marBottom w:val="0"/>
              <w:divBdr>
                <w:top w:val="none" w:sz="0" w:space="0" w:color="auto"/>
                <w:left w:val="none" w:sz="0" w:space="0" w:color="auto"/>
                <w:bottom w:val="none" w:sz="0" w:space="0" w:color="auto"/>
                <w:right w:val="none" w:sz="0" w:space="0" w:color="auto"/>
              </w:divBdr>
              <w:divsChild>
                <w:div w:id="722288091">
                  <w:marLeft w:val="0"/>
                  <w:marRight w:val="0"/>
                  <w:marTop w:val="0"/>
                  <w:marBottom w:val="0"/>
                  <w:divBdr>
                    <w:top w:val="none" w:sz="0" w:space="0" w:color="auto"/>
                    <w:left w:val="none" w:sz="0" w:space="0" w:color="auto"/>
                    <w:bottom w:val="none" w:sz="0" w:space="0" w:color="auto"/>
                    <w:right w:val="none" w:sz="0" w:space="0" w:color="auto"/>
                  </w:divBdr>
                  <w:divsChild>
                    <w:div w:id="12148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2016-02-24T06:49:00Z</dcterms:created>
  <dcterms:modified xsi:type="dcterms:W3CDTF">2016-02-24T06:49:00Z</dcterms:modified>
</cp:coreProperties>
</file>