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36C9C" w:rsidRPr="00136C9C" w:rsidTr="00136C9C">
        <w:trPr>
          <w:jc w:val="center"/>
        </w:trPr>
        <w:tc>
          <w:tcPr>
            <w:tcW w:w="9104" w:type="dxa"/>
            <w:hideMark/>
          </w:tcPr>
          <w:tbl>
            <w:tblPr>
              <w:tblW w:w="8789" w:type="dxa"/>
              <w:jc w:val="center"/>
              <w:tblLook w:val="01E0"/>
            </w:tblPr>
            <w:tblGrid>
              <w:gridCol w:w="2931"/>
              <w:gridCol w:w="2931"/>
              <w:gridCol w:w="2927"/>
            </w:tblGrid>
            <w:tr w:rsidR="00136C9C" w:rsidRPr="00136C9C">
              <w:trPr>
                <w:trHeight w:val="317"/>
                <w:jc w:val="center"/>
              </w:trPr>
              <w:tc>
                <w:tcPr>
                  <w:tcW w:w="2931" w:type="dxa"/>
                  <w:tcBorders>
                    <w:top w:val="nil"/>
                    <w:left w:val="nil"/>
                    <w:bottom w:val="single" w:sz="4" w:space="0" w:color="660066"/>
                    <w:right w:val="nil"/>
                  </w:tcBorders>
                  <w:vAlign w:val="center"/>
                  <w:hideMark/>
                </w:tcPr>
                <w:p w:rsidR="00136C9C" w:rsidRPr="00136C9C" w:rsidRDefault="00136C9C" w:rsidP="00136C9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36C9C">
                    <w:rPr>
                      <w:rFonts w:ascii="Arial" w:eastAsia="Times New Roman" w:hAnsi="Arial" w:cs="Arial"/>
                      <w:sz w:val="16"/>
                      <w:szCs w:val="16"/>
                      <w:lang w:eastAsia="tr-TR"/>
                    </w:rPr>
                    <w:t>5 Mart 2016 CUMARTESİ</w:t>
                  </w:r>
                </w:p>
              </w:tc>
              <w:tc>
                <w:tcPr>
                  <w:tcW w:w="2931" w:type="dxa"/>
                  <w:tcBorders>
                    <w:top w:val="nil"/>
                    <w:left w:val="nil"/>
                    <w:bottom w:val="single" w:sz="4" w:space="0" w:color="660066"/>
                    <w:right w:val="nil"/>
                  </w:tcBorders>
                  <w:vAlign w:val="center"/>
                  <w:hideMark/>
                </w:tcPr>
                <w:p w:rsidR="00136C9C" w:rsidRPr="00136C9C" w:rsidRDefault="00136C9C" w:rsidP="00136C9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36C9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36C9C" w:rsidRPr="00136C9C" w:rsidRDefault="00136C9C" w:rsidP="00136C9C">
                  <w:pPr>
                    <w:spacing w:before="100" w:beforeAutospacing="1" w:after="100" w:afterAutospacing="1" w:line="240" w:lineRule="auto"/>
                    <w:jc w:val="right"/>
                    <w:rPr>
                      <w:rFonts w:ascii="Arial" w:eastAsia="Times New Roman" w:hAnsi="Arial" w:cs="Arial"/>
                      <w:sz w:val="16"/>
                      <w:szCs w:val="16"/>
                      <w:lang w:eastAsia="tr-TR"/>
                    </w:rPr>
                  </w:pPr>
                  <w:proofErr w:type="gramStart"/>
                  <w:r w:rsidRPr="00136C9C">
                    <w:rPr>
                      <w:rFonts w:ascii="Arial" w:eastAsia="Times New Roman" w:hAnsi="Arial" w:cs="Arial"/>
                      <w:sz w:val="16"/>
                      <w:szCs w:val="16"/>
                      <w:lang w:eastAsia="tr-TR"/>
                    </w:rPr>
                    <w:t>Sayı : 29644</w:t>
                  </w:r>
                  <w:proofErr w:type="gramEnd"/>
                </w:p>
              </w:tc>
            </w:tr>
            <w:tr w:rsidR="00136C9C" w:rsidRPr="00136C9C">
              <w:trPr>
                <w:trHeight w:val="480"/>
                <w:jc w:val="center"/>
              </w:trPr>
              <w:tc>
                <w:tcPr>
                  <w:tcW w:w="8789" w:type="dxa"/>
                  <w:gridSpan w:val="3"/>
                  <w:vAlign w:val="center"/>
                  <w:hideMark/>
                </w:tcPr>
                <w:p w:rsidR="00136C9C" w:rsidRPr="00136C9C" w:rsidRDefault="00136C9C" w:rsidP="00136C9C">
                  <w:pPr>
                    <w:spacing w:before="100" w:beforeAutospacing="1" w:after="100" w:afterAutospacing="1" w:line="240" w:lineRule="auto"/>
                    <w:jc w:val="center"/>
                    <w:rPr>
                      <w:rFonts w:ascii="Arial" w:eastAsia="Times New Roman" w:hAnsi="Arial" w:cs="Arial"/>
                      <w:b/>
                      <w:color w:val="000080"/>
                      <w:sz w:val="18"/>
                      <w:szCs w:val="18"/>
                      <w:lang w:eastAsia="tr-TR"/>
                    </w:rPr>
                  </w:pPr>
                  <w:r w:rsidRPr="00136C9C">
                    <w:rPr>
                      <w:rFonts w:ascii="Arial" w:eastAsia="Times New Roman" w:hAnsi="Arial" w:cs="Arial"/>
                      <w:b/>
                      <w:color w:val="000080"/>
                      <w:sz w:val="18"/>
                      <w:szCs w:val="18"/>
                      <w:lang w:eastAsia="tr-TR"/>
                    </w:rPr>
                    <w:t>YÖNETMELİK</w:t>
                  </w:r>
                </w:p>
              </w:tc>
            </w:tr>
            <w:tr w:rsidR="00136C9C" w:rsidRPr="00136C9C">
              <w:trPr>
                <w:trHeight w:val="480"/>
                <w:jc w:val="center"/>
              </w:trPr>
              <w:tc>
                <w:tcPr>
                  <w:tcW w:w="8789" w:type="dxa"/>
                  <w:gridSpan w:val="3"/>
                  <w:vAlign w:val="center"/>
                </w:tcPr>
                <w:p w:rsidR="00136C9C" w:rsidRDefault="00136C9C" w:rsidP="00136C9C">
                  <w:pPr>
                    <w:tabs>
                      <w:tab w:val="left" w:pos="566"/>
                    </w:tabs>
                    <w:spacing w:after="0" w:line="240" w:lineRule="exact"/>
                    <w:jc w:val="both"/>
                    <w:rPr>
                      <w:rFonts w:ascii="Times New Roman" w:eastAsia="Times New Roman" w:hAnsi="Times New Roman" w:cs="Times New Roman"/>
                      <w:sz w:val="18"/>
                      <w:szCs w:val="18"/>
                      <w:u w:val="single"/>
                      <w:lang w:eastAsia="tr-TR"/>
                    </w:rPr>
                  </w:pPr>
                  <w:r w:rsidRPr="00136C9C">
                    <w:rPr>
                      <w:rFonts w:ascii="Times New Roman" w:eastAsia="Times New Roman" w:hAnsi="Times New Roman" w:cs="Times New Roman"/>
                      <w:sz w:val="18"/>
                      <w:szCs w:val="18"/>
                      <w:u w:val="single"/>
                      <w:lang w:eastAsia="tr-TR"/>
                    </w:rPr>
                    <w:t xml:space="preserve">Bankacılık Düzenleme ve Denetleme Kurumundan: </w:t>
                  </w:r>
                </w:p>
                <w:p w:rsidR="00136C9C" w:rsidRDefault="00136C9C" w:rsidP="00136C9C">
                  <w:pPr>
                    <w:tabs>
                      <w:tab w:val="left" w:pos="566"/>
                    </w:tabs>
                    <w:spacing w:after="0" w:line="240" w:lineRule="exact"/>
                    <w:jc w:val="both"/>
                    <w:rPr>
                      <w:rFonts w:ascii="Times New Roman" w:eastAsia="Times New Roman" w:hAnsi="Times New Roman" w:cs="Times New Roman"/>
                      <w:sz w:val="18"/>
                      <w:szCs w:val="18"/>
                      <w:u w:val="single"/>
                      <w:lang w:eastAsia="tr-TR"/>
                    </w:rPr>
                  </w:pPr>
                </w:p>
                <w:p w:rsidR="00136C9C" w:rsidRPr="00136C9C" w:rsidRDefault="00136C9C" w:rsidP="00136C9C">
                  <w:pPr>
                    <w:tabs>
                      <w:tab w:val="left" w:pos="566"/>
                    </w:tabs>
                    <w:spacing w:after="0" w:line="240" w:lineRule="exact"/>
                    <w:jc w:val="both"/>
                    <w:rPr>
                      <w:rFonts w:ascii="Times New Roman" w:eastAsia="Times New Roman" w:hAnsi="Times New Roman" w:cs="Times New Roman"/>
                      <w:sz w:val="18"/>
                      <w:szCs w:val="18"/>
                      <w:u w:val="single"/>
                      <w:lang w:eastAsia="tr-TR"/>
                    </w:rPr>
                  </w:pPr>
                </w:p>
                <w:p w:rsidR="00136C9C" w:rsidRPr="00136C9C" w:rsidRDefault="00136C9C" w:rsidP="00136C9C">
                  <w:pPr>
                    <w:tabs>
                      <w:tab w:val="left" w:pos="566"/>
                    </w:tabs>
                    <w:spacing w:after="0" w:line="240" w:lineRule="exact"/>
                    <w:jc w:val="center"/>
                    <w:rPr>
                      <w:rFonts w:ascii="Times New Roman" w:eastAsia="Times New Roman" w:hAnsi="Times New Roman" w:cs="Times New Roman"/>
                      <w:b/>
                      <w:sz w:val="18"/>
                      <w:szCs w:val="18"/>
                      <w:lang w:eastAsia="tr-TR"/>
                    </w:rPr>
                  </w:pPr>
                  <w:r w:rsidRPr="00136C9C">
                    <w:rPr>
                      <w:rFonts w:ascii="Times New Roman" w:eastAsia="Times New Roman" w:hAnsi="Times New Roman" w:cs="Times New Roman"/>
                      <w:b/>
                      <w:sz w:val="18"/>
                      <w:szCs w:val="18"/>
                      <w:lang w:eastAsia="tr-TR"/>
                    </w:rPr>
                    <w:t>VARLIK YÖNETİM ŞİRKETLERİNİN KURULUŞ VE FAALİYET</w:t>
                  </w:r>
                </w:p>
                <w:p w:rsidR="00136C9C" w:rsidRPr="00136C9C" w:rsidRDefault="00136C9C" w:rsidP="00136C9C">
                  <w:pPr>
                    <w:tabs>
                      <w:tab w:val="left" w:pos="566"/>
                    </w:tabs>
                    <w:spacing w:after="0" w:line="240" w:lineRule="exact"/>
                    <w:jc w:val="center"/>
                    <w:rPr>
                      <w:rFonts w:ascii="Times New Roman" w:eastAsia="Times New Roman" w:hAnsi="Times New Roman" w:cs="Times New Roman"/>
                      <w:b/>
                      <w:sz w:val="18"/>
                      <w:szCs w:val="18"/>
                      <w:lang w:eastAsia="tr-TR"/>
                    </w:rPr>
                  </w:pPr>
                  <w:r w:rsidRPr="00136C9C">
                    <w:rPr>
                      <w:rFonts w:ascii="Times New Roman" w:eastAsia="Times New Roman" w:hAnsi="Times New Roman" w:cs="Times New Roman"/>
                      <w:b/>
                      <w:sz w:val="18"/>
                      <w:szCs w:val="18"/>
                      <w:lang w:eastAsia="tr-TR"/>
                    </w:rPr>
                    <w:t>ESASLARI HAKKINDA YÖNETMELİKTE DEĞİŞİKLİK</w:t>
                  </w:r>
                </w:p>
                <w:p w:rsidR="00136C9C" w:rsidRPr="00136C9C" w:rsidRDefault="00136C9C" w:rsidP="00136C9C">
                  <w:pPr>
                    <w:tabs>
                      <w:tab w:val="left" w:pos="566"/>
                    </w:tabs>
                    <w:spacing w:after="0" w:line="240" w:lineRule="exact"/>
                    <w:jc w:val="center"/>
                    <w:rPr>
                      <w:rFonts w:ascii="Times New Roman" w:eastAsia="Times New Roman" w:hAnsi="Times New Roman" w:cs="Times New Roman"/>
                      <w:b/>
                      <w:sz w:val="18"/>
                      <w:szCs w:val="18"/>
                      <w:lang w:eastAsia="tr-TR"/>
                    </w:rPr>
                  </w:pPr>
                  <w:r w:rsidRPr="00136C9C">
                    <w:rPr>
                      <w:rFonts w:ascii="Times New Roman" w:eastAsia="Times New Roman" w:hAnsi="Times New Roman" w:cs="Times New Roman"/>
                      <w:b/>
                      <w:sz w:val="18"/>
                      <w:szCs w:val="18"/>
                      <w:lang w:eastAsia="tr-TR"/>
                    </w:rPr>
                    <w:t>YAPILMASINA DAİR YÖNETMELİK</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MADDE 1 –</w:t>
                  </w:r>
                  <w:r w:rsidRPr="00136C9C">
                    <w:rPr>
                      <w:rFonts w:ascii="Times New Roman" w:eastAsia="Times New Roman" w:hAnsi="Times New Roman" w:cs="Times New Roman"/>
                      <w:sz w:val="18"/>
                      <w:szCs w:val="18"/>
                      <w:lang w:eastAsia="tr-TR"/>
                    </w:rPr>
                    <w:t xml:space="preserve"> </w:t>
                  </w:r>
                  <w:proofErr w:type="gramStart"/>
                  <w:r w:rsidRPr="00136C9C">
                    <w:rPr>
                      <w:rFonts w:ascii="Times New Roman" w:eastAsia="Times New Roman" w:hAnsi="Times New Roman" w:cs="Times New Roman"/>
                      <w:sz w:val="18"/>
                      <w:szCs w:val="18"/>
                      <w:lang w:eastAsia="tr-TR"/>
                    </w:rPr>
                    <w:t>1/11/2006</w:t>
                  </w:r>
                  <w:proofErr w:type="gramEnd"/>
                  <w:r w:rsidRPr="00136C9C">
                    <w:rPr>
                      <w:rFonts w:ascii="Times New Roman" w:eastAsia="Times New Roman" w:hAnsi="Times New Roman" w:cs="Times New Roman"/>
                      <w:sz w:val="18"/>
                      <w:szCs w:val="18"/>
                      <w:lang w:eastAsia="tr-TR"/>
                    </w:rPr>
                    <w:t xml:space="preserve"> tarihli ve 26333 sayılı Resmî Gazete'de yayımlanan Varlık Yönetim Şirketlerinin Kuruluş ve Faaliyet Esasları Hakkında Yönetmeliğin 3 üncü maddesinin birinci fıkrasının (b) bendi aşağıdaki şekilde değiştirilmiş, aynı fıkraya aşağıdaki (d) bendi eklenmiş ve diğer bentler buna göre teselsül ettirilmiştir.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 xml:space="preserve">“b) Diğer mali kurumlar: Ana faaliyet konuları para ve sermaye piyasaları olan ve bu konulardaki özel kanunlara göre izin ve ruhsat ile faaliyet gösteren kurumlardan, finansal kiralama şirketleri, </w:t>
                  </w:r>
                  <w:proofErr w:type="spellStart"/>
                  <w:r w:rsidRPr="00136C9C">
                    <w:rPr>
                      <w:rFonts w:ascii="Times New Roman" w:eastAsia="Times New Roman" w:hAnsi="Times New Roman" w:cs="Times New Roman"/>
                      <w:sz w:val="18"/>
                      <w:szCs w:val="18"/>
                      <w:lang w:eastAsia="tr-TR"/>
                    </w:rPr>
                    <w:t>faktoring</w:t>
                  </w:r>
                  <w:proofErr w:type="spellEnd"/>
                  <w:r w:rsidRPr="00136C9C">
                    <w:rPr>
                      <w:rFonts w:ascii="Times New Roman" w:eastAsia="Times New Roman" w:hAnsi="Times New Roman" w:cs="Times New Roman"/>
                      <w:sz w:val="18"/>
                      <w:szCs w:val="18"/>
                      <w:lang w:eastAsia="tr-TR"/>
                    </w:rPr>
                    <w:t xml:space="preserve"> şirketleri, finansman şirketleri ve varlık yönetim şirketleri gibi finansman sağlama veya ödünç para verme işleriyle iştigal eden tüzel kişileri,”</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“d) Kontrol: Kanunun 3 üncü maddesinde yer alan kontrol tanımını,”</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 xml:space="preserve">MADDE 2 – </w:t>
                  </w:r>
                  <w:r w:rsidRPr="00136C9C">
                    <w:rPr>
                      <w:rFonts w:ascii="Times New Roman" w:eastAsia="Times New Roman" w:hAnsi="Times New Roman" w:cs="Times New Roman"/>
                      <w:sz w:val="18"/>
                      <w:szCs w:val="18"/>
                      <w:lang w:eastAsia="tr-TR"/>
                    </w:rPr>
                    <w:t>Aynı Yönetmeliğin 4 üncü maddesinin ikinci fıkrasının (b) bendi aşağıdaki şekilde değiştirilmiştir.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“b) Ödenmiş sermayesinin yirmi milyon Türk Lirasından az olmaması,”</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MADDE 3 –</w:t>
                  </w:r>
                  <w:r w:rsidRPr="00136C9C">
                    <w:rPr>
                      <w:rFonts w:ascii="Times New Roman" w:eastAsia="Times New Roman" w:hAnsi="Times New Roman" w:cs="Times New Roman"/>
                      <w:sz w:val="18"/>
                      <w:szCs w:val="18"/>
                      <w:lang w:eastAsia="tr-TR"/>
                    </w:rPr>
                    <w:t xml:space="preserve"> Aynı Yönetmeliğin 6 </w:t>
                  </w:r>
                  <w:proofErr w:type="spellStart"/>
                  <w:r w:rsidRPr="00136C9C">
                    <w:rPr>
                      <w:rFonts w:ascii="Times New Roman" w:eastAsia="Times New Roman" w:hAnsi="Times New Roman" w:cs="Times New Roman"/>
                      <w:sz w:val="18"/>
                      <w:szCs w:val="18"/>
                      <w:lang w:eastAsia="tr-TR"/>
                    </w:rPr>
                    <w:t>ncı</w:t>
                  </w:r>
                  <w:proofErr w:type="spellEnd"/>
                  <w:r w:rsidRPr="00136C9C">
                    <w:rPr>
                      <w:rFonts w:ascii="Times New Roman" w:eastAsia="Times New Roman" w:hAnsi="Times New Roman" w:cs="Times New Roman"/>
                      <w:sz w:val="18"/>
                      <w:szCs w:val="18"/>
                      <w:lang w:eastAsia="tr-TR"/>
                    </w:rPr>
                    <w:t xml:space="preserve"> maddesinin ikinci fıkrası aşağıdaki şekilde değiştirilmiş ve aynı maddeye aşağıdaki fıkra eklenmiştir.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“(2) Yabancı uyruklu kişilerce temin edilecek bilgi ve belgeler hakkında EK-1’de yer alan hükümler kıyasen uygulanır. Bu Yönetmelik kapsamında;</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a) Yabancı uyruklu kişilerden istenilen belgelerin bu kişilerin yerleşik olduğu ülkede kayıtların tutulduğu bir merci ya da sistem olmaması nedeniyle temin edilememesi durumunda, bu durumun ilgili ülkenin yetkili mercilerinden alınacak bir belge ile Kuruma tevsik edilmesi zorunludur.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6C9C">
                    <w:rPr>
                      <w:rFonts w:ascii="Times New Roman" w:eastAsia="Times New Roman" w:hAnsi="Times New Roman" w:cs="Times New Roman"/>
                      <w:sz w:val="18"/>
                      <w:szCs w:val="18"/>
                      <w:lang w:eastAsia="tr-TR"/>
                    </w:rPr>
                    <w:t>b) Yabancı uyruklu kişilerden istenilen belgelerin bu kişilerin yerleşik olduğu ülkede kayıtların tutulduğu bir merci ya da sistem olmaması nedeniyle temin edilemediği ve bu durum ilgili ülkenin yetkili mercilerinden alınacak bir belge ile Kuruma tevsik edilemediği takdirde, söz konusu tevsikin yapılamayacağına dair ilgili gerçek kişi veya tüzel kişilerce yazılı olarak beyanda bulunulması zorunludur.</w:t>
                  </w:r>
                  <w:proofErr w:type="gramEnd"/>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 xml:space="preserve">c) Bu Yönetmelikte yer alan başvurularla ilgili olarak yurt dışından temin edilecek belgelerin ilgili ülkenin yetkili makamlarınca ve Türkiye’nin o ülkedeki konsolosluğunca veya Lahey Devletler Özel Hukuku Konferansı çerçevesinde hazırlanan </w:t>
                  </w:r>
                  <w:proofErr w:type="gramStart"/>
                  <w:r w:rsidRPr="00136C9C">
                    <w:rPr>
                      <w:rFonts w:ascii="Times New Roman" w:eastAsia="Times New Roman" w:hAnsi="Times New Roman" w:cs="Times New Roman"/>
                      <w:sz w:val="18"/>
                      <w:szCs w:val="18"/>
                      <w:lang w:eastAsia="tr-TR"/>
                    </w:rPr>
                    <w:t>20/6/1984</w:t>
                  </w:r>
                  <w:proofErr w:type="gramEnd"/>
                  <w:r w:rsidRPr="00136C9C">
                    <w:rPr>
                      <w:rFonts w:ascii="Times New Roman" w:eastAsia="Times New Roman" w:hAnsi="Times New Roman" w:cs="Times New Roman"/>
                      <w:sz w:val="18"/>
                      <w:szCs w:val="18"/>
                      <w:lang w:eastAsia="tr-TR"/>
                    </w:rPr>
                    <w:t xml:space="preserve"> tarihli ve 3028 sayılı Kanun ile kabul edilen Yabancı Resmi Belgelerin Tasdiki Mecburiyetinin Kaldırılması Sözleşmesi hükümlerine göre onaylanmış olması ve başvuruya belgelerin noter onaylı tercümelerinin de eklenmesi şarttır.”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6C9C">
                    <w:rPr>
                      <w:rFonts w:ascii="Times New Roman" w:eastAsia="Times New Roman" w:hAnsi="Times New Roman" w:cs="Times New Roman"/>
                      <w:sz w:val="18"/>
                      <w:szCs w:val="18"/>
                      <w:lang w:eastAsia="tr-TR"/>
                    </w:rPr>
                    <w:t xml:space="preserve">“(6) Kurumca, faaliyet izni için başvuran şirketin sermayesinin her türlü muvazaadan ari olarak nakden ödenip ödenmediği ile planlanan faaliyetleri gerçekleştirebilecek düzeyde olup olmadığı, uygun hizmet birimleri ile iç kontrol, muhasebe, bilgi işlem ve raporlama sistemlerinin kurulup kurulmadığı, bu birimler için yeterli personel kadrosunun oluşturulup oluşturulmadığı ve personelin buna uygun görev tanımları ile yetki ve sorumlulukların belirlenip belirlenmediği hususları incelenir. </w:t>
                  </w:r>
                  <w:proofErr w:type="gramEnd"/>
                  <w:r w:rsidRPr="00136C9C">
                    <w:rPr>
                      <w:rFonts w:ascii="Times New Roman" w:eastAsia="Times New Roman" w:hAnsi="Times New Roman" w:cs="Times New Roman"/>
                      <w:sz w:val="18"/>
                      <w:szCs w:val="18"/>
                      <w:lang w:eastAsia="tr-TR"/>
                    </w:rPr>
                    <w:t>Yapılan değerlendirmeyi müteakip durumları uygun görülenlere Kurulca faaliyet izni verilir. Verilen izinler Resmî Gazete’de yayımlandıkları tarihten itibaren geçerlilik kazanır.”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 xml:space="preserve">MADDE 4 – </w:t>
                  </w:r>
                  <w:r w:rsidRPr="00136C9C">
                    <w:rPr>
                      <w:rFonts w:ascii="Times New Roman" w:eastAsia="Times New Roman" w:hAnsi="Times New Roman" w:cs="Times New Roman"/>
                      <w:sz w:val="18"/>
                      <w:szCs w:val="18"/>
                      <w:lang w:eastAsia="tr-TR"/>
                    </w:rPr>
                    <w:t xml:space="preserve">Aynı Yönetmeliğin 7 </w:t>
                  </w:r>
                  <w:proofErr w:type="spellStart"/>
                  <w:r w:rsidRPr="00136C9C">
                    <w:rPr>
                      <w:rFonts w:ascii="Times New Roman" w:eastAsia="Times New Roman" w:hAnsi="Times New Roman" w:cs="Times New Roman"/>
                      <w:sz w:val="18"/>
                      <w:szCs w:val="18"/>
                      <w:lang w:eastAsia="tr-TR"/>
                    </w:rPr>
                    <w:t>nci</w:t>
                  </w:r>
                  <w:proofErr w:type="spellEnd"/>
                  <w:r w:rsidRPr="00136C9C">
                    <w:rPr>
                      <w:rFonts w:ascii="Times New Roman" w:eastAsia="Times New Roman" w:hAnsi="Times New Roman" w:cs="Times New Roman"/>
                      <w:sz w:val="18"/>
                      <w:szCs w:val="18"/>
                      <w:lang w:eastAsia="tr-TR"/>
                    </w:rPr>
                    <w:t xml:space="preserve"> maddesinin ikinci fıkrası aşağıdaki şekilde değiştirilmiştir.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 xml:space="preserve">“(2) Bir gerçek veya tüzel kişinin, varlık yönetim şirketi sermayesinin yüzde ellisini ve daha fazlasını temsil eden </w:t>
                  </w:r>
                  <w:r w:rsidRPr="00136C9C">
                    <w:rPr>
                      <w:rFonts w:ascii="Times New Roman" w:eastAsia="Times New Roman" w:hAnsi="Times New Roman" w:cs="Times New Roman"/>
                      <w:sz w:val="18"/>
                      <w:szCs w:val="18"/>
                      <w:lang w:eastAsia="tr-TR"/>
                    </w:rPr>
                    <w:lastRenderedPageBreak/>
                    <w:t xml:space="preserve">payları edinmesi ya da şirket kontrolünün el değiştirmesi Kurulun iznine tabidir. Bu kapsam dâhilinde yeni imtiyazlı pay ihracı, mevcut paylar üzerine imtiyaz tesisi, imtiyazın kaldırılması veya intifa hakkı tesisi de bu maddede belirtilen usul ve esaslar çerçevesinde Kurulun iznine tabidir. Oy hakkı edinilmesi ile hisselerin </w:t>
                  </w:r>
                  <w:proofErr w:type="spellStart"/>
                  <w:r w:rsidRPr="00136C9C">
                    <w:rPr>
                      <w:rFonts w:ascii="Times New Roman" w:eastAsia="Times New Roman" w:hAnsi="Times New Roman" w:cs="Times New Roman"/>
                      <w:sz w:val="18"/>
                      <w:szCs w:val="18"/>
                      <w:lang w:eastAsia="tr-TR"/>
                    </w:rPr>
                    <w:t>rehnedilmesinde</w:t>
                  </w:r>
                  <w:proofErr w:type="spellEnd"/>
                  <w:r w:rsidRPr="00136C9C">
                    <w:rPr>
                      <w:rFonts w:ascii="Times New Roman" w:eastAsia="Times New Roman" w:hAnsi="Times New Roman" w:cs="Times New Roman"/>
                      <w:sz w:val="18"/>
                      <w:szCs w:val="18"/>
                      <w:lang w:eastAsia="tr-TR"/>
                    </w:rPr>
                    <w:t xml:space="preserve"> de bu hüküm uygulanır. Yönetim veya denetim kurullarına üye belirleme imtiyazı veren payların tesisi veya devri bu fıkradaki oransal sınırlara bakılmaksızın Kurulun iznine tâbidir. İzin alınmadan yapılan pay devirleri pay defterine kaydolunmaz. Bu hükme aykırı olarak pay defterine yapılan kayıtlar hükümsüzdür.”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 xml:space="preserve">MADDE 5 – </w:t>
                  </w:r>
                  <w:r w:rsidRPr="00136C9C">
                    <w:rPr>
                      <w:rFonts w:ascii="Times New Roman" w:eastAsia="Times New Roman" w:hAnsi="Times New Roman" w:cs="Times New Roman"/>
                      <w:sz w:val="18"/>
                      <w:szCs w:val="18"/>
                      <w:lang w:eastAsia="tr-TR"/>
                    </w:rPr>
                    <w:t>Aynı Yönetmeliğin 10 uncu maddesi başlığıyla birlikte aşağıdaki şekilde değiştirilmiştir.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b/>
                      <w:sz w:val="18"/>
                      <w:szCs w:val="18"/>
                      <w:lang w:eastAsia="tr-TR"/>
                    </w:rPr>
                  </w:pPr>
                  <w:r w:rsidRPr="00136C9C">
                    <w:rPr>
                      <w:rFonts w:ascii="Times New Roman" w:eastAsia="Times New Roman" w:hAnsi="Times New Roman" w:cs="Times New Roman"/>
                      <w:sz w:val="18"/>
                      <w:szCs w:val="18"/>
                      <w:lang w:eastAsia="tr-TR"/>
                    </w:rPr>
                    <w:t>“</w:t>
                  </w:r>
                  <w:r w:rsidRPr="00136C9C">
                    <w:rPr>
                      <w:rFonts w:ascii="Times New Roman" w:eastAsia="Times New Roman" w:hAnsi="Times New Roman" w:cs="Times New Roman"/>
                      <w:b/>
                      <w:sz w:val="18"/>
                      <w:szCs w:val="18"/>
                      <w:lang w:eastAsia="tr-TR"/>
                    </w:rPr>
                    <w:t>Genel müdür ve yönetim kurulu üyelerine ilişkin bildirimler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 xml:space="preserve">MADDE 10 – </w:t>
                  </w:r>
                  <w:r w:rsidRPr="00136C9C">
                    <w:rPr>
                      <w:rFonts w:ascii="Times New Roman" w:eastAsia="Times New Roman" w:hAnsi="Times New Roman" w:cs="Times New Roman"/>
                      <w:sz w:val="18"/>
                      <w:szCs w:val="18"/>
                      <w:lang w:eastAsia="tr-TR"/>
                    </w:rPr>
                    <w:t>(1) Yönetim kurulu üyeliğine seçilenler veya herhangi bir nedenle boşalma hâlinde görevlendirilenler ile genel müdür olarak atananların, atanmalarını veya seçilmelerini müteakip bir ay içerisinde bu Yönetmelikte aranan şartları taşıdıklarını gösteren belgeler ve atanmalarına veya seçilmelerine ilişkin karar örneği ile birlikte Kuruma bildirilmesi şarttır.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(2) Varlık yönetim şirketi genel müdürü ve yönetim kurulu üyelerinin, atanma veya seçilmelerinden sonra bir ay içinde, şirket tarafından Kuruma hitaben düzenlenecek bir yazı ekinde;</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 xml:space="preserve">a) Mesleki tecrübelerini ve aldıkları eğitimleri içeren EK-8’de yer alan örneğe uygun olarak düzenlenecek ayrıntılı özgeçmişleri ile </w:t>
                  </w:r>
                  <w:proofErr w:type="gramStart"/>
                  <w:r w:rsidRPr="00136C9C">
                    <w:rPr>
                      <w:rFonts w:ascii="Times New Roman" w:eastAsia="Times New Roman" w:hAnsi="Times New Roman" w:cs="Times New Roman"/>
                      <w:sz w:val="18"/>
                      <w:szCs w:val="18"/>
                      <w:lang w:eastAsia="tr-TR"/>
                    </w:rPr>
                    <w:t>25/4/2006</w:t>
                  </w:r>
                  <w:proofErr w:type="gramEnd"/>
                  <w:r w:rsidRPr="00136C9C">
                    <w:rPr>
                      <w:rFonts w:ascii="Times New Roman" w:eastAsia="Times New Roman" w:hAnsi="Times New Roman" w:cs="Times New Roman"/>
                      <w:sz w:val="18"/>
                      <w:szCs w:val="18"/>
                      <w:lang w:eastAsia="tr-TR"/>
                    </w:rPr>
                    <w:t xml:space="preserve"> tarihli ve 5490 sayılı Nüfus Hizmetleri Kanunu kapsamında oluşturulan sistemler vasıtasıyla kimlik ve adres bilgilerine elektronik ortamda ulaşılabilenler hariç, yabancı uyruklu kişiler için kimlik belgesi veya pasaportlarının noter onaylı örnekleri,</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b) Müflis veya konkordato ilan etmiş olmadıklarına ilişkin yazılı beyanları,</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6C9C">
                    <w:rPr>
                      <w:rFonts w:ascii="Times New Roman" w:eastAsia="Times New Roman" w:hAnsi="Times New Roman" w:cs="Times New Roman"/>
                      <w:sz w:val="18"/>
                      <w:szCs w:val="18"/>
                      <w:lang w:eastAsia="tr-TR"/>
                    </w:rPr>
                    <w:t>c) Kanunun 71 inci maddesi uygulanan bankalarda veya Kanunun yürürlüğe girmesinden önce Tasarruf Mevduatı Sigorta Fonuna devredilmiş olan bankalarda doğrudan veya dolaylı olarak yüzde on veya daha fazla paya sahip olmadığına veya kontrolü elinde bulundurmadığına dair noter huzurunda imza edecekleri birer taahhütname (EK-6) ile bu hususlara ilişkin olarak Tasarruf Mevduatı Sigorta Fonundan temin edecekleri belgeler,</w:t>
                  </w:r>
                  <w:proofErr w:type="gramEnd"/>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6C9C">
                    <w:rPr>
                      <w:rFonts w:ascii="Times New Roman" w:eastAsia="Times New Roman" w:hAnsi="Times New Roman" w:cs="Times New Roman"/>
                      <w:sz w:val="18"/>
                      <w:szCs w:val="18"/>
                      <w:lang w:eastAsia="tr-TR"/>
                    </w:rPr>
                    <w:t xml:space="preserve">ç) Tasfiyeye tabi tutulan bankerler ile iradi tasfiye haricinde faaliyet izni kaldırılan varlık yönetim, </w:t>
                  </w:r>
                  <w:proofErr w:type="spellStart"/>
                  <w:r w:rsidRPr="00136C9C">
                    <w:rPr>
                      <w:rFonts w:ascii="Times New Roman" w:eastAsia="Times New Roman" w:hAnsi="Times New Roman" w:cs="Times New Roman"/>
                      <w:sz w:val="18"/>
                      <w:szCs w:val="18"/>
                      <w:lang w:eastAsia="tr-TR"/>
                    </w:rPr>
                    <w:t>faktoring</w:t>
                  </w:r>
                  <w:proofErr w:type="spellEnd"/>
                  <w:r w:rsidRPr="00136C9C">
                    <w:rPr>
                      <w:rFonts w:ascii="Times New Roman" w:eastAsia="Times New Roman" w:hAnsi="Times New Roman" w:cs="Times New Roman"/>
                      <w:sz w:val="18"/>
                      <w:szCs w:val="18"/>
                      <w:lang w:eastAsia="tr-TR"/>
                    </w:rPr>
                    <w:t>, finansal kiralama, finansman ve sigorta şirketleri ile para ve sermaye piyasalarında faaliyet gösteren kurumlarda doğrudan veya dolaylı olarak yüzde on veya daha fazla paya sahip olmadığına veya kontrolü elinde bulundurmadığına dair noter huzurunda imza edecekleri birer taahhütname (EK-7),</w:t>
                  </w:r>
                  <w:proofErr w:type="gramEnd"/>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d) Arşiv kaydını da içeren son altı ay içinde alınmış adli sicil belgeleri,</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e) Atanmalarına veya seçilmelerine ilişkin genel kurul ya da yönetim kurulu kararının bir örneği,</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Kuruma gönderilir.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(3) Genel müdürler için ikinci fıkradaki belgelere ilave olarak lisans diplomasının noter onaylı bir örneği Kuruma gönderilir.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(4) Genel müdürün bulunmadığı hallerde genel müdür ile aynı nitelikleri haiz olmak kaydıyla yönetim kurulu toplantılarına genel müdür vekili olarak katılacaklar ve hangi hallerde bu toplantılara katılacakları yönetim kurulunca belirlenir.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 xml:space="preserve">(5) </w:t>
                  </w:r>
                  <w:proofErr w:type="gramStart"/>
                  <w:r w:rsidRPr="00136C9C">
                    <w:rPr>
                      <w:rFonts w:ascii="Times New Roman" w:eastAsia="Times New Roman" w:hAnsi="Times New Roman" w:cs="Times New Roman"/>
                      <w:sz w:val="18"/>
                      <w:szCs w:val="18"/>
                      <w:lang w:eastAsia="tr-TR"/>
                    </w:rPr>
                    <w:t>Yönetim kurulu</w:t>
                  </w:r>
                  <w:proofErr w:type="gramEnd"/>
                  <w:r w:rsidRPr="00136C9C">
                    <w:rPr>
                      <w:rFonts w:ascii="Times New Roman" w:eastAsia="Times New Roman" w:hAnsi="Times New Roman" w:cs="Times New Roman"/>
                      <w:sz w:val="18"/>
                      <w:szCs w:val="18"/>
                      <w:lang w:eastAsia="tr-TR"/>
                    </w:rPr>
                    <w:t xml:space="preserve"> üyeleri ve genel müdürlerin herhangi bir nedenle görevden ayrılmaları halinde bu durum bir ay içinde Kuruma bildirilir.”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 xml:space="preserve">MADDE 6 – </w:t>
                  </w:r>
                  <w:r w:rsidRPr="00136C9C">
                    <w:rPr>
                      <w:rFonts w:ascii="Times New Roman" w:eastAsia="Times New Roman" w:hAnsi="Times New Roman" w:cs="Times New Roman"/>
                      <w:sz w:val="18"/>
                      <w:szCs w:val="18"/>
                      <w:lang w:eastAsia="tr-TR"/>
                    </w:rPr>
                    <w:t>Aynı Yönetmeliğe 10 uncu maddeden sonra gelmek üzere aşağıdaki maddeler eklenmiştir.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b/>
                      <w:sz w:val="18"/>
                      <w:szCs w:val="18"/>
                      <w:lang w:eastAsia="tr-TR"/>
                    </w:rPr>
                  </w:pPr>
                  <w:r w:rsidRPr="00136C9C">
                    <w:rPr>
                      <w:rFonts w:ascii="Times New Roman" w:eastAsia="Times New Roman" w:hAnsi="Times New Roman" w:cs="Times New Roman"/>
                      <w:sz w:val="18"/>
                      <w:szCs w:val="18"/>
                      <w:lang w:eastAsia="tr-TR"/>
                    </w:rPr>
                    <w:lastRenderedPageBreak/>
                    <w:t>“</w:t>
                  </w:r>
                  <w:r w:rsidRPr="00136C9C">
                    <w:rPr>
                      <w:rFonts w:ascii="Times New Roman" w:eastAsia="Times New Roman" w:hAnsi="Times New Roman" w:cs="Times New Roman"/>
                      <w:b/>
                      <w:sz w:val="18"/>
                      <w:szCs w:val="18"/>
                      <w:lang w:eastAsia="tr-TR"/>
                    </w:rPr>
                    <w:t>İç kontrol sistemi</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MADDE 10/A –</w:t>
                  </w:r>
                  <w:r w:rsidRPr="00136C9C">
                    <w:rPr>
                      <w:rFonts w:ascii="Times New Roman" w:eastAsia="Times New Roman" w:hAnsi="Times New Roman" w:cs="Times New Roman"/>
                      <w:sz w:val="18"/>
                      <w:szCs w:val="18"/>
                      <w:lang w:eastAsia="tr-TR"/>
                    </w:rPr>
                    <w:t xml:space="preserve"> (1) Varlık yönetim şirketleri, faaliyetlerinin etkin ve verimli bir şekilde Kanuna ve ilgili diğer mevzuata, şirket içi politika, kural ve teamüllere uygun olarak yürütülmesi ve bilgilerin zamanında elde edilebilirliğinin sağlanması amacıyla yeterli ve etkin bir iç kontrol sistemi oluşturur.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(2) İç kontrol sisteminden beklenen amacın sağlanabilmesi için;</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a) Şirket bünyesinde işlevsel görev ayrımının tesis edilmesi, sorumlulukların paylaştırılması, yetki ve sorumlulukların açıkça ve yazılı olarak belirlenmesi,</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b) İç kontrol faaliyetlerinin oluşturulması,</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c) Şirketin iş süreçleri üzerinde kontrollerin ve iş adımlarının gösterildiği iş akım şemalarının oluşturulması,</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ç) Bilgi sistemlerinin faaliyetlerin yapısına ve karmaşıklık düzeyine uygun olarak tesis edilmesi,</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gereklidir.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(3) İç kontrol sistemi ile iç kontrol faaliyetleri ve bunların nasıl icra edileceği tüm faaliyetlerin nitelikleri dikkate alınarak tasarlanır. İç kontrol faaliyetlerinin tasarımında;</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a) Şirket bünyesinde üretilen bilginin güvenilir, tam, izlenebilir, tutarlı ve ihtiyacı karşılayacak uygun biçim ve nitelikte olmasının,</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b) Gerçekleştirilen veya gerçekleştirilmesi planlanan tüm faaliyet, işlem ve ürünlerin Kanuna ve ilgili diğer mevzuata, şirket içi politika ve kurallar ile teamüllere uyumunun,</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sağlanması esastır.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(4) İç kontrol faaliyetleri, yönetim kuruluna veya yönetim kurulunun belirleyeceği genel müdür dışındaki bir yönetim kurulu üyesine bağlı olarak yürütülür. İç kontrol faaliyetleri, şirketin faaliyet yapısı ve kapsamıyla uyumlu sayıda olmak üzere asgari bir kişiden oluşan ve münhasıran iç kontrol faaliyetleri ile iştigal eden iç kontrol personeli vasıtasıyla gerçekleştirilir. İç kontrol personeli tarafından, gerçekleştirilen iç kontrol faaliyetlerine ilişkin olarak haziran ve aralık sonu itibarıyla yılda iki kez yönetim kuruluna veya yönetim kurulunun belirleyeceği genel müdür dışındaki bir yönetim kurulu üyesine raporlama yapılır.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b/>
                      <w:sz w:val="18"/>
                      <w:szCs w:val="18"/>
                      <w:lang w:eastAsia="tr-TR"/>
                    </w:rPr>
                  </w:pPr>
                  <w:r w:rsidRPr="00136C9C">
                    <w:rPr>
                      <w:rFonts w:ascii="Times New Roman" w:eastAsia="Times New Roman" w:hAnsi="Times New Roman" w:cs="Times New Roman"/>
                      <w:b/>
                      <w:sz w:val="18"/>
                      <w:szCs w:val="18"/>
                      <w:lang w:eastAsia="tr-TR"/>
                    </w:rPr>
                    <w:t>Bilgi sistemlerinin tesisi ve risk yönetimi</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MADDE 10/B –</w:t>
                  </w:r>
                  <w:r w:rsidRPr="00136C9C">
                    <w:rPr>
                      <w:rFonts w:ascii="Times New Roman" w:eastAsia="Times New Roman" w:hAnsi="Times New Roman" w:cs="Times New Roman"/>
                      <w:sz w:val="18"/>
                      <w:szCs w:val="18"/>
                      <w:lang w:eastAsia="tr-TR"/>
                    </w:rPr>
                    <w:t xml:space="preserve"> (1) Varlık yönetim şirketi nezdinde oluşturulacak bilgi sistemleri, şirketin ölçeği ve faaliyetleri ile uyumlu olarak yapılandırılır.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(2) Bilgi sistemleri, şirketle ilgili tüm bilgilerin elektronik ortamda güvenli bir şekilde saklanmasına ve kullanılmasına imkan verecek yapıda oluşturulur. Bilgi sistemlerinin güvenilirliğinin sağlanması ve düzenli olarak güncellenerek gerekli değişikliklerin yapılması zorunludur.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(3) Şirket, maruz kaldığı risklerin tespiti ve değerlendirilmesi için gerekli önlemleri alır.”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MADDE 7 –</w:t>
                  </w:r>
                  <w:r w:rsidRPr="00136C9C">
                    <w:rPr>
                      <w:rFonts w:ascii="Times New Roman" w:eastAsia="Times New Roman" w:hAnsi="Times New Roman" w:cs="Times New Roman"/>
                      <w:sz w:val="18"/>
                      <w:szCs w:val="18"/>
                      <w:lang w:eastAsia="tr-TR"/>
                    </w:rPr>
                    <w:t xml:space="preserve"> Aynı Yönetmeliğin 11 inci maddesinin birinci fıkrasının (ç), (d) ve (f) bentleri aşağıdaki şekilde değiştirilmiş ve (g) bendi yürürlükten kaldırılmıştır.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“ç) Banka, Tasarruf Mevduatı Sigorta Fonu, diğer mali kurumlar ve kredi sigortası hizmeti veren sigorta şirketlerinin söz konusu hizmetlerinden doğan alacakları ile diğer varlıklarının tahsilatı, yeniden yapılandırılması veya üçüncü kişilere satışı konularında aracılık, destek ve danışmanlık hizmeti verebilir.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lastRenderedPageBreak/>
                    <w:t>d) Ana faaliyetlerini gerçekleştirmek üzere sermaye piyasası mevzuatı dâhilinde ve gerekli izinleri almak kaydıyla faaliyette bulunabilir ve menkul kıymet ihraç edebilir, ihraç edilmiş menkul kıymetlere yatırım yapabilir.”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“f) Şirketlere kurumsal ve finansal yeniden yapılandırma alanlarında danışmanlık hizmeti verebilir.”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 xml:space="preserve">MADDE 8 – </w:t>
                  </w:r>
                  <w:r w:rsidRPr="00136C9C">
                    <w:rPr>
                      <w:rFonts w:ascii="Times New Roman" w:eastAsia="Times New Roman" w:hAnsi="Times New Roman" w:cs="Times New Roman"/>
                      <w:sz w:val="18"/>
                      <w:szCs w:val="18"/>
                      <w:lang w:eastAsia="tr-TR"/>
                    </w:rPr>
                    <w:t>Aynı Yönetmeliğin 14 üncü maddesine aşağıdaki fıkra eklenmiştir.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“(3) Varlık yönetim şirketleri, şekil ve kapsamı Kurumca belirlenen mali tablolar ve istatistiki bilgileri istenilen süre ve yöntemlerle Kuruma göndermek zorundadır.”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 xml:space="preserve">MADDE 9 – </w:t>
                  </w:r>
                  <w:r w:rsidRPr="00136C9C">
                    <w:rPr>
                      <w:rFonts w:ascii="Times New Roman" w:eastAsia="Times New Roman" w:hAnsi="Times New Roman" w:cs="Times New Roman"/>
                      <w:sz w:val="18"/>
                      <w:szCs w:val="18"/>
                      <w:lang w:eastAsia="tr-TR"/>
                    </w:rPr>
                    <w:t>Aynı Yönetmeliğin 15 inci maddesinin birinci fıkrası aşağıdaki şekilde değiştirilmiştir.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36C9C">
                    <w:rPr>
                      <w:rFonts w:ascii="Times New Roman" w:eastAsia="Times New Roman" w:hAnsi="Times New Roman" w:cs="Times New Roman"/>
                      <w:sz w:val="18"/>
                      <w:szCs w:val="18"/>
                      <w:lang w:eastAsia="tr-TR"/>
                    </w:rPr>
                    <w:t xml:space="preserve">“(1) 4 üncü maddenin ikinci fıkrasında belirlenen şartları ya da ortakları, kurucularda aranan şartları kaybeden, 11 inci maddenin ikinci fıkrasına aykırı işlem yaptığı tespit edilen, 13 üncü maddenin ikinci fıkrası uyarınca Kurumca istenen tedbirleri belirlenen sürelerde almayan, 14 üncü madde uyarınca Kurumca talep edilen bilgi ve belgeleri süresi içinde göndermeyen ya da bir takvim yılı içinde birden fazla bu Yönetmeliğin diğer hükümlerine aykırı işlem yaptığı tespit edilen varlık yönetim şirketlerine, Kurum tarafından bu durumlarını düzeltmeleri için üç aya kadar süre verilir. </w:t>
                  </w:r>
                  <w:proofErr w:type="gramEnd"/>
                  <w:r w:rsidRPr="00136C9C">
                    <w:rPr>
                      <w:rFonts w:ascii="Times New Roman" w:eastAsia="Times New Roman" w:hAnsi="Times New Roman" w:cs="Times New Roman"/>
                      <w:sz w:val="18"/>
                      <w:szCs w:val="18"/>
                      <w:lang w:eastAsia="tr-TR"/>
                    </w:rPr>
                    <w:t>Bu süre içinde durumlarını düzeltmeyenlerin faaliyet izinlerinin, aykırılığa konu işlemin niteliği, haklı ve mücbir sebeplerden kaynaklanıp kaynaklanmadığı, faaliyet iznini kaldırmayı gerektirecek derecede kusur bulunup bulunmadığı hususlarının da değerlendirilmesi suretiyle iptal edilmesi Kurulun takdirindedir.”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MADDE 10 –</w:t>
                  </w:r>
                  <w:r w:rsidRPr="00136C9C">
                    <w:rPr>
                      <w:rFonts w:ascii="Times New Roman" w:eastAsia="Times New Roman" w:hAnsi="Times New Roman" w:cs="Times New Roman"/>
                      <w:sz w:val="18"/>
                      <w:szCs w:val="18"/>
                      <w:lang w:eastAsia="tr-TR"/>
                    </w:rPr>
                    <w:t xml:space="preserve"> Aynı Yönetmeliğe aşağıdaki geçici madde eklenmiştir.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b/>
                      <w:sz w:val="18"/>
                      <w:szCs w:val="18"/>
                      <w:lang w:eastAsia="tr-TR"/>
                    </w:rPr>
                  </w:pPr>
                  <w:r w:rsidRPr="00136C9C">
                    <w:rPr>
                      <w:rFonts w:ascii="Times New Roman" w:eastAsia="Times New Roman" w:hAnsi="Times New Roman" w:cs="Times New Roman"/>
                      <w:sz w:val="18"/>
                      <w:szCs w:val="18"/>
                      <w:lang w:eastAsia="tr-TR"/>
                    </w:rPr>
                    <w:t>“</w:t>
                  </w:r>
                  <w:r w:rsidRPr="00136C9C">
                    <w:rPr>
                      <w:rFonts w:ascii="Times New Roman" w:eastAsia="Times New Roman" w:hAnsi="Times New Roman" w:cs="Times New Roman"/>
                      <w:b/>
                      <w:sz w:val="18"/>
                      <w:szCs w:val="18"/>
                      <w:lang w:eastAsia="tr-TR"/>
                    </w:rPr>
                    <w:t>İntibak</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 xml:space="preserve">GEÇİCİ MADDE 1 – </w:t>
                  </w:r>
                  <w:r w:rsidRPr="00136C9C">
                    <w:rPr>
                      <w:rFonts w:ascii="Times New Roman" w:eastAsia="Times New Roman" w:hAnsi="Times New Roman" w:cs="Times New Roman"/>
                      <w:sz w:val="18"/>
                      <w:szCs w:val="18"/>
                      <w:lang w:eastAsia="tr-TR"/>
                    </w:rPr>
                    <w:t xml:space="preserve">(1) Varlık yönetim şirketleri 4 üncü maddede yer alan asgari sermaye şartına ilişkin hükme </w:t>
                  </w:r>
                  <w:proofErr w:type="gramStart"/>
                  <w:r w:rsidRPr="00136C9C">
                    <w:rPr>
                      <w:rFonts w:ascii="Times New Roman" w:eastAsia="Times New Roman" w:hAnsi="Times New Roman" w:cs="Times New Roman"/>
                      <w:sz w:val="18"/>
                      <w:szCs w:val="18"/>
                      <w:lang w:eastAsia="tr-TR"/>
                    </w:rPr>
                    <w:t>31/12/2017</w:t>
                  </w:r>
                  <w:proofErr w:type="gramEnd"/>
                  <w:r w:rsidRPr="00136C9C">
                    <w:rPr>
                      <w:rFonts w:ascii="Times New Roman" w:eastAsia="Times New Roman" w:hAnsi="Times New Roman" w:cs="Times New Roman"/>
                      <w:sz w:val="18"/>
                      <w:szCs w:val="18"/>
                      <w:lang w:eastAsia="tr-TR"/>
                    </w:rPr>
                    <w:t xml:space="preserve"> tarihine kadar uyum sağlamak zorundadır.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 xml:space="preserve">(2) Varlık yönetim şirketleri; durumlarını, 10/A ve 10/B maddeleri ile getirilen yükümlülüklere </w:t>
                  </w:r>
                  <w:proofErr w:type="gramStart"/>
                  <w:r w:rsidRPr="00136C9C">
                    <w:rPr>
                      <w:rFonts w:ascii="Times New Roman" w:eastAsia="Times New Roman" w:hAnsi="Times New Roman" w:cs="Times New Roman"/>
                      <w:sz w:val="18"/>
                      <w:szCs w:val="18"/>
                      <w:lang w:eastAsia="tr-TR"/>
                    </w:rPr>
                    <w:t>31/12/2016</w:t>
                  </w:r>
                  <w:proofErr w:type="gramEnd"/>
                  <w:r w:rsidRPr="00136C9C">
                    <w:rPr>
                      <w:rFonts w:ascii="Times New Roman" w:eastAsia="Times New Roman" w:hAnsi="Times New Roman" w:cs="Times New Roman"/>
                      <w:sz w:val="18"/>
                      <w:szCs w:val="18"/>
                      <w:lang w:eastAsia="tr-TR"/>
                    </w:rPr>
                    <w:t xml:space="preserve"> tarihine kadar uygun hale getirmek zorundadır.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sz w:val="18"/>
                      <w:szCs w:val="18"/>
                      <w:lang w:eastAsia="tr-TR"/>
                    </w:rPr>
                    <w:t xml:space="preserve">(3) </w:t>
                  </w:r>
                  <w:proofErr w:type="gramStart"/>
                  <w:r w:rsidRPr="00136C9C">
                    <w:rPr>
                      <w:rFonts w:ascii="Times New Roman" w:eastAsia="Times New Roman" w:hAnsi="Times New Roman" w:cs="Times New Roman"/>
                      <w:sz w:val="18"/>
                      <w:szCs w:val="18"/>
                      <w:lang w:eastAsia="tr-TR"/>
                    </w:rPr>
                    <w:t>1/1/2016</w:t>
                  </w:r>
                  <w:proofErr w:type="gramEnd"/>
                  <w:r w:rsidRPr="00136C9C">
                    <w:rPr>
                      <w:rFonts w:ascii="Times New Roman" w:eastAsia="Times New Roman" w:hAnsi="Times New Roman" w:cs="Times New Roman"/>
                      <w:sz w:val="18"/>
                      <w:szCs w:val="18"/>
                      <w:lang w:eastAsia="tr-TR"/>
                    </w:rPr>
                    <w:t xml:space="preserve"> tarihinden önce Kuruma kuruluş veya faaliyet izni için başvuranlar hakkında birinci ve ikinci fıkra hükümleri uygulanır.”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MADDE 11 –</w:t>
                  </w:r>
                  <w:r w:rsidRPr="00136C9C">
                    <w:rPr>
                      <w:rFonts w:ascii="Times New Roman" w:eastAsia="Times New Roman" w:hAnsi="Times New Roman" w:cs="Times New Roman"/>
                      <w:sz w:val="18"/>
                      <w:szCs w:val="18"/>
                      <w:lang w:eastAsia="tr-TR"/>
                    </w:rPr>
                    <w:t xml:space="preserve"> Aynı Yönetmeliğin EK-1’i ekteki şekilde değiştirilmiş, aynı Yönetmeliğe ekteki EK-4, EK-5 ve EK-8 eklenmiş, mevcut EK-4, EK-6 olarak teselsül ettirilmiş, mevcut EK-5, EK-7 olarak teselsül ettirilmiş ve ekteki şekilde değiştirilmiştir.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MADDE 12 –</w:t>
                  </w:r>
                  <w:r w:rsidRPr="00136C9C">
                    <w:rPr>
                      <w:rFonts w:ascii="Times New Roman" w:eastAsia="Times New Roman" w:hAnsi="Times New Roman" w:cs="Times New Roman"/>
                      <w:sz w:val="18"/>
                      <w:szCs w:val="18"/>
                      <w:lang w:eastAsia="tr-TR"/>
                    </w:rPr>
                    <w:t xml:space="preserve"> Bu Yönetmelik yayımı tarihinde yürürlüğe girer.</w:t>
                  </w:r>
                </w:p>
                <w:p w:rsidR="00136C9C" w:rsidRPr="00136C9C" w:rsidRDefault="00136C9C" w:rsidP="00136C9C">
                  <w:pPr>
                    <w:spacing w:before="100" w:beforeAutospacing="1" w:after="100" w:afterAutospacing="1" w:line="240" w:lineRule="exact"/>
                    <w:rPr>
                      <w:rFonts w:ascii="Times New Roman" w:eastAsia="Times New Roman" w:hAnsi="Times New Roman" w:cs="Times New Roman"/>
                      <w:sz w:val="18"/>
                      <w:szCs w:val="18"/>
                      <w:lang w:eastAsia="tr-TR"/>
                    </w:rPr>
                  </w:pPr>
                  <w:r w:rsidRPr="00136C9C">
                    <w:rPr>
                      <w:rFonts w:ascii="Times New Roman" w:eastAsia="Times New Roman" w:hAnsi="Times New Roman" w:cs="Times New Roman"/>
                      <w:b/>
                      <w:sz w:val="18"/>
                      <w:szCs w:val="18"/>
                      <w:lang w:eastAsia="tr-TR"/>
                    </w:rPr>
                    <w:t>MADDE 13 –</w:t>
                  </w:r>
                  <w:r w:rsidRPr="00136C9C">
                    <w:rPr>
                      <w:rFonts w:ascii="Times New Roman" w:eastAsia="Times New Roman" w:hAnsi="Times New Roman" w:cs="Times New Roman"/>
                      <w:sz w:val="18"/>
                      <w:szCs w:val="18"/>
                      <w:lang w:eastAsia="tr-TR"/>
                    </w:rPr>
                    <w:t xml:space="preserve"> Bu Yönetmelik hükümlerini Bankacılık Düzenleme ve Denetleme Kurumu Başkanı yürütür.</w:t>
                  </w:r>
                </w:p>
                <w:p w:rsidR="00136C9C" w:rsidRPr="00136C9C" w:rsidRDefault="00136C9C" w:rsidP="00136C9C">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136C9C" w:rsidRPr="00136C9C">
                    <w:trPr>
                      <w:jc w:val="center"/>
                    </w:trPr>
                    <w:tc>
                      <w:tcPr>
                        <w:tcW w:w="8505" w:type="dxa"/>
                        <w:gridSpan w:val="3"/>
                        <w:tcBorders>
                          <w:top w:val="single" w:sz="4" w:space="0" w:color="auto"/>
                          <w:left w:val="single" w:sz="4" w:space="0" w:color="auto"/>
                          <w:bottom w:val="nil"/>
                          <w:right w:val="single" w:sz="4" w:space="0" w:color="auto"/>
                        </w:tcBorders>
                        <w:hideMark/>
                      </w:tcPr>
                      <w:p w:rsidR="00136C9C" w:rsidRPr="00136C9C" w:rsidRDefault="00136C9C" w:rsidP="00136C9C">
                        <w:pPr>
                          <w:tabs>
                            <w:tab w:val="left" w:pos="566"/>
                          </w:tabs>
                          <w:spacing w:after="0" w:line="240" w:lineRule="exact"/>
                          <w:jc w:val="center"/>
                          <w:rPr>
                            <w:rFonts w:ascii="Times New Roman" w:eastAsia="Times New Roman" w:hAnsi="Times New Roman" w:cs="Times New Roman"/>
                            <w:b/>
                            <w:sz w:val="18"/>
                            <w:szCs w:val="18"/>
                          </w:rPr>
                        </w:pPr>
                        <w:r w:rsidRPr="00136C9C">
                          <w:rPr>
                            <w:rFonts w:ascii="Times New Roman" w:eastAsia="Times New Roman" w:hAnsi="Times New Roman" w:cs="Times New Roman"/>
                            <w:b/>
                            <w:sz w:val="18"/>
                            <w:szCs w:val="18"/>
                          </w:rPr>
                          <w:t>Yönetmeliğin Yayımlandığı Resmî Gazete'nin</w:t>
                        </w:r>
                      </w:p>
                    </w:tc>
                  </w:tr>
                  <w:tr w:rsidR="00136C9C" w:rsidRPr="00136C9C">
                    <w:trPr>
                      <w:jc w:val="center"/>
                    </w:trPr>
                    <w:tc>
                      <w:tcPr>
                        <w:tcW w:w="4254" w:type="dxa"/>
                        <w:gridSpan w:val="2"/>
                        <w:tcBorders>
                          <w:top w:val="nil"/>
                          <w:left w:val="single" w:sz="4" w:space="0" w:color="auto"/>
                          <w:bottom w:val="single" w:sz="4" w:space="0" w:color="auto"/>
                          <w:right w:val="nil"/>
                        </w:tcBorders>
                        <w:hideMark/>
                      </w:tcPr>
                      <w:p w:rsidR="00136C9C" w:rsidRPr="00136C9C" w:rsidRDefault="00136C9C" w:rsidP="00136C9C">
                        <w:pPr>
                          <w:tabs>
                            <w:tab w:val="left" w:pos="566"/>
                          </w:tabs>
                          <w:spacing w:after="0" w:line="240" w:lineRule="exact"/>
                          <w:jc w:val="center"/>
                          <w:rPr>
                            <w:rFonts w:ascii="Times New Roman" w:eastAsia="Times New Roman" w:hAnsi="Times New Roman" w:cs="Times New Roman"/>
                            <w:b/>
                            <w:sz w:val="18"/>
                            <w:szCs w:val="18"/>
                          </w:rPr>
                        </w:pPr>
                        <w:r w:rsidRPr="00136C9C">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36C9C" w:rsidRPr="00136C9C" w:rsidRDefault="00136C9C" w:rsidP="00136C9C">
                        <w:pPr>
                          <w:tabs>
                            <w:tab w:val="left" w:pos="566"/>
                          </w:tabs>
                          <w:spacing w:after="0" w:line="240" w:lineRule="exact"/>
                          <w:jc w:val="center"/>
                          <w:rPr>
                            <w:rFonts w:ascii="Times New Roman" w:eastAsia="Times New Roman" w:hAnsi="Times New Roman" w:cs="Times New Roman"/>
                            <w:b/>
                            <w:sz w:val="18"/>
                            <w:szCs w:val="18"/>
                          </w:rPr>
                        </w:pPr>
                        <w:r w:rsidRPr="00136C9C">
                          <w:rPr>
                            <w:rFonts w:ascii="Times New Roman" w:eastAsia="Times New Roman" w:hAnsi="Times New Roman" w:cs="Times New Roman"/>
                            <w:b/>
                            <w:sz w:val="18"/>
                            <w:szCs w:val="18"/>
                          </w:rPr>
                          <w:t>Sayısı</w:t>
                        </w:r>
                      </w:p>
                    </w:tc>
                  </w:tr>
                  <w:tr w:rsidR="00136C9C" w:rsidRPr="00136C9C">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136C9C" w:rsidRPr="00136C9C" w:rsidRDefault="00136C9C" w:rsidP="00136C9C">
                        <w:pPr>
                          <w:tabs>
                            <w:tab w:val="left" w:pos="566"/>
                          </w:tabs>
                          <w:spacing w:after="0" w:line="240" w:lineRule="exact"/>
                          <w:jc w:val="center"/>
                          <w:rPr>
                            <w:rFonts w:ascii="Times New Roman" w:eastAsia="Times New Roman" w:hAnsi="Times New Roman" w:cs="Times New Roman"/>
                            <w:sz w:val="18"/>
                            <w:szCs w:val="18"/>
                          </w:rPr>
                        </w:pPr>
                        <w:proofErr w:type="gramStart"/>
                        <w:r w:rsidRPr="00136C9C">
                          <w:rPr>
                            <w:rFonts w:ascii="Times New Roman" w:eastAsia="Times New Roman" w:hAnsi="Times New Roman" w:cs="Times New Roman"/>
                            <w:sz w:val="18"/>
                            <w:szCs w:val="18"/>
                          </w:rPr>
                          <w:t>1/11/2006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36C9C" w:rsidRPr="00136C9C" w:rsidRDefault="00136C9C" w:rsidP="00136C9C">
                        <w:pPr>
                          <w:tabs>
                            <w:tab w:val="left" w:pos="566"/>
                          </w:tabs>
                          <w:spacing w:after="0" w:line="240" w:lineRule="exact"/>
                          <w:jc w:val="center"/>
                          <w:rPr>
                            <w:rFonts w:ascii="Times New Roman" w:eastAsia="Times New Roman" w:hAnsi="Times New Roman" w:cs="Times New Roman"/>
                            <w:sz w:val="18"/>
                            <w:szCs w:val="18"/>
                          </w:rPr>
                        </w:pPr>
                        <w:r w:rsidRPr="00136C9C">
                          <w:rPr>
                            <w:rFonts w:ascii="Times New Roman" w:eastAsia="Times New Roman" w:hAnsi="Times New Roman" w:cs="Times New Roman"/>
                            <w:sz w:val="18"/>
                            <w:szCs w:val="18"/>
                          </w:rPr>
                          <w:t>26333</w:t>
                        </w:r>
                      </w:p>
                    </w:tc>
                  </w:tr>
                  <w:tr w:rsidR="00136C9C" w:rsidRPr="00136C9C">
                    <w:trPr>
                      <w:jc w:val="center"/>
                    </w:trPr>
                    <w:tc>
                      <w:tcPr>
                        <w:tcW w:w="8505" w:type="dxa"/>
                        <w:gridSpan w:val="3"/>
                        <w:tcBorders>
                          <w:top w:val="single" w:sz="4" w:space="0" w:color="auto"/>
                          <w:left w:val="single" w:sz="4" w:space="0" w:color="auto"/>
                          <w:bottom w:val="nil"/>
                          <w:right w:val="single" w:sz="4" w:space="0" w:color="auto"/>
                        </w:tcBorders>
                        <w:hideMark/>
                      </w:tcPr>
                      <w:p w:rsidR="00136C9C" w:rsidRPr="00136C9C" w:rsidRDefault="00136C9C" w:rsidP="00136C9C">
                        <w:pPr>
                          <w:tabs>
                            <w:tab w:val="left" w:pos="566"/>
                          </w:tabs>
                          <w:spacing w:after="0" w:line="240" w:lineRule="exact"/>
                          <w:jc w:val="center"/>
                          <w:rPr>
                            <w:rFonts w:ascii="Times New Roman" w:eastAsia="Times New Roman" w:hAnsi="Times New Roman" w:cs="Times New Roman"/>
                            <w:b/>
                            <w:sz w:val="18"/>
                            <w:szCs w:val="18"/>
                          </w:rPr>
                        </w:pPr>
                        <w:r w:rsidRPr="00136C9C">
                          <w:rPr>
                            <w:rFonts w:ascii="Times New Roman" w:eastAsia="Times New Roman" w:hAnsi="Times New Roman" w:cs="Times New Roman"/>
                            <w:b/>
                            <w:sz w:val="18"/>
                            <w:szCs w:val="18"/>
                          </w:rPr>
                          <w:t>Yönetmelikte Değişiklik Yapan Yönetmeliklerin Yayımlandığı Resmî Gazete'nin</w:t>
                        </w:r>
                      </w:p>
                    </w:tc>
                  </w:tr>
                  <w:tr w:rsidR="00136C9C" w:rsidRPr="00136C9C">
                    <w:trPr>
                      <w:jc w:val="center"/>
                    </w:trPr>
                    <w:tc>
                      <w:tcPr>
                        <w:tcW w:w="4254" w:type="dxa"/>
                        <w:gridSpan w:val="2"/>
                        <w:tcBorders>
                          <w:top w:val="nil"/>
                          <w:left w:val="single" w:sz="4" w:space="0" w:color="auto"/>
                          <w:bottom w:val="single" w:sz="4" w:space="0" w:color="auto"/>
                          <w:right w:val="nil"/>
                        </w:tcBorders>
                        <w:hideMark/>
                      </w:tcPr>
                      <w:p w:rsidR="00136C9C" w:rsidRPr="00136C9C" w:rsidRDefault="00136C9C" w:rsidP="00136C9C">
                        <w:pPr>
                          <w:tabs>
                            <w:tab w:val="left" w:pos="566"/>
                          </w:tabs>
                          <w:spacing w:after="0" w:line="240" w:lineRule="exact"/>
                          <w:jc w:val="center"/>
                          <w:rPr>
                            <w:rFonts w:ascii="Times New Roman" w:eastAsia="Times New Roman" w:hAnsi="Times New Roman" w:cs="Times New Roman"/>
                            <w:b/>
                            <w:sz w:val="18"/>
                            <w:szCs w:val="18"/>
                          </w:rPr>
                        </w:pPr>
                        <w:r w:rsidRPr="00136C9C">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36C9C" w:rsidRPr="00136C9C" w:rsidRDefault="00136C9C" w:rsidP="00136C9C">
                        <w:pPr>
                          <w:tabs>
                            <w:tab w:val="left" w:pos="566"/>
                          </w:tabs>
                          <w:spacing w:after="0" w:line="240" w:lineRule="exact"/>
                          <w:jc w:val="center"/>
                          <w:rPr>
                            <w:rFonts w:ascii="Times New Roman" w:eastAsia="Times New Roman" w:hAnsi="Times New Roman" w:cs="Times New Roman"/>
                            <w:b/>
                            <w:sz w:val="18"/>
                            <w:szCs w:val="18"/>
                          </w:rPr>
                        </w:pPr>
                        <w:r w:rsidRPr="00136C9C">
                          <w:rPr>
                            <w:rFonts w:ascii="Times New Roman" w:eastAsia="Times New Roman" w:hAnsi="Times New Roman" w:cs="Times New Roman"/>
                            <w:b/>
                            <w:sz w:val="18"/>
                            <w:szCs w:val="18"/>
                          </w:rPr>
                          <w:t>Sayısı</w:t>
                        </w:r>
                      </w:p>
                    </w:tc>
                  </w:tr>
                  <w:tr w:rsidR="00136C9C" w:rsidRPr="00136C9C">
                    <w:trPr>
                      <w:jc w:val="center"/>
                    </w:trPr>
                    <w:tc>
                      <w:tcPr>
                        <w:tcW w:w="437" w:type="dxa"/>
                        <w:tcBorders>
                          <w:top w:val="single" w:sz="4" w:space="0" w:color="auto"/>
                          <w:left w:val="single" w:sz="4" w:space="0" w:color="auto"/>
                          <w:bottom w:val="single" w:sz="4" w:space="0" w:color="auto"/>
                          <w:right w:val="single" w:sz="4" w:space="0" w:color="auto"/>
                        </w:tcBorders>
                        <w:hideMark/>
                      </w:tcPr>
                      <w:p w:rsidR="00136C9C" w:rsidRPr="00136C9C" w:rsidRDefault="00136C9C" w:rsidP="00136C9C">
                        <w:pPr>
                          <w:tabs>
                            <w:tab w:val="left" w:pos="566"/>
                          </w:tabs>
                          <w:spacing w:after="0" w:line="240" w:lineRule="exact"/>
                          <w:jc w:val="center"/>
                          <w:rPr>
                            <w:rFonts w:ascii="Times New Roman" w:eastAsia="Times New Roman" w:hAnsi="Times New Roman" w:cs="Times New Roman"/>
                            <w:sz w:val="18"/>
                            <w:szCs w:val="18"/>
                          </w:rPr>
                        </w:pPr>
                        <w:r w:rsidRPr="00136C9C">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136C9C" w:rsidRPr="00136C9C" w:rsidRDefault="00136C9C" w:rsidP="00136C9C">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136C9C">
                          <w:rPr>
                            <w:rFonts w:ascii="Times New Roman" w:eastAsia="Times New Roman" w:hAnsi="Times New Roman" w:cs="Times New Roman"/>
                            <w:sz w:val="18"/>
                            <w:szCs w:val="18"/>
                          </w:rPr>
                          <w:t>14/1/2011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36C9C" w:rsidRPr="00136C9C" w:rsidRDefault="00136C9C" w:rsidP="00136C9C">
                        <w:pPr>
                          <w:tabs>
                            <w:tab w:val="left" w:pos="566"/>
                          </w:tabs>
                          <w:spacing w:after="0" w:line="240" w:lineRule="exact"/>
                          <w:jc w:val="center"/>
                          <w:rPr>
                            <w:rFonts w:ascii="Times New Roman" w:eastAsia="Times New Roman" w:hAnsi="Times New Roman" w:cs="Times New Roman"/>
                            <w:sz w:val="18"/>
                            <w:szCs w:val="18"/>
                          </w:rPr>
                        </w:pPr>
                        <w:r w:rsidRPr="00136C9C">
                          <w:rPr>
                            <w:rFonts w:ascii="Times New Roman" w:eastAsia="Times New Roman" w:hAnsi="Times New Roman" w:cs="Times New Roman"/>
                            <w:sz w:val="18"/>
                            <w:szCs w:val="18"/>
                          </w:rPr>
                          <w:t>27815</w:t>
                        </w:r>
                      </w:p>
                    </w:tc>
                  </w:tr>
                  <w:tr w:rsidR="00136C9C" w:rsidRPr="00136C9C">
                    <w:trPr>
                      <w:jc w:val="center"/>
                    </w:trPr>
                    <w:tc>
                      <w:tcPr>
                        <w:tcW w:w="437" w:type="dxa"/>
                        <w:tcBorders>
                          <w:top w:val="single" w:sz="4" w:space="0" w:color="auto"/>
                          <w:left w:val="single" w:sz="4" w:space="0" w:color="auto"/>
                          <w:bottom w:val="single" w:sz="4" w:space="0" w:color="auto"/>
                          <w:right w:val="single" w:sz="4" w:space="0" w:color="auto"/>
                        </w:tcBorders>
                        <w:hideMark/>
                      </w:tcPr>
                      <w:p w:rsidR="00136C9C" w:rsidRPr="00136C9C" w:rsidRDefault="00136C9C" w:rsidP="00136C9C">
                        <w:pPr>
                          <w:tabs>
                            <w:tab w:val="left" w:pos="566"/>
                          </w:tabs>
                          <w:spacing w:after="0" w:line="240" w:lineRule="exact"/>
                          <w:jc w:val="center"/>
                          <w:rPr>
                            <w:rFonts w:ascii="Times New Roman" w:eastAsia="Times New Roman" w:hAnsi="Times New Roman" w:cs="Times New Roman"/>
                            <w:sz w:val="18"/>
                            <w:szCs w:val="18"/>
                          </w:rPr>
                        </w:pPr>
                        <w:r w:rsidRPr="00136C9C">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136C9C" w:rsidRPr="00136C9C" w:rsidRDefault="00136C9C" w:rsidP="00136C9C">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136C9C">
                          <w:rPr>
                            <w:rFonts w:ascii="Times New Roman" w:eastAsia="Times New Roman" w:hAnsi="Times New Roman" w:cs="Times New Roman"/>
                            <w:sz w:val="18"/>
                            <w:szCs w:val="18"/>
                          </w:rPr>
                          <w:t>14/11/2012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36C9C" w:rsidRPr="00136C9C" w:rsidRDefault="00136C9C" w:rsidP="00136C9C">
                        <w:pPr>
                          <w:tabs>
                            <w:tab w:val="left" w:pos="566"/>
                          </w:tabs>
                          <w:spacing w:after="0" w:line="240" w:lineRule="exact"/>
                          <w:jc w:val="center"/>
                          <w:rPr>
                            <w:rFonts w:ascii="Times New Roman" w:eastAsia="Times New Roman" w:hAnsi="Times New Roman" w:cs="Times New Roman"/>
                            <w:sz w:val="18"/>
                            <w:szCs w:val="18"/>
                          </w:rPr>
                        </w:pPr>
                        <w:r w:rsidRPr="00136C9C">
                          <w:rPr>
                            <w:rFonts w:ascii="Times New Roman" w:eastAsia="Times New Roman" w:hAnsi="Times New Roman" w:cs="Times New Roman"/>
                            <w:sz w:val="18"/>
                            <w:szCs w:val="18"/>
                          </w:rPr>
                          <w:t>28467</w:t>
                        </w:r>
                      </w:p>
                    </w:tc>
                  </w:tr>
                  <w:tr w:rsidR="00136C9C" w:rsidRPr="00136C9C">
                    <w:trPr>
                      <w:jc w:val="center"/>
                    </w:trPr>
                    <w:tc>
                      <w:tcPr>
                        <w:tcW w:w="437" w:type="dxa"/>
                        <w:tcBorders>
                          <w:top w:val="single" w:sz="4" w:space="0" w:color="auto"/>
                          <w:left w:val="single" w:sz="4" w:space="0" w:color="auto"/>
                          <w:bottom w:val="single" w:sz="4" w:space="0" w:color="auto"/>
                          <w:right w:val="single" w:sz="4" w:space="0" w:color="auto"/>
                        </w:tcBorders>
                        <w:hideMark/>
                      </w:tcPr>
                      <w:p w:rsidR="00136C9C" w:rsidRPr="00136C9C" w:rsidRDefault="00136C9C" w:rsidP="00136C9C">
                        <w:pPr>
                          <w:tabs>
                            <w:tab w:val="left" w:pos="566"/>
                          </w:tabs>
                          <w:spacing w:after="0" w:line="240" w:lineRule="exact"/>
                          <w:jc w:val="center"/>
                          <w:rPr>
                            <w:rFonts w:ascii="Times New Roman" w:eastAsia="Times New Roman" w:hAnsi="Times New Roman" w:cs="Times New Roman"/>
                            <w:sz w:val="18"/>
                            <w:szCs w:val="18"/>
                          </w:rPr>
                        </w:pPr>
                        <w:r w:rsidRPr="00136C9C">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136C9C" w:rsidRPr="00136C9C" w:rsidRDefault="00136C9C" w:rsidP="00136C9C">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136C9C">
                          <w:rPr>
                            <w:rFonts w:ascii="Times New Roman" w:eastAsia="Times New Roman" w:hAnsi="Times New Roman" w:cs="Times New Roman"/>
                            <w:sz w:val="18"/>
                            <w:szCs w:val="18"/>
                          </w:rPr>
                          <w:t>2/4/2015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36C9C" w:rsidRPr="00136C9C" w:rsidRDefault="00136C9C" w:rsidP="00136C9C">
                        <w:pPr>
                          <w:tabs>
                            <w:tab w:val="left" w:pos="566"/>
                          </w:tabs>
                          <w:spacing w:after="0" w:line="240" w:lineRule="exact"/>
                          <w:jc w:val="center"/>
                          <w:rPr>
                            <w:rFonts w:ascii="Times New Roman" w:eastAsia="Times New Roman" w:hAnsi="Times New Roman" w:cs="Times New Roman"/>
                            <w:sz w:val="18"/>
                            <w:szCs w:val="18"/>
                          </w:rPr>
                        </w:pPr>
                        <w:r w:rsidRPr="00136C9C">
                          <w:rPr>
                            <w:rFonts w:ascii="Times New Roman" w:eastAsia="Times New Roman" w:hAnsi="Times New Roman" w:cs="Times New Roman"/>
                            <w:sz w:val="18"/>
                            <w:szCs w:val="18"/>
                          </w:rPr>
                          <w:t>29314</w:t>
                        </w:r>
                      </w:p>
                    </w:tc>
                  </w:tr>
                </w:tbl>
                <w:p w:rsidR="00136C9C" w:rsidRPr="00136C9C" w:rsidRDefault="00136C9C" w:rsidP="00136C9C">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136C9C" w:rsidRPr="00136C9C" w:rsidRDefault="00136C9C" w:rsidP="00136C9C">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136C9C">
                      <w:rPr>
                        <w:rFonts w:ascii="Times New Roman" w:eastAsia="Times New Roman" w:hAnsi="Times New Roman" w:cs="Times New Roman"/>
                        <w:b/>
                        <w:color w:val="0000FF"/>
                        <w:sz w:val="18"/>
                        <w:lang w:eastAsia="tr-TR"/>
                      </w:rPr>
                      <w:t>Ekleri için tıklayınız.</w:t>
                    </w:r>
                  </w:hyperlink>
                </w:p>
                <w:p w:rsidR="00136C9C" w:rsidRPr="00136C9C" w:rsidRDefault="00136C9C" w:rsidP="00136C9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36C9C" w:rsidRPr="00136C9C" w:rsidRDefault="00136C9C" w:rsidP="00136C9C">
            <w:pPr>
              <w:spacing w:after="0" w:line="240" w:lineRule="auto"/>
              <w:jc w:val="center"/>
              <w:rPr>
                <w:rFonts w:ascii="Times New Roman" w:eastAsia="Times New Roman" w:hAnsi="Times New Roman" w:cs="Times New Roman"/>
                <w:sz w:val="20"/>
                <w:szCs w:val="20"/>
                <w:lang w:eastAsia="tr-TR"/>
              </w:rPr>
            </w:pPr>
          </w:p>
        </w:tc>
      </w:tr>
    </w:tbl>
    <w:p w:rsidR="00136C9C" w:rsidRPr="00136C9C" w:rsidRDefault="00136C9C" w:rsidP="00136C9C">
      <w:pPr>
        <w:spacing w:after="0" w:line="240" w:lineRule="auto"/>
        <w:jc w:val="center"/>
        <w:rPr>
          <w:rFonts w:ascii="Times New Roman" w:eastAsia="Times New Roman" w:hAnsi="Times New Roman" w:cs="Times New Roman"/>
          <w:sz w:val="24"/>
          <w:szCs w:val="24"/>
          <w:lang w:eastAsia="tr-TR"/>
        </w:rPr>
      </w:pPr>
    </w:p>
    <w:p w:rsidR="004E654A" w:rsidRDefault="004E654A"/>
    <w:sectPr w:rsidR="004E654A" w:rsidSect="004E65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hyphenationZone w:val="425"/>
  <w:characterSpacingControl w:val="doNotCompress"/>
  <w:compat/>
  <w:rsids>
    <w:rsidRoot w:val="00136C9C"/>
    <w:rsid w:val="00136C9C"/>
    <w:rsid w:val="004E65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5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136C9C"/>
    <w:rPr>
      <w:color w:val="0000FF"/>
      <w:u w:val="single"/>
    </w:rPr>
  </w:style>
  <w:style w:type="paragraph" w:styleId="NormalWeb">
    <w:name w:val="Normal (Web)"/>
    <w:basedOn w:val="Normal"/>
    <w:rsid w:val="00136C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136C9C"/>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36C9C"/>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136C9C"/>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136C9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47551932">
      <w:bodyDiv w:val="1"/>
      <w:marLeft w:val="0"/>
      <w:marRight w:val="0"/>
      <w:marTop w:val="0"/>
      <w:marBottom w:val="0"/>
      <w:divBdr>
        <w:top w:val="none" w:sz="0" w:space="0" w:color="auto"/>
        <w:left w:val="none" w:sz="0" w:space="0" w:color="auto"/>
        <w:bottom w:val="none" w:sz="0" w:space="0" w:color="auto"/>
        <w:right w:val="none" w:sz="0" w:space="0" w:color="auto"/>
      </w:divBdr>
      <w:divsChild>
        <w:div w:id="1441100078">
          <w:marLeft w:val="0"/>
          <w:marRight w:val="0"/>
          <w:marTop w:val="0"/>
          <w:marBottom w:val="0"/>
          <w:divBdr>
            <w:top w:val="none" w:sz="0" w:space="0" w:color="auto"/>
            <w:left w:val="none" w:sz="0" w:space="0" w:color="auto"/>
            <w:bottom w:val="none" w:sz="0" w:space="0" w:color="auto"/>
            <w:right w:val="none" w:sz="0" w:space="0" w:color="auto"/>
          </w:divBdr>
          <w:divsChild>
            <w:div w:id="1194882028">
              <w:marLeft w:val="0"/>
              <w:marRight w:val="0"/>
              <w:marTop w:val="0"/>
              <w:marBottom w:val="0"/>
              <w:divBdr>
                <w:top w:val="none" w:sz="0" w:space="0" w:color="auto"/>
                <w:left w:val="none" w:sz="0" w:space="0" w:color="auto"/>
                <w:bottom w:val="none" w:sz="0" w:space="0" w:color="auto"/>
                <w:right w:val="none" w:sz="0" w:space="0" w:color="auto"/>
              </w:divBdr>
              <w:divsChild>
                <w:div w:id="688720925">
                  <w:marLeft w:val="0"/>
                  <w:marRight w:val="0"/>
                  <w:marTop w:val="0"/>
                  <w:marBottom w:val="0"/>
                  <w:divBdr>
                    <w:top w:val="none" w:sz="0" w:space="0" w:color="auto"/>
                    <w:left w:val="none" w:sz="0" w:space="0" w:color="auto"/>
                    <w:bottom w:val="none" w:sz="0" w:space="0" w:color="auto"/>
                    <w:right w:val="none" w:sz="0" w:space="0" w:color="auto"/>
                  </w:divBdr>
                  <w:divsChild>
                    <w:div w:id="5075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3/20160305-2-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1909</Words>
  <Characters>10882</Characters>
  <Application>Microsoft Office Word</Application>
  <DocSecurity>0</DocSecurity>
  <Lines>90</Lines>
  <Paragraphs>25</Paragraphs>
  <ScaleCrop>false</ScaleCrop>
  <Company/>
  <LinksUpToDate>false</LinksUpToDate>
  <CharactersWithSpaces>12766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2016-03-07T06:43:00Z</dcterms:created>
  <dcterms:modified xsi:type="dcterms:W3CDTF">2016-03-07T06:43:00Z</dcterms:modified>
</cp:coreProperties>
</file>