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D2955" w:rsidRPr="000D2955" w:rsidTr="000D2955">
        <w:trPr>
          <w:jc w:val="center"/>
        </w:trPr>
        <w:tc>
          <w:tcPr>
            <w:tcW w:w="9104" w:type="dxa"/>
            <w:hideMark/>
          </w:tcPr>
          <w:tbl>
            <w:tblPr>
              <w:tblW w:w="8789" w:type="dxa"/>
              <w:jc w:val="center"/>
              <w:tblLook w:val="01E0"/>
            </w:tblPr>
            <w:tblGrid>
              <w:gridCol w:w="2931"/>
              <w:gridCol w:w="2931"/>
              <w:gridCol w:w="2927"/>
            </w:tblGrid>
            <w:tr w:rsidR="000D2955" w:rsidRPr="000D2955">
              <w:trPr>
                <w:trHeight w:val="317"/>
                <w:jc w:val="center"/>
              </w:trPr>
              <w:tc>
                <w:tcPr>
                  <w:tcW w:w="2931" w:type="dxa"/>
                  <w:tcBorders>
                    <w:top w:val="nil"/>
                    <w:left w:val="nil"/>
                    <w:bottom w:val="single" w:sz="4" w:space="0" w:color="660066"/>
                    <w:right w:val="nil"/>
                  </w:tcBorders>
                  <w:vAlign w:val="center"/>
                  <w:hideMark/>
                </w:tcPr>
                <w:p w:rsidR="000D2955" w:rsidRPr="000D2955" w:rsidRDefault="000D2955" w:rsidP="000D295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D2955">
                    <w:rPr>
                      <w:rFonts w:ascii="Arial" w:eastAsia="Times New Roman" w:hAnsi="Arial" w:cs="Arial"/>
                      <w:sz w:val="16"/>
                      <w:szCs w:val="16"/>
                      <w:lang w:eastAsia="tr-TR"/>
                    </w:rPr>
                    <w:t>8 Mart 2016 SALI</w:t>
                  </w:r>
                </w:p>
              </w:tc>
              <w:tc>
                <w:tcPr>
                  <w:tcW w:w="2931" w:type="dxa"/>
                  <w:tcBorders>
                    <w:top w:val="nil"/>
                    <w:left w:val="nil"/>
                    <w:bottom w:val="single" w:sz="4" w:space="0" w:color="660066"/>
                    <w:right w:val="nil"/>
                  </w:tcBorders>
                  <w:vAlign w:val="center"/>
                  <w:hideMark/>
                </w:tcPr>
                <w:p w:rsidR="000D2955" w:rsidRPr="000D2955" w:rsidRDefault="000D2955" w:rsidP="000D295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D295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D2955" w:rsidRPr="000D2955" w:rsidRDefault="000D2955" w:rsidP="000D2955">
                  <w:pPr>
                    <w:spacing w:before="100" w:beforeAutospacing="1" w:after="100" w:afterAutospacing="1" w:line="240" w:lineRule="auto"/>
                    <w:jc w:val="right"/>
                    <w:rPr>
                      <w:rFonts w:ascii="Arial" w:eastAsia="Times New Roman" w:hAnsi="Arial" w:cs="Arial"/>
                      <w:sz w:val="16"/>
                      <w:szCs w:val="16"/>
                      <w:lang w:eastAsia="tr-TR"/>
                    </w:rPr>
                  </w:pPr>
                  <w:proofErr w:type="gramStart"/>
                  <w:r w:rsidRPr="000D2955">
                    <w:rPr>
                      <w:rFonts w:ascii="Arial" w:eastAsia="Times New Roman" w:hAnsi="Arial" w:cs="Arial"/>
                      <w:sz w:val="16"/>
                      <w:szCs w:val="16"/>
                      <w:lang w:eastAsia="tr-TR"/>
                    </w:rPr>
                    <w:t>Sayı : 29647</w:t>
                  </w:r>
                  <w:proofErr w:type="gramEnd"/>
                </w:p>
              </w:tc>
            </w:tr>
            <w:tr w:rsidR="000D2955" w:rsidRPr="000D2955">
              <w:trPr>
                <w:trHeight w:val="480"/>
                <w:jc w:val="center"/>
              </w:trPr>
              <w:tc>
                <w:tcPr>
                  <w:tcW w:w="8789" w:type="dxa"/>
                  <w:gridSpan w:val="3"/>
                  <w:vAlign w:val="center"/>
                  <w:hideMark/>
                </w:tcPr>
                <w:p w:rsidR="000D2955" w:rsidRPr="000D2955" w:rsidRDefault="000D2955" w:rsidP="000D2955">
                  <w:pPr>
                    <w:spacing w:before="100" w:beforeAutospacing="1" w:after="100" w:afterAutospacing="1" w:line="240" w:lineRule="auto"/>
                    <w:jc w:val="center"/>
                    <w:rPr>
                      <w:rFonts w:ascii="Arial" w:eastAsia="Times New Roman" w:hAnsi="Arial" w:cs="Arial"/>
                      <w:b/>
                      <w:color w:val="000080"/>
                      <w:sz w:val="18"/>
                      <w:szCs w:val="18"/>
                      <w:lang w:eastAsia="tr-TR"/>
                    </w:rPr>
                  </w:pPr>
                  <w:r w:rsidRPr="000D2955">
                    <w:rPr>
                      <w:rFonts w:ascii="Arial" w:eastAsia="Times New Roman" w:hAnsi="Arial" w:cs="Arial"/>
                      <w:b/>
                      <w:color w:val="000080"/>
                      <w:sz w:val="18"/>
                      <w:szCs w:val="18"/>
                      <w:lang w:eastAsia="tr-TR"/>
                    </w:rPr>
                    <w:t>TEBLİĞ</w:t>
                  </w:r>
                </w:p>
              </w:tc>
            </w:tr>
            <w:tr w:rsidR="000D2955" w:rsidRPr="000D2955">
              <w:trPr>
                <w:trHeight w:val="480"/>
                <w:jc w:val="center"/>
              </w:trPr>
              <w:tc>
                <w:tcPr>
                  <w:tcW w:w="8789" w:type="dxa"/>
                  <w:gridSpan w:val="3"/>
                  <w:vAlign w:val="center"/>
                </w:tcPr>
                <w:p w:rsidR="000D2955" w:rsidRPr="000D2955" w:rsidRDefault="000D2955" w:rsidP="000D295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D2955">
                    <w:rPr>
                      <w:rFonts w:ascii="Times New Roman" w:eastAsia="Times New Roman" w:hAnsi="Times New Roman" w:cs="Times New Roman"/>
                      <w:sz w:val="18"/>
                      <w:szCs w:val="18"/>
                      <w:u w:val="single"/>
                      <w:lang w:eastAsia="tr-TR"/>
                    </w:rPr>
                    <w:t>Adalet Bakanlığından:</w:t>
                  </w:r>
                </w:p>
                <w:p w:rsidR="000D2955" w:rsidRPr="000D2955" w:rsidRDefault="000D2955" w:rsidP="000D2955">
                  <w:pPr>
                    <w:tabs>
                      <w:tab w:val="left" w:pos="566"/>
                    </w:tabs>
                    <w:spacing w:after="0" w:line="240" w:lineRule="exact"/>
                    <w:jc w:val="center"/>
                    <w:rPr>
                      <w:rFonts w:ascii="Times New Roman" w:eastAsia="Times New Roman" w:hAnsi="Times New Roman" w:cs="Times New Roman"/>
                      <w:b/>
                      <w:sz w:val="18"/>
                      <w:szCs w:val="18"/>
                      <w:lang w:eastAsia="tr-TR"/>
                    </w:rPr>
                  </w:pPr>
                  <w:r w:rsidRPr="000D2955">
                    <w:rPr>
                      <w:rFonts w:ascii="Times New Roman" w:eastAsia="Times New Roman" w:hAnsi="Times New Roman" w:cs="Times New Roman"/>
                      <w:b/>
                      <w:sz w:val="18"/>
                      <w:szCs w:val="18"/>
                      <w:lang w:eastAsia="tr-TR"/>
                    </w:rPr>
                    <w:t>MİLLETLERARASI TAHKİM ÜCRET TARİFESİ HAKKINDA TEBLİĞ</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b/>
                      <w:sz w:val="18"/>
                      <w:szCs w:val="18"/>
                      <w:lang w:eastAsia="tr-TR"/>
                    </w:rPr>
                  </w:pPr>
                  <w:r w:rsidRPr="000D2955">
                    <w:rPr>
                      <w:rFonts w:ascii="Times New Roman" w:eastAsia="Times New Roman" w:hAnsi="Times New Roman" w:cs="Times New Roman"/>
                      <w:b/>
                      <w:sz w:val="18"/>
                      <w:szCs w:val="18"/>
                      <w:lang w:eastAsia="tr-TR"/>
                    </w:rPr>
                    <w:t>Konu ve kapsam</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b/>
                      <w:sz w:val="18"/>
                      <w:szCs w:val="18"/>
                      <w:lang w:eastAsia="tr-TR"/>
                    </w:rPr>
                    <w:t xml:space="preserve">MADDE 1 – </w:t>
                  </w:r>
                  <w:r w:rsidRPr="000D2955">
                    <w:rPr>
                      <w:rFonts w:ascii="Times New Roman" w:eastAsia="Times New Roman" w:hAnsi="Times New Roman" w:cs="Times New Roman"/>
                      <w:sz w:val="18"/>
                      <w:szCs w:val="18"/>
                      <w:lang w:eastAsia="tr-TR"/>
                    </w:rPr>
                    <w:t xml:space="preserve">(1) </w:t>
                  </w:r>
                  <w:proofErr w:type="gramStart"/>
                  <w:r w:rsidRPr="000D2955">
                    <w:rPr>
                      <w:rFonts w:ascii="Times New Roman" w:eastAsia="Times New Roman" w:hAnsi="Times New Roman" w:cs="Times New Roman"/>
                      <w:sz w:val="18"/>
                      <w:szCs w:val="18"/>
                      <w:lang w:eastAsia="tr-TR"/>
                    </w:rPr>
                    <w:t>21/6/2001</w:t>
                  </w:r>
                  <w:proofErr w:type="gramEnd"/>
                  <w:r w:rsidRPr="000D2955">
                    <w:rPr>
                      <w:rFonts w:ascii="Times New Roman" w:eastAsia="Times New Roman" w:hAnsi="Times New Roman" w:cs="Times New Roman"/>
                      <w:sz w:val="18"/>
                      <w:szCs w:val="18"/>
                      <w:lang w:eastAsia="tr-TR"/>
                    </w:rPr>
                    <w:t xml:space="preserve"> tarihli ve 4686 sayılı Milletlerarası Tahkim Kanunu uyarınca, taraflarla hakem veya hakem kurulu arasında ücretin belirlenmesi konusunda anlaşmaya varılamaz veya tahkim anlaşmasında ücretin belirlenmesine ilişkin herhangi bir hüküm bulunmazsa ya da taraflarca bu konuda yerleşmiş milletlerarası kurallara veya kurumsal tahkim kurallarına yollama yapılmamışsa, hakem veya hakem kurulunun alacağı ücret hususunda bu Tebliğ hükümleri uygulanır.</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sz w:val="18"/>
                      <w:szCs w:val="18"/>
                      <w:lang w:eastAsia="tr-TR"/>
                    </w:rPr>
                    <w:t>(2) Hakemlerden birinin, bu Tebliğde düzenlenmeyen herhangi bir nedenle görevinin sona ermesi ile hukukî veya fiilî sebeplerle görevini zamanında yerine getirememesi nedeniyle çekilmesi veya tarafların bu yönde anlaşmaları ile hakemlik yetkisinin sona ermesi durumunda ve konusu para ile değerlendirilemeyen işlerde bu Tebliğ hükümleri uygulanmaz.</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b/>
                      <w:sz w:val="18"/>
                      <w:szCs w:val="18"/>
                      <w:lang w:eastAsia="tr-TR"/>
                    </w:rPr>
                  </w:pPr>
                  <w:r w:rsidRPr="000D2955">
                    <w:rPr>
                      <w:rFonts w:ascii="Times New Roman" w:eastAsia="Times New Roman" w:hAnsi="Times New Roman" w:cs="Times New Roman"/>
                      <w:b/>
                      <w:sz w:val="18"/>
                      <w:szCs w:val="18"/>
                      <w:lang w:eastAsia="tr-TR"/>
                    </w:rPr>
                    <w:t>Hakemlik ücretinin kapsadığı işler</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b/>
                      <w:sz w:val="18"/>
                      <w:szCs w:val="18"/>
                      <w:lang w:eastAsia="tr-TR"/>
                    </w:rPr>
                    <w:t>MADDE 2 –</w:t>
                  </w:r>
                  <w:r w:rsidRPr="000D2955">
                    <w:rPr>
                      <w:rFonts w:ascii="Times New Roman" w:eastAsia="Times New Roman" w:hAnsi="Times New Roman" w:cs="Times New Roman"/>
                      <w:sz w:val="18"/>
                      <w:szCs w:val="18"/>
                      <w:lang w:eastAsia="tr-TR"/>
                    </w:rPr>
                    <w:t xml:space="preserve"> (1) Tebliğde yazılı hakem ücreti, tahkim davasının açıldığı tarihten itibaren nihaî hakem kararı verilinceye kadar yapılan dava ile ilgili iş ve işlemlerin karşılığıdır.</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sz w:val="18"/>
                      <w:szCs w:val="18"/>
                      <w:lang w:eastAsia="tr-TR"/>
                    </w:rPr>
                    <w:t>(2) Hakem kararının düzeltilmesi, yorumlanması veya tamamlanması halleri ek ücreti gerektirmez.</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b/>
                      <w:sz w:val="18"/>
                      <w:szCs w:val="18"/>
                      <w:lang w:eastAsia="tr-TR"/>
                    </w:rPr>
                  </w:pPr>
                  <w:r w:rsidRPr="000D2955">
                    <w:rPr>
                      <w:rFonts w:ascii="Times New Roman" w:eastAsia="Times New Roman" w:hAnsi="Times New Roman" w:cs="Times New Roman"/>
                      <w:b/>
                      <w:sz w:val="18"/>
                      <w:szCs w:val="18"/>
                      <w:lang w:eastAsia="tr-TR"/>
                    </w:rPr>
                    <w:t>Başkanın ücreti</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b/>
                      <w:sz w:val="18"/>
                      <w:szCs w:val="18"/>
                      <w:lang w:eastAsia="tr-TR"/>
                    </w:rPr>
                    <w:t xml:space="preserve">MADDE 3 – </w:t>
                  </w:r>
                  <w:r w:rsidRPr="000D2955">
                    <w:rPr>
                      <w:rFonts w:ascii="Times New Roman" w:eastAsia="Times New Roman" w:hAnsi="Times New Roman" w:cs="Times New Roman"/>
                      <w:sz w:val="18"/>
                      <w:szCs w:val="18"/>
                      <w:lang w:eastAsia="tr-TR"/>
                    </w:rPr>
                    <w:t>(1) Başkanın ücreti, hakemlerden her birine ödenecek hakem ücretinin yüzde on fazlası olarak hesaplanır.</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b/>
                      <w:sz w:val="18"/>
                      <w:szCs w:val="18"/>
                      <w:lang w:eastAsia="tr-TR"/>
                    </w:rPr>
                  </w:pPr>
                  <w:r w:rsidRPr="000D2955">
                    <w:rPr>
                      <w:rFonts w:ascii="Times New Roman" w:eastAsia="Times New Roman" w:hAnsi="Times New Roman" w:cs="Times New Roman"/>
                      <w:b/>
                      <w:sz w:val="18"/>
                      <w:szCs w:val="18"/>
                      <w:lang w:eastAsia="tr-TR"/>
                    </w:rPr>
                    <w:t>Ücretin kısmen hak edilmesi ve ücret ödenmeyecek haller</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b/>
                      <w:sz w:val="18"/>
                      <w:szCs w:val="18"/>
                      <w:lang w:eastAsia="tr-TR"/>
                    </w:rPr>
                    <w:t xml:space="preserve">MADDE 4 – </w:t>
                  </w:r>
                  <w:r w:rsidRPr="000D2955">
                    <w:rPr>
                      <w:rFonts w:ascii="Times New Roman" w:eastAsia="Times New Roman" w:hAnsi="Times New Roman" w:cs="Times New Roman"/>
                      <w:sz w:val="18"/>
                      <w:szCs w:val="18"/>
                      <w:lang w:eastAsia="tr-TR"/>
                    </w:rPr>
                    <w:t xml:space="preserve">(1) Hakemlerden birinin veya hakem kurulunun Milletlerarası Tahkim Kanununun 7 </w:t>
                  </w:r>
                  <w:proofErr w:type="spellStart"/>
                  <w:r w:rsidRPr="000D2955">
                    <w:rPr>
                      <w:rFonts w:ascii="Times New Roman" w:eastAsia="Times New Roman" w:hAnsi="Times New Roman" w:cs="Times New Roman"/>
                      <w:sz w:val="18"/>
                      <w:szCs w:val="18"/>
                      <w:lang w:eastAsia="tr-TR"/>
                    </w:rPr>
                    <w:t>nci</w:t>
                  </w:r>
                  <w:proofErr w:type="spellEnd"/>
                  <w:r w:rsidRPr="000D2955">
                    <w:rPr>
                      <w:rFonts w:ascii="Times New Roman" w:eastAsia="Times New Roman" w:hAnsi="Times New Roman" w:cs="Times New Roman"/>
                      <w:sz w:val="18"/>
                      <w:szCs w:val="18"/>
                      <w:lang w:eastAsia="tr-TR"/>
                    </w:rPr>
                    <w:t xml:space="preserve"> maddesinin (H) fıkrası uyarınca görevinin sona ermesi halinde, ücret tablosunda yazılı ücretin dörtte birine hükmedilir. (C), (E) ve (F) fıkraları uyarınca görevin sona ermesi hallerinde hakem ücreti ödenmez.</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sz w:val="18"/>
                      <w:szCs w:val="18"/>
                      <w:lang w:eastAsia="tr-TR"/>
                    </w:rPr>
                    <w:t>(2) Milletlerarası Tahkim Kanununun 11 inci maddesinin (C) fıkrasının (1) ve (2) numaralı bentleri gereğince tahkim yargılamasının sona ermesi halinde Ücret Tablosunda yazılı olan hakem ücretinin dörtte birine hükmedilir.</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D2955">
                    <w:rPr>
                      <w:rFonts w:ascii="Times New Roman" w:eastAsia="Times New Roman" w:hAnsi="Times New Roman" w:cs="Times New Roman"/>
                      <w:sz w:val="18"/>
                      <w:szCs w:val="18"/>
                      <w:lang w:eastAsia="tr-TR"/>
                    </w:rPr>
                    <w:t xml:space="preserve">(3) Milletlerarası Tahkim Kanununun 13 üncü maddesinin (B) fıkrasının (1), (2), (3), (4), (6) ve (7) numaralı bentlerinde yazılı hallerden birinin, hakem veya hakem kurulunca taraflara delillerin sunulması hususunda Milletlerarası Tahkim Kanununun 12 </w:t>
                  </w:r>
                  <w:proofErr w:type="spellStart"/>
                  <w:r w:rsidRPr="000D2955">
                    <w:rPr>
                      <w:rFonts w:ascii="Times New Roman" w:eastAsia="Times New Roman" w:hAnsi="Times New Roman" w:cs="Times New Roman"/>
                      <w:sz w:val="18"/>
                      <w:szCs w:val="18"/>
                      <w:lang w:eastAsia="tr-TR"/>
                    </w:rPr>
                    <w:t>nci</w:t>
                  </w:r>
                  <w:proofErr w:type="spellEnd"/>
                  <w:r w:rsidRPr="000D2955">
                    <w:rPr>
                      <w:rFonts w:ascii="Times New Roman" w:eastAsia="Times New Roman" w:hAnsi="Times New Roman" w:cs="Times New Roman"/>
                      <w:sz w:val="18"/>
                      <w:szCs w:val="18"/>
                      <w:lang w:eastAsia="tr-TR"/>
                    </w:rPr>
                    <w:t xml:space="preserve"> maddesinin (B) fıkrası uyarınca süre verilmesinden önce gerçekleşmesi halinde Ücret Tablosunda belirlenen ücretin yarısına, süre verilmesinden sonra gerçekleşmesi halinde ise tamamına hükmolunur.</w:t>
                  </w:r>
                  <w:proofErr w:type="gramEnd"/>
                </w:p>
                <w:p w:rsidR="000D2955" w:rsidRPr="000D2955" w:rsidRDefault="000D2955" w:rsidP="000D2955">
                  <w:pPr>
                    <w:spacing w:before="100" w:beforeAutospacing="1" w:after="100" w:afterAutospacing="1" w:line="240" w:lineRule="exact"/>
                    <w:rPr>
                      <w:rFonts w:ascii="Times New Roman" w:eastAsia="Times New Roman" w:hAnsi="Times New Roman" w:cs="Times New Roman"/>
                      <w:b/>
                      <w:sz w:val="18"/>
                      <w:szCs w:val="18"/>
                      <w:lang w:eastAsia="tr-TR"/>
                    </w:rPr>
                  </w:pPr>
                  <w:r w:rsidRPr="000D2955">
                    <w:rPr>
                      <w:rFonts w:ascii="Times New Roman" w:eastAsia="Times New Roman" w:hAnsi="Times New Roman" w:cs="Times New Roman"/>
                      <w:b/>
                      <w:sz w:val="18"/>
                      <w:szCs w:val="18"/>
                      <w:lang w:eastAsia="tr-TR"/>
                    </w:rPr>
                    <w:t xml:space="preserve">Davanın konusuz kalması, feragat ve </w:t>
                  </w:r>
                  <w:proofErr w:type="spellStart"/>
                  <w:r w:rsidRPr="000D2955">
                    <w:rPr>
                      <w:rFonts w:ascii="Times New Roman" w:eastAsia="Times New Roman" w:hAnsi="Times New Roman" w:cs="Times New Roman"/>
                      <w:b/>
                      <w:sz w:val="18"/>
                      <w:szCs w:val="18"/>
                      <w:lang w:eastAsia="tr-TR"/>
                    </w:rPr>
                    <w:t>sulhte</w:t>
                  </w:r>
                  <w:proofErr w:type="spellEnd"/>
                  <w:r w:rsidRPr="000D2955">
                    <w:rPr>
                      <w:rFonts w:ascii="Times New Roman" w:eastAsia="Times New Roman" w:hAnsi="Times New Roman" w:cs="Times New Roman"/>
                      <w:b/>
                      <w:sz w:val="18"/>
                      <w:szCs w:val="18"/>
                      <w:lang w:eastAsia="tr-TR"/>
                    </w:rPr>
                    <w:t xml:space="preserve"> ücret</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D2955">
                    <w:rPr>
                      <w:rFonts w:ascii="Times New Roman" w:eastAsia="Times New Roman" w:hAnsi="Times New Roman" w:cs="Times New Roman"/>
                      <w:b/>
                      <w:sz w:val="18"/>
                      <w:szCs w:val="18"/>
                      <w:lang w:eastAsia="tr-TR"/>
                    </w:rPr>
                    <w:t xml:space="preserve">MADDE 5 – </w:t>
                  </w:r>
                  <w:r w:rsidRPr="000D2955">
                    <w:rPr>
                      <w:rFonts w:ascii="Times New Roman" w:eastAsia="Times New Roman" w:hAnsi="Times New Roman" w:cs="Times New Roman"/>
                      <w:sz w:val="18"/>
                      <w:szCs w:val="18"/>
                      <w:lang w:eastAsia="tr-TR"/>
                    </w:rPr>
                    <w:t xml:space="preserve">(1) Anlaşmazlığın, davanın konusuz kalması, feragat veya sulh nedeniyle, hakem veya hakem kurulunca taraflara delillerin sunulması hususunda Milletlerarası Tahkim Kanununun 12 </w:t>
                  </w:r>
                  <w:proofErr w:type="spellStart"/>
                  <w:r w:rsidRPr="000D2955">
                    <w:rPr>
                      <w:rFonts w:ascii="Times New Roman" w:eastAsia="Times New Roman" w:hAnsi="Times New Roman" w:cs="Times New Roman"/>
                      <w:sz w:val="18"/>
                      <w:szCs w:val="18"/>
                      <w:lang w:eastAsia="tr-TR"/>
                    </w:rPr>
                    <w:t>nci</w:t>
                  </w:r>
                  <w:proofErr w:type="spellEnd"/>
                  <w:r w:rsidRPr="000D2955">
                    <w:rPr>
                      <w:rFonts w:ascii="Times New Roman" w:eastAsia="Times New Roman" w:hAnsi="Times New Roman" w:cs="Times New Roman"/>
                      <w:sz w:val="18"/>
                      <w:szCs w:val="18"/>
                      <w:lang w:eastAsia="tr-TR"/>
                    </w:rPr>
                    <w:t xml:space="preserve"> maddesinin (B) fıkrası uyarınca süre verilmesinden önce sona ermesi halinde Ücret Tablosunda belirlenen ücretin yarısına, süre verilmesinden sonra sona ermesi halinde ise tabloda belirlenen ücretin tamamına hükmolunur.</w:t>
                  </w:r>
                  <w:proofErr w:type="gramEnd"/>
                </w:p>
                <w:p w:rsidR="000D2955" w:rsidRPr="000D2955" w:rsidRDefault="000D2955" w:rsidP="000D2955">
                  <w:pPr>
                    <w:spacing w:before="100" w:beforeAutospacing="1" w:after="100" w:afterAutospacing="1" w:line="240" w:lineRule="exact"/>
                    <w:rPr>
                      <w:rFonts w:ascii="Times New Roman" w:eastAsia="Times New Roman" w:hAnsi="Times New Roman" w:cs="Times New Roman"/>
                      <w:b/>
                      <w:sz w:val="18"/>
                      <w:szCs w:val="18"/>
                      <w:lang w:eastAsia="tr-TR"/>
                    </w:rPr>
                  </w:pPr>
                  <w:r w:rsidRPr="000D2955">
                    <w:rPr>
                      <w:rFonts w:ascii="Times New Roman" w:eastAsia="Times New Roman" w:hAnsi="Times New Roman" w:cs="Times New Roman"/>
                      <w:b/>
                      <w:sz w:val="18"/>
                      <w:szCs w:val="18"/>
                      <w:lang w:eastAsia="tr-TR"/>
                    </w:rPr>
                    <w:t>Kısmî kararda ücret</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b/>
                      <w:sz w:val="18"/>
                      <w:szCs w:val="18"/>
                      <w:lang w:eastAsia="tr-TR"/>
                    </w:rPr>
                    <w:lastRenderedPageBreak/>
                    <w:t xml:space="preserve">MADDE 6 – </w:t>
                  </w:r>
                  <w:r w:rsidRPr="000D2955">
                    <w:rPr>
                      <w:rFonts w:ascii="Times New Roman" w:eastAsia="Times New Roman" w:hAnsi="Times New Roman" w:cs="Times New Roman"/>
                      <w:sz w:val="18"/>
                      <w:szCs w:val="18"/>
                      <w:lang w:eastAsia="tr-TR"/>
                    </w:rPr>
                    <w:t>(1) Hakem veya hakem kurulunca kısmî karar verilmesi halinde ücret, kısmî karar konusu uyuşmazlığın değerine göre belirlenir.</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sz w:val="18"/>
                      <w:szCs w:val="18"/>
                      <w:lang w:eastAsia="tr-TR"/>
                    </w:rPr>
                    <w:t>(2) Kısmî kararın, nihaî karar olarak verilmesi halinde Ücret Tablosunda yazılı ücretin tamamına hükmedilir.</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b/>
                      <w:sz w:val="18"/>
                      <w:szCs w:val="18"/>
                      <w:lang w:eastAsia="tr-TR"/>
                    </w:rPr>
                  </w:pPr>
                  <w:r w:rsidRPr="000D2955">
                    <w:rPr>
                      <w:rFonts w:ascii="Times New Roman" w:eastAsia="Times New Roman" w:hAnsi="Times New Roman" w:cs="Times New Roman"/>
                      <w:b/>
                      <w:sz w:val="18"/>
                      <w:szCs w:val="18"/>
                      <w:lang w:eastAsia="tr-TR"/>
                    </w:rPr>
                    <w:t>İptal davası sonucunda hakemin davaya yeniden bakması</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D2955">
                    <w:rPr>
                      <w:rFonts w:ascii="Times New Roman" w:eastAsia="Times New Roman" w:hAnsi="Times New Roman" w:cs="Times New Roman"/>
                      <w:b/>
                      <w:sz w:val="18"/>
                      <w:szCs w:val="18"/>
                      <w:lang w:eastAsia="tr-TR"/>
                    </w:rPr>
                    <w:t>MADDE 7 –</w:t>
                  </w:r>
                  <w:r w:rsidRPr="000D2955">
                    <w:rPr>
                      <w:rFonts w:ascii="Times New Roman" w:eastAsia="Times New Roman" w:hAnsi="Times New Roman" w:cs="Times New Roman"/>
                      <w:sz w:val="18"/>
                      <w:szCs w:val="18"/>
                      <w:lang w:eastAsia="tr-TR"/>
                    </w:rPr>
                    <w:t xml:space="preserve"> (1) İptal davasının kabulü halinde, kabul kararı temyiz edilmezse veya Milletlerarası Tahkim Kanununun 15 inci maddesinin (1) numaralı bendinin (b), (d), (e), (f), (g) alt bentleri ile (2) numaralı bendinin (b) alt bendindeki hallerin varlığı sebebiyle kabulü halinde, eski hakemlerden birinin yeniden tayin edilmesi durumunda, Ücret Tablosunda yazılı ücretin dörtte birine hükmedilir.</w:t>
                  </w:r>
                  <w:proofErr w:type="gramEnd"/>
                </w:p>
                <w:p w:rsidR="000D2955" w:rsidRPr="000D2955" w:rsidRDefault="000D2955" w:rsidP="000D2955">
                  <w:pPr>
                    <w:spacing w:before="100" w:beforeAutospacing="1" w:after="100" w:afterAutospacing="1" w:line="240" w:lineRule="exact"/>
                    <w:rPr>
                      <w:rFonts w:ascii="Times New Roman" w:eastAsia="Times New Roman" w:hAnsi="Times New Roman" w:cs="Times New Roman"/>
                      <w:b/>
                      <w:sz w:val="18"/>
                      <w:szCs w:val="18"/>
                      <w:lang w:eastAsia="tr-TR"/>
                    </w:rPr>
                  </w:pPr>
                  <w:r w:rsidRPr="000D2955">
                    <w:rPr>
                      <w:rFonts w:ascii="Times New Roman" w:eastAsia="Times New Roman" w:hAnsi="Times New Roman" w:cs="Times New Roman"/>
                      <w:b/>
                      <w:sz w:val="18"/>
                      <w:szCs w:val="18"/>
                      <w:lang w:eastAsia="tr-TR"/>
                    </w:rPr>
                    <w:t>Ücretin hak edilme zamanı</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b/>
                      <w:sz w:val="18"/>
                      <w:szCs w:val="18"/>
                      <w:lang w:eastAsia="tr-TR"/>
                    </w:rPr>
                    <w:t>MADDE 8 –</w:t>
                  </w:r>
                  <w:r w:rsidRPr="000D2955">
                    <w:rPr>
                      <w:rFonts w:ascii="Times New Roman" w:eastAsia="Times New Roman" w:hAnsi="Times New Roman" w:cs="Times New Roman"/>
                      <w:sz w:val="18"/>
                      <w:szCs w:val="18"/>
                      <w:lang w:eastAsia="tr-TR"/>
                    </w:rPr>
                    <w:t xml:space="preserve"> (1) Hakemlik ücreti tahkim yargılamasının sona ermesi ile hak edilir.</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b/>
                      <w:sz w:val="18"/>
                      <w:szCs w:val="18"/>
                      <w:lang w:eastAsia="tr-TR"/>
                    </w:rPr>
                  </w:pPr>
                  <w:r w:rsidRPr="000D2955">
                    <w:rPr>
                      <w:rFonts w:ascii="Times New Roman" w:eastAsia="Times New Roman" w:hAnsi="Times New Roman" w:cs="Times New Roman"/>
                      <w:b/>
                      <w:sz w:val="18"/>
                      <w:szCs w:val="18"/>
                      <w:lang w:eastAsia="tr-TR"/>
                    </w:rPr>
                    <w:t>Ücretin paylaşımı</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b/>
                      <w:sz w:val="18"/>
                      <w:szCs w:val="18"/>
                      <w:lang w:eastAsia="tr-TR"/>
                    </w:rPr>
                    <w:t xml:space="preserve">MADDE 9 – </w:t>
                  </w:r>
                  <w:r w:rsidRPr="000D2955">
                    <w:rPr>
                      <w:rFonts w:ascii="Times New Roman" w:eastAsia="Times New Roman" w:hAnsi="Times New Roman" w:cs="Times New Roman"/>
                      <w:sz w:val="18"/>
                      <w:szCs w:val="18"/>
                      <w:lang w:eastAsia="tr-TR"/>
                    </w:rPr>
                    <w:t>(1) Ücret Tablosuna göre belirlenecek ücret, 3 üncü madde gözetilmek suretiyle hakemler arasında paylaştırılır.</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b/>
                      <w:sz w:val="18"/>
                      <w:szCs w:val="18"/>
                      <w:lang w:eastAsia="tr-TR"/>
                    </w:rPr>
                  </w:pPr>
                  <w:r w:rsidRPr="000D2955">
                    <w:rPr>
                      <w:rFonts w:ascii="Times New Roman" w:eastAsia="Times New Roman" w:hAnsi="Times New Roman" w:cs="Times New Roman"/>
                      <w:b/>
                      <w:sz w:val="18"/>
                      <w:szCs w:val="18"/>
                      <w:lang w:eastAsia="tr-TR"/>
                    </w:rPr>
                    <w:t>Uygulanacak tebliğ</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b/>
                      <w:sz w:val="18"/>
                      <w:szCs w:val="18"/>
                      <w:lang w:eastAsia="tr-TR"/>
                    </w:rPr>
                    <w:t xml:space="preserve">MADDE 10 – </w:t>
                  </w:r>
                  <w:r w:rsidRPr="000D2955">
                    <w:rPr>
                      <w:rFonts w:ascii="Times New Roman" w:eastAsia="Times New Roman" w:hAnsi="Times New Roman" w:cs="Times New Roman"/>
                      <w:sz w:val="18"/>
                      <w:szCs w:val="18"/>
                      <w:lang w:eastAsia="tr-TR"/>
                    </w:rPr>
                    <w:t>(1) Ücret, hükmün verildiği tarihte yürürlükte olan Tebliğe göre belirlenir.</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b/>
                      <w:sz w:val="18"/>
                      <w:szCs w:val="18"/>
                      <w:lang w:eastAsia="tr-TR"/>
                    </w:rPr>
                  </w:pPr>
                  <w:r w:rsidRPr="000D2955">
                    <w:rPr>
                      <w:rFonts w:ascii="Times New Roman" w:eastAsia="Times New Roman" w:hAnsi="Times New Roman" w:cs="Times New Roman"/>
                      <w:b/>
                      <w:sz w:val="18"/>
                      <w:szCs w:val="18"/>
                      <w:lang w:eastAsia="tr-TR"/>
                    </w:rPr>
                    <w:t>Ücret tablosu</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b/>
                      <w:sz w:val="18"/>
                      <w:szCs w:val="18"/>
                      <w:lang w:eastAsia="tr-TR"/>
                    </w:rPr>
                    <w:t xml:space="preserve">MADDE 11 – </w:t>
                  </w:r>
                  <w:r w:rsidRPr="000D2955">
                    <w:rPr>
                      <w:rFonts w:ascii="Times New Roman" w:eastAsia="Times New Roman" w:hAnsi="Times New Roman" w:cs="Times New Roman"/>
                      <w:sz w:val="18"/>
                      <w:szCs w:val="18"/>
                      <w:lang w:eastAsia="tr-TR"/>
                    </w:rPr>
                    <w:t>(1) Bu Tebliğe göre verilecek ücretler aşağıdaki Ücret Tablosuna göre hesaplanır.</w:t>
                  </w:r>
                </w:p>
                <w:p w:rsidR="000D2955" w:rsidRPr="000D2955" w:rsidRDefault="000D2955" w:rsidP="000D2955">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4436110" cy="1334770"/>
                        <wp:effectExtent l="19050" t="0" r="2540" b="0"/>
                        <wp:docPr id="1" name="Resim 1" descr="Tahkim Ücret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hkim Ücret Ek"/>
                                <pic:cNvPicPr>
                                  <a:picLocks noChangeAspect="1" noChangeArrowheads="1"/>
                                </pic:cNvPicPr>
                              </pic:nvPicPr>
                              <pic:blipFill>
                                <a:blip r:embed="rId4" cstate="print"/>
                                <a:srcRect/>
                                <a:stretch>
                                  <a:fillRect/>
                                </a:stretch>
                              </pic:blipFill>
                              <pic:spPr bwMode="auto">
                                <a:xfrm>
                                  <a:off x="0" y="0"/>
                                  <a:ext cx="4436110" cy="1334770"/>
                                </a:xfrm>
                                <a:prstGeom prst="rect">
                                  <a:avLst/>
                                </a:prstGeom>
                                <a:noFill/>
                                <a:ln w="9525">
                                  <a:noFill/>
                                  <a:miter lim="800000"/>
                                  <a:headEnd/>
                                  <a:tailEnd/>
                                </a:ln>
                              </pic:spPr>
                            </pic:pic>
                          </a:graphicData>
                        </a:graphic>
                      </wp:inline>
                    </w:drawing>
                  </w:r>
                </w:p>
                <w:p w:rsidR="000D2955" w:rsidRPr="000D2955" w:rsidRDefault="000D2955" w:rsidP="000D2955">
                  <w:pPr>
                    <w:spacing w:before="100" w:beforeAutospacing="1" w:after="100" w:afterAutospacing="1" w:line="240" w:lineRule="exact"/>
                    <w:rPr>
                      <w:rFonts w:ascii="Times New Roman" w:eastAsia="Times New Roman" w:hAnsi="Times New Roman" w:cs="Times New Roman"/>
                      <w:b/>
                      <w:sz w:val="18"/>
                      <w:szCs w:val="18"/>
                      <w:lang w:eastAsia="tr-TR"/>
                    </w:rPr>
                  </w:pPr>
                  <w:r w:rsidRPr="000D2955">
                    <w:rPr>
                      <w:rFonts w:ascii="Times New Roman" w:eastAsia="Times New Roman" w:hAnsi="Times New Roman" w:cs="Times New Roman"/>
                      <w:b/>
                      <w:sz w:val="18"/>
                      <w:szCs w:val="18"/>
                      <w:lang w:eastAsia="tr-TR"/>
                    </w:rPr>
                    <w:t>Yürürlük</w:t>
                  </w:r>
                </w:p>
                <w:p w:rsidR="000D2955" w:rsidRPr="000D2955" w:rsidRDefault="000D2955" w:rsidP="000D2955">
                  <w:pPr>
                    <w:spacing w:before="100" w:beforeAutospacing="1" w:after="100" w:afterAutospacing="1" w:line="240" w:lineRule="exact"/>
                    <w:rPr>
                      <w:rFonts w:ascii="Times New Roman" w:eastAsia="Times New Roman" w:hAnsi="Times New Roman" w:cs="Times New Roman"/>
                      <w:sz w:val="18"/>
                      <w:szCs w:val="18"/>
                      <w:lang w:eastAsia="tr-TR"/>
                    </w:rPr>
                  </w:pPr>
                  <w:r w:rsidRPr="000D2955">
                    <w:rPr>
                      <w:rFonts w:ascii="Times New Roman" w:eastAsia="Times New Roman" w:hAnsi="Times New Roman" w:cs="Times New Roman"/>
                      <w:b/>
                      <w:sz w:val="18"/>
                      <w:szCs w:val="18"/>
                      <w:lang w:eastAsia="tr-TR"/>
                    </w:rPr>
                    <w:t>MADDE 12 –</w:t>
                  </w:r>
                  <w:r w:rsidRPr="000D2955">
                    <w:rPr>
                      <w:rFonts w:ascii="Times New Roman" w:eastAsia="Times New Roman" w:hAnsi="Times New Roman" w:cs="Times New Roman"/>
                      <w:sz w:val="18"/>
                      <w:szCs w:val="18"/>
                      <w:lang w:eastAsia="tr-TR"/>
                    </w:rPr>
                    <w:t xml:space="preserve"> (1) Bu Tebliğ </w:t>
                  </w:r>
                  <w:proofErr w:type="gramStart"/>
                  <w:r w:rsidRPr="000D2955">
                    <w:rPr>
                      <w:rFonts w:ascii="Times New Roman" w:eastAsia="Times New Roman" w:hAnsi="Times New Roman" w:cs="Times New Roman"/>
                      <w:sz w:val="18"/>
                      <w:szCs w:val="18"/>
                      <w:lang w:eastAsia="tr-TR"/>
                    </w:rPr>
                    <w:t>15/3/2016</w:t>
                  </w:r>
                  <w:proofErr w:type="gramEnd"/>
                  <w:r w:rsidRPr="000D2955">
                    <w:rPr>
                      <w:rFonts w:ascii="Times New Roman" w:eastAsia="Times New Roman" w:hAnsi="Times New Roman" w:cs="Times New Roman"/>
                      <w:sz w:val="18"/>
                      <w:szCs w:val="18"/>
                      <w:lang w:eastAsia="tr-TR"/>
                    </w:rPr>
                    <w:t xml:space="preserve"> tarihinde yürürlüğe girer.</w:t>
                  </w:r>
                </w:p>
                <w:p w:rsidR="000D2955" w:rsidRPr="000D2955" w:rsidRDefault="000D2955" w:rsidP="000D295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D2955" w:rsidRPr="000D2955" w:rsidRDefault="000D2955" w:rsidP="000D2955">
            <w:pPr>
              <w:spacing w:after="0" w:line="240" w:lineRule="auto"/>
              <w:jc w:val="center"/>
              <w:rPr>
                <w:rFonts w:ascii="Times New Roman" w:eastAsia="Times New Roman" w:hAnsi="Times New Roman" w:cs="Times New Roman"/>
                <w:sz w:val="20"/>
                <w:szCs w:val="20"/>
                <w:lang w:eastAsia="tr-TR"/>
              </w:rPr>
            </w:pPr>
          </w:p>
        </w:tc>
      </w:tr>
    </w:tbl>
    <w:p w:rsidR="000D2955" w:rsidRPr="000D2955" w:rsidRDefault="000D2955" w:rsidP="000D2955">
      <w:pPr>
        <w:spacing w:after="0" w:line="240" w:lineRule="auto"/>
        <w:jc w:val="center"/>
        <w:rPr>
          <w:rFonts w:ascii="Times New Roman" w:eastAsia="Times New Roman" w:hAnsi="Times New Roman" w:cs="Times New Roman"/>
          <w:sz w:val="24"/>
          <w:szCs w:val="24"/>
          <w:lang w:eastAsia="tr-TR"/>
        </w:rPr>
      </w:pPr>
    </w:p>
    <w:p w:rsidR="004512C4" w:rsidRDefault="004512C4"/>
    <w:sectPr w:rsidR="004512C4" w:rsidSect="004512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0D2955"/>
    <w:rsid w:val="000D2955"/>
    <w:rsid w:val="004512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2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D29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D295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D295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0D29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D295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D29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1872510">
      <w:bodyDiv w:val="1"/>
      <w:marLeft w:val="0"/>
      <w:marRight w:val="0"/>
      <w:marTop w:val="0"/>
      <w:marBottom w:val="0"/>
      <w:divBdr>
        <w:top w:val="none" w:sz="0" w:space="0" w:color="auto"/>
        <w:left w:val="none" w:sz="0" w:space="0" w:color="auto"/>
        <w:bottom w:val="none" w:sz="0" w:space="0" w:color="auto"/>
        <w:right w:val="none" w:sz="0" w:space="0" w:color="auto"/>
      </w:divBdr>
      <w:divsChild>
        <w:div w:id="740175960">
          <w:marLeft w:val="0"/>
          <w:marRight w:val="0"/>
          <w:marTop w:val="0"/>
          <w:marBottom w:val="0"/>
          <w:divBdr>
            <w:top w:val="none" w:sz="0" w:space="0" w:color="auto"/>
            <w:left w:val="none" w:sz="0" w:space="0" w:color="auto"/>
            <w:bottom w:val="none" w:sz="0" w:space="0" w:color="auto"/>
            <w:right w:val="none" w:sz="0" w:space="0" w:color="auto"/>
          </w:divBdr>
          <w:divsChild>
            <w:div w:id="1006177916">
              <w:marLeft w:val="0"/>
              <w:marRight w:val="0"/>
              <w:marTop w:val="0"/>
              <w:marBottom w:val="0"/>
              <w:divBdr>
                <w:top w:val="none" w:sz="0" w:space="0" w:color="auto"/>
                <w:left w:val="none" w:sz="0" w:space="0" w:color="auto"/>
                <w:bottom w:val="none" w:sz="0" w:space="0" w:color="auto"/>
                <w:right w:val="none" w:sz="0" w:space="0" w:color="auto"/>
              </w:divBdr>
              <w:divsChild>
                <w:div w:id="1176384974">
                  <w:marLeft w:val="0"/>
                  <w:marRight w:val="0"/>
                  <w:marTop w:val="0"/>
                  <w:marBottom w:val="0"/>
                  <w:divBdr>
                    <w:top w:val="none" w:sz="0" w:space="0" w:color="auto"/>
                    <w:left w:val="none" w:sz="0" w:space="0" w:color="auto"/>
                    <w:bottom w:val="none" w:sz="0" w:space="0" w:color="auto"/>
                    <w:right w:val="none" w:sz="0" w:space="0" w:color="auto"/>
                  </w:divBdr>
                  <w:divsChild>
                    <w:div w:id="7871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2016-03-08T06:48:00Z</dcterms:created>
  <dcterms:modified xsi:type="dcterms:W3CDTF">2016-03-08T06:48:00Z</dcterms:modified>
</cp:coreProperties>
</file>