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2015D" w:rsidRPr="00A2015D" w:rsidTr="00A2015D">
        <w:trPr>
          <w:jc w:val="center"/>
        </w:trPr>
        <w:tc>
          <w:tcPr>
            <w:tcW w:w="9104" w:type="dxa"/>
            <w:hideMark/>
          </w:tcPr>
          <w:tbl>
            <w:tblPr>
              <w:tblW w:w="8789" w:type="dxa"/>
              <w:jc w:val="center"/>
              <w:tblLook w:val="01E0"/>
            </w:tblPr>
            <w:tblGrid>
              <w:gridCol w:w="2931"/>
              <w:gridCol w:w="2931"/>
              <w:gridCol w:w="2927"/>
            </w:tblGrid>
            <w:tr w:rsidR="00A2015D" w:rsidRPr="00A2015D">
              <w:trPr>
                <w:trHeight w:val="317"/>
                <w:jc w:val="center"/>
              </w:trPr>
              <w:tc>
                <w:tcPr>
                  <w:tcW w:w="2931" w:type="dxa"/>
                  <w:tcBorders>
                    <w:top w:val="nil"/>
                    <w:left w:val="nil"/>
                    <w:bottom w:val="single" w:sz="4" w:space="0" w:color="660066"/>
                    <w:right w:val="nil"/>
                  </w:tcBorders>
                  <w:vAlign w:val="center"/>
                  <w:hideMark/>
                </w:tcPr>
                <w:p w:rsidR="00A2015D" w:rsidRPr="00A2015D" w:rsidRDefault="00A2015D" w:rsidP="00A2015D">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A2015D">
                    <w:rPr>
                      <w:rFonts w:ascii="Arial" w:eastAsia="Times New Roman" w:hAnsi="Arial" w:cs="Arial"/>
                      <w:sz w:val="16"/>
                      <w:szCs w:val="16"/>
                      <w:lang w:eastAsia="tr-TR"/>
                    </w:rPr>
                    <w:t>7 Nisan 2016 PERŞEMBE</w:t>
                  </w:r>
                </w:p>
              </w:tc>
              <w:tc>
                <w:tcPr>
                  <w:tcW w:w="2931" w:type="dxa"/>
                  <w:tcBorders>
                    <w:top w:val="nil"/>
                    <w:left w:val="nil"/>
                    <w:bottom w:val="single" w:sz="4" w:space="0" w:color="660066"/>
                    <w:right w:val="nil"/>
                  </w:tcBorders>
                  <w:vAlign w:val="center"/>
                  <w:hideMark/>
                </w:tcPr>
                <w:p w:rsidR="00A2015D" w:rsidRPr="00A2015D" w:rsidRDefault="00A2015D" w:rsidP="00A2015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2015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2015D" w:rsidRPr="00A2015D" w:rsidRDefault="00A2015D" w:rsidP="00A2015D">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A2015D">
                    <w:rPr>
                      <w:rFonts w:ascii="Arial" w:eastAsia="Times New Roman" w:hAnsi="Arial" w:cs="Arial"/>
                      <w:sz w:val="16"/>
                      <w:szCs w:val="16"/>
                      <w:lang w:eastAsia="tr-TR"/>
                    </w:rPr>
                    <w:t>Sayı : 29677</w:t>
                  </w:r>
                  <w:proofErr w:type="gramEnd"/>
                </w:p>
              </w:tc>
            </w:tr>
            <w:tr w:rsidR="00A2015D" w:rsidRPr="00A2015D">
              <w:trPr>
                <w:trHeight w:val="480"/>
                <w:jc w:val="center"/>
              </w:trPr>
              <w:tc>
                <w:tcPr>
                  <w:tcW w:w="8789" w:type="dxa"/>
                  <w:gridSpan w:val="3"/>
                  <w:vAlign w:val="center"/>
                  <w:hideMark/>
                </w:tcPr>
                <w:p w:rsidR="00A2015D" w:rsidRPr="00A2015D" w:rsidRDefault="00A2015D" w:rsidP="00A2015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2015D">
                    <w:rPr>
                      <w:rFonts w:ascii="Arial" w:eastAsia="Times New Roman" w:hAnsi="Arial" w:cs="Arial"/>
                      <w:b/>
                      <w:color w:val="000080"/>
                      <w:sz w:val="18"/>
                      <w:szCs w:val="18"/>
                      <w:lang w:eastAsia="tr-TR"/>
                    </w:rPr>
                    <w:t>YÖNETMELİK</w:t>
                  </w:r>
                </w:p>
              </w:tc>
            </w:tr>
            <w:tr w:rsidR="00A2015D" w:rsidRPr="00A2015D">
              <w:trPr>
                <w:trHeight w:val="480"/>
                <w:jc w:val="center"/>
              </w:trPr>
              <w:tc>
                <w:tcPr>
                  <w:tcW w:w="8789" w:type="dxa"/>
                  <w:gridSpan w:val="3"/>
                  <w:vAlign w:val="center"/>
                </w:tcPr>
                <w:p w:rsidR="00A2015D" w:rsidRPr="00A2015D" w:rsidRDefault="00A2015D" w:rsidP="00A2015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2015D">
                    <w:rPr>
                      <w:rFonts w:ascii="Times New Roman" w:eastAsia="Times New Roman" w:hAnsi="Times New Roman" w:cs="Times New Roman"/>
                      <w:sz w:val="18"/>
                      <w:szCs w:val="18"/>
                      <w:u w:val="single"/>
                      <w:lang w:eastAsia="tr-TR"/>
                    </w:rPr>
                    <w:t xml:space="preserve">Bankacılık Düzenleme ve Denetleme Kurumundan:  </w:t>
                  </w:r>
                </w:p>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lang w:eastAsia="tr-TR"/>
                    </w:rPr>
                  </w:pPr>
                  <w:r w:rsidRPr="00A2015D">
                    <w:rPr>
                      <w:rFonts w:ascii="Times New Roman" w:eastAsia="Times New Roman" w:hAnsi="Times New Roman" w:cs="Times New Roman"/>
                      <w:b/>
                      <w:sz w:val="18"/>
                      <w:szCs w:val="18"/>
                      <w:lang w:eastAsia="tr-TR"/>
                    </w:rPr>
                    <w:t>BANKALARCA KREDİLERİN VE DİĞER ALACAKLARIN NİTELİKLERİNİN</w:t>
                  </w:r>
                </w:p>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lang w:eastAsia="tr-TR"/>
                    </w:rPr>
                  </w:pPr>
                  <w:r w:rsidRPr="00A2015D">
                    <w:rPr>
                      <w:rFonts w:ascii="Times New Roman" w:eastAsia="Times New Roman" w:hAnsi="Times New Roman" w:cs="Times New Roman"/>
                      <w:b/>
                      <w:sz w:val="18"/>
                      <w:szCs w:val="18"/>
                      <w:lang w:eastAsia="tr-TR"/>
                    </w:rPr>
                    <w:t>BELİRLENMESİ VE BUNLAR İÇİN AYRILACAK KARŞILIKLARA</w:t>
                  </w:r>
                </w:p>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lang w:eastAsia="tr-TR"/>
                    </w:rPr>
                  </w:pPr>
                  <w:r w:rsidRPr="00A2015D">
                    <w:rPr>
                      <w:rFonts w:ascii="Times New Roman" w:eastAsia="Times New Roman" w:hAnsi="Times New Roman" w:cs="Times New Roman"/>
                      <w:b/>
                      <w:sz w:val="18"/>
                      <w:szCs w:val="18"/>
                      <w:lang w:eastAsia="tr-TR"/>
                    </w:rPr>
                    <w:t>İLİŞKİN USUL VE ESASLAR HAKKINDA YÖNETMELİKTE</w:t>
                  </w:r>
                </w:p>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lang w:eastAsia="tr-TR"/>
                    </w:rPr>
                  </w:pPr>
                  <w:r w:rsidRPr="00A2015D">
                    <w:rPr>
                      <w:rFonts w:ascii="Times New Roman" w:eastAsia="Times New Roman" w:hAnsi="Times New Roman" w:cs="Times New Roman"/>
                      <w:b/>
                      <w:sz w:val="18"/>
                      <w:szCs w:val="18"/>
                      <w:lang w:eastAsia="tr-TR"/>
                    </w:rPr>
                    <w:t>DEĞİŞİKLİK YAPILMASINA DAİR YÖNETMELİK</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b/>
                      <w:sz w:val="18"/>
                      <w:szCs w:val="18"/>
                      <w:lang w:eastAsia="tr-TR"/>
                    </w:rPr>
                    <w:t>MADDE 1 –</w:t>
                  </w:r>
                  <w:r w:rsidRPr="00A2015D">
                    <w:rPr>
                      <w:rFonts w:ascii="Times New Roman" w:eastAsia="Times New Roman" w:hAnsi="Times New Roman" w:cs="Times New Roman"/>
                      <w:sz w:val="18"/>
                      <w:szCs w:val="18"/>
                      <w:lang w:eastAsia="tr-TR"/>
                    </w:rPr>
                    <w:t xml:space="preserve"> </w:t>
                  </w:r>
                  <w:proofErr w:type="gramStart"/>
                  <w:r w:rsidRPr="00A2015D">
                    <w:rPr>
                      <w:rFonts w:ascii="Times New Roman" w:eastAsia="Times New Roman" w:hAnsi="Times New Roman" w:cs="Times New Roman"/>
                      <w:sz w:val="18"/>
                      <w:szCs w:val="18"/>
                      <w:lang w:eastAsia="tr-TR"/>
                    </w:rPr>
                    <w:t>1/11/2006</w:t>
                  </w:r>
                  <w:proofErr w:type="gramEnd"/>
                  <w:r w:rsidRPr="00A2015D">
                    <w:rPr>
                      <w:rFonts w:ascii="Times New Roman" w:eastAsia="Times New Roman" w:hAnsi="Times New Roman" w:cs="Times New Roman"/>
                      <w:sz w:val="18"/>
                      <w:szCs w:val="18"/>
                      <w:lang w:eastAsia="tr-TR"/>
                    </w:rPr>
                    <w:t xml:space="preserve"> tarihli ve 26333 sayılı Resmî Gazete’de yayımlanan Bankalarca Kredilerin ve Diğer Alacakların Niteliklerinin Belirlenmesi ve Bunlar İçin Ayrılacak Karşılıklara İlişkin Usul ve Esaslar Hakkında Yönetmeliğin geçici 6 </w:t>
                  </w:r>
                  <w:proofErr w:type="spellStart"/>
                  <w:r w:rsidRPr="00A2015D">
                    <w:rPr>
                      <w:rFonts w:ascii="Times New Roman" w:eastAsia="Times New Roman" w:hAnsi="Times New Roman" w:cs="Times New Roman"/>
                      <w:sz w:val="18"/>
                      <w:szCs w:val="18"/>
                      <w:lang w:eastAsia="tr-TR"/>
                    </w:rPr>
                    <w:t>ncı</w:t>
                  </w:r>
                  <w:proofErr w:type="spellEnd"/>
                  <w:r w:rsidRPr="00A2015D">
                    <w:rPr>
                      <w:rFonts w:ascii="Times New Roman" w:eastAsia="Times New Roman" w:hAnsi="Times New Roman" w:cs="Times New Roman"/>
                      <w:sz w:val="18"/>
                      <w:szCs w:val="18"/>
                      <w:lang w:eastAsia="tr-TR"/>
                    </w:rPr>
                    <w:t xml:space="preserve"> maddesinin birinci fıkrasının birinci cümlesinde yer alan “31/12/2015” ibaresi “31/12/2016” şeklinde değiştirilmiştir.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b/>
                      <w:sz w:val="18"/>
                      <w:szCs w:val="18"/>
                      <w:lang w:eastAsia="tr-TR"/>
                    </w:rPr>
                    <w:t xml:space="preserve">MADDE 2 – </w:t>
                  </w:r>
                  <w:r w:rsidRPr="00A2015D">
                    <w:rPr>
                      <w:rFonts w:ascii="Times New Roman" w:eastAsia="Times New Roman" w:hAnsi="Times New Roman" w:cs="Times New Roman"/>
                      <w:sz w:val="18"/>
                      <w:szCs w:val="18"/>
                      <w:lang w:eastAsia="tr-TR"/>
                    </w:rPr>
                    <w:t>Aynı Yönetmeliğe aşağıdaki geçici madde eklenmiştir.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A2015D">
                    <w:rPr>
                      <w:rFonts w:ascii="Times New Roman" w:eastAsia="Times New Roman" w:hAnsi="Times New Roman" w:cs="Times New Roman"/>
                      <w:b/>
                      <w:sz w:val="18"/>
                      <w:szCs w:val="18"/>
                      <w:lang w:eastAsia="tr-TR"/>
                    </w:rPr>
                    <w:t>“Turizm sektöründe kullanılmak üzere kullandırılan krediler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b/>
                      <w:sz w:val="18"/>
                      <w:szCs w:val="18"/>
                      <w:lang w:eastAsia="tr-TR"/>
                    </w:rPr>
                    <w:t>GEÇİCİ MADDE 9 –</w:t>
                  </w:r>
                  <w:r w:rsidRPr="00A2015D">
                    <w:rPr>
                      <w:rFonts w:ascii="Times New Roman" w:eastAsia="Times New Roman" w:hAnsi="Times New Roman" w:cs="Times New Roman"/>
                      <w:sz w:val="18"/>
                      <w:szCs w:val="18"/>
                      <w:lang w:eastAsia="tr-TR"/>
                    </w:rPr>
                    <w:t xml:space="preserve"> (1) Bankalarca turizm sektöründe kullanılmak üzere kullandırılan krediler ve diğer alacaklar hakkında </w:t>
                  </w:r>
                  <w:proofErr w:type="gramStart"/>
                  <w:r w:rsidRPr="00A2015D">
                    <w:rPr>
                      <w:rFonts w:ascii="Times New Roman" w:eastAsia="Times New Roman" w:hAnsi="Times New Roman" w:cs="Times New Roman"/>
                      <w:sz w:val="18"/>
                      <w:szCs w:val="18"/>
                      <w:lang w:eastAsia="tr-TR"/>
                    </w:rPr>
                    <w:t>31/12/2016</w:t>
                  </w:r>
                  <w:proofErr w:type="gramEnd"/>
                  <w:r w:rsidRPr="00A2015D">
                    <w:rPr>
                      <w:rFonts w:ascii="Times New Roman" w:eastAsia="Times New Roman" w:hAnsi="Times New Roman" w:cs="Times New Roman"/>
                      <w:sz w:val="18"/>
                      <w:szCs w:val="18"/>
                      <w:lang w:eastAsia="tr-TR"/>
                    </w:rPr>
                    <w:t xml:space="preserve"> tarihine kadar aşağıda belirtilen hükümler uygulanır.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 xml:space="preserve">a) Bankalarca turizm sektöründe kullanılmak üzere kullandırılan ve İkinci Grupta sınıflandırılan krediler ve diğer alacaklar iki defa ile sınırlı olmak üzere yeni sözleşme koşullarına bağlanabilir. Yeni sözleşme koşullarına bağlanan krediler ve diğer alacaklar, toplam alacak tutarının yüzde onunun (%10) geri ödenmiş olması koşuluyla Birinci Grup krediler ve diğer alacaklar içerisinde yeniden sınıflandırılabilir. </w:t>
                  </w:r>
                  <w:proofErr w:type="gramStart"/>
                  <w:r w:rsidRPr="00A2015D">
                    <w:rPr>
                      <w:rFonts w:ascii="Times New Roman" w:eastAsia="Times New Roman" w:hAnsi="Times New Roman" w:cs="Times New Roman"/>
                      <w:sz w:val="18"/>
                      <w:szCs w:val="18"/>
                      <w:lang w:eastAsia="tr-TR"/>
                    </w:rPr>
                    <w:t xml:space="preserve">Yeni sözleşme koşullarına bağlanan ve yeniden sınıflandırma için öngörülen koşulların yerine getirilmesi nedeniyle Birinci Grupta sınıflandırılan krediler ve diğer alacaklardan yeniden İkinci Grupta sınıflandırılan ya da yeni sözleşme koşullarına bağlanan ve yeniden sınıflandırma için öngörülen koşulların yerine getirilmemesi nedeniyle İkinci Grup krediler ve diğer alacaklar içerisinde izlenmeye devam olunan ve ikinci defa yeni sözleşme koşullarına bağlanan krediler ve diğer alacaklar, ancak toplam alacak tutarının yüzde on beşinin (%15) geri ödenmiş olması koşuluyla Birinci Grup krediler ve diğer alacaklar içerisinde yeniden sınıflandırılabilir. Bu kapsamdaki kredi ve diğer alacakların, ilave kredi kullandırılmak suretiyle ikinci defa yeni sözleşme koşullarına bağlanmaları halinde, söz konusu kredi ve diğer alacaklar toplam alacak tutarının yüzde beşinin (%5) geri ödenmesine kadar Üçüncü Grupta sınıflandırılır ve sözleşmede öngörülen ödemelerin belirtilen orana tekabül eden kısmının bu grupta sınıflandırma için belirlenen süreler içerisinde gerçekleşmesi koşuluyla bunlar için özel karşılık ayrılması bankaların ihtiyarındadır. </w:t>
                  </w:r>
                  <w:proofErr w:type="gramEnd"/>
                  <w:r w:rsidRPr="00A2015D">
                    <w:rPr>
                      <w:rFonts w:ascii="Times New Roman" w:eastAsia="Times New Roman" w:hAnsi="Times New Roman" w:cs="Times New Roman"/>
                      <w:sz w:val="18"/>
                      <w:szCs w:val="18"/>
                      <w:lang w:eastAsia="tr-TR"/>
                    </w:rPr>
                    <w:t>Bankalar yeni sözleşme koşullarına bağladıkları kredileri ve diğer alacaklarını, 4 üncü maddede belirtilen sınıflandırma esasları çerçevesinde değerlendirerek ilgisine göre Üçüncü, Dördüncü veya Beşinci Grupta sınıflandırabilirler.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 xml:space="preserve">b) Bankalarca turizm sektöründe kullanılmak üzere kullandırılan krediler ve diğer alacaklar dışında Üçüncü, Dördüncü veya Beşinci Grupta sınıflandırılan kredilerin veya diğer alacakların bulunması halinde bu krediler de aynı grupta sınıflandırılır. Ancak, bu krediler için ilgili grup itibarıyla öngörülen oranlarda özel karşılık ayrılması bankaların ihtiyarındadır. </w:t>
                  </w:r>
                  <w:proofErr w:type="gramStart"/>
                  <w:r w:rsidRPr="00A2015D">
                    <w:rPr>
                      <w:rFonts w:ascii="Times New Roman" w:eastAsia="Times New Roman" w:hAnsi="Times New Roman" w:cs="Times New Roman"/>
                      <w:sz w:val="18"/>
                      <w:szCs w:val="18"/>
                      <w:lang w:eastAsia="tr-TR"/>
                    </w:rPr>
                    <w:t xml:space="preserve">Söz konusu kredilere ve diğer alacaklara ilişkin olarak bankaya olan ödeme yükümlülüğünün yerine getirilmemesinin geçici likidite sıkıntısından kaynaklanması halinde, borçluya likidite gücü kazandırmak ve banka alacağının tahsilini sağlamak amacıyla gecikmiş faizler de dâhil olmak üzere krediler ve diğer alacaklar, bu maddede belirlenen usul ve esaslara uyulmak kaydıyla, gerektiğinde ilave kredi açılmak suretiyle üç defayla sınırlı olmak üzere yeniden yapılandırılabilir ya da yeni bir itfa planına bağlanabilir. </w:t>
                  </w:r>
                  <w:proofErr w:type="gramEnd"/>
                  <w:r w:rsidRPr="00A2015D">
                    <w:rPr>
                      <w:rFonts w:ascii="Times New Roman" w:eastAsia="Times New Roman" w:hAnsi="Times New Roman" w:cs="Times New Roman"/>
                      <w:sz w:val="18"/>
                      <w:szCs w:val="18"/>
                      <w:lang w:eastAsia="tr-TR"/>
                    </w:rPr>
                    <w:t xml:space="preserve">Yeniden yapılandırma, bu madde uygulamasında, bir kredi veya alacağın bankaca uygun görülmesi halinde gerektiğinde ilave kredi </w:t>
                  </w:r>
                  <w:proofErr w:type="spellStart"/>
                  <w:r w:rsidRPr="00A2015D">
                    <w:rPr>
                      <w:rFonts w:ascii="Times New Roman" w:eastAsia="Times New Roman" w:hAnsi="Times New Roman" w:cs="Times New Roman"/>
                      <w:sz w:val="18"/>
                      <w:szCs w:val="18"/>
                      <w:lang w:eastAsia="tr-TR"/>
                    </w:rPr>
                    <w:t>kullandırımı</w:t>
                  </w:r>
                  <w:proofErr w:type="spellEnd"/>
                  <w:r w:rsidRPr="00A2015D">
                    <w:rPr>
                      <w:rFonts w:ascii="Times New Roman" w:eastAsia="Times New Roman" w:hAnsi="Times New Roman" w:cs="Times New Roman"/>
                      <w:sz w:val="18"/>
                      <w:szCs w:val="18"/>
                      <w:lang w:eastAsia="tr-TR"/>
                    </w:rPr>
                    <w:t xml:space="preserve"> ya da mevcut kredi ya da alacağın vadesinin uzatılması suretiyle veya bir başka şekilde yeni bir borç ödeme planına bağlanmasını ifade eder. İlave kullandırılan kredi, bu Yönetmelik uygulamasında yeniden yapılandırma uygulamasına taraf olan kredi müşterisinin yeniden yapılandırılan kredisinin izlendiği grupta değerlendirilir.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c) (b) bendi kapsamında yeniden yapılandırılan krediler ve diğer alacaklar,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1) Birinci yeniden yapılandırmada toplam alacak tutarının yüzde beşinin (%5) geri ödenmiş olması, en az üç ay süreyle izlendikleri grupta takip edilmeleri,</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lastRenderedPageBreak/>
                    <w:t>2) İkinci yeniden yapılandırmada toplam alacak tutarının yüzde onunun (%10) geri ödenmiş olması, en az altı ay süreyle izlendikleri grupta takip edilmeleri,</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3) Üçüncü yeniden yapılandırmada toplam alacak tutarının yüzde on beşinin (%15) geri ödenmiş olması, en az bir yıl süreyle izlendikleri grupta takip edilmeleri</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A2015D">
                    <w:rPr>
                      <w:rFonts w:ascii="Times New Roman" w:eastAsia="Times New Roman" w:hAnsi="Times New Roman" w:cs="Times New Roman"/>
                      <w:sz w:val="18"/>
                      <w:szCs w:val="18"/>
                      <w:lang w:eastAsia="tr-TR"/>
                    </w:rPr>
                    <w:t>ve</w:t>
                  </w:r>
                  <w:proofErr w:type="gramEnd"/>
                  <w:r w:rsidRPr="00A2015D">
                    <w:rPr>
                      <w:rFonts w:ascii="Times New Roman" w:eastAsia="Times New Roman" w:hAnsi="Times New Roman" w:cs="Times New Roman"/>
                      <w:sz w:val="18"/>
                      <w:szCs w:val="18"/>
                      <w:lang w:eastAsia="tr-TR"/>
                    </w:rPr>
                    <w:t xml:space="preserve"> ödeme planında öngörülen ödemelerin aksatılmaması kaydıyla Yenilenen ve İtfa Planına Bağlanan Krediler Hesabına aktarılabilir. Bu süre içinde söz konusu alacaklar için, olması halinde ilave kullandırılan krediler hariç olmak üzere, izlendikleri gruba uygulanan özel karşılık oranlarında karşılık ayrılmasına devam edilir. Yeniden yapılandırma kapsamında ilave kullandırılan krediler, yukarıda belirtilen sürelerde yeniden yapılandırılan krediyle aynı grupta sınıflandırılır. Ancak, bu nitelikteki krediler için izlendikleri gruplar itibarıyla özel karşılık ayrılması bankaların ihtiyarındadır. Yenilenen ve İtfa Planına Bağlanan Krediler Hesabına aktarılan kredi ve diğer alacaklar en az altı ay süreyle İkinci Grupta sınıflandırılır. Bu kapsamdaki krediler ve alacaklar, ödemelerin aksatılmaması kaydıyla belirtilen sürenin sonunda Birinci Grupta yeniden sınıflandırılabilir.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 xml:space="preserve">(2) Bu maddeye göre yeni sözleşme koşullarına bağlanan veya yeniden yapılandırılan kredi veya diğer alacaklar ile ilgili olarak </w:t>
                  </w:r>
                  <w:proofErr w:type="gramStart"/>
                  <w:r w:rsidRPr="00A2015D">
                    <w:rPr>
                      <w:rFonts w:ascii="Times New Roman" w:eastAsia="Times New Roman" w:hAnsi="Times New Roman" w:cs="Times New Roman"/>
                      <w:sz w:val="18"/>
                      <w:szCs w:val="18"/>
                      <w:lang w:eastAsia="tr-TR"/>
                    </w:rPr>
                    <w:t>yıl sonu</w:t>
                  </w:r>
                  <w:proofErr w:type="gramEnd"/>
                  <w:r w:rsidRPr="00A2015D">
                    <w:rPr>
                      <w:rFonts w:ascii="Times New Roman" w:eastAsia="Times New Roman" w:hAnsi="Times New Roman" w:cs="Times New Roman"/>
                      <w:sz w:val="18"/>
                      <w:szCs w:val="18"/>
                      <w:lang w:eastAsia="tr-TR"/>
                    </w:rPr>
                    <w:t xml:space="preserve"> ve ara dönemler itibarıyla kamuya açıklanacak finansal raporlarda bilgi verilir.”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b/>
                      <w:sz w:val="18"/>
                      <w:szCs w:val="18"/>
                      <w:lang w:eastAsia="tr-TR"/>
                    </w:rPr>
                    <w:t>MADDE 3 –</w:t>
                  </w:r>
                  <w:r w:rsidRPr="00A2015D">
                    <w:rPr>
                      <w:rFonts w:ascii="Times New Roman" w:eastAsia="Times New Roman" w:hAnsi="Times New Roman" w:cs="Times New Roman"/>
                      <w:sz w:val="18"/>
                      <w:szCs w:val="18"/>
                      <w:lang w:eastAsia="tr-TR"/>
                    </w:rPr>
                    <w:t xml:space="preserve"> Bu Yönetmeliğin;</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 xml:space="preserve">a) 1 inci maddesi </w:t>
                  </w:r>
                  <w:proofErr w:type="gramStart"/>
                  <w:r w:rsidRPr="00A2015D">
                    <w:rPr>
                      <w:rFonts w:ascii="Times New Roman" w:eastAsia="Times New Roman" w:hAnsi="Times New Roman" w:cs="Times New Roman"/>
                      <w:sz w:val="18"/>
                      <w:szCs w:val="18"/>
                      <w:lang w:eastAsia="tr-TR"/>
                    </w:rPr>
                    <w:t>1/1/2016</w:t>
                  </w:r>
                  <w:proofErr w:type="gramEnd"/>
                  <w:r w:rsidRPr="00A2015D">
                    <w:rPr>
                      <w:rFonts w:ascii="Times New Roman" w:eastAsia="Times New Roman" w:hAnsi="Times New Roman" w:cs="Times New Roman"/>
                      <w:sz w:val="18"/>
                      <w:szCs w:val="18"/>
                      <w:lang w:eastAsia="tr-TR"/>
                    </w:rPr>
                    <w:t xml:space="preserve"> tarihinden geçerli olmak üzere yayımı tarihinde,</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sz w:val="18"/>
                      <w:szCs w:val="18"/>
                      <w:lang w:eastAsia="tr-TR"/>
                    </w:rPr>
                    <w:t>b) Diğer maddeleri yayımı tarihinde,</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A2015D">
                    <w:rPr>
                      <w:rFonts w:ascii="Times New Roman" w:eastAsia="Times New Roman" w:hAnsi="Times New Roman" w:cs="Times New Roman"/>
                      <w:sz w:val="18"/>
                      <w:szCs w:val="18"/>
                      <w:lang w:eastAsia="tr-TR"/>
                    </w:rPr>
                    <w:t>yürürlüğe</w:t>
                  </w:r>
                  <w:proofErr w:type="gramEnd"/>
                  <w:r w:rsidRPr="00A2015D">
                    <w:rPr>
                      <w:rFonts w:ascii="Times New Roman" w:eastAsia="Times New Roman" w:hAnsi="Times New Roman" w:cs="Times New Roman"/>
                      <w:sz w:val="18"/>
                      <w:szCs w:val="18"/>
                      <w:lang w:eastAsia="tr-TR"/>
                    </w:rPr>
                    <w:t xml:space="preserve"> girer.</w:t>
                  </w:r>
                </w:p>
                <w:p w:rsidR="00A2015D" w:rsidRPr="00A2015D" w:rsidRDefault="00A2015D" w:rsidP="00A2015D">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015D">
                    <w:rPr>
                      <w:rFonts w:ascii="Times New Roman" w:eastAsia="Times New Roman" w:hAnsi="Times New Roman" w:cs="Times New Roman"/>
                      <w:b/>
                      <w:sz w:val="18"/>
                      <w:szCs w:val="18"/>
                      <w:lang w:eastAsia="tr-TR"/>
                    </w:rPr>
                    <w:t>MADDE 4 –</w:t>
                  </w:r>
                  <w:r w:rsidRPr="00A2015D">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A2015D" w:rsidRPr="00A2015D" w:rsidRDefault="00A2015D" w:rsidP="00A2015D">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A2015D" w:rsidRPr="00A2015D">
                    <w:trPr>
                      <w:jc w:val="center"/>
                    </w:trPr>
                    <w:tc>
                      <w:tcPr>
                        <w:tcW w:w="8505" w:type="dxa"/>
                        <w:gridSpan w:val="3"/>
                        <w:tcBorders>
                          <w:top w:val="single" w:sz="4" w:space="0" w:color="auto"/>
                          <w:left w:val="single" w:sz="4" w:space="0" w:color="auto"/>
                          <w:bottom w:val="nil"/>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rPr>
                        </w:pPr>
                        <w:r w:rsidRPr="00A2015D">
                          <w:rPr>
                            <w:rFonts w:ascii="Times New Roman" w:eastAsia="Times New Roman" w:hAnsi="Times New Roman" w:cs="Times New Roman"/>
                            <w:b/>
                            <w:sz w:val="18"/>
                            <w:szCs w:val="18"/>
                          </w:rPr>
                          <w:t>Yönetmeliğin Yayımlandığı Resmî Gazete'nin</w:t>
                        </w:r>
                      </w:p>
                    </w:tc>
                  </w:tr>
                  <w:tr w:rsidR="00A2015D" w:rsidRPr="00A2015D">
                    <w:trPr>
                      <w:jc w:val="center"/>
                    </w:trPr>
                    <w:tc>
                      <w:tcPr>
                        <w:tcW w:w="4254" w:type="dxa"/>
                        <w:gridSpan w:val="2"/>
                        <w:tcBorders>
                          <w:top w:val="nil"/>
                          <w:left w:val="single" w:sz="4" w:space="0" w:color="auto"/>
                          <w:bottom w:val="single" w:sz="4" w:space="0" w:color="auto"/>
                          <w:right w:val="nil"/>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rPr>
                        </w:pPr>
                        <w:r w:rsidRPr="00A2015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rPr>
                        </w:pPr>
                        <w:r w:rsidRPr="00A2015D">
                          <w:rPr>
                            <w:rFonts w:ascii="Times New Roman" w:eastAsia="Times New Roman" w:hAnsi="Times New Roman" w:cs="Times New Roman"/>
                            <w:b/>
                            <w:sz w:val="18"/>
                            <w:szCs w:val="18"/>
                          </w:rPr>
                          <w:t>Sayısı</w:t>
                        </w:r>
                      </w:p>
                    </w:tc>
                  </w:tr>
                  <w:tr w:rsidR="00A2015D" w:rsidRPr="00A2015D">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26333</w:t>
                        </w:r>
                      </w:p>
                    </w:tc>
                  </w:tr>
                  <w:tr w:rsidR="00A2015D" w:rsidRPr="00A2015D">
                    <w:trPr>
                      <w:jc w:val="center"/>
                    </w:trPr>
                    <w:tc>
                      <w:tcPr>
                        <w:tcW w:w="8505" w:type="dxa"/>
                        <w:gridSpan w:val="3"/>
                        <w:tcBorders>
                          <w:top w:val="single" w:sz="4" w:space="0" w:color="auto"/>
                          <w:left w:val="single" w:sz="4" w:space="0" w:color="auto"/>
                          <w:bottom w:val="nil"/>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rPr>
                        </w:pPr>
                        <w:r w:rsidRPr="00A2015D">
                          <w:rPr>
                            <w:rFonts w:ascii="Times New Roman" w:eastAsia="Times New Roman" w:hAnsi="Times New Roman" w:cs="Times New Roman"/>
                            <w:b/>
                            <w:sz w:val="18"/>
                            <w:szCs w:val="18"/>
                          </w:rPr>
                          <w:t>Yönetmelikte Değişiklik Yapan Yönetmeliklerin Yayımlandığı Resmî Gazete'nin</w:t>
                        </w:r>
                      </w:p>
                    </w:tc>
                  </w:tr>
                  <w:tr w:rsidR="00A2015D" w:rsidRPr="00A2015D">
                    <w:trPr>
                      <w:jc w:val="center"/>
                    </w:trPr>
                    <w:tc>
                      <w:tcPr>
                        <w:tcW w:w="4254" w:type="dxa"/>
                        <w:gridSpan w:val="2"/>
                        <w:tcBorders>
                          <w:top w:val="nil"/>
                          <w:left w:val="single" w:sz="4" w:space="0" w:color="auto"/>
                          <w:bottom w:val="single" w:sz="4" w:space="0" w:color="auto"/>
                          <w:right w:val="nil"/>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rPr>
                        </w:pPr>
                        <w:r w:rsidRPr="00A2015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b/>
                            <w:sz w:val="18"/>
                            <w:szCs w:val="18"/>
                          </w:rPr>
                        </w:pPr>
                        <w:r w:rsidRPr="00A2015D">
                          <w:rPr>
                            <w:rFonts w:ascii="Times New Roman" w:eastAsia="Times New Roman" w:hAnsi="Times New Roman" w:cs="Times New Roman"/>
                            <w:b/>
                            <w:sz w:val="18"/>
                            <w:szCs w:val="18"/>
                          </w:rPr>
                          <w:t>Sayısı</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6/2/2008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26779</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23/1/2009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27119</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6/3/2010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27513</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9/4/2011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27900</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28/5/2011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27947</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18/6/2011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27968</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30/12/2011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28158</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21/9/2012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28418</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25/12/2012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28508</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8/10/2013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28789 (Mükerrer)</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12/1/2014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28880</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7/2/2014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28906</w:t>
                        </w:r>
                      </w:p>
                    </w:tc>
                  </w:tr>
                  <w:tr w:rsidR="00A2015D" w:rsidRPr="00A2015D">
                    <w:trPr>
                      <w:jc w:val="center"/>
                    </w:trPr>
                    <w:tc>
                      <w:tcPr>
                        <w:tcW w:w="43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13-</w:t>
                        </w:r>
                      </w:p>
                    </w:tc>
                    <w:tc>
                      <w:tcPr>
                        <w:tcW w:w="3817"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708"/>
                          </w:tabs>
                          <w:spacing w:line="240" w:lineRule="exact"/>
                          <w:ind w:right="469"/>
                          <w:jc w:val="center"/>
                          <w:rPr>
                            <w:rFonts w:ascii="Times New Roman" w:eastAsia="Times New Roman" w:hAnsi="Times New Roman" w:cs="Times New Roman"/>
                            <w:sz w:val="18"/>
                            <w:szCs w:val="18"/>
                          </w:rPr>
                        </w:pPr>
                        <w:proofErr w:type="gramStart"/>
                        <w:r w:rsidRPr="00A2015D">
                          <w:rPr>
                            <w:rFonts w:ascii="Times New Roman" w:eastAsia="Times New Roman" w:hAnsi="Times New Roman" w:cs="Times New Roman"/>
                            <w:sz w:val="18"/>
                            <w:szCs w:val="18"/>
                          </w:rPr>
                          <w:t>14/2/2015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2015D" w:rsidRPr="00A2015D" w:rsidRDefault="00A2015D" w:rsidP="00A2015D">
                        <w:pPr>
                          <w:tabs>
                            <w:tab w:val="left" w:pos="566"/>
                          </w:tabs>
                          <w:spacing w:line="240" w:lineRule="exact"/>
                          <w:ind w:right="0"/>
                          <w:jc w:val="center"/>
                          <w:rPr>
                            <w:rFonts w:ascii="Times New Roman" w:eastAsia="Times New Roman" w:hAnsi="Times New Roman" w:cs="Times New Roman"/>
                            <w:sz w:val="18"/>
                            <w:szCs w:val="18"/>
                          </w:rPr>
                        </w:pPr>
                        <w:r w:rsidRPr="00A2015D">
                          <w:rPr>
                            <w:rFonts w:ascii="Times New Roman" w:eastAsia="Times New Roman" w:hAnsi="Times New Roman" w:cs="Times New Roman"/>
                            <w:sz w:val="18"/>
                            <w:szCs w:val="18"/>
                          </w:rPr>
                          <w:t>29267</w:t>
                        </w:r>
                      </w:p>
                    </w:tc>
                  </w:tr>
                </w:tbl>
                <w:p w:rsidR="00A2015D" w:rsidRPr="00A2015D" w:rsidRDefault="00A2015D" w:rsidP="00A2015D">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p w:rsidR="00A2015D" w:rsidRPr="00A2015D" w:rsidRDefault="00A2015D" w:rsidP="00A2015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2015D" w:rsidRPr="00A2015D" w:rsidRDefault="00A2015D" w:rsidP="00A2015D">
            <w:pPr>
              <w:spacing w:line="240" w:lineRule="auto"/>
              <w:ind w:right="0"/>
              <w:jc w:val="center"/>
              <w:rPr>
                <w:rFonts w:ascii="Times New Roman" w:eastAsia="Times New Roman" w:hAnsi="Times New Roman" w:cs="Times New Roman"/>
                <w:sz w:val="20"/>
                <w:szCs w:val="20"/>
                <w:lang w:eastAsia="tr-TR"/>
              </w:rPr>
            </w:pPr>
          </w:p>
        </w:tc>
      </w:tr>
    </w:tbl>
    <w:p w:rsidR="00A2015D" w:rsidRPr="00A2015D" w:rsidRDefault="00A2015D" w:rsidP="00A2015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15D"/>
    <w:rsid w:val="00464240"/>
    <w:rsid w:val="0046759C"/>
    <w:rsid w:val="00A201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2015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2015D"/>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2015D"/>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3-NormalYaz">
    <w:name w:val="3-Normal Yazı"/>
    <w:rsid w:val="00A2015D"/>
    <w:pPr>
      <w:tabs>
        <w:tab w:val="left" w:pos="566"/>
      </w:tabs>
      <w:spacing w:line="240" w:lineRule="auto"/>
      <w:ind w:right="0"/>
      <w:jc w:val="both"/>
    </w:pPr>
    <w:rPr>
      <w:rFonts w:ascii="Times New Roman" w:eastAsia="Times New Roman" w:hAnsi="Times New Roman" w:cs="Times New Roman"/>
      <w:sz w:val="19"/>
      <w:szCs w:val="20"/>
    </w:rPr>
  </w:style>
  <w:style w:type="paragraph" w:customStyle="1" w:styleId="metin">
    <w:name w:val="metin"/>
    <w:basedOn w:val="Normal"/>
    <w:rsid w:val="00A2015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51969182">
      <w:bodyDiv w:val="1"/>
      <w:marLeft w:val="0"/>
      <w:marRight w:val="0"/>
      <w:marTop w:val="0"/>
      <w:marBottom w:val="0"/>
      <w:divBdr>
        <w:top w:val="none" w:sz="0" w:space="0" w:color="auto"/>
        <w:left w:val="none" w:sz="0" w:space="0" w:color="auto"/>
        <w:bottom w:val="none" w:sz="0" w:space="0" w:color="auto"/>
        <w:right w:val="none" w:sz="0" w:space="0" w:color="auto"/>
      </w:divBdr>
      <w:divsChild>
        <w:div w:id="292709350">
          <w:marLeft w:val="0"/>
          <w:marRight w:val="0"/>
          <w:marTop w:val="0"/>
          <w:marBottom w:val="0"/>
          <w:divBdr>
            <w:top w:val="none" w:sz="0" w:space="0" w:color="auto"/>
            <w:left w:val="none" w:sz="0" w:space="0" w:color="auto"/>
            <w:bottom w:val="none" w:sz="0" w:space="0" w:color="auto"/>
            <w:right w:val="none" w:sz="0" w:space="0" w:color="auto"/>
          </w:divBdr>
          <w:divsChild>
            <w:div w:id="960578085">
              <w:marLeft w:val="0"/>
              <w:marRight w:val="0"/>
              <w:marTop w:val="0"/>
              <w:marBottom w:val="0"/>
              <w:divBdr>
                <w:top w:val="none" w:sz="0" w:space="0" w:color="auto"/>
                <w:left w:val="none" w:sz="0" w:space="0" w:color="auto"/>
                <w:bottom w:val="none" w:sz="0" w:space="0" w:color="auto"/>
                <w:right w:val="none" w:sz="0" w:space="0" w:color="auto"/>
              </w:divBdr>
              <w:divsChild>
                <w:div w:id="2129275912">
                  <w:marLeft w:val="0"/>
                  <w:marRight w:val="0"/>
                  <w:marTop w:val="0"/>
                  <w:marBottom w:val="0"/>
                  <w:divBdr>
                    <w:top w:val="none" w:sz="0" w:space="0" w:color="auto"/>
                    <w:left w:val="none" w:sz="0" w:space="0" w:color="auto"/>
                    <w:bottom w:val="none" w:sz="0" w:space="0" w:color="auto"/>
                    <w:right w:val="none" w:sz="0" w:space="0" w:color="auto"/>
                  </w:divBdr>
                  <w:divsChild>
                    <w:div w:id="4558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2016-04-07T05:41:00Z</dcterms:created>
  <dcterms:modified xsi:type="dcterms:W3CDTF">2016-04-07T05:41:00Z</dcterms:modified>
</cp:coreProperties>
</file>