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C3B76" w:rsidRPr="00CC3B76" w:rsidTr="00CC3B76">
        <w:trPr>
          <w:jc w:val="center"/>
        </w:trPr>
        <w:tc>
          <w:tcPr>
            <w:tcW w:w="9104" w:type="dxa"/>
            <w:hideMark/>
          </w:tcPr>
          <w:tbl>
            <w:tblPr>
              <w:tblW w:w="8789" w:type="dxa"/>
              <w:jc w:val="center"/>
              <w:tblLook w:val="01E0"/>
            </w:tblPr>
            <w:tblGrid>
              <w:gridCol w:w="2931"/>
              <w:gridCol w:w="2931"/>
              <w:gridCol w:w="2927"/>
            </w:tblGrid>
            <w:tr w:rsidR="00CC3B76" w:rsidRPr="00CC3B76">
              <w:trPr>
                <w:trHeight w:val="317"/>
                <w:jc w:val="center"/>
              </w:trPr>
              <w:tc>
                <w:tcPr>
                  <w:tcW w:w="2931" w:type="dxa"/>
                  <w:tcBorders>
                    <w:top w:val="nil"/>
                    <w:left w:val="nil"/>
                    <w:bottom w:val="single" w:sz="4" w:space="0" w:color="660066"/>
                    <w:right w:val="nil"/>
                  </w:tcBorders>
                  <w:vAlign w:val="center"/>
                  <w:hideMark/>
                </w:tcPr>
                <w:p w:rsidR="00CC3B76" w:rsidRPr="00CC3B76" w:rsidRDefault="00CC3B76" w:rsidP="00CC3B76">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CC3B76">
                    <w:rPr>
                      <w:rFonts w:ascii="Arial" w:eastAsia="Times New Roman" w:hAnsi="Arial" w:cs="Arial"/>
                      <w:sz w:val="16"/>
                      <w:szCs w:val="16"/>
                      <w:lang w:eastAsia="tr-TR"/>
                    </w:rPr>
                    <w:t>10 Nisan 2016 PAZAR</w:t>
                  </w:r>
                </w:p>
              </w:tc>
              <w:tc>
                <w:tcPr>
                  <w:tcW w:w="2931" w:type="dxa"/>
                  <w:tcBorders>
                    <w:top w:val="nil"/>
                    <w:left w:val="nil"/>
                    <w:bottom w:val="single" w:sz="4" w:space="0" w:color="660066"/>
                    <w:right w:val="nil"/>
                  </w:tcBorders>
                  <w:vAlign w:val="center"/>
                  <w:hideMark/>
                </w:tcPr>
                <w:p w:rsidR="00CC3B76" w:rsidRPr="00CC3B76" w:rsidRDefault="00CC3B76" w:rsidP="00CC3B7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C3B7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C3B76" w:rsidRPr="00CC3B76" w:rsidRDefault="00CC3B76" w:rsidP="00CC3B76">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CC3B76">
                    <w:rPr>
                      <w:rFonts w:ascii="Arial" w:eastAsia="Times New Roman" w:hAnsi="Arial" w:cs="Arial"/>
                      <w:sz w:val="16"/>
                      <w:szCs w:val="16"/>
                      <w:lang w:eastAsia="tr-TR"/>
                    </w:rPr>
                    <w:t>Sayı : 29680</w:t>
                  </w:r>
                  <w:proofErr w:type="gramEnd"/>
                </w:p>
              </w:tc>
            </w:tr>
            <w:tr w:rsidR="00CC3B76" w:rsidRPr="00CC3B76">
              <w:trPr>
                <w:trHeight w:val="480"/>
                <w:jc w:val="center"/>
              </w:trPr>
              <w:tc>
                <w:tcPr>
                  <w:tcW w:w="8789" w:type="dxa"/>
                  <w:gridSpan w:val="3"/>
                  <w:vAlign w:val="center"/>
                  <w:hideMark/>
                </w:tcPr>
                <w:p w:rsidR="00CC3B76" w:rsidRPr="00CC3B76" w:rsidRDefault="00CC3B76" w:rsidP="00CC3B7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C3B76">
                    <w:rPr>
                      <w:rFonts w:ascii="Arial" w:eastAsia="Times New Roman" w:hAnsi="Arial" w:cs="Arial"/>
                      <w:b/>
                      <w:color w:val="000080"/>
                      <w:sz w:val="18"/>
                      <w:szCs w:val="18"/>
                      <w:lang w:eastAsia="tr-TR"/>
                    </w:rPr>
                    <w:t>YÖNETMELİK</w:t>
                  </w:r>
                </w:p>
              </w:tc>
            </w:tr>
            <w:tr w:rsidR="00CC3B76" w:rsidRPr="00CC3B76">
              <w:trPr>
                <w:trHeight w:val="480"/>
                <w:jc w:val="center"/>
              </w:trPr>
              <w:tc>
                <w:tcPr>
                  <w:tcW w:w="8789" w:type="dxa"/>
                  <w:gridSpan w:val="3"/>
                  <w:vAlign w:val="center"/>
                </w:tcPr>
                <w:p w:rsidR="00CC3B76" w:rsidRPr="00CC3B76" w:rsidRDefault="00CC3B76" w:rsidP="00CC3B7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C3B76">
                    <w:rPr>
                      <w:rFonts w:ascii="Times New Roman" w:eastAsia="Times New Roman" w:hAnsi="Times New Roman" w:cs="Times New Roman"/>
                      <w:sz w:val="18"/>
                      <w:szCs w:val="18"/>
                      <w:u w:val="single"/>
                      <w:lang w:eastAsia="tr-TR"/>
                    </w:rPr>
                    <w:t>Başbakanlık (Hazine Müsteşarlığı)’tan:</w:t>
                  </w:r>
                </w:p>
                <w:p w:rsidR="00CC3B76" w:rsidRPr="00CC3B76" w:rsidRDefault="00CC3B76" w:rsidP="00CC3B76">
                  <w:pPr>
                    <w:tabs>
                      <w:tab w:val="left" w:pos="566"/>
                    </w:tabs>
                    <w:spacing w:line="240" w:lineRule="exact"/>
                    <w:ind w:right="0"/>
                    <w:jc w:val="center"/>
                    <w:rPr>
                      <w:rFonts w:ascii="Times New Roman" w:eastAsia="Times New Roman" w:hAnsi="Times New Roman" w:cs="Times New Roman"/>
                      <w:b/>
                      <w:sz w:val="18"/>
                      <w:szCs w:val="18"/>
                      <w:lang w:eastAsia="tr-TR"/>
                    </w:rPr>
                  </w:pPr>
                  <w:r w:rsidRPr="00CC3B76">
                    <w:rPr>
                      <w:rFonts w:ascii="Times New Roman" w:eastAsia="Times New Roman" w:hAnsi="Times New Roman" w:cs="Times New Roman"/>
                      <w:b/>
                      <w:sz w:val="18"/>
                      <w:szCs w:val="18"/>
                      <w:lang w:eastAsia="tr-TR"/>
                    </w:rPr>
                    <w:t>TEHLİKELİ MADDELER İÇİN YAPTIRILACAK ZORUNLU SORUMLULUK</w:t>
                  </w:r>
                </w:p>
                <w:p w:rsidR="00CC3B76" w:rsidRPr="00CC3B76" w:rsidRDefault="00CC3B76" w:rsidP="00CC3B76">
                  <w:pPr>
                    <w:tabs>
                      <w:tab w:val="left" w:pos="566"/>
                    </w:tabs>
                    <w:spacing w:line="240" w:lineRule="exact"/>
                    <w:ind w:right="0"/>
                    <w:jc w:val="center"/>
                    <w:rPr>
                      <w:rFonts w:ascii="Times New Roman" w:eastAsia="Times New Roman" w:hAnsi="Times New Roman" w:cs="Times New Roman"/>
                      <w:b/>
                      <w:sz w:val="18"/>
                      <w:szCs w:val="18"/>
                      <w:lang w:eastAsia="tr-TR"/>
                    </w:rPr>
                  </w:pPr>
                  <w:r w:rsidRPr="00CC3B76">
                    <w:rPr>
                      <w:rFonts w:ascii="Times New Roman" w:eastAsia="Times New Roman" w:hAnsi="Times New Roman" w:cs="Times New Roman"/>
                      <w:b/>
                      <w:sz w:val="18"/>
                      <w:szCs w:val="18"/>
                      <w:lang w:eastAsia="tr-TR"/>
                    </w:rPr>
                    <w:t>SİGORTALARINA İLİŞKİN TARİFE VE TALİMATTA DEĞİŞİKLİK</w:t>
                  </w:r>
                </w:p>
                <w:p w:rsidR="00CC3B76" w:rsidRPr="00CC3B76" w:rsidRDefault="00CC3B76" w:rsidP="00CC3B76">
                  <w:pPr>
                    <w:tabs>
                      <w:tab w:val="left" w:pos="566"/>
                    </w:tabs>
                    <w:spacing w:line="240" w:lineRule="exact"/>
                    <w:ind w:right="0"/>
                    <w:jc w:val="center"/>
                    <w:rPr>
                      <w:rFonts w:ascii="Times New Roman" w:eastAsia="Times New Roman" w:hAnsi="Times New Roman" w:cs="Times New Roman"/>
                      <w:b/>
                      <w:sz w:val="18"/>
                      <w:szCs w:val="18"/>
                      <w:lang w:eastAsia="tr-TR"/>
                    </w:rPr>
                  </w:pPr>
                  <w:r w:rsidRPr="00CC3B76">
                    <w:rPr>
                      <w:rFonts w:ascii="Times New Roman" w:eastAsia="Times New Roman" w:hAnsi="Times New Roman" w:cs="Times New Roman"/>
                      <w:b/>
                      <w:sz w:val="18"/>
                      <w:szCs w:val="18"/>
                      <w:lang w:eastAsia="tr-TR"/>
                    </w:rPr>
                    <w:t>YAPILMASINA DAİR TARİFE VE TALİMAT</w:t>
                  </w:r>
                </w:p>
                <w:p w:rsidR="00CC3B76" w:rsidRPr="00CC3B76" w:rsidRDefault="00CC3B76" w:rsidP="00CC3B76">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C3B76">
                    <w:rPr>
                      <w:rFonts w:ascii="Times New Roman" w:eastAsia="Times New Roman" w:hAnsi="Times New Roman" w:cs="Times New Roman"/>
                      <w:b/>
                      <w:sz w:val="18"/>
                      <w:szCs w:val="18"/>
                      <w:lang w:eastAsia="tr-TR"/>
                    </w:rPr>
                    <w:t>MADDE 1 –</w:t>
                  </w:r>
                  <w:r w:rsidRPr="00CC3B76">
                    <w:rPr>
                      <w:rFonts w:ascii="Times New Roman" w:eastAsia="Times New Roman" w:hAnsi="Times New Roman" w:cs="Times New Roman"/>
                      <w:sz w:val="18"/>
                      <w:szCs w:val="18"/>
                      <w:lang w:eastAsia="tr-TR"/>
                    </w:rPr>
                    <w:t xml:space="preserve"> </w:t>
                  </w:r>
                  <w:proofErr w:type="gramStart"/>
                  <w:r w:rsidRPr="00CC3B76">
                    <w:rPr>
                      <w:rFonts w:ascii="Times New Roman" w:eastAsia="Times New Roman" w:hAnsi="Times New Roman" w:cs="Times New Roman"/>
                      <w:sz w:val="18"/>
                      <w:szCs w:val="18"/>
                      <w:lang w:eastAsia="tr-TR"/>
                    </w:rPr>
                    <w:t>9/5/2010</w:t>
                  </w:r>
                  <w:proofErr w:type="gramEnd"/>
                  <w:r w:rsidRPr="00CC3B76">
                    <w:rPr>
                      <w:rFonts w:ascii="Times New Roman" w:eastAsia="Times New Roman" w:hAnsi="Times New Roman" w:cs="Times New Roman"/>
                      <w:sz w:val="18"/>
                      <w:szCs w:val="18"/>
                      <w:lang w:eastAsia="tr-TR"/>
                    </w:rPr>
                    <w:t xml:space="preserve"> tarihli ve 27576 sayılı Resmî Gazete’de yayımlanan Tehlikeli Maddeler İçin Yaptırılacak Zorunlu Sorumluluk Sigortalarına İlişkin Tarife ve Talimatın ekinde yer alan Tablo 3, Tablo 5 ve Tablo 7’ye aşağıdaki dipnot eklenmiştir.</w:t>
                  </w:r>
                </w:p>
                <w:p w:rsidR="00CC3B76" w:rsidRPr="00CC3B76" w:rsidRDefault="00CC3B76" w:rsidP="00CC3B76">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C3B76">
                    <w:rPr>
                      <w:rFonts w:ascii="Times New Roman" w:eastAsia="Times New Roman" w:hAnsi="Times New Roman" w:cs="Times New Roman"/>
                      <w:sz w:val="18"/>
                      <w:szCs w:val="18"/>
                      <w:lang w:eastAsia="tr-TR"/>
                    </w:rPr>
                    <w:t xml:space="preserve">“*Tehlikeli Atık Zorunlu Mali Sorumluluk Sigortası için kapasite raporunda yer alan tesisin ürettiği, topladığı, taşıdığı, ara depoladığı, yeniden kullandığı, geri kazanım ve/veya </w:t>
                  </w:r>
                  <w:proofErr w:type="spellStart"/>
                  <w:r w:rsidRPr="00CC3B76">
                    <w:rPr>
                      <w:rFonts w:ascii="Times New Roman" w:eastAsia="Times New Roman" w:hAnsi="Times New Roman" w:cs="Times New Roman"/>
                      <w:sz w:val="18"/>
                      <w:szCs w:val="18"/>
                      <w:lang w:eastAsia="tr-TR"/>
                    </w:rPr>
                    <w:t>bertarafını</w:t>
                  </w:r>
                  <w:proofErr w:type="spellEnd"/>
                  <w:r w:rsidRPr="00CC3B76">
                    <w:rPr>
                      <w:rFonts w:ascii="Times New Roman" w:eastAsia="Times New Roman" w:hAnsi="Times New Roman" w:cs="Times New Roman"/>
                      <w:sz w:val="18"/>
                      <w:szCs w:val="18"/>
                      <w:lang w:eastAsia="tr-TR"/>
                    </w:rPr>
                    <w:t xml:space="preserve"> sağladığı tehlikeli atık miktarı esas alınarak yıllık tehlikeli atık miktarı hesaplanacak ve bu atığın maliyetine göre sigorta teminatı ilgili yıl tablosundan seçilecektir. </w:t>
                  </w:r>
                  <w:proofErr w:type="gramStart"/>
                  <w:r w:rsidRPr="00CC3B76">
                    <w:rPr>
                      <w:rFonts w:ascii="Times New Roman" w:eastAsia="Times New Roman" w:hAnsi="Times New Roman" w:cs="Times New Roman"/>
                      <w:sz w:val="18"/>
                      <w:szCs w:val="18"/>
                      <w:lang w:eastAsia="tr-TR"/>
                    </w:rPr>
                    <w:t>Tesisin kapasite raporunun olmaması veya kapasite raporunda tehlikeli atık miktarına ilişkin bilgi yer almaması halinde tesisin bir önceki takvim yılı içerisinde oluşan veya yönetimini sağladığı ya da Çevre ve Şehircilik Bakanlığı Çevre Bilgi Sistemi üzerinden beyanı/kütle denge bildirimi yapılan tehlikeli atık miktarının maliyetine göre sigorta teminatı ilgili yıl tablosundan seçilecektir.”</w:t>
                  </w:r>
                  <w:proofErr w:type="gramEnd"/>
                </w:p>
                <w:p w:rsidR="00CC3B76" w:rsidRPr="00CC3B76" w:rsidRDefault="00CC3B76" w:rsidP="00CC3B76">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C3B76">
                    <w:rPr>
                      <w:rFonts w:ascii="Times New Roman" w:eastAsia="Times New Roman" w:hAnsi="Times New Roman" w:cs="Times New Roman"/>
                      <w:b/>
                      <w:sz w:val="18"/>
                      <w:szCs w:val="18"/>
                      <w:lang w:eastAsia="tr-TR"/>
                    </w:rPr>
                    <w:t>MADDE 2 –</w:t>
                  </w:r>
                  <w:r w:rsidRPr="00CC3B76">
                    <w:rPr>
                      <w:rFonts w:ascii="Times New Roman" w:eastAsia="Times New Roman" w:hAnsi="Times New Roman" w:cs="Times New Roman"/>
                      <w:sz w:val="18"/>
                      <w:szCs w:val="18"/>
                      <w:lang w:eastAsia="tr-TR"/>
                    </w:rPr>
                    <w:t xml:space="preserve"> Bu Tarife ve Talimat yayımı tarihinde yürürlüğe girer.</w:t>
                  </w:r>
                </w:p>
                <w:p w:rsidR="00CC3B76" w:rsidRPr="00CC3B76" w:rsidRDefault="00CC3B76" w:rsidP="00CC3B76">
                  <w:pPr>
                    <w:spacing w:before="100" w:beforeAutospacing="1" w:after="100" w:afterAutospacing="1" w:line="240" w:lineRule="exact"/>
                    <w:ind w:right="0"/>
                    <w:rPr>
                      <w:rFonts w:ascii="Times New Roman" w:eastAsia="Times New Roman" w:hAnsi="Times New Roman" w:cs="Times New Roman"/>
                      <w:sz w:val="18"/>
                      <w:szCs w:val="18"/>
                      <w:lang w:eastAsia="tr-TR"/>
                    </w:rPr>
                  </w:pPr>
                  <w:r w:rsidRPr="00CC3B76">
                    <w:rPr>
                      <w:rFonts w:ascii="Times New Roman" w:eastAsia="Times New Roman" w:hAnsi="Times New Roman" w:cs="Times New Roman"/>
                      <w:b/>
                      <w:sz w:val="18"/>
                      <w:szCs w:val="18"/>
                      <w:lang w:eastAsia="tr-TR"/>
                    </w:rPr>
                    <w:t>MADDE 3 –</w:t>
                  </w:r>
                  <w:r w:rsidRPr="00CC3B76">
                    <w:rPr>
                      <w:rFonts w:ascii="Times New Roman" w:eastAsia="Times New Roman" w:hAnsi="Times New Roman" w:cs="Times New Roman"/>
                      <w:sz w:val="18"/>
                      <w:szCs w:val="18"/>
                      <w:lang w:eastAsia="tr-TR"/>
                    </w:rPr>
                    <w:t xml:space="preserve"> Bu Tarife ve Talimat hükümlerini Hazine Müsteşarlığının bağlı olduğu Bakan yürütür.</w:t>
                  </w:r>
                </w:p>
                <w:p w:rsidR="00CC3B76" w:rsidRPr="00CC3B76" w:rsidRDefault="00CC3B76" w:rsidP="00CC3B7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C3B76" w:rsidRPr="00CC3B76" w:rsidRDefault="00CC3B76" w:rsidP="00CC3B76">
            <w:pPr>
              <w:spacing w:line="240" w:lineRule="auto"/>
              <w:ind w:right="0"/>
              <w:jc w:val="center"/>
              <w:rPr>
                <w:rFonts w:ascii="Times New Roman" w:eastAsia="Times New Roman" w:hAnsi="Times New Roman" w:cs="Times New Roman"/>
                <w:sz w:val="20"/>
                <w:szCs w:val="20"/>
                <w:lang w:eastAsia="tr-TR"/>
              </w:rPr>
            </w:pPr>
          </w:p>
        </w:tc>
      </w:tr>
    </w:tbl>
    <w:p w:rsidR="00CC3B76" w:rsidRPr="00CC3B76" w:rsidRDefault="00CC3B76" w:rsidP="00CC3B76">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3B76"/>
    <w:rsid w:val="0046759C"/>
    <w:rsid w:val="00AB03F4"/>
    <w:rsid w:val="00CC3B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C3B7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C3B7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C3B7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C3B7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2069404">
      <w:bodyDiv w:val="1"/>
      <w:marLeft w:val="0"/>
      <w:marRight w:val="0"/>
      <w:marTop w:val="0"/>
      <w:marBottom w:val="0"/>
      <w:divBdr>
        <w:top w:val="none" w:sz="0" w:space="0" w:color="auto"/>
        <w:left w:val="none" w:sz="0" w:space="0" w:color="auto"/>
        <w:bottom w:val="none" w:sz="0" w:space="0" w:color="auto"/>
        <w:right w:val="none" w:sz="0" w:space="0" w:color="auto"/>
      </w:divBdr>
      <w:divsChild>
        <w:div w:id="1968849775">
          <w:marLeft w:val="0"/>
          <w:marRight w:val="0"/>
          <w:marTop w:val="0"/>
          <w:marBottom w:val="0"/>
          <w:divBdr>
            <w:top w:val="none" w:sz="0" w:space="0" w:color="auto"/>
            <w:left w:val="none" w:sz="0" w:space="0" w:color="auto"/>
            <w:bottom w:val="none" w:sz="0" w:space="0" w:color="auto"/>
            <w:right w:val="none" w:sz="0" w:space="0" w:color="auto"/>
          </w:divBdr>
          <w:divsChild>
            <w:div w:id="493035682">
              <w:marLeft w:val="0"/>
              <w:marRight w:val="0"/>
              <w:marTop w:val="0"/>
              <w:marBottom w:val="0"/>
              <w:divBdr>
                <w:top w:val="none" w:sz="0" w:space="0" w:color="auto"/>
                <w:left w:val="none" w:sz="0" w:space="0" w:color="auto"/>
                <w:bottom w:val="none" w:sz="0" w:space="0" w:color="auto"/>
                <w:right w:val="none" w:sz="0" w:space="0" w:color="auto"/>
              </w:divBdr>
              <w:divsChild>
                <w:div w:id="998195305">
                  <w:marLeft w:val="0"/>
                  <w:marRight w:val="0"/>
                  <w:marTop w:val="0"/>
                  <w:marBottom w:val="0"/>
                  <w:divBdr>
                    <w:top w:val="none" w:sz="0" w:space="0" w:color="auto"/>
                    <w:left w:val="none" w:sz="0" w:space="0" w:color="auto"/>
                    <w:bottom w:val="none" w:sz="0" w:space="0" w:color="auto"/>
                    <w:right w:val="none" w:sz="0" w:space="0" w:color="auto"/>
                  </w:divBdr>
                  <w:divsChild>
                    <w:div w:id="1767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2016-04-11T05:53:00Z</dcterms:created>
  <dcterms:modified xsi:type="dcterms:W3CDTF">2016-04-11T05:53:00Z</dcterms:modified>
</cp:coreProperties>
</file>