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E4450" w:rsidRPr="009E4450" w:rsidTr="009E4450">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E4450" w:rsidRPr="009E4450">
              <w:trPr>
                <w:trHeight w:val="317"/>
                <w:jc w:val="center"/>
              </w:trPr>
              <w:tc>
                <w:tcPr>
                  <w:tcW w:w="2931" w:type="dxa"/>
                  <w:tcBorders>
                    <w:top w:val="nil"/>
                    <w:left w:val="nil"/>
                    <w:bottom w:val="single" w:sz="4" w:space="0" w:color="660066"/>
                    <w:right w:val="nil"/>
                  </w:tcBorders>
                  <w:vAlign w:val="center"/>
                  <w:hideMark/>
                </w:tcPr>
                <w:p w:rsidR="009E4450" w:rsidRPr="009E4450" w:rsidRDefault="009E4450" w:rsidP="009E4450">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9E4450">
                    <w:rPr>
                      <w:rFonts w:ascii="Arial" w:eastAsia="Times New Roman" w:hAnsi="Arial" w:cs="Arial"/>
                      <w:sz w:val="16"/>
                      <w:szCs w:val="16"/>
                      <w:lang w:eastAsia="tr-TR"/>
                    </w:rPr>
                    <w:t>26 Nisan 2016 SALI</w:t>
                  </w:r>
                </w:p>
              </w:tc>
              <w:tc>
                <w:tcPr>
                  <w:tcW w:w="2931" w:type="dxa"/>
                  <w:tcBorders>
                    <w:top w:val="nil"/>
                    <w:left w:val="nil"/>
                    <w:bottom w:val="single" w:sz="4" w:space="0" w:color="660066"/>
                    <w:right w:val="nil"/>
                  </w:tcBorders>
                  <w:vAlign w:val="center"/>
                  <w:hideMark/>
                </w:tcPr>
                <w:p w:rsidR="009E4450" w:rsidRPr="009E4450" w:rsidRDefault="009E4450" w:rsidP="009E4450">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E445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E4450" w:rsidRPr="009E4450" w:rsidRDefault="009E4450" w:rsidP="009E4450">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E4450">
                    <w:rPr>
                      <w:rFonts w:ascii="Arial" w:eastAsia="Times New Roman" w:hAnsi="Arial" w:cs="Arial"/>
                      <w:sz w:val="16"/>
                      <w:szCs w:val="16"/>
                      <w:lang w:eastAsia="tr-TR"/>
                    </w:rPr>
                    <w:t>Sayı : 29695</w:t>
                  </w:r>
                  <w:proofErr w:type="gramEnd"/>
                </w:p>
              </w:tc>
            </w:tr>
            <w:tr w:rsidR="009E4450" w:rsidRPr="009E4450">
              <w:trPr>
                <w:trHeight w:val="480"/>
                <w:jc w:val="center"/>
              </w:trPr>
              <w:tc>
                <w:tcPr>
                  <w:tcW w:w="8789" w:type="dxa"/>
                  <w:gridSpan w:val="3"/>
                  <w:vAlign w:val="center"/>
                  <w:hideMark/>
                </w:tcPr>
                <w:p w:rsidR="009E4450" w:rsidRPr="009E4450" w:rsidRDefault="009E4450" w:rsidP="009E4450">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E4450">
                    <w:rPr>
                      <w:rFonts w:ascii="Arial" w:eastAsia="Times New Roman" w:hAnsi="Arial" w:cs="Arial"/>
                      <w:b/>
                      <w:color w:val="000080"/>
                      <w:sz w:val="18"/>
                      <w:szCs w:val="18"/>
                      <w:lang w:eastAsia="tr-TR"/>
                    </w:rPr>
                    <w:t>TEBLİĞ</w:t>
                  </w:r>
                </w:p>
              </w:tc>
            </w:tr>
            <w:tr w:rsidR="009E4450" w:rsidRPr="009E4450">
              <w:trPr>
                <w:trHeight w:val="480"/>
                <w:jc w:val="center"/>
              </w:trPr>
              <w:tc>
                <w:tcPr>
                  <w:tcW w:w="8789" w:type="dxa"/>
                  <w:gridSpan w:val="3"/>
                  <w:vAlign w:val="center"/>
                </w:tcPr>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E4450">
                    <w:rPr>
                      <w:rFonts w:ascii="Times New Roman" w:eastAsia="Times New Roman" w:hAnsi="Times New Roman" w:cs="Times New Roman"/>
                      <w:sz w:val="18"/>
                      <w:szCs w:val="18"/>
                      <w:u w:val="single"/>
                      <w:lang w:eastAsia="tr-TR"/>
                    </w:rPr>
                    <w:t>Maliye Bakanlığı (Gelir İdaresi Başkanlığı)’</w:t>
                  </w:r>
                  <w:proofErr w:type="spellStart"/>
                  <w:r w:rsidRPr="009E4450">
                    <w:rPr>
                      <w:rFonts w:ascii="Times New Roman" w:eastAsia="Times New Roman" w:hAnsi="Times New Roman" w:cs="Times New Roman"/>
                      <w:sz w:val="18"/>
                      <w:szCs w:val="18"/>
                      <w:u w:val="single"/>
                      <w:lang w:eastAsia="tr-TR"/>
                    </w:rPr>
                    <w:t>ndan</w:t>
                  </w:r>
                  <w:proofErr w:type="spellEnd"/>
                  <w:r w:rsidRPr="009E4450">
                    <w:rPr>
                      <w:rFonts w:ascii="Times New Roman" w:eastAsia="Times New Roman" w:hAnsi="Times New Roman" w:cs="Times New Roman"/>
                      <w:sz w:val="18"/>
                      <w:szCs w:val="18"/>
                      <w:u w:val="single"/>
                      <w:lang w:eastAsia="tr-TR"/>
                    </w:rPr>
                    <w:t>:</w:t>
                  </w:r>
                </w:p>
                <w:p w:rsidR="009E4450" w:rsidRPr="009E4450" w:rsidRDefault="009E4450" w:rsidP="009E4450">
                  <w:pPr>
                    <w:tabs>
                      <w:tab w:val="left" w:pos="566"/>
                    </w:tabs>
                    <w:spacing w:line="240" w:lineRule="exact"/>
                    <w:ind w:right="0"/>
                    <w:jc w:val="center"/>
                    <w:rPr>
                      <w:rFonts w:ascii="Times New Roman" w:eastAsia="Times New Roman" w:hAnsi="Times New Roman" w:cs="Times New Roman"/>
                      <w:b/>
                      <w:sz w:val="18"/>
                      <w:szCs w:val="18"/>
                      <w:lang w:eastAsia="tr-TR"/>
                    </w:rPr>
                  </w:pPr>
                  <w:r w:rsidRPr="009E4450">
                    <w:rPr>
                      <w:rFonts w:ascii="Times New Roman" w:eastAsia="Times New Roman" w:hAnsi="Times New Roman" w:cs="Times New Roman"/>
                      <w:b/>
                      <w:sz w:val="18"/>
                      <w:szCs w:val="18"/>
                      <w:lang w:eastAsia="tr-TR"/>
                    </w:rPr>
                    <w:t xml:space="preserve">3218 SAYILI SERBEST BÖLGELER KANUNU GENEL TEBLİĞİ </w:t>
                  </w:r>
                </w:p>
                <w:p w:rsidR="009E4450" w:rsidRPr="009E4450" w:rsidRDefault="009E4450" w:rsidP="009E4450">
                  <w:pPr>
                    <w:tabs>
                      <w:tab w:val="left" w:pos="566"/>
                    </w:tabs>
                    <w:spacing w:line="240" w:lineRule="exact"/>
                    <w:ind w:right="0"/>
                    <w:jc w:val="center"/>
                    <w:rPr>
                      <w:rFonts w:ascii="Times New Roman" w:eastAsia="Times New Roman" w:hAnsi="Times New Roman" w:cs="Times New Roman"/>
                      <w:b/>
                      <w:sz w:val="18"/>
                      <w:szCs w:val="18"/>
                      <w:lang w:eastAsia="tr-TR"/>
                    </w:rPr>
                  </w:pPr>
                  <w:r w:rsidRPr="009E4450">
                    <w:rPr>
                      <w:rFonts w:ascii="Times New Roman" w:eastAsia="Times New Roman" w:hAnsi="Times New Roman" w:cs="Times New Roman"/>
                      <w:b/>
                      <w:sz w:val="18"/>
                      <w:szCs w:val="18"/>
                      <w:lang w:eastAsia="tr-TR"/>
                    </w:rPr>
                    <w:t xml:space="preserve">(SERİ NO: 1)’NDE DEĞİŞİKLİK YAPILMASINA DAİR </w:t>
                  </w:r>
                </w:p>
                <w:p w:rsidR="009E4450" w:rsidRPr="009E4450" w:rsidRDefault="009E4450" w:rsidP="009E4450">
                  <w:pPr>
                    <w:tabs>
                      <w:tab w:val="left" w:pos="566"/>
                    </w:tabs>
                    <w:spacing w:line="240" w:lineRule="exact"/>
                    <w:ind w:right="0"/>
                    <w:jc w:val="center"/>
                    <w:rPr>
                      <w:rFonts w:ascii="Times New Roman" w:eastAsia="Times New Roman" w:hAnsi="Times New Roman" w:cs="Times New Roman"/>
                      <w:b/>
                      <w:sz w:val="18"/>
                      <w:szCs w:val="18"/>
                      <w:lang w:eastAsia="tr-TR"/>
                    </w:rPr>
                  </w:pPr>
                  <w:r w:rsidRPr="009E4450">
                    <w:rPr>
                      <w:rFonts w:ascii="Times New Roman" w:eastAsia="Times New Roman" w:hAnsi="Times New Roman" w:cs="Times New Roman"/>
                      <w:b/>
                      <w:sz w:val="18"/>
                      <w:szCs w:val="18"/>
                      <w:lang w:eastAsia="tr-TR"/>
                    </w:rPr>
                    <w:t>TEBLİĞ (SERİ NO: 3)</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b/>
                      <w:sz w:val="18"/>
                      <w:szCs w:val="18"/>
                      <w:lang w:eastAsia="tr-TR"/>
                    </w:rPr>
                    <w:t>MADDE 1 –</w:t>
                  </w:r>
                  <w:r w:rsidRPr="009E4450">
                    <w:rPr>
                      <w:rFonts w:ascii="Times New Roman" w:eastAsia="Times New Roman" w:hAnsi="Times New Roman" w:cs="Times New Roman"/>
                      <w:sz w:val="18"/>
                      <w:szCs w:val="18"/>
                      <w:lang w:eastAsia="tr-TR"/>
                    </w:rPr>
                    <w:t xml:space="preserve"> </w:t>
                  </w:r>
                  <w:proofErr w:type="gramStart"/>
                  <w:r w:rsidRPr="009E4450">
                    <w:rPr>
                      <w:rFonts w:ascii="Times New Roman" w:eastAsia="Times New Roman" w:hAnsi="Times New Roman" w:cs="Times New Roman"/>
                      <w:sz w:val="18"/>
                      <w:szCs w:val="18"/>
                      <w:lang w:eastAsia="tr-TR"/>
                    </w:rPr>
                    <w:t>12/3/2009</w:t>
                  </w:r>
                  <w:proofErr w:type="gramEnd"/>
                  <w:r w:rsidRPr="009E4450">
                    <w:rPr>
                      <w:rFonts w:ascii="Times New Roman" w:eastAsia="Times New Roman" w:hAnsi="Times New Roman" w:cs="Times New Roman"/>
                      <w:sz w:val="18"/>
                      <w:szCs w:val="18"/>
                      <w:lang w:eastAsia="tr-TR"/>
                    </w:rPr>
                    <w:t xml:space="preserve"> tarihli ve 27167 sayılı Resmî </w:t>
                  </w:r>
                  <w:proofErr w:type="spellStart"/>
                  <w:r w:rsidRPr="009E4450">
                    <w:rPr>
                      <w:rFonts w:ascii="Times New Roman" w:eastAsia="Times New Roman" w:hAnsi="Times New Roman" w:cs="Times New Roman"/>
                      <w:sz w:val="18"/>
                      <w:szCs w:val="18"/>
                      <w:lang w:eastAsia="tr-TR"/>
                    </w:rPr>
                    <w:t>Gazete’de</w:t>
                  </w:r>
                  <w:proofErr w:type="spellEnd"/>
                  <w:r w:rsidRPr="009E4450">
                    <w:rPr>
                      <w:rFonts w:ascii="Times New Roman" w:eastAsia="Times New Roman" w:hAnsi="Times New Roman" w:cs="Times New Roman"/>
                      <w:sz w:val="18"/>
                      <w:szCs w:val="18"/>
                      <w:lang w:eastAsia="tr-TR"/>
                    </w:rPr>
                    <w:t xml:space="preserve"> yayımlanan 3218 Sayılı Serbest Bölgeler Kanunu Genel Tebliği (Seri No: 1)’</w:t>
                  </w:r>
                  <w:proofErr w:type="spellStart"/>
                  <w:r w:rsidRPr="009E4450">
                    <w:rPr>
                      <w:rFonts w:ascii="Times New Roman" w:eastAsia="Times New Roman" w:hAnsi="Times New Roman" w:cs="Times New Roman"/>
                      <w:sz w:val="18"/>
                      <w:szCs w:val="18"/>
                      <w:lang w:eastAsia="tr-TR"/>
                    </w:rPr>
                    <w:t>nin</w:t>
                  </w:r>
                  <w:proofErr w:type="spellEnd"/>
                  <w:r w:rsidRPr="009E4450">
                    <w:rPr>
                      <w:rFonts w:ascii="Times New Roman" w:eastAsia="Times New Roman" w:hAnsi="Times New Roman" w:cs="Times New Roman"/>
                      <w:sz w:val="18"/>
                      <w:szCs w:val="18"/>
                      <w:lang w:eastAsia="tr-TR"/>
                    </w:rPr>
                    <w:t xml:space="preserve"> “3.6. Yazılım Faaliyetleri” başlıklı bölümü aşağıdaki şekilde değiştirilmiştir.</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w:t>
                  </w:r>
                  <w:r w:rsidRPr="009E4450">
                    <w:rPr>
                      <w:rFonts w:ascii="Times New Roman" w:eastAsia="Times New Roman" w:hAnsi="Times New Roman" w:cs="Times New Roman"/>
                      <w:b/>
                      <w:sz w:val="18"/>
                      <w:szCs w:val="18"/>
                      <w:lang w:eastAsia="tr-TR"/>
                    </w:rPr>
                    <w:t>3.6. Yazılım Faaliyetleri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Tebliğin bu bölümünde geçen;</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Elektronik transfer yöntemi: Yazılımın internet üzerinden elektronik ortamda gönderilmesini,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Yazılım: Bir bilgisayar, iletişim cihazı veya bilgi teknolojilerine dayalı bir diğer cihazın çalışmasını ve kendisine verilen verilerle ilgili gereken işlemleri yapmasını sağlayan komutlar dizisinin veya programların ve bunların kod listesini, işletim ve kullanım kılavuzlarını da içeren belgelerin ve hizmetlerin tümünü,</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 Yurt dışındaki müşteri: İkametgâhı, işyeri, kanunî ve iş merkezi yurt dışında olan alıcılar ile yurt içinde bulunan bir firmanın yurt dışında kendi adına </w:t>
                  </w:r>
                  <w:proofErr w:type="spellStart"/>
                  <w:r w:rsidRPr="009E4450">
                    <w:rPr>
                      <w:rFonts w:ascii="Times New Roman" w:eastAsia="Times New Roman" w:hAnsi="Times New Roman" w:cs="Times New Roman"/>
                      <w:sz w:val="18"/>
                      <w:szCs w:val="18"/>
                      <w:lang w:eastAsia="tr-TR"/>
                    </w:rPr>
                    <w:t>müstakilen</w:t>
                  </w:r>
                  <w:proofErr w:type="spellEnd"/>
                  <w:r w:rsidRPr="009E4450">
                    <w:rPr>
                      <w:rFonts w:ascii="Times New Roman" w:eastAsia="Times New Roman" w:hAnsi="Times New Roman" w:cs="Times New Roman"/>
                      <w:sz w:val="18"/>
                      <w:szCs w:val="18"/>
                      <w:lang w:eastAsia="tr-TR"/>
                    </w:rPr>
                    <w:t xml:space="preserve"> faaliyet gösteren şubelerini,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E4450">
                    <w:rPr>
                      <w:rFonts w:ascii="Times New Roman" w:eastAsia="Times New Roman" w:hAnsi="Times New Roman" w:cs="Times New Roman"/>
                      <w:sz w:val="18"/>
                      <w:szCs w:val="18"/>
                      <w:lang w:eastAsia="tr-TR"/>
                    </w:rPr>
                    <w:t>ifade</w:t>
                  </w:r>
                  <w:proofErr w:type="gramEnd"/>
                  <w:r w:rsidRPr="009E4450">
                    <w:rPr>
                      <w:rFonts w:ascii="Times New Roman" w:eastAsia="Times New Roman" w:hAnsi="Times New Roman" w:cs="Times New Roman"/>
                      <w:sz w:val="18"/>
                      <w:szCs w:val="18"/>
                      <w:lang w:eastAsia="tr-TR"/>
                    </w:rPr>
                    <w:t xml:space="preserve"> eder.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Yazılım tanımına uygun bir programın ticari amaçla hazırlanması ve elektronik transfer yöntemiyle ihraç edilmesi halinde, bu yazılım faaliyeti kapsamında serbest bölgede fiilen istihdam edilen personele ödenen ücretler 3218 sayılı Kanunda belirtilen şartları taşıması koşuluyla gelir vergisinden istisna edilecektir.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Yazılım faaliyetinin istisna kapsamında değerlendirilebilmesi için;</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 Söz konusu faaliyetin münhasıran ve fiilen serbest bölgede yapılması,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İşyeri altyapısının ve teknik donanımının bu faaliyetin yapılmasına müsait olması,</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Yazılımın yurt dışındaki bir müşteri için yapılmış olması,</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Yazılımdan yurt dışında faydalanılması,</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 Faturanın yurt dışındaki müşteri adına düzenlenmesi,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 Dövizin Türkiye'ye getirildiğinin tevsik edilmesi (ödeme belgesi, banka </w:t>
                  </w:r>
                  <w:proofErr w:type="gramStart"/>
                  <w:r w:rsidRPr="009E4450">
                    <w:rPr>
                      <w:rFonts w:ascii="Times New Roman" w:eastAsia="Times New Roman" w:hAnsi="Times New Roman" w:cs="Times New Roman"/>
                      <w:sz w:val="18"/>
                      <w:szCs w:val="18"/>
                      <w:lang w:eastAsia="tr-TR"/>
                    </w:rPr>
                    <w:t>dekontu</w:t>
                  </w:r>
                  <w:proofErr w:type="gramEnd"/>
                  <w:r w:rsidRPr="009E4450">
                    <w:rPr>
                      <w:rFonts w:ascii="Times New Roman" w:eastAsia="Times New Roman" w:hAnsi="Times New Roman" w:cs="Times New Roman"/>
                      <w:sz w:val="18"/>
                      <w:szCs w:val="18"/>
                      <w:lang w:eastAsia="tr-TR"/>
                    </w:rPr>
                    <w:t xml:space="preserve"> vb.),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Ürünün, gümrük çıkış beyannamesi (gümrük çıkış beyannamesi düzenlenmesinin zorunlu olmadığı durumlarda, ilgili mevzuata göre düzenlenen serbest bölge işlem formu) ve YMM faaliyet raporu ile fiili ihracatının gerçekleştiğinin tevsik edilmesi,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9E4450">
                    <w:rPr>
                      <w:rFonts w:ascii="Times New Roman" w:eastAsia="Times New Roman" w:hAnsi="Times New Roman" w:cs="Times New Roman"/>
                      <w:sz w:val="18"/>
                      <w:szCs w:val="18"/>
                      <w:lang w:eastAsia="tr-TR"/>
                    </w:rPr>
                    <w:t>gerekir</w:t>
                  </w:r>
                  <w:proofErr w:type="gramEnd"/>
                  <w:r w:rsidRPr="009E4450">
                    <w:rPr>
                      <w:rFonts w:ascii="Times New Roman" w:eastAsia="Times New Roman" w:hAnsi="Times New Roman" w:cs="Times New Roman"/>
                      <w:sz w:val="18"/>
                      <w:szCs w:val="18"/>
                      <w:lang w:eastAsia="tr-TR"/>
                    </w:rPr>
                    <w:t xml:space="preserve">.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Ancak, uygulamada aşağıdaki faaliyetler istisna kapsamında değerlendirilmeyecektir: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xml:space="preserve">- Bilimsel ve/veya teknolojik ilerlemeler veya teknolojik belirsizliklerin çözülmesini içermeyen olağan ve tekrarlanan faaliyetler, </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Programlama dilleri ile işletim sistemleri hariç olmak üzere internet sitelerinin ve benzerlerinin hazırlanmasına yardımcı mevcut yazılımların kullanılması suretiyle yapılan yazılım geliştirme faaliyetleri,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Bölgede faaliyette bulunan mükelleflerin, bölge dışında gerçekleştirdikleri yazılım faaliyetleri,</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sz w:val="18"/>
                      <w:szCs w:val="18"/>
                      <w:lang w:eastAsia="tr-TR"/>
                    </w:rPr>
                    <w:t>- Türkiye’ye satışı yapılan yazılım programları.”</w:t>
                  </w:r>
                </w:p>
                <w:p w:rsidR="009E4450" w:rsidRPr="009E4450" w:rsidRDefault="009E4450" w:rsidP="009E4450">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E4450">
                    <w:rPr>
                      <w:rFonts w:ascii="Times New Roman" w:eastAsia="Times New Roman" w:hAnsi="Times New Roman" w:cs="Times New Roman"/>
                      <w:b/>
                      <w:sz w:val="18"/>
                      <w:szCs w:val="18"/>
                      <w:lang w:eastAsia="tr-TR"/>
                    </w:rPr>
                    <w:t>MADDE 2 –</w:t>
                  </w:r>
                  <w:r w:rsidRPr="009E4450">
                    <w:rPr>
                      <w:rFonts w:ascii="Times New Roman" w:eastAsia="Times New Roman" w:hAnsi="Times New Roman" w:cs="Times New Roman"/>
                      <w:sz w:val="18"/>
                      <w:szCs w:val="18"/>
                      <w:lang w:eastAsia="tr-TR"/>
                    </w:rPr>
                    <w:t xml:space="preserve"> Bu Tebliğ hükümlerini Maliye Bakanı yürütür.</w:t>
                  </w:r>
                </w:p>
                <w:p w:rsidR="009E4450" w:rsidRPr="009E4450" w:rsidRDefault="009E4450" w:rsidP="009E4450">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E4450" w:rsidRPr="009E4450" w:rsidRDefault="009E4450" w:rsidP="009E4450">
            <w:pPr>
              <w:spacing w:line="240" w:lineRule="auto"/>
              <w:ind w:right="0"/>
              <w:jc w:val="center"/>
              <w:rPr>
                <w:rFonts w:ascii="Times New Roman" w:eastAsia="Times New Roman" w:hAnsi="Times New Roman" w:cs="Times New Roman"/>
                <w:sz w:val="20"/>
                <w:szCs w:val="20"/>
                <w:lang w:eastAsia="tr-TR"/>
              </w:rPr>
            </w:pPr>
          </w:p>
        </w:tc>
      </w:tr>
    </w:tbl>
    <w:p w:rsidR="009E4450" w:rsidRPr="009E4450" w:rsidRDefault="009E4450" w:rsidP="009E4450">
      <w:pPr>
        <w:spacing w:line="240" w:lineRule="auto"/>
        <w:ind w:right="0"/>
        <w:jc w:val="center"/>
        <w:rPr>
          <w:rFonts w:ascii="Times New Roman" w:eastAsia="Times New Roman" w:hAnsi="Times New Roman" w:cs="Times New Roman"/>
          <w:sz w:val="24"/>
          <w:szCs w:val="24"/>
          <w:lang w:eastAsia="tr-TR"/>
        </w:rPr>
      </w:pPr>
    </w:p>
    <w:p w:rsidR="0046759C" w:rsidRPr="009E4450" w:rsidRDefault="0046759C" w:rsidP="009E4450"/>
    <w:sectPr w:rsidR="0046759C" w:rsidRPr="009E4450"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604020202020204"/>
    <w:charset w:val="A2"/>
    <w:family w:val="swiss"/>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2"/>
  </w:compat>
  <w:rsids>
    <w:rsidRoot w:val="00E45E16"/>
    <w:rsid w:val="0046759C"/>
    <w:rsid w:val="009E4450"/>
    <w:rsid w:val="00E45E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4B439-3933-4979-AA6C-1C61B283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rsid w:val="009E4450"/>
    <w:rPr>
      <w:rFonts w:ascii="Helvetica" w:hAnsi="Helvetica" w:cs="Helvetica" w:hint="default"/>
    </w:rPr>
  </w:style>
  <w:style w:type="character" w:styleId="Kpr">
    <w:name w:val="Hyperlink"/>
    <w:basedOn w:val="VarsaylanParagrafYazTipi"/>
    <w:uiPriority w:val="99"/>
    <w:semiHidden/>
    <w:unhideWhenUsed/>
    <w:rsid w:val="009E4450"/>
    <w:rPr>
      <w:color w:val="0000FF"/>
      <w:u w:val="single"/>
    </w:rPr>
  </w:style>
  <w:style w:type="paragraph" w:styleId="NormalWeb">
    <w:name w:val="Normal (Web)"/>
    <w:basedOn w:val="Normal"/>
    <w:semiHidden/>
    <w:unhideWhenUsed/>
    <w:rsid w:val="009E4450"/>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E4450"/>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9E4450"/>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9E4450"/>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300370">
      <w:bodyDiv w:val="1"/>
      <w:marLeft w:val="0"/>
      <w:marRight w:val="0"/>
      <w:marTop w:val="0"/>
      <w:marBottom w:val="0"/>
      <w:divBdr>
        <w:top w:val="none" w:sz="0" w:space="0" w:color="auto"/>
        <w:left w:val="none" w:sz="0" w:space="0" w:color="auto"/>
        <w:bottom w:val="none" w:sz="0" w:space="0" w:color="auto"/>
        <w:right w:val="none" w:sz="0" w:space="0" w:color="auto"/>
      </w:divBdr>
      <w:divsChild>
        <w:div w:id="429664321">
          <w:marLeft w:val="0"/>
          <w:marRight w:val="0"/>
          <w:marTop w:val="0"/>
          <w:marBottom w:val="0"/>
          <w:divBdr>
            <w:top w:val="none" w:sz="0" w:space="0" w:color="auto"/>
            <w:left w:val="none" w:sz="0" w:space="0" w:color="auto"/>
            <w:bottom w:val="none" w:sz="0" w:space="0" w:color="auto"/>
            <w:right w:val="none" w:sz="0" w:space="0" w:color="auto"/>
          </w:divBdr>
          <w:divsChild>
            <w:div w:id="259290995">
              <w:marLeft w:val="0"/>
              <w:marRight w:val="0"/>
              <w:marTop w:val="0"/>
              <w:marBottom w:val="0"/>
              <w:divBdr>
                <w:top w:val="none" w:sz="0" w:space="0" w:color="auto"/>
                <w:left w:val="none" w:sz="0" w:space="0" w:color="auto"/>
                <w:bottom w:val="none" w:sz="0" w:space="0" w:color="auto"/>
                <w:right w:val="none" w:sz="0" w:space="0" w:color="auto"/>
              </w:divBdr>
              <w:divsChild>
                <w:div w:id="20471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2016-04-26T05:51:00Z</dcterms:created>
  <dcterms:modified xsi:type="dcterms:W3CDTF">2016-04-26T05:52:00Z</dcterms:modified>
</cp:coreProperties>
</file>