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CB0F63" w:rsidRPr="00CB0F63" w:rsidTr="00CB0F6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CB0F63" w:rsidRPr="00CB0F63">
              <w:trPr>
                <w:trHeight w:val="317"/>
                <w:jc w:val="center"/>
              </w:trPr>
              <w:tc>
                <w:tcPr>
                  <w:tcW w:w="2931" w:type="dxa"/>
                  <w:tcBorders>
                    <w:top w:val="nil"/>
                    <w:left w:val="nil"/>
                    <w:bottom w:val="single" w:sz="4" w:space="0" w:color="660066"/>
                    <w:right w:val="nil"/>
                  </w:tcBorders>
                  <w:vAlign w:val="center"/>
                  <w:hideMark/>
                </w:tcPr>
                <w:p w:rsidR="00CB0F63" w:rsidRPr="00CB0F63" w:rsidRDefault="00CB0F63" w:rsidP="00CB0F63">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CB0F63">
                    <w:rPr>
                      <w:rFonts w:ascii="Arial" w:eastAsia="Times New Roman" w:hAnsi="Arial" w:cs="Arial"/>
                      <w:sz w:val="16"/>
                      <w:szCs w:val="16"/>
                      <w:lang w:eastAsia="tr-TR"/>
                    </w:rPr>
                    <w:t>14 Mayıs 2016 CUMARTESİ</w:t>
                  </w:r>
                </w:p>
              </w:tc>
              <w:tc>
                <w:tcPr>
                  <w:tcW w:w="2931" w:type="dxa"/>
                  <w:tcBorders>
                    <w:top w:val="nil"/>
                    <w:left w:val="nil"/>
                    <w:bottom w:val="single" w:sz="4" w:space="0" w:color="660066"/>
                    <w:right w:val="nil"/>
                  </w:tcBorders>
                  <w:vAlign w:val="center"/>
                  <w:hideMark/>
                </w:tcPr>
                <w:p w:rsidR="00CB0F63" w:rsidRPr="00CB0F63" w:rsidRDefault="00CB0F63" w:rsidP="00CB0F6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CB0F6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B0F63" w:rsidRPr="00CB0F63" w:rsidRDefault="00CB0F63" w:rsidP="00CB0F63">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CB0F63">
                    <w:rPr>
                      <w:rFonts w:ascii="Arial" w:eastAsia="Times New Roman" w:hAnsi="Arial" w:cs="Arial"/>
                      <w:sz w:val="16"/>
                      <w:szCs w:val="16"/>
                      <w:lang w:eastAsia="tr-TR"/>
                    </w:rPr>
                    <w:t>Sayı : 29712</w:t>
                  </w:r>
                  <w:proofErr w:type="gramEnd"/>
                </w:p>
              </w:tc>
            </w:tr>
            <w:tr w:rsidR="00CB0F63" w:rsidRPr="00CB0F63">
              <w:trPr>
                <w:trHeight w:val="480"/>
                <w:jc w:val="center"/>
              </w:trPr>
              <w:tc>
                <w:tcPr>
                  <w:tcW w:w="8789" w:type="dxa"/>
                  <w:gridSpan w:val="3"/>
                  <w:vAlign w:val="center"/>
                  <w:hideMark/>
                </w:tcPr>
                <w:p w:rsidR="00CB0F63" w:rsidRPr="00CB0F63" w:rsidRDefault="00CB0F63" w:rsidP="00CB0F6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CB0F63">
                    <w:rPr>
                      <w:rFonts w:ascii="Arial" w:eastAsia="Times New Roman" w:hAnsi="Arial" w:cs="Arial"/>
                      <w:b/>
                      <w:color w:val="000080"/>
                      <w:sz w:val="18"/>
                      <w:szCs w:val="18"/>
                      <w:lang w:eastAsia="tr-TR"/>
                    </w:rPr>
                    <w:t>YÖNETMELİK</w:t>
                  </w:r>
                </w:p>
              </w:tc>
            </w:tr>
            <w:tr w:rsidR="00CB0F63" w:rsidRPr="00CB0F63">
              <w:trPr>
                <w:trHeight w:val="480"/>
                <w:jc w:val="center"/>
              </w:trPr>
              <w:tc>
                <w:tcPr>
                  <w:tcW w:w="8789" w:type="dxa"/>
                  <w:gridSpan w:val="3"/>
                  <w:vAlign w:val="center"/>
                </w:tcPr>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CB0F63">
                    <w:rPr>
                      <w:rFonts w:ascii="Times New Roman" w:eastAsia="Times New Roman" w:hAnsi="Times New Roman" w:cs="Times New Roman"/>
                      <w:sz w:val="18"/>
                      <w:szCs w:val="18"/>
                      <w:u w:val="single"/>
                      <w:lang w:eastAsia="tr-TR"/>
                    </w:rPr>
                    <w:t>Bilim, Sanayi ve Teknoloji Bakanlığından:</w:t>
                  </w:r>
                </w:p>
                <w:p w:rsidR="00CB0F63" w:rsidRPr="00CB0F63" w:rsidRDefault="00CB0F63" w:rsidP="00CB0F63">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CB0F63">
                    <w:rPr>
                      <w:rFonts w:ascii="Times New Roman" w:eastAsia="Times New Roman" w:hAnsi="Times New Roman" w:cs="Times New Roman"/>
                      <w:b/>
                      <w:bCs/>
                      <w:sz w:val="18"/>
                      <w:szCs w:val="18"/>
                      <w:lang w:eastAsia="tr-TR"/>
                    </w:rPr>
                    <w:t>TAKOGRAF CİHAZLARI SERVİS HİZMETLERİ HAKKINDA YÖNETMELİKTE</w:t>
                  </w:r>
                </w:p>
                <w:p w:rsidR="00CB0F63" w:rsidRPr="00CB0F63" w:rsidRDefault="00CB0F63" w:rsidP="00CB0F63">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CB0F63">
                    <w:rPr>
                      <w:rFonts w:ascii="Times New Roman" w:eastAsia="Times New Roman" w:hAnsi="Times New Roman" w:cs="Times New Roman"/>
                      <w:b/>
                      <w:bCs/>
                      <w:sz w:val="18"/>
                      <w:szCs w:val="18"/>
                      <w:lang w:eastAsia="tr-TR"/>
                    </w:rPr>
                    <w:t xml:space="preserve">DEĞİŞİKLİK YAPILMASINA DAİR YÖNETMELİK </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b/>
                      <w:bCs/>
                      <w:sz w:val="18"/>
                      <w:szCs w:val="18"/>
                      <w:lang w:eastAsia="tr-TR"/>
                    </w:rPr>
                    <w:t xml:space="preserve">MADDE 1 – </w:t>
                  </w:r>
                  <w:proofErr w:type="gramStart"/>
                  <w:r w:rsidRPr="00CB0F63">
                    <w:rPr>
                      <w:rFonts w:ascii="Times New Roman" w:eastAsia="Times New Roman" w:hAnsi="Times New Roman" w:cs="Times New Roman"/>
                      <w:sz w:val="18"/>
                      <w:szCs w:val="18"/>
                      <w:lang w:eastAsia="tr-TR"/>
                    </w:rPr>
                    <w:t>14/2/2012</w:t>
                  </w:r>
                  <w:proofErr w:type="gramEnd"/>
                  <w:r w:rsidRPr="00CB0F63">
                    <w:rPr>
                      <w:rFonts w:ascii="Times New Roman" w:eastAsia="Times New Roman" w:hAnsi="Times New Roman" w:cs="Times New Roman"/>
                      <w:sz w:val="18"/>
                      <w:szCs w:val="18"/>
                      <w:lang w:eastAsia="tr-TR"/>
                    </w:rPr>
                    <w:t xml:space="preserve"> tarihli ve 28204 sayılı Resmî </w:t>
                  </w:r>
                  <w:proofErr w:type="spellStart"/>
                  <w:r w:rsidRPr="00CB0F63">
                    <w:rPr>
                      <w:rFonts w:ascii="Times New Roman" w:eastAsia="Times New Roman" w:hAnsi="Times New Roman" w:cs="Times New Roman"/>
                      <w:sz w:val="18"/>
                      <w:szCs w:val="18"/>
                      <w:lang w:eastAsia="tr-TR"/>
                    </w:rPr>
                    <w:t>Gazete’de</w:t>
                  </w:r>
                  <w:proofErr w:type="spellEnd"/>
                  <w:r w:rsidRPr="00CB0F63">
                    <w:rPr>
                      <w:rFonts w:ascii="Times New Roman" w:eastAsia="Times New Roman" w:hAnsi="Times New Roman" w:cs="Times New Roman"/>
                      <w:sz w:val="18"/>
                      <w:szCs w:val="18"/>
                      <w:lang w:eastAsia="tr-TR"/>
                    </w:rPr>
                    <w:t xml:space="preserve"> yayımlanan </w:t>
                  </w:r>
                  <w:proofErr w:type="spellStart"/>
                  <w:r w:rsidRPr="00CB0F63">
                    <w:rPr>
                      <w:rFonts w:ascii="Times New Roman" w:eastAsia="Times New Roman" w:hAnsi="Times New Roman" w:cs="Times New Roman"/>
                      <w:sz w:val="18"/>
                      <w:szCs w:val="18"/>
                      <w:lang w:eastAsia="tr-TR"/>
                    </w:rPr>
                    <w:t>Takograf</w:t>
                  </w:r>
                  <w:proofErr w:type="spellEnd"/>
                  <w:r w:rsidRPr="00CB0F63">
                    <w:rPr>
                      <w:rFonts w:ascii="Times New Roman" w:eastAsia="Times New Roman" w:hAnsi="Times New Roman" w:cs="Times New Roman"/>
                      <w:sz w:val="18"/>
                      <w:szCs w:val="18"/>
                      <w:lang w:eastAsia="tr-TR"/>
                    </w:rPr>
                    <w:t xml:space="preserve"> Cihazları Servis Hizmetleri Hakkında Yönetmeliğin 5 inci maddesi aşağıdaki şekilde değiştirilmiştir. </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w:t>
                  </w:r>
                  <w:r w:rsidRPr="00CB0F63">
                    <w:rPr>
                      <w:rFonts w:ascii="Times New Roman" w:eastAsia="Times New Roman" w:hAnsi="Times New Roman" w:cs="Times New Roman"/>
                      <w:b/>
                      <w:sz w:val="18"/>
                      <w:szCs w:val="18"/>
                      <w:lang w:eastAsia="tr-TR"/>
                    </w:rPr>
                    <w:t>MADDE 5 –</w:t>
                  </w:r>
                  <w:r w:rsidRPr="00CB0F63">
                    <w:rPr>
                      <w:rFonts w:ascii="Times New Roman" w:eastAsia="Times New Roman" w:hAnsi="Times New Roman" w:cs="Times New Roman"/>
                      <w:sz w:val="18"/>
                      <w:szCs w:val="18"/>
                      <w:lang w:eastAsia="tr-TR"/>
                    </w:rPr>
                    <w:t xml:space="preserve"> (1) </w:t>
                  </w:r>
                  <w:proofErr w:type="spellStart"/>
                  <w:r w:rsidRPr="00CB0F63">
                    <w:rPr>
                      <w:rFonts w:ascii="Times New Roman" w:eastAsia="Times New Roman" w:hAnsi="Times New Roman" w:cs="Times New Roman"/>
                      <w:sz w:val="18"/>
                      <w:szCs w:val="18"/>
                      <w:lang w:eastAsia="tr-TR"/>
                    </w:rPr>
                    <w:t>Takograf</w:t>
                  </w:r>
                  <w:proofErr w:type="spellEnd"/>
                  <w:r w:rsidRPr="00CB0F63">
                    <w:rPr>
                      <w:rFonts w:ascii="Times New Roman" w:eastAsia="Times New Roman" w:hAnsi="Times New Roman" w:cs="Times New Roman"/>
                      <w:sz w:val="18"/>
                      <w:szCs w:val="18"/>
                      <w:lang w:eastAsia="tr-TR"/>
                    </w:rPr>
                    <w:t xml:space="preserve"> servis hizmetleri onay belgesi için aşağıda belirtilen belge ve bilgileri içeren ve Ek-3’te bulunan listedeki sıraya uygun olarak hazırlanmış bir dosya ile il müdürlüğüne başvurulur:</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a) Eksiksiz olarak doldurulmuş, Ek-2’de verilen servis başvuru beyan formu.</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b) Servisin güncel adresini gösteren Türkiye Esnaf ve Sanatkârlar Sicil Gazetesi veya Türkiye Ticaret Sicili Gazetesinin tarih ve sayısı ile birlikte ticaret sicil numarası, MERSİS numarası ve vergi numarasına ilişkin beyan.</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c) Servise ait bütün şubelerin açık adresi ve krokisi.</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ç) Servise ilişkin; idari bina, servis alanı, muayene kanalı, park alanı, teknik ofis gibi servis hizmeti verilen alanların tüm bölümlerinin gösterildiği Mimarlar Odasına kayıtlı bir mimar veya İnşaat Mühendisleri Odasına kayıtlı bir inşaat mühendisi tarafından onaylı ölçülendirilmiş detaylı vaziyet planı.</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d) Servis sorumlusu ve teknik personelin belirtildiği servise ait organizasyon şeması.</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 xml:space="preserve">e) Ek-1’de belirtilen ve servis hizmeti verilirken kullanılacak olan cihazların listesi ile bu cihazların aynı ekte yer alan teknik hükümleri sağladığına dair belgeler ve </w:t>
                  </w:r>
                  <w:proofErr w:type="gramStart"/>
                  <w:r w:rsidRPr="00CB0F63">
                    <w:rPr>
                      <w:rFonts w:ascii="Times New Roman" w:eastAsia="Times New Roman" w:hAnsi="Times New Roman" w:cs="Times New Roman"/>
                      <w:sz w:val="18"/>
                      <w:szCs w:val="18"/>
                      <w:lang w:eastAsia="tr-TR"/>
                    </w:rPr>
                    <w:t>kalibrasyonlu</w:t>
                  </w:r>
                  <w:proofErr w:type="gramEnd"/>
                  <w:r w:rsidRPr="00CB0F63">
                    <w:rPr>
                      <w:rFonts w:ascii="Times New Roman" w:eastAsia="Times New Roman" w:hAnsi="Times New Roman" w:cs="Times New Roman"/>
                      <w:sz w:val="18"/>
                      <w:szCs w:val="18"/>
                      <w:lang w:eastAsia="tr-TR"/>
                    </w:rPr>
                    <w:t xml:space="preserve"> şekilde kullanılması gerekenlerin marka, model ve seri numaraları.</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 xml:space="preserve">f) Servis tarafından kullanılacak damgaya ait kurşun mühür, çakma mühür, plastik mühür, hologram etiket gibi malzeme bilgisi ile damga üzerinde olması gereken ve servis tarafından belirlenen servisi tanıtıcı işaret veya logoyu gösteren damgaya ait ölçeklendirilmiş çizim ile servisin kullanacağı </w:t>
                  </w:r>
                  <w:proofErr w:type="gramStart"/>
                  <w:r w:rsidRPr="00CB0F63">
                    <w:rPr>
                      <w:rFonts w:ascii="Times New Roman" w:eastAsia="Times New Roman" w:hAnsi="Times New Roman" w:cs="Times New Roman"/>
                      <w:sz w:val="18"/>
                      <w:szCs w:val="18"/>
                      <w:lang w:eastAsia="tr-TR"/>
                    </w:rPr>
                    <w:t>kalibrasyon</w:t>
                  </w:r>
                  <w:proofErr w:type="gramEnd"/>
                  <w:r w:rsidRPr="00CB0F63">
                    <w:rPr>
                      <w:rFonts w:ascii="Times New Roman" w:eastAsia="Times New Roman" w:hAnsi="Times New Roman" w:cs="Times New Roman"/>
                      <w:sz w:val="18"/>
                      <w:szCs w:val="18"/>
                      <w:lang w:eastAsia="tr-TR"/>
                    </w:rPr>
                    <w:t xml:space="preserve"> belgesi ve montaj etiketi örneği.</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g) Yetki belgesi alacak kişiye ait;</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1) Geçerli bir eğitim sertifikası bulunduğuna dair beyan,</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2) Son altı ay içerisinde çekilmiş iki adet vesikalık fotoğraf,</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3) Ustalık belgesi sureti, kalfalık belgesi sureti, öğrenim belgesine ait belge tarihi ve sayısını içeren beyan veya ilgili mevzuatına göre alınmış denklik belgesi sureti,</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4) T.C. kimlik numarası beyanı.</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(2) Birinci fıkrada istenilen belgelerin ve yazılı dokümanların ilgili firma kaşesi ve yetkili imzayı havi olması esastır.</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(3) Belgelerin ve yazılı dokümanların yabancı dilde olması halinde yeminli tercüme bürosundan Türkçe tercümesi de başvuru dosyasına eklenir.</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(4) Başvurularda beyan usulü ile alınan bilgiler, ilgili kurumların veri tabanlarından sorgulama yapılarak doğrulanır. Doğrulanamayan durumlarda ise başvuru sahibi söz konusu bilgilere ait belgelerin aslını ibraz etmek zorundadır.</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(5) Bakanlık, başvuru için bu maddede belirtilen bilgi, belge ve beyanların elektronik ortamda alınmasına imkân sağlayacak sistemi kullanıma açtığında, bu Yönetmelik kapsamındaki başvurular elektronik ortamda yapılır.”</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b/>
                      <w:sz w:val="18"/>
                      <w:szCs w:val="18"/>
                      <w:lang w:eastAsia="tr-TR"/>
                    </w:rPr>
                    <w:t>MADDE 2 –</w:t>
                  </w:r>
                  <w:r w:rsidRPr="00CB0F63">
                    <w:rPr>
                      <w:rFonts w:ascii="Times New Roman" w:eastAsia="Times New Roman" w:hAnsi="Times New Roman" w:cs="Times New Roman"/>
                      <w:sz w:val="18"/>
                      <w:szCs w:val="18"/>
                      <w:lang w:eastAsia="tr-TR"/>
                    </w:rPr>
                    <w:t xml:space="preserve"> Aynı Yönetmeliğin Ek-3’ü ekteki şekilde değiştirilmiştir.</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b/>
                      <w:sz w:val="18"/>
                      <w:szCs w:val="18"/>
                      <w:lang w:eastAsia="tr-TR"/>
                    </w:rPr>
                    <w:t>MADDE 3 –</w:t>
                  </w:r>
                  <w:r w:rsidRPr="00CB0F63">
                    <w:rPr>
                      <w:rFonts w:ascii="Times New Roman" w:eastAsia="Times New Roman" w:hAnsi="Times New Roman" w:cs="Times New Roman"/>
                      <w:sz w:val="18"/>
                      <w:szCs w:val="18"/>
                      <w:lang w:eastAsia="tr-TR"/>
                    </w:rPr>
                    <w:t xml:space="preserve"> Bu Yönetmelik yayımı tarihinde yürürlüğe girer.</w:t>
                  </w:r>
                </w:p>
                <w:p w:rsidR="00CB0F63" w:rsidRPr="00CB0F63" w:rsidRDefault="00CB0F63" w:rsidP="00CB0F63">
                  <w:pPr>
                    <w:tabs>
                      <w:tab w:val="left" w:pos="566"/>
                    </w:tabs>
                    <w:spacing w:after="56"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b/>
                      <w:sz w:val="18"/>
                      <w:szCs w:val="18"/>
                      <w:lang w:eastAsia="tr-TR"/>
                    </w:rPr>
                    <w:t>MADDE 4 –</w:t>
                  </w:r>
                  <w:r w:rsidRPr="00CB0F63">
                    <w:rPr>
                      <w:rFonts w:ascii="Times New Roman" w:eastAsia="Times New Roman" w:hAnsi="Times New Roman" w:cs="Times New Roman"/>
                      <w:sz w:val="18"/>
                      <w:szCs w:val="18"/>
                      <w:lang w:eastAsia="tr-TR"/>
                    </w:rPr>
                    <w:t xml:space="preserve"> Bu Yönetmelik hükümlerini Bilim, Sanayi ve Teknoloji Bakanı yürütür.</w:t>
                  </w:r>
                </w:p>
                <w:p w:rsidR="00CB0F63" w:rsidRPr="00CB0F63" w:rsidRDefault="00CB0F63" w:rsidP="00CB0F63">
                  <w:pPr>
                    <w:tabs>
                      <w:tab w:val="left" w:pos="708"/>
                    </w:tabs>
                    <w:spacing w:line="240" w:lineRule="exact"/>
                    <w:ind w:right="0"/>
                    <w:jc w:val="center"/>
                    <w:rPr>
                      <w:rFonts w:ascii="Times New Roman" w:eastAsia="Times New Roman" w:hAnsi="Times New Roman" w:cs="Times New Roman"/>
                      <w:sz w:val="18"/>
                      <w:szCs w:val="18"/>
                      <w:lang w:eastAsia="tr-TR"/>
                    </w:rPr>
                  </w:pPr>
                </w:p>
                <w:tbl>
                  <w:tblPr>
                    <w:tblW w:w="8505" w:type="dxa"/>
                    <w:jc w:val="center"/>
                    <w:tblCellMar>
                      <w:left w:w="0" w:type="dxa"/>
                      <w:right w:w="0" w:type="dxa"/>
                    </w:tblCellMar>
                    <w:tblLook w:val="04A0" w:firstRow="1" w:lastRow="0" w:firstColumn="1" w:lastColumn="0" w:noHBand="0" w:noVBand="1"/>
                  </w:tblPr>
                  <w:tblGrid>
                    <w:gridCol w:w="437"/>
                    <w:gridCol w:w="3817"/>
                    <w:gridCol w:w="4251"/>
                  </w:tblGrid>
                  <w:tr w:rsidR="00CB0F63" w:rsidRPr="00CB0F63">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CB0F63">
                          <w:rPr>
                            <w:rFonts w:ascii="Times New Roman" w:eastAsia="Times New Roman" w:hAnsi="Times New Roman" w:cs="Times New Roman"/>
                            <w:b/>
                            <w:bCs/>
                            <w:sz w:val="18"/>
                            <w:szCs w:val="18"/>
                            <w:lang w:eastAsia="tr-TR"/>
                          </w:rPr>
                          <w:t>Yönetmeliğin Yayımlandığı Resmî Gazete'nin</w:t>
                        </w:r>
                      </w:p>
                    </w:tc>
                  </w:tr>
                  <w:tr w:rsidR="00CB0F63" w:rsidRPr="00CB0F63">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CB0F63">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CB0F63">
                          <w:rPr>
                            <w:rFonts w:ascii="Times New Roman" w:eastAsia="Times New Roman" w:hAnsi="Times New Roman" w:cs="Times New Roman"/>
                            <w:b/>
                            <w:bCs/>
                            <w:sz w:val="18"/>
                            <w:szCs w:val="18"/>
                            <w:lang w:eastAsia="tr-TR"/>
                          </w:rPr>
                          <w:t>Sayısı</w:t>
                        </w:r>
                      </w:p>
                    </w:tc>
                  </w:tr>
                  <w:tr w:rsidR="00CB0F63" w:rsidRPr="00CB0F63">
                    <w:trPr>
                      <w:jc w:val="center"/>
                    </w:trPr>
                    <w:tc>
                      <w:tcPr>
                        <w:tcW w:w="42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proofErr w:type="gramStart"/>
                        <w:r w:rsidRPr="00CB0F63">
                          <w:rPr>
                            <w:rFonts w:ascii="Times New Roman" w:eastAsia="Times New Roman" w:hAnsi="Times New Roman" w:cs="Times New Roman"/>
                            <w:sz w:val="18"/>
                            <w:szCs w:val="18"/>
                            <w:lang w:eastAsia="tr-TR"/>
                          </w:rPr>
                          <w:t>14/2/2012</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CB0F63">
                          <w:rPr>
                            <w:rFonts w:ascii="Times New Roman" w:eastAsia="Times New Roman" w:hAnsi="Times New Roman" w:cs="Times New Roman"/>
                            <w:sz w:val="18"/>
                            <w:szCs w:val="18"/>
                            <w:lang w:eastAsia="tr-TR"/>
                          </w:rPr>
                          <w:t>28204</w:t>
                        </w:r>
                      </w:p>
                    </w:tc>
                  </w:tr>
                  <w:tr w:rsidR="00CB0F63" w:rsidRPr="00CB0F63">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CB0F63">
                          <w:rPr>
                            <w:rFonts w:ascii="Times New Roman" w:eastAsia="Times New Roman" w:hAnsi="Times New Roman" w:cs="Times New Roman"/>
                            <w:b/>
                            <w:bCs/>
                            <w:sz w:val="18"/>
                            <w:szCs w:val="18"/>
                            <w:lang w:eastAsia="tr-TR"/>
                          </w:rPr>
                          <w:t>Yönetmelikte Değişiklik Yapan Yönetmeliklerin Yayımlandığı Resmî Gazete'nin</w:t>
                        </w:r>
                      </w:p>
                    </w:tc>
                  </w:tr>
                  <w:tr w:rsidR="00CB0F63" w:rsidRPr="00CB0F63">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CB0F63">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CB0F63">
                          <w:rPr>
                            <w:rFonts w:ascii="Times New Roman" w:eastAsia="Times New Roman" w:hAnsi="Times New Roman" w:cs="Times New Roman"/>
                            <w:b/>
                            <w:bCs/>
                            <w:sz w:val="18"/>
                            <w:szCs w:val="18"/>
                            <w:lang w:eastAsia="tr-TR"/>
                          </w:rPr>
                          <w:t>Sayısı</w:t>
                        </w:r>
                      </w:p>
                    </w:tc>
                  </w:tr>
                  <w:tr w:rsidR="00CB0F63" w:rsidRPr="00CB0F6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CB0F63">
                          <w:rPr>
                            <w:rFonts w:ascii="Times New Roman" w:eastAsia="Times New Roman" w:hAnsi="Times New Roman" w:cs="Times New Roman"/>
                            <w:sz w:val="18"/>
                            <w:szCs w:val="18"/>
                            <w:lang w:eastAsia="tr-TR"/>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proofErr w:type="gramStart"/>
                        <w:r w:rsidRPr="00CB0F63">
                          <w:rPr>
                            <w:rFonts w:ascii="Times New Roman" w:eastAsia="Times New Roman" w:hAnsi="Times New Roman" w:cs="Times New Roman"/>
                            <w:sz w:val="18"/>
                            <w:szCs w:val="18"/>
                            <w:lang w:eastAsia="tr-TR"/>
                          </w:rPr>
                          <w:t>30/5/2014</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CB0F63">
                          <w:rPr>
                            <w:rFonts w:ascii="Times New Roman" w:eastAsia="Times New Roman" w:hAnsi="Times New Roman" w:cs="Times New Roman"/>
                            <w:sz w:val="18"/>
                            <w:szCs w:val="18"/>
                            <w:lang w:eastAsia="tr-TR"/>
                          </w:rPr>
                          <w:t>29015</w:t>
                        </w:r>
                      </w:p>
                    </w:tc>
                  </w:tr>
                  <w:tr w:rsidR="00CB0F63" w:rsidRPr="00CB0F63">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CB0F63">
                          <w:rPr>
                            <w:rFonts w:ascii="Times New Roman" w:eastAsia="Times New Roman" w:hAnsi="Times New Roman" w:cs="Times New Roman"/>
                            <w:sz w:val="18"/>
                            <w:szCs w:val="18"/>
                            <w:lang w:eastAsia="tr-TR"/>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proofErr w:type="gramStart"/>
                        <w:r w:rsidRPr="00CB0F63">
                          <w:rPr>
                            <w:rFonts w:ascii="Times New Roman" w:eastAsia="Times New Roman" w:hAnsi="Times New Roman" w:cs="Times New Roman"/>
                            <w:sz w:val="18"/>
                            <w:szCs w:val="18"/>
                            <w:lang w:eastAsia="tr-TR"/>
                          </w:rPr>
                          <w:t>17/11/2015</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CB0F63" w:rsidRPr="00CB0F63" w:rsidRDefault="00CB0F63" w:rsidP="00CB0F63">
                        <w:pPr>
                          <w:spacing w:before="100" w:beforeAutospacing="1" w:after="100" w:afterAutospacing="1" w:line="240" w:lineRule="atLeast"/>
                          <w:ind w:right="0"/>
                          <w:jc w:val="center"/>
                          <w:rPr>
                            <w:rFonts w:ascii="Times New Roman" w:eastAsia="Times New Roman" w:hAnsi="Times New Roman" w:cs="Times New Roman"/>
                            <w:sz w:val="24"/>
                            <w:szCs w:val="24"/>
                            <w:lang w:eastAsia="tr-TR"/>
                          </w:rPr>
                        </w:pPr>
                        <w:r w:rsidRPr="00CB0F63">
                          <w:rPr>
                            <w:rFonts w:ascii="Times New Roman" w:eastAsia="Times New Roman" w:hAnsi="Times New Roman" w:cs="Times New Roman"/>
                            <w:sz w:val="18"/>
                            <w:szCs w:val="18"/>
                            <w:lang w:eastAsia="tr-TR"/>
                          </w:rPr>
                          <w:t>29535</w:t>
                        </w:r>
                      </w:p>
                    </w:tc>
                  </w:tr>
                </w:tbl>
                <w:p w:rsidR="00CB0F63" w:rsidRPr="00CB0F63" w:rsidRDefault="00CB0F63" w:rsidP="00CB0F63">
                  <w:pPr>
                    <w:tabs>
                      <w:tab w:val="left" w:pos="566"/>
                    </w:tabs>
                    <w:spacing w:line="240" w:lineRule="exact"/>
                    <w:ind w:right="0"/>
                    <w:jc w:val="center"/>
                    <w:rPr>
                      <w:rFonts w:ascii="Times New Roman" w:eastAsia="Times New Roman" w:hAnsi="Times New Roman" w:cs="Times New Roman"/>
                      <w:sz w:val="18"/>
                      <w:szCs w:val="18"/>
                      <w:lang w:eastAsia="tr-TR"/>
                    </w:rPr>
                  </w:pP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b/>
                      <w:bCs/>
                      <w:sz w:val="18"/>
                      <w:szCs w:val="18"/>
                      <w:lang w:eastAsia="tr-TR"/>
                    </w:rPr>
                  </w:pPr>
                  <w:r w:rsidRPr="00CB0F63">
                    <w:rPr>
                      <w:rFonts w:ascii="Times New Roman" w:eastAsia="Times New Roman" w:hAnsi="Times New Roman" w:cs="Times New Roman"/>
                      <w:b/>
                      <w:bCs/>
                      <w:sz w:val="18"/>
                      <w:szCs w:val="18"/>
                      <w:lang w:eastAsia="tr-TR"/>
                    </w:rPr>
                    <w:t>“Ek-3</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CB0F63" w:rsidRPr="00CB0F63" w:rsidRDefault="00CB0F63" w:rsidP="00CB0F63">
                  <w:pPr>
                    <w:tabs>
                      <w:tab w:val="left" w:pos="566"/>
                    </w:tabs>
                    <w:spacing w:line="240" w:lineRule="exact"/>
                    <w:ind w:right="0"/>
                    <w:jc w:val="center"/>
                    <w:rPr>
                      <w:rFonts w:ascii="Times New Roman" w:eastAsia="Times New Roman" w:hAnsi="Times New Roman" w:cs="Times New Roman"/>
                      <w:b/>
                      <w:bCs/>
                      <w:sz w:val="18"/>
                      <w:szCs w:val="18"/>
                      <w:lang w:eastAsia="tr-TR"/>
                    </w:rPr>
                  </w:pPr>
                  <w:r w:rsidRPr="00CB0F63">
                    <w:rPr>
                      <w:rFonts w:ascii="Times New Roman" w:eastAsia="Times New Roman" w:hAnsi="Times New Roman" w:cs="Times New Roman"/>
                      <w:b/>
                      <w:bCs/>
                      <w:sz w:val="18"/>
                      <w:szCs w:val="18"/>
                      <w:lang w:eastAsia="tr-TR"/>
                    </w:rPr>
                    <w:t>SERVİS BAŞVURU DOSYASINA EKLENECEK BELGELER</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lastRenderedPageBreak/>
                    <w:t>1. Servis başvuru beyan formu</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2. Servisin güncel adresini gösteren Türkiye Esnaf ve Sanatkârlar Sicil Gazetesi veya Türkiye Ticaret Sicili Gazetesinin tarih ve sayısı ile birlikte ticaret sicil numarası, MERSİS numarası ve vergi numarasına ilişkin beyan</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3. Servise ait bütün şubelerin açık adresi ve krokisi</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4. Servise ilişkin; idari bina, servis alanı, muayene kanalı, park alanı, teknik ofis gibi servis hizmeti verilen alanların tüm bölümlerinin gösterildiği Mimarlar Odasına kayıtlı bir mimar veya İnşaat Mühendisleri Odasına kayıtlı bir inşaat mühendisi tarafından onaylı ölçülendirilmiş detaylı vaziyet planı</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5. Servis sorumlusu ve teknik personelin belirtildiği servise ait organizasyon şeması</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 xml:space="preserve">6. Servis hizmeti verilecek </w:t>
                  </w:r>
                  <w:proofErr w:type="spellStart"/>
                  <w:r w:rsidRPr="00CB0F63">
                    <w:rPr>
                      <w:rFonts w:ascii="Times New Roman" w:eastAsia="Times New Roman" w:hAnsi="Times New Roman" w:cs="Times New Roman"/>
                      <w:sz w:val="18"/>
                      <w:szCs w:val="18"/>
                      <w:lang w:eastAsia="tr-TR"/>
                    </w:rPr>
                    <w:t>takograf</w:t>
                  </w:r>
                  <w:proofErr w:type="spellEnd"/>
                  <w:r w:rsidRPr="00CB0F63">
                    <w:rPr>
                      <w:rFonts w:ascii="Times New Roman" w:eastAsia="Times New Roman" w:hAnsi="Times New Roman" w:cs="Times New Roman"/>
                      <w:sz w:val="18"/>
                      <w:szCs w:val="18"/>
                      <w:lang w:eastAsia="tr-TR"/>
                    </w:rPr>
                    <w:t xml:space="preserve"> cihazının test ve </w:t>
                  </w:r>
                  <w:proofErr w:type="gramStart"/>
                  <w:r w:rsidRPr="00CB0F63">
                    <w:rPr>
                      <w:rFonts w:ascii="Times New Roman" w:eastAsia="Times New Roman" w:hAnsi="Times New Roman" w:cs="Times New Roman"/>
                      <w:sz w:val="18"/>
                      <w:szCs w:val="18"/>
                      <w:lang w:eastAsia="tr-TR"/>
                    </w:rPr>
                    <w:t>kalibrasyonu</w:t>
                  </w:r>
                  <w:proofErr w:type="gramEnd"/>
                  <w:r w:rsidRPr="00CB0F63">
                    <w:rPr>
                      <w:rFonts w:ascii="Times New Roman" w:eastAsia="Times New Roman" w:hAnsi="Times New Roman" w:cs="Times New Roman"/>
                      <w:sz w:val="18"/>
                      <w:szCs w:val="18"/>
                      <w:lang w:eastAsia="tr-TR"/>
                    </w:rPr>
                    <w:t xml:space="preserve"> için kullanılacak olanların marka, model ve seri numaralarını içeren ve Ek-1’de belirtilen cihazların listesi ile bu cihazların Ek-1’de belirtilen teknik hükümlere uygun olduğunu gösteren belgeler</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 xml:space="preserve">7. Servis tarafından kullanılacak damgaya ait kurşun mühür, çakma mühür, plastik mühür, hologram etiket gibi malzeme bilgisi ile damga üzerinde olması gereken ve servis tarafından belirlenen servisi tanıtıcı işaret veya logoyu gösteren damgaya ait ölçeklendirilmiş çizim ile servisin kullanacağı </w:t>
                  </w:r>
                  <w:proofErr w:type="gramStart"/>
                  <w:r w:rsidRPr="00CB0F63">
                    <w:rPr>
                      <w:rFonts w:ascii="Times New Roman" w:eastAsia="Times New Roman" w:hAnsi="Times New Roman" w:cs="Times New Roman"/>
                      <w:sz w:val="18"/>
                      <w:szCs w:val="18"/>
                      <w:lang w:eastAsia="tr-TR"/>
                    </w:rPr>
                    <w:t>kalibrasyon</w:t>
                  </w:r>
                  <w:proofErr w:type="gramEnd"/>
                  <w:r w:rsidRPr="00CB0F63">
                    <w:rPr>
                      <w:rFonts w:ascii="Times New Roman" w:eastAsia="Times New Roman" w:hAnsi="Times New Roman" w:cs="Times New Roman"/>
                      <w:sz w:val="18"/>
                      <w:szCs w:val="18"/>
                      <w:lang w:eastAsia="tr-TR"/>
                    </w:rPr>
                    <w:t xml:space="preserve"> belgesi ve montaj etiketi örneği</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 xml:space="preserve">8. Yetki belgesi alacak personelin, ustalık veya kalfalık belgesinin sureti veya öğrenim belgesi bilgilerinin beyanı veya ilgili mevzuatına göre alınmış denklik belgelerinin sureti </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9. Yetki Belgesi alacak personelin son altı ay içerisinde çekilmiş 2 adet vesikalık fotoğrafı</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10. Servis sorumlularının ve yetki belgesi alacak diğer personelin T.C. kimlik numaralarının beyanı.</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 İstenilen belgelerin ve yazılı dokümanların ilgili firma kaşesi ve yetkili imzayı havi olması esastır.</w:t>
                  </w:r>
                </w:p>
                <w:p w:rsidR="00CB0F63" w:rsidRPr="00CB0F63" w:rsidRDefault="00CB0F63" w:rsidP="00CB0F6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B0F63">
                    <w:rPr>
                      <w:rFonts w:ascii="Times New Roman" w:eastAsia="Times New Roman" w:hAnsi="Times New Roman" w:cs="Times New Roman"/>
                      <w:sz w:val="18"/>
                      <w:szCs w:val="18"/>
                      <w:lang w:eastAsia="tr-TR"/>
                    </w:rPr>
                    <w:t>* İstenilen belgelerin yabancı dilde olması durumunda bu belgelerin yeminli tercüme bürosundan yaptırılmış Türkçe tercümeleri olmalıdır.”</w:t>
                  </w:r>
                </w:p>
                <w:p w:rsidR="00CB0F63" w:rsidRPr="00CB0F63" w:rsidRDefault="00CB0F63" w:rsidP="00CB0F6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CB0F63" w:rsidRPr="00CB0F63" w:rsidRDefault="00CB0F63" w:rsidP="00CB0F63">
            <w:pPr>
              <w:spacing w:line="240" w:lineRule="auto"/>
              <w:ind w:right="0"/>
              <w:jc w:val="center"/>
              <w:rPr>
                <w:rFonts w:ascii="Times New Roman" w:eastAsia="Times New Roman" w:hAnsi="Times New Roman" w:cs="Times New Roman"/>
                <w:sz w:val="20"/>
                <w:szCs w:val="20"/>
                <w:lang w:eastAsia="tr-TR"/>
              </w:rPr>
            </w:pPr>
          </w:p>
        </w:tc>
      </w:tr>
    </w:tbl>
    <w:p w:rsidR="00CB0F63" w:rsidRPr="00CB0F63" w:rsidRDefault="00CB0F63" w:rsidP="00CB0F63">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compat>
    <w:compatSetting w:name="compatibilityMode" w:uri="http://schemas.microsoft.com/office/word" w:val="12"/>
  </w:compat>
  <w:rsids>
    <w:rsidRoot w:val="00C80F9B"/>
    <w:rsid w:val="0046759C"/>
    <w:rsid w:val="00C80F9B"/>
    <w:rsid w:val="00CB0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B6E80-A192-4202-94EE-D0F5D94E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CB0F6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CB0F63"/>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CB0F63"/>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CB0F63"/>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72755">
      <w:bodyDiv w:val="1"/>
      <w:marLeft w:val="0"/>
      <w:marRight w:val="0"/>
      <w:marTop w:val="0"/>
      <w:marBottom w:val="0"/>
      <w:divBdr>
        <w:top w:val="none" w:sz="0" w:space="0" w:color="auto"/>
        <w:left w:val="none" w:sz="0" w:space="0" w:color="auto"/>
        <w:bottom w:val="none" w:sz="0" w:space="0" w:color="auto"/>
        <w:right w:val="none" w:sz="0" w:space="0" w:color="auto"/>
      </w:divBdr>
      <w:divsChild>
        <w:div w:id="791364245">
          <w:marLeft w:val="0"/>
          <w:marRight w:val="0"/>
          <w:marTop w:val="0"/>
          <w:marBottom w:val="0"/>
          <w:divBdr>
            <w:top w:val="none" w:sz="0" w:space="0" w:color="auto"/>
            <w:left w:val="none" w:sz="0" w:space="0" w:color="auto"/>
            <w:bottom w:val="none" w:sz="0" w:space="0" w:color="auto"/>
            <w:right w:val="none" w:sz="0" w:space="0" w:color="auto"/>
          </w:divBdr>
          <w:divsChild>
            <w:div w:id="1999921150">
              <w:marLeft w:val="0"/>
              <w:marRight w:val="0"/>
              <w:marTop w:val="0"/>
              <w:marBottom w:val="0"/>
              <w:divBdr>
                <w:top w:val="none" w:sz="0" w:space="0" w:color="auto"/>
                <w:left w:val="none" w:sz="0" w:space="0" w:color="auto"/>
                <w:bottom w:val="none" w:sz="0" w:space="0" w:color="auto"/>
                <w:right w:val="none" w:sz="0" w:space="0" w:color="auto"/>
              </w:divBdr>
              <w:divsChild>
                <w:div w:id="8647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2016-05-16T05:48:00Z</dcterms:created>
  <dcterms:modified xsi:type="dcterms:W3CDTF">2016-05-16T05:48:00Z</dcterms:modified>
</cp:coreProperties>
</file>