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504AD3" w:rsidRPr="00504AD3" w:rsidTr="00504AD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504AD3" w:rsidRPr="00504AD3">
              <w:trPr>
                <w:trHeight w:val="317"/>
                <w:jc w:val="center"/>
              </w:trPr>
              <w:tc>
                <w:tcPr>
                  <w:tcW w:w="2931" w:type="dxa"/>
                  <w:tcBorders>
                    <w:top w:val="nil"/>
                    <w:left w:val="nil"/>
                    <w:bottom w:val="single" w:sz="4" w:space="0" w:color="660066"/>
                    <w:right w:val="nil"/>
                  </w:tcBorders>
                  <w:vAlign w:val="center"/>
                  <w:hideMark/>
                </w:tcPr>
                <w:p w:rsidR="00504AD3" w:rsidRPr="00504AD3" w:rsidRDefault="00504AD3" w:rsidP="00504AD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504AD3">
                    <w:rPr>
                      <w:rFonts w:ascii="Arial" w:eastAsia="Times New Roman" w:hAnsi="Arial" w:cs="Arial"/>
                      <w:sz w:val="16"/>
                      <w:szCs w:val="16"/>
                      <w:lang w:eastAsia="tr-TR"/>
                    </w:rPr>
                    <w:t>15 Mayıs 2016 PAZAR</w:t>
                  </w:r>
                </w:p>
              </w:tc>
              <w:tc>
                <w:tcPr>
                  <w:tcW w:w="2931" w:type="dxa"/>
                  <w:tcBorders>
                    <w:top w:val="nil"/>
                    <w:left w:val="nil"/>
                    <w:bottom w:val="single" w:sz="4" w:space="0" w:color="660066"/>
                    <w:right w:val="nil"/>
                  </w:tcBorders>
                  <w:vAlign w:val="center"/>
                  <w:hideMark/>
                </w:tcPr>
                <w:p w:rsidR="00504AD3" w:rsidRPr="00504AD3" w:rsidRDefault="00504AD3" w:rsidP="00504AD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504AD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04AD3" w:rsidRPr="00504AD3" w:rsidRDefault="00504AD3" w:rsidP="00504AD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504AD3">
                    <w:rPr>
                      <w:rFonts w:ascii="Arial" w:eastAsia="Times New Roman" w:hAnsi="Arial" w:cs="Arial"/>
                      <w:sz w:val="16"/>
                      <w:szCs w:val="16"/>
                      <w:lang w:eastAsia="tr-TR"/>
                    </w:rPr>
                    <w:t>Sayı : 29713</w:t>
                  </w:r>
                  <w:proofErr w:type="gramEnd"/>
                </w:p>
              </w:tc>
            </w:tr>
            <w:tr w:rsidR="00504AD3" w:rsidRPr="00504AD3">
              <w:trPr>
                <w:trHeight w:val="480"/>
                <w:jc w:val="center"/>
              </w:trPr>
              <w:tc>
                <w:tcPr>
                  <w:tcW w:w="8789" w:type="dxa"/>
                  <w:gridSpan w:val="3"/>
                  <w:vAlign w:val="center"/>
                  <w:hideMark/>
                </w:tcPr>
                <w:p w:rsidR="00504AD3" w:rsidRPr="00504AD3" w:rsidRDefault="00504AD3" w:rsidP="00504AD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504AD3">
                    <w:rPr>
                      <w:rFonts w:ascii="Arial" w:eastAsia="Times New Roman" w:hAnsi="Arial" w:cs="Arial"/>
                      <w:b/>
                      <w:color w:val="000080"/>
                      <w:sz w:val="18"/>
                      <w:szCs w:val="18"/>
                      <w:lang w:eastAsia="tr-TR"/>
                    </w:rPr>
                    <w:t>YÖNETMELİK</w:t>
                  </w:r>
                </w:p>
              </w:tc>
            </w:tr>
            <w:tr w:rsidR="00504AD3" w:rsidRPr="00504AD3">
              <w:trPr>
                <w:trHeight w:val="480"/>
                <w:jc w:val="center"/>
              </w:trPr>
              <w:tc>
                <w:tcPr>
                  <w:tcW w:w="8789" w:type="dxa"/>
                  <w:gridSpan w:val="3"/>
                  <w:vAlign w:val="center"/>
                </w:tcPr>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504AD3">
                    <w:rPr>
                      <w:rFonts w:ascii="Times New Roman" w:eastAsia="Times New Roman" w:hAnsi="Times New Roman" w:cs="Times New Roman"/>
                      <w:sz w:val="18"/>
                      <w:szCs w:val="18"/>
                      <w:u w:val="single"/>
                      <w:lang w:eastAsia="tr-TR"/>
                    </w:rPr>
                    <w:t>Bilim, Sanayi ve Teknoloji Bakanlığından:</w:t>
                  </w:r>
                </w:p>
                <w:p w:rsidR="00504AD3" w:rsidRPr="00504AD3" w:rsidRDefault="00504AD3" w:rsidP="00504AD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504AD3">
                    <w:rPr>
                      <w:rFonts w:ascii="Times New Roman" w:eastAsia="Times New Roman" w:hAnsi="Times New Roman" w:cs="Times New Roman"/>
                      <w:b/>
                      <w:bCs/>
                      <w:sz w:val="18"/>
                      <w:szCs w:val="18"/>
                      <w:lang w:eastAsia="tr-TR"/>
                    </w:rPr>
                    <w:t xml:space="preserve">TAKSİMETRE MUAYENE YÖNETMELİĞİNDE DEĞİŞİKLİK </w:t>
                  </w:r>
                </w:p>
                <w:p w:rsidR="00504AD3" w:rsidRPr="00504AD3" w:rsidRDefault="00504AD3" w:rsidP="00504AD3">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504AD3">
                    <w:rPr>
                      <w:rFonts w:ascii="Times New Roman" w:eastAsia="Times New Roman" w:hAnsi="Times New Roman" w:cs="Times New Roman"/>
                      <w:b/>
                      <w:bCs/>
                      <w:sz w:val="18"/>
                      <w:szCs w:val="18"/>
                      <w:lang w:eastAsia="tr-TR"/>
                    </w:rPr>
                    <w:t xml:space="preserve">YAPILMASINA DAİR YÖNETMELİK </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b/>
                      <w:bCs/>
                      <w:sz w:val="18"/>
                      <w:szCs w:val="18"/>
                      <w:lang w:eastAsia="tr-TR"/>
                    </w:rPr>
                    <w:t xml:space="preserve">MADDE 1 – </w:t>
                  </w:r>
                  <w:r w:rsidRPr="00504AD3">
                    <w:rPr>
                      <w:rFonts w:ascii="Times New Roman" w:eastAsia="Times New Roman" w:hAnsi="Times New Roman" w:cs="Times New Roman"/>
                      <w:sz w:val="18"/>
                      <w:szCs w:val="18"/>
                      <w:lang w:eastAsia="tr-TR"/>
                    </w:rPr>
                    <w:t xml:space="preserve"> </w:t>
                  </w:r>
                  <w:proofErr w:type="gramStart"/>
                  <w:r w:rsidRPr="00504AD3">
                    <w:rPr>
                      <w:rFonts w:ascii="Times New Roman" w:eastAsia="Times New Roman" w:hAnsi="Times New Roman" w:cs="Times New Roman"/>
                      <w:sz w:val="18"/>
                      <w:szCs w:val="18"/>
                      <w:lang w:eastAsia="tr-TR"/>
                    </w:rPr>
                    <w:t>3/9/2013</w:t>
                  </w:r>
                  <w:proofErr w:type="gramEnd"/>
                  <w:r w:rsidRPr="00504AD3">
                    <w:rPr>
                      <w:rFonts w:ascii="Times New Roman" w:eastAsia="Times New Roman" w:hAnsi="Times New Roman" w:cs="Times New Roman"/>
                      <w:sz w:val="18"/>
                      <w:szCs w:val="18"/>
                      <w:lang w:eastAsia="tr-TR"/>
                    </w:rPr>
                    <w:t xml:space="preserve"> tarihli ve 28754 sayılı Resmî </w:t>
                  </w:r>
                  <w:proofErr w:type="spellStart"/>
                  <w:r w:rsidRPr="00504AD3">
                    <w:rPr>
                      <w:rFonts w:ascii="Times New Roman" w:eastAsia="Times New Roman" w:hAnsi="Times New Roman" w:cs="Times New Roman"/>
                      <w:sz w:val="18"/>
                      <w:szCs w:val="18"/>
                      <w:lang w:eastAsia="tr-TR"/>
                    </w:rPr>
                    <w:t>Gazete’de</w:t>
                  </w:r>
                  <w:proofErr w:type="spellEnd"/>
                  <w:r w:rsidRPr="00504AD3">
                    <w:rPr>
                      <w:rFonts w:ascii="Times New Roman" w:eastAsia="Times New Roman" w:hAnsi="Times New Roman" w:cs="Times New Roman"/>
                      <w:sz w:val="18"/>
                      <w:szCs w:val="18"/>
                      <w:lang w:eastAsia="tr-TR"/>
                    </w:rPr>
                    <w:t xml:space="preserve"> yayımlanan Taksimetre Muayene Yönetmeliğinin 9 uncu maddesinin altıncı fıkrası aşağıdaki şekilde değiştirilmiştir.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 xml:space="preserve">“(6) Dördüncü ve beşinci fıkralardaki gereklilikleri karşılayan taksimetreler, damga planına göre damgalanır ve 7 </w:t>
                  </w:r>
                  <w:proofErr w:type="spellStart"/>
                  <w:r w:rsidRPr="00504AD3">
                    <w:rPr>
                      <w:rFonts w:ascii="Times New Roman" w:eastAsia="Times New Roman" w:hAnsi="Times New Roman" w:cs="Times New Roman"/>
                      <w:sz w:val="18"/>
                      <w:szCs w:val="18"/>
                      <w:lang w:eastAsia="tr-TR"/>
                    </w:rPr>
                    <w:t>nci</w:t>
                  </w:r>
                  <w:proofErr w:type="spellEnd"/>
                  <w:r w:rsidRPr="00504AD3">
                    <w:rPr>
                      <w:rFonts w:ascii="Times New Roman" w:eastAsia="Times New Roman" w:hAnsi="Times New Roman" w:cs="Times New Roman"/>
                      <w:sz w:val="18"/>
                      <w:szCs w:val="18"/>
                      <w:lang w:eastAsia="tr-TR"/>
                    </w:rPr>
                    <w:t xml:space="preserve"> maddenin yedinci fıkrasında belirtildiği şekilde </w:t>
                  </w:r>
                  <w:proofErr w:type="spellStart"/>
                  <w:r w:rsidRPr="00504AD3">
                    <w:rPr>
                      <w:rFonts w:ascii="Times New Roman" w:eastAsia="Times New Roman" w:hAnsi="Times New Roman" w:cs="Times New Roman"/>
                      <w:sz w:val="18"/>
                      <w:szCs w:val="18"/>
                      <w:lang w:eastAsia="tr-TR"/>
                    </w:rPr>
                    <w:t>metrolojik</w:t>
                  </w:r>
                  <w:proofErr w:type="spellEnd"/>
                  <w:r w:rsidRPr="00504AD3">
                    <w:rPr>
                      <w:rFonts w:ascii="Times New Roman" w:eastAsia="Times New Roman" w:hAnsi="Times New Roman" w:cs="Times New Roman"/>
                      <w:sz w:val="18"/>
                      <w:szCs w:val="18"/>
                      <w:lang w:eastAsia="tr-TR"/>
                    </w:rPr>
                    <w:t xml:space="preserve"> muayene belgesi düzenlenip belge üzerinde bulunan </w:t>
                  </w:r>
                  <w:proofErr w:type="spellStart"/>
                  <w:r w:rsidRPr="00504AD3">
                    <w:rPr>
                      <w:rFonts w:ascii="Times New Roman" w:eastAsia="Times New Roman" w:hAnsi="Times New Roman" w:cs="Times New Roman"/>
                      <w:sz w:val="18"/>
                      <w:szCs w:val="18"/>
                      <w:lang w:eastAsia="tr-TR"/>
                    </w:rPr>
                    <w:t>metrolojik</w:t>
                  </w:r>
                  <w:proofErr w:type="spellEnd"/>
                  <w:r w:rsidRPr="00504AD3">
                    <w:rPr>
                      <w:rFonts w:ascii="Times New Roman" w:eastAsia="Times New Roman" w:hAnsi="Times New Roman" w:cs="Times New Roman"/>
                      <w:sz w:val="18"/>
                      <w:szCs w:val="18"/>
                      <w:lang w:eastAsia="tr-TR"/>
                    </w:rPr>
                    <w:t xml:space="preserve"> muayene etiketi görünür şekilde taksinin arka kelebek camına veya müşterinin rahatça görebileceği uygun bir yere yapıştırılarak periyodik muayene işlemleri tamamlanır. </w:t>
                  </w:r>
                  <w:proofErr w:type="spellStart"/>
                  <w:r w:rsidRPr="00504AD3">
                    <w:rPr>
                      <w:rFonts w:ascii="Times New Roman" w:eastAsia="Times New Roman" w:hAnsi="Times New Roman" w:cs="Times New Roman"/>
                      <w:sz w:val="18"/>
                      <w:szCs w:val="18"/>
                      <w:lang w:eastAsia="tr-TR"/>
                    </w:rPr>
                    <w:t>Metrolojik</w:t>
                  </w:r>
                  <w:proofErr w:type="spellEnd"/>
                  <w:r w:rsidRPr="00504AD3">
                    <w:rPr>
                      <w:rFonts w:ascii="Times New Roman" w:eastAsia="Times New Roman" w:hAnsi="Times New Roman" w:cs="Times New Roman"/>
                      <w:sz w:val="18"/>
                      <w:szCs w:val="18"/>
                      <w:lang w:eastAsia="tr-TR"/>
                    </w:rPr>
                    <w:t xml:space="preserve"> muayene belgesinin bir nüshası da takside müşterinin kolayca ulaşabileceği taksi koltuk cebinde veya uygun bir yerde bulundurulur.”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b/>
                      <w:sz w:val="18"/>
                      <w:szCs w:val="18"/>
                      <w:lang w:eastAsia="tr-TR"/>
                    </w:rPr>
                    <w:t>MADDE 2 –</w:t>
                  </w:r>
                  <w:r w:rsidRPr="00504AD3">
                    <w:rPr>
                      <w:rFonts w:ascii="Times New Roman" w:eastAsia="Times New Roman" w:hAnsi="Times New Roman" w:cs="Times New Roman"/>
                      <w:sz w:val="18"/>
                      <w:szCs w:val="18"/>
                      <w:lang w:eastAsia="tr-TR"/>
                    </w:rPr>
                    <w:t xml:space="preserve"> Aynı Yönetmeliğin 12 </w:t>
                  </w:r>
                  <w:proofErr w:type="spellStart"/>
                  <w:r w:rsidRPr="00504AD3">
                    <w:rPr>
                      <w:rFonts w:ascii="Times New Roman" w:eastAsia="Times New Roman" w:hAnsi="Times New Roman" w:cs="Times New Roman"/>
                      <w:sz w:val="18"/>
                      <w:szCs w:val="18"/>
                      <w:lang w:eastAsia="tr-TR"/>
                    </w:rPr>
                    <w:t>nci</w:t>
                  </w:r>
                  <w:proofErr w:type="spellEnd"/>
                  <w:r w:rsidRPr="00504AD3">
                    <w:rPr>
                      <w:rFonts w:ascii="Times New Roman" w:eastAsia="Times New Roman" w:hAnsi="Times New Roman" w:cs="Times New Roman"/>
                      <w:sz w:val="18"/>
                      <w:szCs w:val="18"/>
                      <w:lang w:eastAsia="tr-TR"/>
                    </w:rPr>
                    <w:t xml:space="preserve"> maddesinin üçüncü fıkrası aşağıdaki şekilde değiştirilmiştir. </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“(3) Taksimetrelerin stok muayenesinin yaptırılmasından taksimetrenin mülkiyetini haiz kişi sorumludur.”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b/>
                      <w:sz w:val="18"/>
                      <w:szCs w:val="18"/>
                      <w:lang w:eastAsia="tr-TR"/>
                    </w:rPr>
                    <w:t>MADDE 3 –</w:t>
                  </w:r>
                  <w:r w:rsidRPr="00504AD3">
                    <w:rPr>
                      <w:rFonts w:ascii="Times New Roman" w:eastAsia="Times New Roman" w:hAnsi="Times New Roman" w:cs="Times New Roman"/>
                      <w:sz w:val="18"/>
                      <w:szCs w:val="18"/>
                      <w:lang w:eastAsia="tr-TR"/>
                    </w:rPr>
                    <w:t xml:space="preserve"> Aynı Yönetmeliğin 17 </w:t>
                  </w:r>
                  <w:proofErr w:type="spellStart"/>
                  <w:r w:rsidRPr="00504AD3">
                    <w:rPr>
                      <w:rFonts w:ascii="Times New Roman" w:eastAsia="Times New Roman" w:hAnsi="Times New Roman" w:cs="Times New Roman"/>
                      <w:sz w:val="18"/>
                      <w:szCs w:val="18"/>
                      <w:lang w:eastAsia="tr-TR"/>
                    </w:rPr>
                    <w:t>nci</w:t>
                  </w:r>
                  <w:proofErr w:type="spellEnd"/>
                  <w:r w:rsidRPr="00504AD3">
                    <w:rPr>
                      <w:rFonts w:ascii="Times New Roman" w:eastAsia="Times New Roman" w:hAnsi="Times New Roman" w:cs="Times New Roman"/>
                      <w:sz w:val="18"/>
                      <w:szCs w:val="18"/>
                      <w:lang w:eastAsia="tr-TR"/>
                    </w:rPr>
                    <w:t xml:space="preserve"> maddesinin birinci fıkrası aşağıdaki şekilde değiştirilmiştir.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“(1) Servis, taksilerde kullanılan tüm marka ve model taksimetrelerin muayenelerini bu Yönetmelik hükümlerine göre yetkilendirildiği pist ve servis alanı içinde gerçekleştirmekle yükümlüdür.”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b/>
                      <w:sz w:val="18"/>
                      <w:szCs w:val="18"/>
                      <w:lang w:eastAsia="tr-TR"/>
                    </w:rPr>
                    <w:t>MADDE 4 –</w:t>
                  </w:r>
                  <w:r w:rsidRPr="00504AD3">
                    <w:rPr>
                      <w:rFonts w:ascii="Times New Roman" w:eastAsia="Times New Roman" w:hAnsi="Times New Roman" w:cs="Times New Roman"/>
                      <w:sz w:val="18"/>
                      <w:szCs w:val="18"/>
                      <w:lang w:eastAsia="tr-TR"/>
                    </w:rPr>
                    <w:t xml:space="preserve"> Aynı Yönetmeliğin 18 inci maddesinin birinci ve ikinci fıkraları aşağıdaki şekilde değiştirilmiştir. </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“(1) Servis hizmetleri onay belgesi için Bakanlık tarafından elektronik başvuru sistemi kuruluncaya kadar servis sahibi aşağıdaki belgelerle birlikte bulunduğu ilin İl Müdürlüğüne dilekçe ile müracaat eder. Ancak Bakanlık tarafından gerekli alt yapının tamamlanması ile birlikte başvurular elektronik ortamda yapılır.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a) EK-5’te yer alan başvuru sahibi tarafından doldurulmuş muayene servisi başvuru beyan formu.</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b) EK-5/A’da yer alan bilgi ve belgeler.”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“(2) Personel yetki belgesi talebinde bulunan kişiler, Bakanlık tarafından elektronik başvuru sistemi kuruluncaya kadar Ek-5/B’de yer alan bilgi ve belgeler ile birlikte bir dilekçe ile bulunduğu ilin İl Müdürlüğüne müracaat eder. Ancak Bakanlık tarafından gerekli alt yapının tamamlanması ile birlikte başvurular elektronik ortamda yapılır.”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b/>
                      <w:sz w:val="18"/>
                      <w:szCs w:val="18"/>
                      <w:lang w:eastAsia="tr-TR"/>
                    </w:rPr>
                    <w:t>MADDE 5 –</w:t>
                  </w:r>
                  <w:r w:rsidRPr="00504AD3">
                    <w:rPr>
                      <w:rFonts w:ascii="Times New Roman" w:eastAsia="Times New Roman" w:hAnsi="Times New Roman" w:cs="Times New Roman"/>
                      <w:sz w:val="18"/>
                      <w:szCs w:val="18"/>
                      <w:lang w:eastAsia="tr-TR"/>
                    </w:rPr>
                    <w:t xml:space="preserve"> Aynı Yönetmeliğin 20 </w:t>
                  </w:r>
                  <w:proofErr w:type="spellStart"/>
                  <w:r w:rsidRPr="00504AD3">
                    <w:rPr>
                      <w:rFonts w:ascii="Times New Roman" w:eastAsia="Times New Roman" w:hAnsi="Times New Roman" w:cs="Times New Roman"/>
                      <w:sz w:val="18"/>
                      <w:szCs w:val="18"/>
                      <w:lang w:eastAsia="tr-TR"/>
                    </w:rPr>
                    <w:t>nci</w:t>
                  </w:r>
                  <w:proofErr w:type="spellEnd"/>
                  <w:r w:rsidRPr="00504AD3">
                    <w:rPr>
                      <w:rFonts w:ascii="Times New Roman" w:eastAsia="Times New Roman" w:hAnsi="Times New Roman" w:cs="Times New Roman"/>
                      <w:sz w:val="18"/>
                      <w:szCs w:val="18"/>
                      <w:lang w:eastAsia="tr-TR"/>
                    </w:rPr>
                    <w:t xml:space="preserve"> maddesinin birinci ve ikinci fıkralarına aşağıdaki (e) bentleri eklenmiştir. </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“e) İl müdürlüğü, servisin adresinden ayrılması durumunda taksimetre servis hizmetleri onay belgesini ve serviste çalışan teknik personel için düzenlenmiş olan yetki belgesini ilgililere tebligat yapılmaksızın iptal eder.”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“e) İl müdürlüğü, yetki belgesi olan teknik personelin servisten ayrılması halinde yetki belgesini ilgiliye tebligat yapılmaksızın iptal eder.”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b/>
                      <w:sz w:val="18"/>
                      <w:szCs w:val="18"/>
                      <w:lang w:eastAsia="tr-TR"/>
                    </w:rPr>
                    <w:t>MADDE 6 –</w:t>
                  </w:r>
                  <w:r w:rsidRPr="00504AD3">
                    <w:rPr>
                      <w:rFonts w:ascii="Times New Roman" w:eastAsia="Times New Roman" w:hAnsi="Times New Roman" w:cs="Times New Roman"/>
                      <w:sz w:val="18"/>
                      <w:szCs w:val="18"/>
                      <w:lang w:eastAsia="tr-TR"/>
                    </w:rPr>
                    <w:t xml:space="preserve"> Aynı Yönetmeliğin EK-5/A ve EK-5/B’si ekteki şekilde değiştirilmiştir.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b/>
                      <w:sz w:val="18"/>
                      <w:szCs w:val="18"/>
                      <w:lang w:eastAsia="tr-TR"/>
                    </w:rPr>
                    <w:t>MADDE 7 –</w:t>
                  </w:r>
                  <w:r w:rsidRPr="00504AD3">
                    <w:rPr>
                      <w:rFonts w:ascii="Times New Roman" w:eastAsia="Times New Roman" w:hAnsi="Times New Roman" w:cs="Times New Roman"/>
                      <w:sz w:val="18"/>
                      <w:szCs w:val="18"/>
                      <w:lang w:eastAsia="tr-TR"/>
                    </w:rPr>
                    <w:t xml:space="preserve">  Bu Yönetmelik yayımı tarihinde yürürlüğe girer.</w:t>
                  </w:r>
                </w:p>
                <w:p w:rsidR="00504AD3" w:rsidRPr="00504AD3" w:rsidRDefault="00504AD3" w:rsidP="00504AD3">
                  <w:pPr>
                    <w:tabs>
                      <w:tab w:val="left" w:pos="566"/>
                    </w:tabs>
                    <w:spacing w:after="113" w:line="240" w:lineRule="exact"/>
                    <w:ind w:right="0" w:firstLine="566"/>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b/>
                      <w:sz w:val="18"/>
                      <w:szCs w:val="18"/>
                      <w:lang w:eastAsia="tr-TR"/>
                    </w:rPr>
                    <w:t>MADDE 8 –</w:t>
                  </w:r>
                  <w:r w:rsidRPr="00504AD3">
                    <w:rPr>
                      <w:rFonts w:ascii="Times New Roman" w:eastAsia="Times New Roman" w:hAnsi="Times New Roman" w:cs="Times New Roman"/>
                      <w:sz w:val="18"/>
                      <w:szCs w:val="18"/>
                      <w:lang w:eastAsia="tr-TR"/>
                    </w:rPr>
                    <w:t xml:space="preserve"> Bu Yönetmelik hükümlerini Bilim, Sanayi ve Teknoloji Bakanı yürütür.</w:t>
                  </w:r>
                </w:p>
                <w:p w:rsidR="00504AD3" w:rsidRPr="00504AD3" w:rsidRDefault="00504AD3" w:rsidP="00504AD3">
                  <w:pPr>
                    <w:tabs>
                      <w:tab w:val="center" w:pos="1565"/>
                      <w:tab w:val="center" w:pos="5120"/>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6"/>
                    <w:gridCol w:w="4229"/>
                  </w:tblGrid>
                  <w:tr w:rsidR="00504AD3" w:rsidRPr="00504AD3">
                    <w:trPr>
                      <w:jc w:val="center"/>
                    </w:trPr>
                    <w:tc>
                      <w:tcPr>
                        <w:tcW w:w="9212" w:type="dxa"/>
                        <w:gridSpan w:val="2"/>
                        <w:tcBorders>
                          <w:top w:val="single" w:sz="4" w:space="0" w:color="auto"/>
                          <w:left w:val="single" w:sz="4" w:space="0" w:color="auto"/>
                          <w:bottom w:val="nil"/>
                          <w:right w:val="single" w:sz="4" w:space="0" w:color="auto"/>
                        </w:tcBorders>
                        <w:hideMark/>
                      </w:tcPr>
                      <w:p w:rsidR="00504AD3" w:rsidRPr="00504AD3" w:rsidRDefault="00504AD3" w:rsidP="00504AD3">
                        <w:pPr>
                          <w:spacing w:line="240" w:lineRule="auto"/>
                          <w:ind w:left="567" w:right="403"/>
                          <w:jc w:val="center"/>
                          <w:rPr>
                            <w:rFonts w:ascii="Times New Roman" w:eastAsia="Times New Roman" w:hAnsi="Times New Roman" w:cs="Times New Roman"/>
                            <w:b/>
                            <w:bCs/>
                            <w:sz w:val="18"/>
                            <w:szCs w:val="18"/>
                            <w:lang w:eastAsia="tr-TR"/>
                          </w:rPr>
                        </w:pPr>
                        <w:r w:rsidRPr="00504AD3">
                          <w:rPr>
                            <w:rFonts w:ascii="Times New Roman" w:eastAsia="Times New Roman" w:hAnsi="Times New Roman" w:cs="Times New Roman"/>
                            <w:b/>
                            <w:bCs/>
                            <w:sz w:val="18"/>
                            <w:szCs w:val="18"/>
                            <w:lang w:eastAsia="tr-TR"/>
                          </w:rPr>
                          <w:t>Yönetmeliğin Yayımlandığı Resmî Gazete</w:t>
                        </w:r>
                      </w:p>
                    </w:tc>
                  </w:tr>
                  <w:tr w:rsidR="00504AD3" w:rsidRPr="00504AD3">
                    <w:trPr>
                      <w:jc w:val="center"/>
                    </w:trPr>
                    <w:tc>
                      <w:tcPr>
                        <w:tcW w:w="4606" w:type="dxa"/>
                        <w:tcBorders>
                          <w:top w:val="nil"/>
                          <w:left w:val="single" w:sz="4" w:space="0" w:color="auto"/>
                          <w:bottom w:val="single" w:sz="4" w:space="0" w:color="auto"/>
                          <w:right w:val="nil"/>
                        </w:tcBorders>
                        <w:hideMark/>
                      </w:tcPr>
                      <w:p w:rsidR="00504AD3" w:rsidRPr="00504AD3" w:rsidRDefault="00504AD3" w:rsidP="00504AD3">
                        <w:pPr>
                          <w:spacing w:line="240" w:lineRule="auto"/>
                          <w:ind w:left="567" w:right="403"/>
                          <w:jc w:val="center"/>
                          <w:rPr>
                            <w:rFonts w:ascii="Times New Roman" w:eastAsia="Times New Roman" w:hAnsi="Times New Roman" w:cs="Times New Roman"/>
                            <w:b/>
                            <w:bCs/>
                            <w:sz w:val="18"/>
                            <w:szCs w:val="18"/>
                            <w:lang w:eastAsia="tr-TR"/>
                          </w:rPr>
                        </w:pPr>
                        <w:r w:rsidRPr="00504AD3">
                          <w:rPr>
                            <w:rFonts w:ascii="Times New Roman" w:eastAsia="Times New Roman" w:hAnsi="Times New Roman" w:cs="Times New Roman"/>
                            <w:b/>
                            <w:bCs/>
                            <w:sz w:val="18"/>
                            <w:szCs w:val="18"/>
                            <w:lang w:eastAsia="tr-TR"/>
                          </w:rPr>
                          <w:t>Tarihi</w:t>
                        </w:r>
                      </w:p>
                    </w:tc>
                    <w:tc>
                      <w:tcPr>
                        <w:tcW w:w="4606" w:type="dxa"/>
                        <w:tcBorders>
                          <w:top w:val="nil"/>
                          <w:left w:val="nil"/>
                          <w:bottom w:val="single" w:sz="4" w:space="0" w:color="auto"/>
                          <w:right w:val="single" w:sz="4" w:space="0" w:color="auto"/>
                        </w:tcBorders>
                        <w:hideMark/>
                      </w:tcPr>
                      <w:p w:rsidR="00504AD3" w:rsidRPr="00504AD3" w:rsidRDefault="00504AD3" w:rsidP="00504AD3">
                        <w:pPr>
                          <w:spacing w:line="240" w:lineRule="auto"/>
                          <w:ind w:left="567" w:right="403"/>
                          <w:jc w:val="center"/>
                          <w:rPr>
                            <w:rFonts w:ascii="Times New Roman" w:eastAsia="Times New Roman" w:hAnsi="Times New Roman" w:cs="Times New Roman"/>
                            <w:b/>
                            <w:bCs/>
                            <w:sz w:val="18"/>
                            <w:szCs w:val="18"/>
                            <w:lang w:eastAsia="tr-TR"/>
                          </w:rPr>
                        </w:pPr>
                        <w:r w:rsidRPr="00504AD3">
                          <w:rPr>
                            <w:rFonts w:ascii="Times New Roman" w:eastAsia="Times New Roman" w:hAnsi="Times New Roman" w:cs="Times New Roman"/>
                            <w:b/>
                            <w:bCs/>
                            <w:sz w:val="18"/>
                            <w:szCs w:val="18"/>
                            <w:lang w:eastAsia="tr-TR"/>
                          </w:rPr>
                          <w:t>Sayısı</w:t>
                        </w:r>
                      </w:p>
                    </w:tc>
                  </w:tr>
                  <w:tr w:rsidR="00504AD3" w:rsidRPr="00504AD3">
                    <w:trPr>
                      <w:jc w:val="center"/>
                    </w:trPr>
                    <w:tc>
                      <w:tcPr>
                        <w:tcW w:w="4606" w:type="dxa"/>
                        <w:tcBorders>
                          <w:top w:val="single" w:sz="4" w:space="0" w:color="auto"/>
                          <w:left w:val="single" w:sz="4" w:space="0" w:color="auto"/>
                          <w:bottom w:val="single" w:sz="4" w:space="0" w:color="auto"/>
                          <w:right w:val="single" w:sz="4" w:space="0" w:color="auto"/>
                        </w:tcBorders>
                        <w:vAlign w:val="center"/>
                        <w:hideMark/>
                      </w:tcPr>
                      <w:p w:rsidR="00504AD3" w:rsidRPr="00504AD3" w:rsidRDefault="00504AD3" w:rsidP="00504AD3">
                        <w:pPr>
                          <w:spacing w:line="240" w:lineRule="auto"/>
                          <w:ind w:left="567" w:right="403"/>
                          <w:jc w:val="center"/>
                          <w:rPr>
                            <w:rFonts w:ascii="Times New Roman" w:eastAsia="Times New Roman" w:hAnsi="Times New Roman" w:cs="Times New Roman"/>
                            <w:sz w:val="18"/>
                            <w:szCs w:val="18"/>
                            <w:lang w:eastAsia="tr-TR"/>
                          </w:rPr>
                        </w:pPr>
                        <w:proofErr w:type="gramStart"/>
                        <w:r w:rsidRPr="00504AD3">
                          <w:rPr>
                            <w:rFonts w:ascii="Times New Roman" w:eastAsia="Times New Roman" w:hAnsi="Times New Roman" w:cs="Times New Roman"/>
                            <w:sz w:val="18"/>
                            <w:szCs w:val="18"/>
                            <w:lang w:eastAsia="tr-TR"/>
                          </w:rPr>
                          <w:t>3/9/2013</w:t>
                        </w:r>
                        <w:proofErr w:type="gramEnd"/>
                      </w:p>
                    </w:tc>
                    <w:tc>
                      <w:tcPr>
                        <w:tcW w:w="4606" w:type="dxa"/>
                        <w:tcBorders>
                          <w:top w:val="single" w:sz="4" w:space="0" w:color="auto"/>
                          <w:left w:val="single" w:sz="4" w:space="0" w:color="auto"/>
                          <w:bottom w:val="single" w:sz="4" w:space="0" w:color="auto"/>
                          <w:right w:val="single" w:sz="4" w:space="0" w:color="auto"/>
                        </w:tcBorders>
                        <w:vAlign w:val="center"/>
                        <w:hideMark/>
                      </w:tcPr>
                      <w:p w:rsidR="00504AD3" w:rsidRPr="00504AD3" w:rsidRDefault="00504AD3" w:rsidP="00504AD3">
                        <w:pPr>
                          <w:spacing w:line="240" w:lineRule="auto"/>
                          <w:ind w:left="567" w:right="403"/>
                          <w:jc w:val="center"/>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28754</w:t>
                        </w:r>
                      </w:p>
                    </w:tc>
                  </w:tr>
                  <w:tr w:rsidR="00504AD3" w:rsidRPr="00504AD3">
                    <w:trPr>
                      <w:jc w:val="center"/>
                    </w:trPr>
                    <w:tc>
                      <w:tcPr>
                        <w:tcW w:w="9212" w:type="dxa"/>
                        <w:gridSpan w:val="2"/>
                        <w:tcBorders>
                          <w:top w:val="single" w:sz="4" w:space="0" w:color="auto"/>
                          <w:left w:val="single" w:sz="4" w:space="0" w:color="auto"/>
                          <w:bottom w:val="nil"/>
                          <w:right w:val="single" w:sz="4" w:space="0" w:color="auto"/>
                        </w:tcBorders>
                        <w:vAlign w:val="center"/>
                        <w:hideMark/>
                      </w:tcPr>
                      <w:p w:rsidR="00504AD3" w:rsidRPr="00504AD3" w:rsidRDefault="00504AD3" w:rsidP="00504AD3">
                        <w:pPr>
                          <w:spacing w:line="240" w:lineRule="auto"/>
                          <w:ind w:left="567" w:right="403"/>
                          <w:jc w:val="center"/>
                          <w:rPr>
                            <w:rFonts w:ascii="Times New Roman" w:eastAsia="Times New Roman" w:hAnsi="Times New Roman" w:cs="Times New Roman"/>
                            <w:b/>
                            <w:bCs/>
                            <w:sz w:val="18"/>
                            <w:szCs w:val="18"/>
                            <w:lang w:eastAsia="tr-TR"/>
                          </w:rPr>
                        </w:pPr>
                        <w:r w:rsidRPr="00504AD3">
                          <w:rPr>
                            <w:rFonts w:ascii="Times New Roman" w:eastAsia="Times New Roman" w:hAnsi="Times New Roman" w:cs="Times New Roman"/>
                            <w:b/>
                            <w:bCs/>
                            <w:sz w:val="18"/>
                            <w:szCs w:val="18"/>
                            <w:lang w:eastAsia="tr-TR"/>
                          </w:rPr>
                          <w:t>Yönetmelikte Değişiklik Yapan Yönetmeliğin Yayımlandığı Resmî Gazete</w:t>
                        </w:r>
                      </w:p>
                    </w:tc>
                  </w:tr>
                  <w:tr w:rsidR="00504AD3" w:rsidRPr="00504AD3">
                    <w:trPr>
                      <w:jc w:val="center"/>
                    </w:trPr>
                    <w:tc>
                      <w:tcPr>
                        <w:tcW w:w="4606" w:type="dxa"/>
                        <w:tcBorders>
                          <w:top w:val="nil"/>
                          <w:left w:val="single" w:sz="4" w:space="0" w:color="auto"/>
                          <w:bottom w:val="single" w:sz="4" w:space="0" w:color="auto"/>
                          <w:right w:val="nil"/>
                        </w:tcBorders>
                        <w:vAlign w:val="center"/>
                        <w:hideMark/>
                      </w:tcPr>
                      <w:p w:rsidR="00504AD3" w:rsidRPr="00504AD3" w:rsidRDefault="00504AD3" w:rsidP="00504AD3">
                        <w:pPr>
                          <w:spacing w:line="240" w:lineRule="auto"/>
                          <w:ind w:left="567" w:right="403"/>
                          <w:jc w:val="center"/>
                          <w:rPr>
                            <w:rFonts w:ascii="Times New Roman" w:eastAsia="Times New Roman" w:hAnsi="Times New Roman" w:cs="Times New Roman"/>
                            <w:b/>
                            <w:bCs/>
                            <w:sz w:val="18"/>
                            <w:szCs w:val="18"/>
                            <w:lang w:eastAsia="tr-TR"/>
                          </w:rPr>
                        </w:pPr>
                        <w:r w:rsidRPr="00504AD3">
                          <w:rPr>
                            <w:rFonts w:ascii="Times New Roman" w:eastAsia="Times New Roman" w:hAnsi="Times New Roman" w:cs="Times New Roman"/>
                            <w:b/>
                            <w:bCs/>
                            <w:sz w:val="18"/>
                            <w:szCs w:val="18"/>
                            <w:lang w:eastAsia="tr-TR"/>
                          </w:rPr>
                          <w:t xml:space="preserve">Tarihi </w:t>
                        </w:r>
                      </w:p>
                    </w:tc>
                    <w:tc>
                      <w:tcPr>
                        <w:tcW w:w="4606" w:type="dxa"/>
                        <w:tcBorders>
                          <w:top w:val="nil"/>
                          <w:left w:val="nil"/>
                          <w:bottom w:val="single" w:sz="4" w:space="0" w:color="auto"/>
                          <w:right w:val="single" w:sz="4" w:space="0" w:color="auto"/>
                        </w:tcBorders>
                        <w:vAlign w:val="center"/>
                        <w:hideMark/>
                      </w:tcPr>
                      <w:p w:rsidR="00504AD3" w:rsidRPr="00504AD3" w:rsidRDefault="00504AD3" w:rsidP="00504AD3">
                        <w:pPr>
                          <w:spacing w:line="240" w:lineRule="auto"/>
                          <w:ind w:left="567" w:right="403"/>
                          <w:jc w:val="center"/>
                          <w:rPr>
                            <w:rFonts w:ascii="Times New Roman" w:eastAsia="Times New Roman" w:hAnsi="Times New Roman" w:cs="Times New Roman"/>
                            <w:b/>
                            <w:bCs/>
                            <w:sz w:val="18"/>
                            <w:szCs w:val="18"/>
                            <w:lang w:eastAsia="tr-TR"/>
                          </w:rPr>
                        </w:pPr>
                        <w:r w:rsidRPr="00504AD3">
                          <w:rPr>
                            <w:rFonts w:ascii="Times New Roman" w:eastAsia="Times New Roman" w:hAnsi="Times New Roman" w:cs="Times New Roman"/>
                            <w:b/>
                            <w:bCs/>
                            <w:sz w:val="18"/>
                            <w:szCs w:val="18"/>
                            <w:lang w:eastAsia="tr-TR"/>
                          </w:rPr>
                          <w:t xml:space="preserve">Sayısı </w:t>
                        </w:r>
                      </w:p>
                    </w:tc>
                  </w:tr>
                  <w:tr w:rsidR="00504AD3" w:rsidRPr="00504AD3">
                    <w:trPr>
                      <w:jc w:val="center"/>
                    </w:trPr>
                    <w:tc>
                      <w:tcPr>
                        <w:tcW w:w="4606" w:type="dxa"/>
                        <w:tcBorders>
                          <w:top w:val="single" w:sz="4" w:space="0" w:color="auto"/>
                          <w:left w:val="single" w:sz="4" w:space="0" w:color="auto"/>
                          <w:bottom w:val="single" w:sz="4" w:space="0" w:color="auto"/>
                          <w:right w:val="single" w:sz="4" w:space="0" w:color="auto"/>
                        </w:tcBorders>
                        <w:vAlign w:val="center"/>
                        <w:hideMark/>
                      </w:tcPr>
                      <w:p w:rsidR="00504AD3" w:rsidRPr="00504AD3" w:rsidRDefault="00504AD3" w:rsidP="00504AD3">
                        <w:pPr>
                          <w:spacing w:line="240" w:lineRule="auto"/>
                          <w:ind w:left="567" w:right="403"/>
                          <w:jc w:val="center"/>
                          <w:rPr>
                            <w:rFonts w:ascii="Times New Roman" w:eastAsia="Times New Roman" w:hAnsi="Times New Roman" w:cs="Times New Roman"/>
                            <w:sz w:val="18"/>
                            <w:szCs w:val="18"/>
                            <w:lang w:eastAsia="tr-TR"/>
                          </w:rPr>
                        </w:pPr>
                        <w:proofErr w:type="gramStart"/>
                        <w:r w:rsidRPr="00504AD3">
                          <w:rPr>
                            <w:rFonts w:ascii="Times New Roman" w:eastAsia="Times New Roman" w:hAnsi="Times New Roman" w:cs="Times New Roman"/>
                            <w:sz w:val="18"/>
                            <w:szCs w:val="18"/>
                            <w:lang w:eastAsia="tr-TR"/>
                          </w:rPr>
                          <w:t>30/11/2014</w:t>
                        </w:r>
                        <w:proofErr w:type="gramEnd"/>
                      </w:p>
                    </w:tc>
                    <w:tc>
                      <w:tcPr>
                        <w:tcW w:w="4606" w:type="dxa"/>
                        <w:tcBorders>
                          <w:top w:val="single" w:sz="4" w:space="0" w:color="auto"/>
                          <w:left w:val="single" w:sz="4" w:space="0" w:color="auto"/>
                          <w:bottom w:val="single" w:sz="4" w:space="0" w:color="auto"/>
                          <w:right w:val="single" w:sz="4" w:space="0" w:color="auto"/>
                        </w:tcBorders>
                        <w:vAlign w:val="center"/>
                        <w:hideMark/>
                      </w:tcPr>
                      <w:p w:rsidR="00504AD3" w:rsidRPr="00504AD3" w:rsidRDefault="00504AD3" w:rsidP="00504AD3">
                        <w:pPr>
                          <w:spacing w:line="240" w:lineRule="auto"/>
                          <w:ind w:left="567" w:right="403"/>
                          <w:jc w:val="center"/>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29191</w:t>
                        </w:r>
                      </w:p>
                    </w:tc>
                  </w:tr>
                </w:tbl>
                <w:p w:rsidR="00504AD3" w:rsidRPr="00504AD3" w:rsidRDefault="00504AD3" w:rsidP="00504AD3">
                  <w:pPr>
                    <w:tabs>
                      <w:tab w:val="center" w:pos="1565"/>
                      <w:tab w:val="center" w:pos="5120"/>
                    </w:tabs>
                    <w:spacing w:line="240" w:lineRule="exact"/>
                    <w:ind w:right="0"/>
                    <w:jc w:val="center"/>
                    <w:rPr>
                      <w:rFonts w:ascii="Times New Roman" w:eastAsia="Times New Roman" w:hAnsi="Times New Roman" w:cs="Times New Roman"/>
                      <w:sz w:val="18"/>
                      <w:szCs w:val="18"/>
                      <w:lang w:eastAsia="tr-TR"/>
                    </w:rPr>
                  </w:pPr>
                </w:p>
                <w:p w:rsidR="00504AD3" w:rsidRPr="00504AD3" w:rsidRDefault="00504AD3" w:rsidP="00504AD3">
                  <w:pPr>
                    <w:tabs>
                      <w:tab w:val="center" w:pos="1565"/>
                      <w:tab w:val="center" w:pos="5120"/>
                    </w:tabs>
                    <w:spacing w:line="240" w:lineRule="exact"/>
                    <w:ind w:right="0"/>
                    <w:jc w:val="center"/>
                    <w:rPr>
                      <w:rFonts w:ascii="Times New Roman" w:eastAsia="Times New Roman" w:hAnsi="Times New Roman" w:cs="Times New Roman"/>
                      <w:sz w:val="18"/>
                      <w:szCs w:val="18"/>
                      <w:lang w:eastAsia="tr-TR"/>
                    </w:rPr>
                  </w:pPr>
                </w:p>
                <w:p w:rsidR="00504AD3" w:rsidRPr="00504AD3" w:rsidRDefault="00504AD3" w:rsidP="00504AD3">
                  <w:pPr>
                    <w:tabs>
                      <w:tab w:val="left" w:pos="566"/>
                    </w:tabs>
                    <w:spacing w:line="240" w:lineRule="exact"/>
                    <w:ind w:right="0" w:firstLine="566"/>
                    <w:jc w:val="right"/>
                    <w:rPr>
                      <w:rFonts w:ascii="Times New Roman" w:eastAsia="Times New Roman" w:hAnsi="Times New Roman" w:cs="Times New Roman"/>
                      <w:b/>
                      <w:sz w:val="18"/>
                      <w:szCs w:val="18"/>
                      <w:lang w:eastAsia="tr-TR"/>
                    </w:rPr>
                  </w:pPr>
                  <w:r w:rsidRPr="00504AD3">
                    <w:rPr>
                      <w:rFonts w:ascii="Times New Roman" w:eastAsia="Times New Roman" w:hAnsi="Times New Roman" w:cs="Times New Roman"/>
                      <w:b/>
                      <w:sz w:val="18"/>
                      <w:szCs w:val="18"/>
                      <w:lang w:eastAsia="tr-TR"/>
                    </w:rPr>
                    <w:t xml:space="preserve">“EK-5/A </w:t>
                  </w:r>
                </w:p>
                <w:p w:rsidR="00504AD3" w:rsidRPr="00504AD3" w:rsidRDefault="00504AD3" w:rsidP="00504AD3">
                  <w:pPr>
                    <w:tabs>
                      <w:tab w:val="left" w:pos="566"/>
                    </w:tabs>
                    <w:spacing w:line="240" w:lineRule="exact"/>
                    <w:ind w:right="0" w:firstLine="566"/>
                    <w:jc w:val="center"/>
                    <w:rPr>
                      <w:rFonts w:ascii="Times New Roman" w:eastAsia="Times New Roman" w:hAnsi="Times New Roman" w:cs="Times New Roman"/>
                      <w:b/>
                      <w:sz w:val="18"/>
                      <w:szCs w:val="18"/>
                      <w:lang w:eastAsia="tr-TR"/>
                    </w:rPr>
                  </w:pPr>
                  <w:r w:rsidRPr="00504AD3">
                    <w:rPr>
                      <w:rFonts w:ascii="Times New Roman" w:eastAsia="Times New Roman" w:hAnsi="Times New Roman" w:cs="Times New Roman"/>
                      <w:b/>
                      <w:sz w:val="18"/>
                      <w:szCs w:val="18"/>
                      <w:lang w:eastAsia="tr-TR"/>
                    </w:rPr>
                    <w:t>BAŞVURU SIRASINDA İSTENEN BELGELER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04AD3">
                    <w:rPr>
                      <w:rFonts w:ascii="Times New Roman" w:eastAsia="Times New Roman" w:hAnsi="Times New Roman" w:cs="Times New Roman"/>
                      <w:b/>
                      <w:sz w:val="18"/>
                      <w:szCs w:val="18"/>
                      <w:lang w:eastAsia="tr-TR"/>
                    </w:rPr>
                    <w:t>Servis Hizmetleri Onay Belgesi İçin Gerekli Belgeler</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1-</w:t>
                  </w:r>
                  <w:r w:rsidRPr="00504AD3">
                    <w:rPr>
                      <w:rFonts w:ascii="Times New Roman" w:eastAsia="Times New Roman" w:hAnsi="Times New Roman" w:cs="Times New Roman"/>
                      <w:sz w:val="18"/>
                      <w:szCs w:val="18"/>
                      <w:lang w:eastAsia="tr-TR"/>
                    </w:rPr>
                    <w:tab/>
                    <w:t>Muayene servisinin güncel adresini gösteren Türkiye Esnaf ve Sanatkârlar Sicil Gazetesi veya Türkiye Ticaret Sicili Gazetesi’nin tarih ve sayısı ile MERSİS numarası,  ticaret sicil numarasına ilişkin yazılı beyan.</w:t>
                  </w: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2-</w:t>
                  </w:r>
                  <w:r w:rsidRPr="00504AD3">
                    <w:rPr>
                      <w:rFonts w:ascii="Times New Roman" w:eastAsia="Times New Roman" w:hAnsi="Times New Roman" w:cs="Times New Roman"/>
                      <w:sz w:val="18"/>
                      <w:szCs w:val="18"/>
                      <w:lang w:eastAsia="tr-TR"/>
                    </w:rPr>
                    <w:tab/>
                    <w:t>Bu Yönetmeliğin 13 üncü maddesinde belirtilen, muayene servisi tarafından kullanılacak damganın ölçeklendirilmiş çizimi ve kodlamalar.</w:t>
                  </w: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3-</w:t>
                  </w:r>
                  <w:r w:rsidRPr="00504AD3">
                    <w:rPr>
                      <w:rFonts w:ascii="Times New Roman" w:eastAsia="Times New Roman" w:hAnsi="Times New Roman" w:cs="Times New Roman"/>
                      <w:sz w:val="18"/>
                      <w:szCs w:val="18"/>
                      <w:lang w:eastAsia="tr-TR"/>
                    </w:rPr>
                    <w:tab/>
                    <w:t xml:space="preserve">Muayene servisi sahibi/sahiplerinin T.C. kimlik numarasının yer aldığı yazılı beyan. </w:t>
                  </w: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lastRenderedPageBreak/>
                    <w:t>4-</w:t>
                  </w:r>
                  <w:r w:rsidRPr="00504AD3">
                    <w:rPr>
                      <w:rFonts w:ascii="Times New Roman" w:eastAsia="Times New Roman" w:hAnsi="Times New Roman" w:cs="Times New Roman"/>
                      <w:sz w:val="18"/>
                      <w:szCs w:val="18"/>
                      <w:lang w:eastAsia="tr-TR"/>
                    </w:rPr>
                    <w:tab/>
                    <w:t xml:space="preserve">Servis hizmetinde kullanılacak, Ek-6’da yer alan formda belirtilen cihazların marka model ve seri numarası içeren listesi ve ilgili dipnotuna göre alınmış </w:t>
                  </w:r>
                  <w:proofErr w:type="gramStart"/>
                  <w:r w:rsidRPr="00504AD3">
                    <w:rPr>
                      <w:rFonts w:ascii="Times New Roman" w:eastAsia="Times New Roman" w:hAnsi="Times New Roman" w:cs="Times New Roman"/>
                      <w:sz w:val="18"/>
                      <w:szCs w:val="18"/>
                      <w:lang w:eastAsia="tr-TR"/>
                    </w:rPr>
                    <w:t>kalibrasyon</w:t>
                  </w:r>
                  <w:proofErr w:type="gramEnd"/>
                  <w:r w:rsidRPr="00504AD3">
                    <w:rPr>
                      <w:rFonts w:ascii="Times New Roman" w:eastAsia="Times New Roman" w:hAnsi="Times New Roman" w:cs="Times New Roman"/>
                      <w:sz w:val="18"/>
                      <w:szCs w:val="18"/>
                      <w:lang w:eastAsia="tr-TR"/>
                    </w:rPr>
                    <w:t xml:space="preserve"> belgeleri.</w:t>
                  </w: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5-</w:t>
                  </w:r>
                  <w:r w:rsidRPr="00504AD3">
                    <w:rPr>
                      <w:rFonts w:ascii="Times New Roman" w:eastAsia="Times New Roman" w:hAnsi="Times New Roman" w:cs="Times New Roman"/>
                      <w:sz w:val="18"/>
                      <w:szCs w:val="18"/>
                      <w:lang w:eastAsia="tr-TR"/>
                    </w:rPr>
                    <w:tab/>
                    <w:t>Muayene servisine ilişkin; servis hizmeti verilen alanların (tamburlu test ölçüm sistemi yerine pist alanı kullanılacaksa bu alan da dâhil olmak üzere) tüm bölümlerinin gösterildiği Mimarlar Odasına kayıtlı bir mimar veya İnşaat Mühendisleri Odasına kayıtlı bir inşaat mühendisi tarafından onaylı ölçeklendirilmiş detaylı vaziyet planı.</w:t>
                  </w: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6-</w:t>
                  </w:r>
                  <w:r w:rsidRPr="00504AD3">
                    <w:rPr>
                      <w:rFonts w:ascii="Times New Roman" w:eastAsia="Times New Roman" w:hAnsi="Times New Roman" w:cs="Times New Roman"/>
                      <w:sz w:val="18"/>
                      <w:szCs w:val="18"/>
                      <w:lang w:eastAsia="tr-TR"/>
                    </w:rPr>
                    <w:tab/>
                    <w:t>Servis yetkilisinin ve serviste çalışacak yetki belgeli personelin belirtildiği liste.</w:t>
                  </w: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7-</w:t>
                  </w:r>
                  <w:r w:rsidRPr="00504AD3">
                    <w:rPr>
                      <w:rFonts w:ascii="Times New Roman" w:eastAsia="Times New Roman" w:hAnsi="Times New Roman" w:cs="Times New Roman"/>
                      <w:sz w:val="18"/>
                      <w:szCs w:val="18"/>
                      <w:lang w:eastAsia="tr-TR"/>
                    </w:rPr>
                    <w:tab/>
                    <w:t xml:space="preserve">Servis yetkilisinin, üniversitelerin </w:t>
                  </w:r>
                  <w:proofErr w:type="spellStart"/>
                  <w:r w:rsidRPr="00504AD3">
                    <w:rPr>
                      <w:rFonts w:ascii="Times New Roman" w:eastAsia="Times New Roman" w:hAnsi="Times New Roman" w:cs="Times New Roman"/>
                      <w:sz w:val="18"/>
                      <w:szCs w:val="18"/>
                      <w:lang w:eastAsia="tr-TR"/>
                    </w:rPr>
                    <w:t>önlisans</w:t>
                  </w:r>
                  <w:proofErr w:type="spellEnd"/>
                  <w:r w:rsidRPr="00504AD3">
                    <w:rPr>
                      <w:rFonts w:ascii="Times New Roman" w:eastAsia="Times New Roman" w:hAnsi="Times New Roman" w:cs="Times New Roman"/>
                      <w:sz w:val="18"/>
                      <w:szCs w:val="18"/>
                      <w:lang w:eastAsia="tr-TR"/>
                    </w:rPr>
                    <w:t xml:space="preserve"> ve lisans programlarında teknik eğitim veren bölümlerinden mezun olduğuna dair öğrenim belgesi veya diplomasına ait belge tarihi ve sayısını içeren yazılı beyan.</w:t>
                  </w: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8-</w:t>
                  </w:r>
                  <w:r w:rsidRPr="00504AD3">
                    <w:rPr>
                      <w:rFonts w:ascii="Times New Roman" w:eastAsia="Times New Roman" w:hAnsi="Times New Roman" w:cs="Times New Roman"/>
                      <w:sz w:val="18"/>
                      <w:szCs w:val="18"/>
                      <w:lang w:eastAsia="tr-TR"/>
                    </w:rPr>
                    <w:tab/>
                    <w:t xml:space="preserve">Servis yetkilisi için, Bakanlık tarafından veya yurtiçinde faaliyet gösteren taksimetre üreticilerinden veya taksimetre konusunda faaliyet gösteren onaylanmış kuruluşlardan veya bu konuda akredite olmuş muayene ve deney laboratuvarlarından veya Bakanlıkça eğiticinin EK-6’da yer alan muayene servisinde bulunması gereken teknik </w:t>
                  </w:r>
                  <w:proofErr w:type="gramStart"/>
                  <w:r w:rsidRPr="00504AD3">
                    <w:rPr>
                      <w:rFonts w:ascii="Times New Roman" w:eastAsia="Times New Roman" w:hAnsi="Times New Roman" w:cs="Times New Roman"/>
                      <w:sz w:val="18"/>
                      <w:szCs w:val="18"/>
                      <w:lang w:eastAsia="tr-TR"/>
                    </w:rPr>
                    <w:t>ekipmanların</w:t>
                  </w:r>
                  <w:proofErr w:type="gramEnd"/>
                  <w:r w:rsidRPr="00504AD3">
                    <w:rPr>
                      <w:rFonts w:ascii="Times New Roman" w:eastAsia="Times New Roman" w:hAnsi="Times New Roman" w:cs="Times New Roman"/>
                      <w:sz w:val="18"/>
                      <w:szCs w:val="18"/>
                      <w:lang w:eastAsia="tr-TR"/>
                    </w:rPr>
                    <w:t xml:space="preserve"> uygun görülmesi şartıyla üniversitelerden bu Yönetmeliğin yayımı tarihinden sonra düzenlenen en az üç gün süreyle eğitim aldığına dair eğitim sertifikası.</w:t>
                  </w: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9-</w:t>
                  </w:r>
                  <w:r w:rsidRPr="00504AD3">
                    <w:rPr>
                      <w:rFonts w:ascii="Times New Roman" w:eastAsia="Times New Roman" w:hAnsi="Times New Roman" w:cs="Times New Roman"/>
                      <w:sz w:val="18"/>
                      <w:szCs w:val="18"/>
                      <w:lang w:eastAsia="tr-TR"/>
                    </w:rPr>
                    <w:tab/>
                    <w:t>Servis sahibi/sahiplerinin ve servis yetkilisinin; taksimetre üreticisi olmadığına, ilgili esnaf odası olarak hizmet vermiyor olduğuna, taksimetre konusunda yetkilendirilmiş onaylanmış kuruluş veya tamir ve ayar servisi olarak hizmet vermiyor olduğuna ve muayene servisi olarak hizmet verdiği sürece bu hizmetleri vermeyeceğine ve bu işyerlerinde çalışmayacağına ilişkin yazılı beyanı.</w:t>
                  </w:r>
                </w:p>
                <w:p w:rsidR="00504AD3" w:rsidRPr="00504AD3" w:rsidRDefault="00504AD3" w:rsidP="00504AD3">
                  <w:pPr>
                    <w:tabs>
                      <w:tab w:val="left" w:pos="566"/>
                    </w:tabs>
                    <w:spacing w:line="240" w:lineRule="exact"/>
                    <w:ind w:left="312" w:right="0" w:hanging="301"/>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10-</w:t>
                  </w:r>
                  <w:r w:rsidRPr="00504AD3">
                    <w:rPr>
                      <w:rFonts w:ascii="Times New Roman" w:eastAsia="Times New Roman" w:hAnsi="Times New Roman" w:cs="Times New Roman"/>
                      <w:sz w:val="18"/>
                      <w:szCs w:val="18"/>
                      <w:lang w:eastAsia="tr-TR"/>
                    </w:rPr>
                    <w:tab/>
                    <w:t>İstenilen belgelerin yabancı dilde olması durumunda bu belgelerin yeminli tercüme bürosundan yaptırılmış Türkçe tercümeleri.</w:t>
                  </w:r>
                </w:p>
                <w:p w:rsidR="00504AD3" w:rsidRPr="00504AD3" w:rsidRDefault="00504AD3" w:rsidP="00504AD3">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504AD3" w:rsidRPr="00504AD3" w:rsidRDefault="00504AD3" w:rsidP="00504AD3">
                  <w:pPr>
                    <w:tabs>
                      <w:tab w:val="left" w:pos="566"/>
                    </w:tabs>
                    <w:spacing w:line="240" w:lineRule="exact"/>
                    <w:ind w:left="283" w:right="0"/>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 Bu ekte yazılı beyan usulü ile alınan bilgiler ilgili kurumların veri tabanından sorgulama yapılarak İl Müdürlüğünce doğrulanacaktır. Bu bilgilerin doğrulanamadığı durumlarda ise başvuru sahibi söz konusu bilgilere ait belgelerin aslını ibraz etmek zorundadır.”</w:t>
                  </w:r>
                </w:p>
                <w:p w:rsidR="00504AD3" w:rsidRPr="00504AD3" w:rsidRDefault="00504AD3" w:rsidP="00504AD3">
                  <w:pPr>
                    <w:tabs>
                      <w:tab w:val="left" w:pos="566"/>
                    </w:tabs>
                    <w:spacing w:before="113" w:line="240" w:lineRule="exact"/>
                    <w:ind w:right="0" w:firstLine="566"/>
                    <w:jc w:val="right"/>
                    <w:rPr>
                      <w:rFonts w:ascii="Times New Roman" w:eastAsia="Times New Roman" w:hAnsi="Times New Roman" w:cs="Times New Roman"/>
                      <w:b/>
                      <w:sz w:val="18"/>
                      <w:szCs w:val="18"/>
                      <w:lang w:eastAsia="tr-TR"/>
                    </w:rPr>
                  </w:pPr>
                  <w:r w:rsidRPr="00504AD3">
                    <w:rPr>
                      <w:rFonts w:ascii="Times New Roman" w:eastAsia="Times New Roman" w:hAnsi="Times New Roman" w:cs="Times New Roman"/>
                      <w:b/>
                      <w:sz w:val="18"/>
                      <w:szCs w:val="18"/>
                      <w:lang w:eastAsia="tr-TR"/>
                    </w:rPr>
                    <w:t>“EK-5/B</w:t>
                  </w:r>
                </w:p>
                <w:p w:rsidR="00504AD3" w:rsidRPr="00504AD3" w:rsidRDefault="00504AD3" w:rsidP="00504AD3">
                  <w:pPr>
                    <w:tabs>
                      <w:tab w:val="left" w:pos="566"/>
                    </w:tabs>
                    <w:spacing w:before="113" w:line="240" w:lineRule="exact"/>
                    <w:ind w:right="0" w:firstLine="566"/>
                    <w:jc w:val="both"/>
                    <w:rPr>
                      <w:rFonts w:ascii="Times New Roman" w:eastAsia="Times New Roman" w:hAnsi="Times New Roman" w:cs="Times New Roman"/>
                      <w:b/>
                      <w:sz w:val="18"/>
                      <w:szCs w:val="18"/>
                      <w:lang w:eastAsia="tr-TR"/>
                    </w:rPr>
                  </w:pPr>
                </w:p>
                <w:p w:rsidR="00504AD3" w:rsidRPr="00504AD3" w:rsidRDefault="00504AD3" w:rsidP="00504AD3">
                  <w:pPr>
                    <w:tabs>
                      <w:tab w:val="left" w:pos="566"/>
                    </w:tabs>
                    <w:spacing w:before="113" w:line="240" w:lineRule="exact"/>
                    <w:ind w:right="0" w:firstLine="566"/>
                    <w:jc w:val="both"/>
                    <w:rPr>
                      <w:rFonts w:ascii="Times New Roman" w:eastAsia="Times New Roman" w:hAnsi="Times New Roman" w:cs="Times New Roman"/>
                      <w:b/>
                      <w:sz w:val="18"/>
                      <w:szCs w:val="18"/>
                      <w:lang w:eastAsia="tr-TR"/>
                    </w:rPr>
                  </w:pPr>
                  <w:r w:rsidRPr="00504AD3">
                    <w:rPr>
                      <w:rFonts w:ascii="Times New Roman" w:eastAsia="Times New Roman" w:hAnsi="Times New Roman" w:cs="Times New Roman"/>
                      <w:b/>
                      <w:sz w:val="18"/>
                      <w:szCs w:val="18"/>
                      <w:lang w:eastAsia="tr-TR"/>
                    </w:rPr>
                    <w:t>Personel Yetki Belgesi İçin Gerekli Belgeler</w:t>
                  </w:r>
                </w:p>
                <w:p w:rsidR="00504AD3" w:rsidRPr="00504AD3" w:rsidRDefault="00504AD3" w:rsidP="00504AD3">
                  <w:pPr>
                    <w:tabs>
                      <w:tab w:val="left" w:pos="566"/>
                    </w:tabs>
                    <w:spacing w:before="113" w:line="240" w:lineRule="exact"/>
                    <w:ind w:right="0" w:firstLine="566"/>
                    <w:jc w:val="both"/>
                    <w:rPr>
                      <w:rFonts w:ascii="Times New Roman" w:eastAsia="Times New Roman" w:hAnsi="Times New Roman" w:cs="Times New Roman"/>
                      <w:sz w:val="18"/>
                      <w:szCs w:val="18"/>
                      <w:lang w:eastAsia="tr-TR"/>
                    </w:rPr>
                  </w:pPr>
                </w:p>
                <w:p w:rsidR="00504AD3" w:rsidRPr="00504AD3" w:rsidRDefault="00504AD3" w:rsidP="00504AD3">
                  <w:pPr>
                    <w:tabs>
                      <w:tab w:val="left" w:pos="566"/>
                      <w:tab w:val="left" w:pos="816"/>
                    </w:tabs>
                    <w:spacing w:before="113" w:line="240" w:lineRule="exact"/>
                    <w:ind w:left="324" w:right="0" w:hanging="315"/>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1-</w:t>
                  </w:r>
                  <w:r w:rsidRPr="00504AD3">
                    <w:rPr>
                      <w:rFonts w:ascii="Times New Roman" w:eastAsia="Times New Roman" w:hAnsi="Times New Roman" w:cs="Times New Roman"/>
                      <w:sz w:val="18"/>
                      <w:szCs w:val="18"/>
                      <w:lang w:eastAsia="tr-TR"/>
                    </w:rPr>
                    <w:tab/>
                    <w:t xml:space="preserve">Liselerin teknik eğitim veren bölümlerinden veya üniversitelerin </w:t>
                  </w:r>
                  <w:proofErr w:type="spellStart"/>
                  <w:r w:rsidRPr="00504AD3">
                    <w:rPr>
                      <w:rFonts w:ascii="Times New Roman" w:eastAsia="Times New Roman" w:hAnsi="Times New Roman" w:cs="Times New Roman"/>
                      <w:sz w:val="18"/>
                      <w:szCs w:val="18"/>
                      <w:lang w:eastAsia="tr-TR"/>
                    </w:rPr>
                    <w:t>önlisans</w:t>
                  </w:r>
                  <w:proofErr w:type="spellEnd"/>
                  <w:r w:rsidRPr="00504AD3">
                    <w:rPr>
                      <w:rFonts w:ascii="Times New Roman" w:eastAsia="Times New Roman" w:hAnsi="Times New Roman" w:cs="Times New Roman"/>
                      <w:sz w:val="18"/>
                      <w:szCs w:val="18"/>
                      <w:lang w:eastAsia="tr-TR"/>
                    </w:rPr>
                    <w:t xml:space="preserve"> ve lisans programlarında teknik eğitim veren bölümlerinden mezun olduğuna dair öğrenim belgesi veya diplomasına ait belge tarihi ve sayısını içeren yazılı beyan. </w:t>
                  </w:r>
                </w:p>
                <w:p w:rsidR="00504AD3" w:rsidRPr="00504AD3" w:rsidRDefault="00504AD3" w:rsidP="00504AD3">
                  <w:pPr>
                    <w:tabs>
                      <w:tab w:val="left" w:pos="566"/>
                      <w:tab w:val="left" w:pos="816"/>
                    </w:tabs>
                    <w:spacing w:before="113" w:line="240" w:lineRule="exact"/>
                    <w:ind w:left="324" w:right="0" w:hanging="315"/>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2-</w:t>
                  </w:r>
                  <w:r w:rsidRPr="00504AD3">
                    <w:rPr>
                      <w:rFonts w:ascii="Times New Roman" w:eastAsia="Times New Roman" w:hAnsi="Times New Roman" w:cs="Times New Roman"/>
                      <w:sz w:val="18"/>
                      <w:szCs w:val="18"/>
                      <w:lang w:eastAsia="tr-TR"/>
                    </w:rPr>
                    <w:tab/>
                    <w:t xml:space="preserve">Bakanlık tarafından veya yurtiçinde faaliyet gösteren taksimetre üreticilerinden veya taksimetre konusunda faaliyet gösteren onaylanmış kuruluşlardan veya bu konuda akredite olmuş muayene ve deney laboratuvarlarından veya Bakanlıkça eğiticinin ve EK-6’da yer alan muayene servisinde bulunması gereken teknik </w:t>
                  </w:r>
                  <w:proofErr w:type="gramStart"/>
                  <w:r w:rsidRPr="00504AD3">
                    <w:rPr>
                      <w:rFonts w:ascii="Times New Roman" w:eastAsia="Times New Roman" w:hAnsi="Times New Roman" w:cs="Times New Roman"/>
                      <w:sz w:val="18"/>
                      <w:szCs w:val="18"/>
                      <w:lang w:eastAsia="tr-TR"/>
                    </w:rPr>
                    <w:t>ekipmanların</w:t>
                  </w:r>
                  <w:proofErr w:type="gramEnd"/>
                  <w:r w:rsidRPr="00504AD3">
                    <w:rPr>
                      <w:rFonts w:ascii="Times New Roman" w:eastAsia="Times New Roman" w:hAnsi="Times New Roman" w:cs="Times New Roman"/>
                      <w:sz w:val="18"/>
                      <w:szCs w:val="18"/>
                      <w:lang w:eastAsia="tr-TR"/>
                    </w:rPr>
                    <w:t xml:space="preserve"> uygun görülmesi şartıyla üniversitelerden bu Yönetmeliğin yayımı tarihinden sonra düzenlenen en az üç gün süreyle eğitim aldığına dair eğitim sertifikası.</w:t>
                  </w:r>
                </w:p>
                <w:p w:rsidR="00504AD3" w:rsidRPr="00504AD3" w:rsidRDefault="00504AD3" w:rsidP="00504AD3">
                  <w:pPr>
                    <w:tabs>
                      <w:tab w:val="left" w:pos="566"/>
                      <w:tab w:val="left" w:pos="816"/>
                    </w:tabs>
                    <w:spacing w:before="113" w:line="240" w:lineRule="exact"/>
                    <w:ind w:left="324" w:right="0" w:hanging="315"/>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3-</w:t>
                  </w:r>
                  <w:r w:rsidRPr="00504AD3">
                    <w:rPr>
                      <w:rFonts w:ascii="Times New Roman" w:eastAsia="Times New Roman" w:hAnsi="Times New Roman" w:cs="Times New Roman"/>
                      <w:sz w:val="18"/>
                      <w:szCs w:val="18"/>
                      <w:lang w:eastAsia="tr-TR"/>
                    </w:rPr>
                    <w:tab/>
                    <w:t xml:space="preserve">T.C. kimlik numarası içeren yazılı beyan. </w:t>
                  </w:r>
                </w:p>
                <w:p w:rsidR="00504AD3" w:rsidRPr="00504AD3" w:rsidRDefault="00504AD3" w:rsidP="00504AD3">
                  <w:pPr>
                    <w:tabs>
                      <w:tab w:val="left" w:pos="566"/>
                      <w:tab w:val="left" w:pos="816"/>
                    </w:tabs>
                    <w:spacing w:before="113" w:line="240" w:lineRule="exact"/>
                    <w:ind w:left="324" w:right="0" w:hanging="315"/>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4-</w:t>
                  </w:r>
                  <w:r w:rsidRPr="00504AD3">
                    <w:rPr>
                      <w:rFonts w:ascii="Times New Roman" w:eastAsia="Times New Roman" w:hAnsi="Times New Roman" w:cs="Times New Roman"/>
                      <w:sz w:val="18"/>
                      <w:szCs w:val="18"/>
                      <w:lang w:eastAsia="tr-TR"/>
                    </w:rPr>
                    <w:tab/>
                    <w:t>Son altı ay içerisinde çektirilmiş iki adet vesikalık renkli fotoğrafı.</w:t>
                  </w:r>
                </w:p>
                <w:p w:rsidR="00504AD3" w:rsidRPr="00504AD3" w:rsidRDefault="00504AD3" w:rsidP="00504AD3">
                  <w:pPr>
                    <w:tabs>
                      <w:tab w:val="left" w:pos="566"/>
                      <w:tab w:val="left" w:pos="816"/>
                    </w:tabs>
                    <w:spacing w:before="113" w:line="240" w:lineRule="exact"/>
                    <w:ind w:left="324" w:right="0" w:hanging="315"/>
                    <w:jc w:val="both"/>
                    <w:rPr>
                      <w:rFonts w:ascii="Times New Roman" w:eastAsia="Times New Roman" w:hAnsi="Times New Roman" w:cs="Times New Roman"/>
                      <w:sz w:val="18"/>
                      <w:szCs w:val="18"/>
                      <w:lang w:eastAsia="tr-TR"/>
                    </w:rPr>
                  </w:pPr>
                  <w:proofErr w:type="gramStart"/>
                  <w:r w:rsidRPr="00504AD3">
                    <w:rPr>
                      <w:rFonts w:ascii="Times New Roman" w:eastAsia="Times New Roman" w:hAnsi="Times New Roman" w:cs="Times New Roman"/>
                      <w:sz w:val="18"/>
                      <w:szCs w:val="18"/>
                      <w:lang w:eastAsia="tr-TR"/>
                    </w:rPr>
                    <w:t>5-</w:t>
                  </w:r>
                  <w:r w:rsidRPr="00504AD3">
                    <w:rPr>
                      <w:rFonts w:ascii="Times New Roman" w:eastAsia="Times New Roman" w:hAnsi="Times New Roman" w:cs="Times New Roman"/>
                      <w:sz w:val="18"/>
                      <w:szCs w:val="18"/>
                      <w:lang w:eastAsia="tr-TR"/>
                    </w:rPr>
                    <w:tab/>
                    <w:t>Taksirli suçlar hariç olmak üzere beş yıldan fazla hapis cezasına hüküm giymediğine yahut basit ve nitelikli zimmet, irtikâp, rüşvet, hırsızlık, dolandırıcılık, sahtecilik, görevi kötüye kullanma, güveni kötüye kullanma, kaçakçılık, hileli iflas, ihale ve alım satımlara fesat karıştırma, suçtan kaynaklanan malvarlığı değerlerini aklama veya vergi kaçakçılığı suçlarından mahkûm olmadığına ilişkin yazılı beyan.</w:t>
                  </w:r>
                  <w:proofErr w:type="gramEnd"/>
                </w:p>
                <w:p w:rsidR="00504AD3" w:rsidRPr="00504AD3" w:rsidRDefault="00504AD3" w:rsidP="00504AD3">
                  <w:pPr>
                    <w:tabs>
                      <w:tab w:val="left" w:pos="566"/>
                      <w:tab w:val="left" w:pos="816"/>
                    </w:tabs>
                    <w:spacing w:before="113" w:line="240" w:lineRule="exact"/>
                    <w:ind w:left="324" w:right="0" w:hanging="315"/>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6-</w:t>
                  </w:r>
                  <w:r w:rsidRPr="00504AD3">
                    <w:rPr>
                      <w:rFonts w:ascii="Times New Roman" w:eastAsia="Times New Roman" w:hAnsi="Times New Roman" w:cs="Times New Roman"/>
                      <w:sz w:val="18"/>
                      <w:szCs w:val="18"/>
                      <w:lang w:eastAsia="tr-TR"/>
                    </w:rPr>
                    <w:tab/>
                    <w:t>İstenilen belgelerin yabancı dilde olması durumunda bu belgelerin yeminli tercüme bürosundan yaptırılmış Türkçe tercümeleri.</w:t>
                  </w:r>
                </w:p>
                <w:p w:rsidR="00504AD3" w:rsidRPr="00504AD3" w:rsidRDefault="00504AD3" w:rsidP="00504AD3">
                  <w:pPr>
                    <w:tabs>
                      <w:tab w:val="left" w:pos="566"/>
                      <w:tab w:val="left" w:pos="816"/>
                    </w:tabs>
                    <w:spacing w:before="113" w:line="240" w:lineRule="exact"/>
                    <w:ind w:left="324" w:right="0" w:hanging="315"/>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7-</w:t>
                  </w:r>
                  <w:r w:rsidRPr="00504AD3">
                    <w:rPr>
                      <w:rFonts w:ascii="Times New Roman" w:eastAsia="Times New Roman" w:hAnsi="Times New Roman" w:cs="Times New Roman"/>
                      <w:sz w:val="18"/>
                      <w:szCs w:val="18"/>
                      <w:lang w:eastAsia="tr-TR"/>
                    </w:rPr>
                    <w:tab/>
                    <w:t>Muayene servisinde çalışacağına dair servisin yazılı beyanı.</w:t>
                  </w:r>
                </w:p>
                <w:p w:rsidR="00504AD3" w:rsidRPr="00504AD3" w:rsidRDefault="00504AD3" w:rsidP="00504AD3">
                  <w:pPr>
                    <w:tabs>
                      <w:tab w:val="left" w:pos="566"/>
                      <w:tab w:val="left" w:pos="816"/>
                    </w:tabs>
                    <w:spacing w:before="113" w:line="240" w:lineRule="exact"/>
                    <w:ind w:left="324" w:right="0" w:hanging="315"/>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8-</w:t>
                  </w:r>
                  <w:r w:rsidRPr="00504AD3">
                    <w:rPr>
                      <w:rFonts w:ascii="Times New Roman" w:eastAsia="Times New Roman" w:hAnsi="Times New Roman" w:cs="Times New Roman"/>
                      <w:sz w:val="18"/>
                      <w:szCs w:val="18"/>
                      <w:lang w:eastAsia="tr-TR"/>
                    </w:rPr>
                    <w:tab/>
                    <w:t>Taksimetre üretimi yapan bir işyerinde, taksimetre konusunda yetkilendirilmiş onaylanmış bir kuruluşta, ilgili esnaf odasında,  taksimetre konusunda yetkilendirilmiş tamir ve ayar servisinde çalışmıyor olduğuna ve muayene servisinde çalıştığı sürece çalışmayacağına ilişkin yazılı beyan.</w:t>
                  </w:r>
                </w:p>
                <w:p w:rsidR="00504AD3" w:rsidRPr="00504AD3" w:rsidRDefault="00504AD3" w:rsidP="00504AD3">
                  <w:pPr>
                    <w:tabs>
                      <w:tab w:val="left" w:pos="566"/>
                    </w:tabs>
                    <w:spacing w:before="113" w:line="240" w:lineRule="exact"/>
                    <w:ind w:right="0" w:firstLine="566"/>
                    <w:jc w:val="both"/>
                    <w:rPr>
                      <w:rFonts w:ascii="Times New Roman" w:eastAsia="Times New Roman" w:hAnsi="Times New Roman" w:cs="Times New Roman"/>
                      <w:sz w:val="18"/>
                      <w:szCs w:val="18"/>
                      <w:lang w:eastAsia="tr-TR"/>
                    </w:rPr>
                  </w:pPr>
                </w:p>
                <w:p w:rsidR="00504AD3" w:rsidRPr="00504AD3" w:rsidRDefault="00504AD3" w:rsidP="00504AD3">
                  <w:pPr>
                    <w:tabs>
                      <w:tab w:val="left" w:pos="566"/>
                    </w:tabs>
                    <w:spacing w:before="113" w:line="240" w:lineRule="exact"/>
                    <w:ind w:left="283" w:right="0"/>
                    <w:jc w:val="both"/>
                    <w:rPr>
                      <w:rFonts w:ascii="Times New Roman" w:eastAsia="Times New Roman" w:hAnsi="Times New Roman" w:cs="Times New Roman"/>
                      <w:sz w:val="18"/>
                      <w:szCs w:val="18"/>
                      <w:lang w:eastAsia="tr-TR"/>
                    </w:rPr>
                  </w:pPr>
                  <w:r w:rsidRPr="00504AD3">
                    <w:rPr>
                      <w:rFonts w:ascii="Times New Roman" w:eastAsia="Times New Roman" w:hAnsi="Times New Roman" w:cs="Times New Roman"/>
                      <w:sz w:val="18"/>
                      <w:szCs w:val="18"/>
                      <w:lang w:eastAsia="tr-TR"/>
                    </w:rPr>
                    <w:t xml:space="preserve">*Bu ekte yazılı beyan usulü ile alınan bilgiler ilgili kurumların veri tabanından sorgulama yapılarak İl Müdürlüğünce doğrulanacaktır. Bu bilgilerin doğrulanamadığı durumlarda ise başvuru sahibi söz konusu bilgilere </w:t>
                  </w:r>
                  <w:r w:rsidRPr="00504AD3">
                    <w:rPr>
                      <w:rFonts w:ascii="Times New Roman" w:eastAsia="Times New Roman" w:hAnsi="Times New Roman" w:cs="Times New Roman"/>
                      <w:sz w:val="18"/>
                      <w:szCs w:val="18"/>
                      <w:lang w:eastAsia="tr-TR"/>
                    </w:rPr>
                    <w:lastRenderedPageBreak/>
                    <w:t>ait belgelerin aslını ibraz etmek zorundadır.”</w:t>
                  </w:r>
                </w:p>
                <w:p w:rsidR="00504AD3" w:rsidRPr="00504AD3" w:rsidRDefault="00504AD3" w:rsidP="00504AD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504AD3" w:rsidRPr="00504AD3" w:rsidRDefault="00504AD3" w:rsidP="00504AD3">
            <w:pPr>
              <w:spacing w:line="240" w:lineRule="auto"/>
              <w:ind w:right="0"/>
              <w:jc w:val="center"/>
              <w:rPr>
                <w:rFonts w:ascii="Times New Roman" w:eastAsia="Times New Roman" w:hAnsi="Times New Roman" w:cs="Times New Roman"/>
                <w:sz w:val="20"/>
                <w:szCs w:val="20"/>
                <w:lang w:eastAsia="tr-TR"/>
              </w:rPr>
            </w:pPr>
          </w:p>
        </w:tc>
      </w:tr>
    </w:tbl>
    <w:p w:rsidR="00504AD3" w:rsidRPr="00504AD3" w:rsidRDefault="00504AD3" w:rsidP="00504AD3">
      <w:pPr>
        <w:spacing w:line="240" w:lineRule="auto"/>
        <w:ind w:right="0"/>
        <w:jc w:val="center"/>
        <w:rPr>
          <w:rFonts w:ascii="Times New Roman" w:eastAsia="Times New Roman" w:hAnsi="Times New Roman" w:cs="Times New Roman"/>
          <w:sz w:val="24"/>
          <w:szCs w:val="24"/>
          <w:lang w:eastAsia="tr-TR"/>
        </w:rPr>
      </w:pPr>
    </w:p>
    <w:p w:rsidR="0046759C" w:rsidRPr="00504AD3" w:rsidRDefault="0046759C" w:rsidP="00504AD3"/>
    <w:sectPr w:rsidR="0046759C" w:rsidRPr="00504AD3"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2"/>
  </w:compat>
  <w:rsids>
    <w:rsidRoot w:val="00701AA9"/>
    <w:rsid w:val="0046759C"/>
    <w:rsid w:val="00504AD3"/>
    <w:rsid w:val="00701A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E6FE3-2FA9-4D0B-A8EA-3D962EE1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504AD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504AD3"/>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504AD3"/>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504AD3"/>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0385">
      <w:bodyDiv w:val="1"/>
      <w:marLeft w:val="0"/>
      <w:marRight w:val="0"/>
      <w:marTop w:val="0"/>
      <w:marBottom w:val="0"/>
      <w:divBdr>
        <w:top w:val="none" w:sz="0" w:space="0" w:color="auto"/>
        <w:left w:val="none" w:sz="0" w:space="0" w:color="auto"/>
        <w:bottom w:val="none" w:sz="0" w:space="0" w:color="auto"/>
        <w:right w:val="none" w:sz="0" w:space="0" w:color="auto"/>
      </w:divBdr>
      <w:divsChild>
        <w:div w:id="1132796563">
          <w:marLeft w:val="0"/>
          <w:marRight w:val="0"/>
          <w:marTop w:val="0"/>
          <w:marBottom w:val="0"/>
          <w:divBdr>
            <w:top w:val="none" w:sz="0" w:space="0" w:color="auto"/>
            <w:left w:val="none" w:sz="0" w:space="0" w:color="auto"/>
            <w:bottom w:val="none" w:sz="0" w:space="0" w:color="auto"/>
            <w:right w:val="none" w:sz="0" w:space="0" w:color="auto"/>
          </w:divBdr>
          <w:divsChild>
            <w:div w:id="1531382453">
              <w:marLeft w:val="0"/>
              <w:marRight w:val="0"/>
              <w:marTop w:val="0"/>
              <w:marBottom w:val="0"/>
              <w:divBdr>
                <w:top w:val="none" w:sz="0" w:space="0" w:color="auto"/>
                <w:left w:val="none" w:sz="0" w:space="0" w:color="auto"/>
                <w:bottom w:val="none" w:sz="0" w:space="0" w:color="auto"/>
                <w:right w:val="none" w:sz="0" w:space="0" w:color="auto"/>
              </w:divBdr>
              <w:divsChild>
                <w:div w:id="10313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1178</Words>
  <Characters>6715</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2016-05-16T05:49:00Z</dcterms:created>
  <dcterms:modified xsi:type="dcterms:W3CDTF">2016-05-16T05:50:00Z</dcterms:modified>
</cp:coreProperties>
</file>