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C66EC" w:rsidRPr="001C66EC" w:rsidTr="001C66EC">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C66EC" w:rsidRPr="001C66EC">
              <w:trPr>
                <w:trHeight w:val="317"/>
                <w:jc w:val="center"/>
              </w:trPr>
              <w:tc>
                <w:tcPr>
                  <w:tcW w:w="2931" w:type="dxa"/>
                  <w:tcBorders>
                    <w:top w:val="nil"/>
                    <w:left w:val="nil"/>
                    <w:bottom w:val="single" w:sz="4" w:space="0" w:color="660066"/>
                    <w:right w:val="nil"/>
                  </w:tcBorders>
                  <w:vAlign w:val="center"/>
                  <w:hideMark/>
                </w:tcPr>
                <w:p w:rsidR="001C66EC" w:rsidRPr="001C66EC" w:rsidRDefault="001C66EC" w:rsidP="001C66EC">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1C66EC">
                    <w:rPr>
                      <w:rFonts w:ascii="Arial" w:eastAsia="Times New Roman" w:hAnsi="Arial" w:cs="Arial"/>
                      <w:sz w:val="16"/>
                      <w:szCs w:val="16"/>
                      <w:lang w:eastAsia="tr-TR"/>
                    </w:rPr>
                    <w:t>27 Mayıs 2016 CUMA</w:t>
                  </w:r>
                </w:p>
              </w:tc>
              <w:tc>
                <w:tcPr>
                  <w:tcW w:w="2931" w:type="dxa"/>
                  <w:tcBorders>
                    <w:top w:val="nil"/>
                    <w:left w:val="nil"/>
                    <w:bottom w:val="single" w:sz="4" w:space="0" w:color="660066"/>
                    <w:right w:val="nil"/>
                  </w:tcBorders>
                  <w:vAlign w:val="center"/>
                  <w:hideMark/>
                </w:tcPr>
                <w:p w:rsidR="001C66EC" w:rsidRPr="001C66EC" w:rsidRDefault="001C66EC" w:rsidP="001C66EC">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C66E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C66EC" w:rsidRPr="001C66EC" w:rsidRDefault="001C66EC" w:rsidP="001C66EC">
                  <w:pPr>
                    <w:spacing w:before="100" w:beforeAutospacing="1" w:after="100" w:afterAutospacing="1" w:line="240" w:lineRule="auto"/>
                    <w:ind w:right="0"/>
                    <w:jc w:val="right"/>
                    <w:rPr>
                      <w:rFonts w:ascii="Arial" w:eastAsia="Times New Roman" w:hAnsi="Arial" w:cs="Arial"/>
                      <w:sz w:val="16"/>
                      <w:szCs w:val="16"/>
                      <w:lang w:eastAsia="tr-TR"/>
                    </w:rPr>
                  </w:pPr>
                  <w:r w:rsidRPr="001C66EC">
                    <w:rPr>
                      <w:rFonts w:ascii="Arial" w:eastAsia="Times New Roman" w:hAnsi="Arial" w:cs="Arial"/>
                      <w:sz w:val="16"/>
                      <w:szCs w:val="16"/>
                      <w:lang w:eastAsia="tr-TR"/>
                    </w:rPr>
                    <w:t>Sayı : 29724</w:t>
                  </w:r>
                </w:p>
              </w:tc>
            </w:tr>
            <w:tr w:rsidR="001C66EC" w:rsidRPr="001C66EC">
              <w:trPr>
                <w:trHeight w:val="480"/>
                <w:jc w:val="center"/>
              </w:trPr>
              <w:tc>
                <w:tcPr>
                  <w:tcW w:w="8789" w:type="dxa"/>
                  <w:gridSpan w:val="3"/>
                  <w:vAlign w:val="center"/>
                  <w:hideMark/>
                </w:tcPr>
                <w:p w:rsidR="001C66EC" w:rsidRPr="001C66EC" w:rsidRDefault="001C66EC" w:rsidP="001C66EC">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C66EC">
                    <w:rPr>
                      <w:rFonts w:ascii="Arial" w:eastAsia="Times New Roman" w:hAnsi="Arial" w:cs="Arial"/>
                      <w:b/>
                      <w:color w:val="000080"/>
                      <w:sz w:val="18"/>
                      <w:szCs w:val="18"/>
                      <w:lang w:eastAsia="tr-TR"/>
                    </w:rPr>
                    <w:t>YÖNETMELİK</w:t>
                  </w:r>
                </w:p>
              </w:tc>
            </w:tr>
            <w:tr w:rsidR="001C66EC" w:rsidRPr="001C66EC">
              <w:trPr>
                <w:trHeight w:val="480"/>
                <w:jc w:val="center"/>
              </w:trPr>
              <w:tc>
                <w:tcPr>
                  <w:tcW w:w="8789" w:type="dxa"/>
                  <w:gridSpan w:val="3"/>
                  <w:vAlign w:val="center"/>
                </w:tcPr>
                <w:p w:rsidR="001C66EC" w:rsidRPr="001C66EC" w:rsidRDefault="001C66EC" w:rsidP="001C66EC">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1C66EC">
                    <w:rPr>
                      <w:rFonts w:ascii="Times New Roman" w:eastAsia="Times New Roman" w:hAnsi="Times New Roman" w:cs="Times New Roman"/>
                      <w:sz w:val="18"/>
                      <w:szCs w:val="18"/>
                      <w:u w:val="single"/>
                      <w:lang w:eastAsia="tr-TR"/>
                    </w:rPr>
                    <w:t>Enerji Piyasası Düzenleme Kurumundan:</w:t>
                  </w:r>
                </w:p>
                <w:p w:rsidR="001C66EC" w:rsidRPr="001C66EC" w:rsidRDefault="001C66EC" w:rsidP="001C66EC">
                  <w:pPr>
                    <w:tabs>
                      <w:tab w:val="left" w:pos="566"/>
                    </w:tabs>
                    <w:spacing w:line="240" w:lineRule="exact"/>
                    <w:ind w:right="0"/>
                    <w:jc w:val="center"/>
                    <w:rPr>
                      <w:rFonts w:ascii="Times New Roman" w:eastAsia="Times New Roman" w:hAnsi="Times New Roman" w:cs="Times New Roman"/>
                      <w:b/>
                      <w:sz w:val="18"/>
                      <w:szCs w:val="18"/>
                      <w:lang w:eastAsia="tr-TR"/>
                    </w:rPr>
                  </w:pPr>
                  <w:r w:rsidRPr="001C66EC">
                    <w:rPr>
                      <w:rFonts w:ascii="Times New Roman" w:eastAsia="Times New Roman" w:hAnsi="Times New Roman" w:cs="Times New Roman"/>
                      <w:b/>
                      <w:sz w:val="18"/>
                      <w:szCs w:val="18"/>
                      <w:lang w:eastAsia="tr-TR"/>
                    </w:rPr>
                    <w:t>DOĞAL GAZ PİYASASI DAĞITIM VE MÜŞTERİ HİZMETLERİ</w:t>
                  </w:r>
                </w:p>
                <w:p w:rsidR="001C66EC" w:rsidRPr="001C66EC" w:rsidRDefault="001C66EC" w:rsidP="001C66EC">
                  <w:pPr>
                    <w:tabs>
                      <w:tab w:val="left" w:pos="566"/>
                    </w:tabs>
                    <w:spacing w:line="240" w:lineRule="exact"/>
                    <w:ind w:right="0"/>
                    <w:jc w:val="center"/>
                    <w:rPr>
                      <w:rFonts w:ascii="Times New Roman" w:eastAsia="Times New Roman" w:hAnsi="Times New Roman" w:cs="Times New Roman"/>
                      <w:b/>
                      <w:sz w:val="18"/>
                      <w:szCs w:val="18"/>
                      <w:lang w:eastAsia="tr-TR"/>
                    </w:rPr>
                  </w:pPr>
                  <w:r w:rsidRPr="001C66EC">
                    <w:rPr>
                      <w:rFonts w:ascii="Times New Roman" w:eastAsia="Times New Roman" w:hAnsi="Times New Roman" w:cs="Times New Roman"/>
                      <w:b/>
                      <w:sz w:val="18"/>
                      <w:szCs w:val="18"/>
                      <w:lang w:eastAsia="tr-TR"/>
                    </w:rPr>
                    <w:t>YÖNETMELİĞİNDE DEĞİŞİKLİK YAPILMASINA</w:t>
                  </w:r>
                </w:p>
                <w:p w:rsidR="001C66EC" w:rsidRPr="001C66EC" w:rsidRDefault="001C66EC" w:rsidP="001C66EC">
                  <w:pPr>
                    <w:tabs>
                      <w:tab w:val="left" w:pos="566"/>
                    </w:tabs>
                    <w:spacing w:line="240" w:lineRule="exact"/>
                    <w:ind w:right="0"/>
                    <w:jc w:val="center"/>
                    <w:rPr>
                      <w:rFonts w:ascii="Times New Roman" w:eastAsia="Times New Roman" w:hAnsi="Times New Roman" w:cs="Times New Roman"/>
                      <w:b/>
                      <w:sz w:val="18"/>
                      <w:szCs w:val="18"/>
                      <w:lang w:eastAsia="tr-TR"/>
                    </w:rPr>
                  </w:pPr>
                  <w:r w:rsidRPr="001C66EC">
                    <w:rPr>
                      <w:rFonts w:ascii="Times New Roman" w:eastAsia="Times New Roman" w:hAnsi="Times New Roman" w:cs="Times New Roman"/>
                      <w:b/>
                      <w:sz w:val="18"/>
                      <w:szCs w:val="18"/>
                      <w:lang w:eastAsia="tr-TR"/>
                    </w:rPr>
                    <w:t>DAİR YÖNETMELİK</w:t>
                  </w:r>
                </w:p>
                <w:p w:rsidR="001C66EC" w:rsidRPr="001C66EC" w:rsidRDefault="001C66EC" w:rsidP="001C66E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66EC">
                    <w:rPr>
                      <w:rFonts w:ascii="Times New Roman" w:eastAsia="Times New Roman" w:hAnsi="Times New Roman" w:cs="Times New Roman"/>
                      <w:b/>
                      <w:sz w:val="18"/>
                      <w:szCs w:val="18"/>
                      <w:lang w:eastAsia="tr-TR"/>
                    </w:rPr>
                    <w:t>MADDE 1 –</w:t>
                  </w:r>
                  <w:r w:rsidRPr="001C66EC">
                    <w:rPr>
                      <w:rFonts w:ascii="Times New Roman" w:eastAsia="Times New Roman" w:hAnsi="Times New Roman" w:cs="Times New Roman"/>
                      <w:sz w:val="18"/>
                      <w:szCs w:val="18"/>
                      <w:lang w:eastAsia="tr-TR"/>
                    </w:rPr>
                    <w:t xml:space="preserve"> 3/11/2002 tarihli ve 24925 sayılı Resmî Gazete’de yayımlanan Doğal Gaz Piyasası Dağıtım ve Müşteri Hizmetleri Yönetmeliğinin 39 uncu maddesinin beşinci fıkrası aşağıdaki şekilde değiştirilmiştir.</w:t>
                  </w:r>
                </w:p>
                <w:p w:rsidR="001C66EC" w:rsidRPr="001C66EC" w:rsidRDefault="001C66EC" w:rsidP="001C66E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66EC">
                    <w:rPr>
                      <w:rFonts w:ascii="Times New Roman" w:eastAsia="Times New Roman" w:hAnsi="Times New Roman" w:cs="Times New Roman"/>
                      <w:sz w:val="18"/>
                      <w:szCs w:val="18"/>
                      <w:lang w:eastAsia="tr-TR"/>
                    </w:rPr>
                    <w:t>“Abonelik sözleşmesi sona eren veya müşterinin muvafakati ile mekanik sayacı ön ödemeli sayaç ile değiştirilen abonenin, dağıtım şirketinde bulunan güvence bedeli, tüm borçların ödenmiş olması ve nakit olarak alınan güvence bedellerinin ise ilgili mevzuat çerçevesinde güncelleştirilmesi kaydıyla, abonelik sözleşmesinin sona ermesine ilişkin talep tarihinden itibaren en geç on beş gün içerisinde aboneye veya onun yetkili temsilcisine iade edilir. Serbest tüketicilerden güvence bedeli alınıp alınmayacağı ve koşulları imzalanacak sözleşmeler kapsamında serbestçe belirlenir.”</w:t>
                  </w:r>
                </w:p>
                <w:p w:rsidR="001C66EC" w:rsidRPr="001C66EC" w:rsidRDefault="001C66EC" w:rsidP="001C66E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66EC">
                    <w:rPr>
                      <w:rFonts w:ascii="Times New Roman" w:eastAsia="Times New Roman" w:hAnsi="Times New Roman" w:cs="Times New Roman"/>
                      <w:b/>
                      <w:sz w:val="18"/>
                      <w:szCs w:val="18"/>
                      <w:lang w:eastAsia="tr-TR"/>
                    </w:rPr>
                    <w:t>MADDE 2 –</w:t>
                  </w:r>
                  <w:r w:rsidRPr="001C66EC">
                    <w:rPr>
                      <w:rFonts w:ascii="Times New Roman" w:eastAsia="Times New Roman" w:hAnsi="Times New Roman" w:cs="Times New Roman"/>
                      <w:sz w:val="18"/>
                      <w:szCs w:val="18"/>
                      <w:lang w:eastAsia="tr-TR"/>
                    </w:rPr>
                    <w:t xml:space="preserve"> Aynı Yönetmeliğin 46 ncı maddesinin dördüncü fıkrası aşağıdaki şekilde değiştirilmiştir.</w:t>
                  </w:r>
                </w:p>
                <w:p w:rsidR="001C66EC" w:rsidRPr="001C66EC" w:rsidRDefault="001C66EC" w:rsidP="001C66E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66EC">
                    <w:rPr>
                      <w:rFonts w:ascii="Times New Roman" w:eastAsia="Times New Roman" w:hAnsi="Times New Roman" w:cs="Times New Roman"/>
                      <w:sz w:val="18"/>
                      <w:szCs w:val="18"/>
                      <w:lang w:eastAsia="tr-TR"/>
                    </w:rPr>
                    <w:t>“Müşterinin alacağı varsa, abonelik sözleşmesinin sona ermesine ilişkin talep tarihinden itibaren en geç on beş gün içerisinde müşteriye veya onun yetkili temsilcisine ödenir.”</w:t>
                  </w:r>
                </w:p>
                <w:p w:rsidR="001C66EC" w:rsidRPr="001C66EC" w:rsidRDefault="001C66EC" w:rsidP="001C66E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66EC">
                    <w:rPr>
                      <w:rFonts w:ascii="Times New Roman" w:eastAsia="Times New Roman" w:hAnsi="Times New Roman" w:cs="Times New Roman"/>
                      <w:b/>
                      <w:sz w:val="18"/>
                      <w:szCs w:val="18"/>
                      <w:lang w:eastAsia="tr-TR"/>
                    </w:rPr>
                    <w:t xml:space="preserve">MADDE 3 – </w:t>
                  </w:r>
                  <w:r w:rsidRPr="001C66EC">
                    <w:rPr>
                      <w:rFonts w:ascii="Times New Roman" w:eastAsia="Times New Roman" w:hAnsi="Times New Roman" w:cs="Times New Roman"/>
                      <w:sz w:val="18"/>
                      <w:szCs w:val="18"/>
                      <w:lang w:eastAsia="tr-TR"/>
                    </w:rPr>
                    <w:t>Bu Yönetmelik yayımı tarihinde yürürlüğe girer.</w:t>
                  </w:r>
                </w:p>
                <w:p w:rsidR="001C66EC" w:rsidRPr="001C66EC" w:rsidRDefault="001C66EC" w:rsidP="001C66E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C66EC">
                    <w:rPr>
                      <w:rFonts w:ascii="Times New Roman" w:eastAsia="Times New Roman" w:hAnsi="Times New Roman" w:cs="Times New Roman"/>
                      <w:b/>
                      <w:sz w:val="18"/>
                      <w:szCs w:val="18"/>
                      <w:lang w:eastAsia="tr-TR"/>
                    </w:rPr>
                    <w:t xml:space="preserve">MADDE 4 – </w:t>
                  </w:r>
                  <w:r w:rsidRPr="001C66EC">
                    <w:rPr>
                      <w:rFonts w:ascii="Times New Roman" w:eastAsia="Times New Roman" w:hAnsi="Times New Roman" w:cs="Times New Roman"/>
                      <w:sz w:val="18"/>
                      <w:szCs w:val="18"/>
                      <w:lang w:eastAsia="tr-TR"/>
                    </w:rPr>
                    <w:t>Bu Yönetmelik hükümlerini Enerji Piyasası Düzenleme Kurulu Başkanı yürütür.</w:t>
                  </w:r>
                </w:p>
                <w:p w:rsidR="001C66EC" w:rsidRPr="001C66EC" w:rsidRDefault="001C66EC" w:rsidP="001C66EC">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1C66EC" w:rsidRPr="001C66EC" w:rsidRDefault="001C66EC" w:rsidP="001C66EC">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1C66EC" w:rsidRPr="001C66EC" w:rsidRDefault="001C66EC" w:rsidP="001C66EC">
            <w:pPr>
              <w:spacing w:line="240" w:lineRule="auto"/>
              <w:ind w:right="0"/>
              <w:jc w:val="center"/>
              <w:rPr>
                <w:rFonts w:ascii="Times New Roman" w:eastAsia="Times New Roman" w:hAnsi="Times New Roman" w:cs="Times New Roman"/>
                <w:sz w:val="20"/>
                <w:szCs w:val="20"/>
                <w:lang w:eastAsia="tr-TR"/>
              </w:rPr>
            </w:pPr>
          </w:p>
        </w:tc>
      </w:tr>
    </w:tbl>
    <w:p w:rsidR="001C66EC" w:rsidRPr="001C66EC" w:rsidRDefault="001C66EC" w:rsidP="001C66EC">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902F97"/>
    <w:rsid w:val="001C66EC"/>
    <w:rsid w:val="0046759C"/>
    <w:rsid w:val="00902F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985A49-5E8E-4C75-AACB-BE4A7813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1C66E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1C66EC"/>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1C66EC"/>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1C66EC"/>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057264">
      <w:bodyDiv w:val="1"/>
      <w:marLeft w:val="0"/>
      <w:marRight w:val="0"/>
      <w:marTop w:val="0"/>
      <w:marBottom w:val="0"/>
      <w:divBdr>
        <w:top w:val="none" w:sz="0" w:space="0" w:color="auto"/>
        <w:left w:val="none" w:sz="0" w:space="0" w:color="auto"/>
        <w:bottom w:val="none" w:sz="0" w:space="0" w:color="auto"/>
        <w:right w:val="none" w:sz="0" w:space="0" w:color="auto"/>
      </w:divBdr>
      <w:divsChild>
        <w:div w:id="146866726">
          <w:marLeft w:val="0"/>
          <w:marRight w:val="0"/>
          <w:marTop w:val="0"/>
          <w:marBottom w:val="0"/>
          <w:divBdr>
            <w:top w:val="none" w:sz="0" w:space="0" w:color="auto"/>
            <w:left w:val="none" w:sz="0" w:space="0" w:color="auto"/>
            <w:bottom w:val="none" w:sz="0" w:space="0" w:color="auto"/>
            <w:right w:val="none" w:sz="0" w:space="0" w:color="auto"/>
          </w:divBdr>
          <w:divsChild>
            <w:div w:id="1595631537">
              <w:marLeft w:val="0"/>
              <w:marRight w:val="0"/>
              <w:marTop w:val="0"/>
              <w:marBottom w:val="0"/>
              <w:divBdr>
                <w:top w:val="none" w:sz="0" w:space="0" w:color="auto"/>
                <w:left w:val="none" w:sz="0" w:space="0" w:color="auto"/>
                <w:bottom w:val="none" w:sz="0" w:space="0" w:color="auto"/>
                <w:right w:val="none" w:sz="0" w:space="0" w:color="auto"/>
              </w:divBdr>
              <w:divsChild>
                <w:div w:id="9849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2016-05-27T05:36:00Z</dcterms:created>
  <dcterms:modified xsi:type="dcterms:W3CDTF">2016-05-27T05:36:00Z</dcterms:modified>
</cp:coreProperties>
</file>