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D8686B" w:rsidRPr="00D8686B" w:rsidTr="00D8686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8686B" w:rsidRPr="00D8686B">
              <w:trPr>
                <w:trHeight w:val="317"/>
                <w:jc w:val="center"/>
              </w:trPr>
              <w:tc>
                <w:tcPr>
                  <w:tcW w:w="2931" w:type="dxa"/>
                  <w:tcBorders>
                    <w:top w:val="nil"/>
                    <w:left w:val="nil"/>
                    <w:bottom w:val="single" w:sz="4" w:space="0" w:color="660066"/>
                    <w:right w:val="nil"/>
                  </w:tcBorders>
                  <w:vAlign w:val="center"/>
                  <w:hideMark/>
                </w:tcPr>
                <w:p w:rsidR="00D8686B" w:rsidRPr="00D8686B" w:rsidRDefault="00D8686B" w:rsidP="00D8686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D8686B">
                    <w:rPr>
                      <w:rFonts w:ascii="Arial" w:eastAsia="Times New Roman" w:hAnsi="Arial" w:cs="Arial"/>
                      <w:sz w:val="16"/>
                      <w:szCs w:val="16"/>
                      <w:lang w:eastAsia="tr-TR"/>
                    </w:rPr>
                    <w:t>8 Haziran 2016 ÇARŞAMBA</w:t>
                  </w:r>
                </w:p>
              </w:tc>
              <w:tc>
                <w:tcPr>
                  <w:tcW w:w="2931" w:type="dxa"/>
                  <w:tcBorders>
                    <w:top w:val="nil"/>
                    <w:left w:val="nil"/>
                    <w:bottom w:val="single" w:sz="4" w:space="0" w:color="660066"/>
                    <w:right w:val="nil"/>
                  </w:tcBorders>
                  <w:vAlign w:val="center"/>
                  <w:hideMark/>
                </w:tcPr>
                <w:p w:rsidR="00D8686B" w:rsidRPr="00D8686B" w:rsidRDefault="00D8686B" w:rsidP="00D8686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8686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8686B" w:rsidRPr="00D8686B" w:rsidRDefault="00D8686B" w:rsidP="00D8686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D8686B">
                    <w:rPr>
                      <w:rFonts w:ascii="Arial" w:eastAsia="Times New Roman" w:hAnsi="Arial" w:cs="Arial"/>
                      <w:sz w:val="16"/>
                      <w:szCs w:val="16"/>
                      <w:lang w:eastAsia="tr-TR"/>
                    </w:rPr>
                    <w:t>Sayı : 29736</w:t>
                  </w:r>
                  <w:proofErr w:type="gramEnd"/>
                </w:p>
              </w:tc>
            </w:tr>
            <w:tr w:rsidR="00D8686B" w:rsidRPr="00D8686B">
              <w:trPr>
                <w:trHeight w:val="480"/>
                <w:jc w:val="center"/>
              </w:trPr>
              <w:tc>
                <w:tcPr>
                  <w:tcW w:w="8789" w:type="dxa"/>
                  <w:gridSpan w:val="3"/>
                  <w:vAlign w:val="center"/>
                  <w:hideMark/>
                </w:tcPr>
                <w:p w:rsidR="00D8686B" w:rsidRPr="00D8686B" w:rsidRDefault="00D8686B" w:rsidP="00D8686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8686B">
                    <w:rPr>
                      <w:rFonts w:ascii="Arial" w:eastAsia="Times New Roman" w:hAnsi="Arial" w:cs="Arial"/>
                      <w:b/>
                      <w:color w:val="000080"/>
                      <w:sz w:val="18"/>
                      <w:szCs w:val="18"/>
                      <w:lang w:eastAsia="tr-TR"/>
                    </w:rPr>
                    <w:t>TEBLİĞ</w:t>
                  </w:r>
                </w:p>
              </w:tc>
            </w:tr>
            <w:tr w:rsidR="00D8686B" w:rsidRPr="00D8686B">
              <w:trPr>
                <w:trHeight w:val="480"/>
                <w:jc w:val="center"/>
              </w:trPr>
              <w:tc>
                <w:tcPr>
                  <w:tcW w:w="8789" w:type="dxa"/>
                  <w:gridSpan w:val="3"/>
                  <w:vAlign w:val="center"/>
                </w:tcPr>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D8686B">
                    <w:rPr>
                      <w:rFonts w:ascii="Times New Roman" w:eastAsia="Times New Roman" w:hAnsi="Times New Roman" w:cs="Times New Roman"/>
                      <w:sz w:val="18"/>
                      <w:szCs w:val="18"/>
                      <w:u w:val="single"/>
                      <w:lang w:eastAsia="tr-TR"/>
                    </w:rPr>
                    <w:t>Çevre ve Şehircilik Bakanlığından:</w:t>
                  </w:r>
                </w:p>
                <w:p w:rsidR="00D8686B" w:rsidRPr="00D8686B" w:rsidRDefault="00D8686B" w:rsidP="00D8686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 xml:space="preserve">“ÇED OLUMLU” VEYA “ÇED GEREKLİ DEĞİLDİR” KARARI BULUNAN </w:t>
                  </w:r>
                </w:p>
                <w:p w:rsidR="00D8686B" w:rsidRPr="00D8686B" w:rsidRDefault="00D8686B" w:rsidP="00D8686B">
                  <w:pPr>
                    <w:tabs>
                      <w:tab w:val="left" w:pos="566"/>
                    </w:tabs>
                    <w:spacing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 xml:space="preserve">PROJELERDE YAPILACAK KAPASİTE ARTIŞI VE/VEYA </w:t>
                  </w:r>
                </w:p>
                <w:p w:rsidR="00D8686B" w:rsidRPr="00D8686B" w:rsidRDefault="00D8686B" w:rsidP="00D8686B">
                  <w:pPr>
                    <w:tabs>
                      <w:tab w:val="left" w:pos="566"/>
                    </w:tabs>
                    <w:spacing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 xml:space="preserve">GENİŞLETİLMESİ PLANLANAN PROJELERE </w:t>
                  </w:r>
                </w:p>
                <w:p w:rsidR="00D8686B" w:rsidRPr="00D8686B" w:rsidRDefault="00D8686B" w:rsidP="00D8686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İLİŞKİN TEBLİĞ</w:t>
                  </w:r>
                </w:p>
                <w:p w:rsidR="00D8686B" w:rsidRPr="00D8686B" w:rsidRDefault="00D8686B" w:rsidP="00D8686B">
                  <w:pPr>
                    <w:tabs>
                      <w:tab w:val="left" w:pos="566"/>
                    </w:tabs>
                    <w:spacing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BİRİNCİ BÖLÜM</w:t>
                  </w:r>
                </w:p>
                <w:p w:rsidR="00D8686B" w:rsidRPr="00D8686B" w:rsidRDefault="00D8686B" w:rsidP="00D8686B">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 xml:space="preserve">Amaç, Kapsam, Dayanak ve Tanımlar </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Amaç</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1 –</w:t>
                  </w:r>
                  <w:r w:rsidRPr="00D8686B">
                    <w:rPr>
                      <w:rFonts w:ascii="Times New Roman" w:eastAsia="Times New Roman" w:hAnsi="Times New Roman" w:cs="Times New Roman"/>
                      <w:sz w:val="18"/>
                      <w:szCs w:val="18"/>
                      <w:lang w:eastAsia="tr-TR"/>
                    </w:rPr>
                    <w:t xml:space="preserve"> (1) Bu Tebliğin amacı, </w:t>
                  </w:r>
                  <w:proofErr w:type="gramStart"/>
                  <w:r w:rsidRPr="00D8686B">
                    <w:rPr>
                      <w:rFonts w:ascii="Times New Roman" w:eastAsia="Times New Roman" w:hAnsi="Times New Roman" w:cs="Times New Roman"/>
                      <w:sz w:val="18"/>
                      <w:szCs w:val="18"/>
                      <w:lang w:eastAsia="tr-TR"/>
                    </w:rPr>
                    <w:t>25/11/2014</w:t>
                  </w:r>
                  <w:proofErr w:type="gramEnd"/>
                  <w:r w:rsidRPr="00D8686B">
                    <w:rPr>
                      <w:rFonts w:ascii="Times New Roman" w:eastAsia="Times New Roman" w:hAnsi="Times New Roman" w:cs="Times New Roman"/>
                      <w:sz w:val="18"/>
                      <w:szCs w:val="18"/>
                      <w:lang w:eastAsia="tr-TR"/>
                    </w:rPr>
                    <w:t xml:space="preserve"> tarihli ve 29186 sayılı Resmî </w:t>
                  </w:r>
                  <w:proofErr w:type="spellStart"/>
                  <w:r w:rsidRPr="00D8686B">
                    <w:rPr>
                      <w:rFonts w:ascii="Times New Roman" w:eastAsia="Times New Roman" w:hAnsi="Times New Roman" w:cs="Times New Roman"/>
                      <w:sz w:val="18"/>
                      <w:szCs w:val="18"/>
                      <w:lang w:eastAsia="tr-TR"/>
                    </w:rPr>
                    <w:t>Gazete’de</w:t>
                  </w:r>
                  <w:proofErr w:type="spellEnd"/>
                  <w:r w:rsidRPr="00D8686B">
                    <w:rPr>
                      <w:rFonts w:ascii="Times New Roman" w:eastAsia="Times New Roman" w:hAnsi="Times New Roman" w:cs="Times New Roman"/>
                      <w:sz w:val="18"/>
                      <w:szCs w:val="18"/>
                      <w:lang w:eastAsia="tr-TR"/>
                    </w:rPr>
                    <w:t xml:space="preserve"> yayımlanan Çevresel Etki Değerlendirmesi Yönetmeliği kapsamında “ÇED Olumlu” veya “ÇED Gerekli Değildir” kararı bulunan projelerde yapılacak kapasite artışı ve/veya genişletilmesi planlanan projelere ilişkin usul ve esasların belirlenmesidir.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Kapsam</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2 –</w:t>
                  </w:r>
                  <w:r w:rsidRPr="00D8686B">
                    <w:rPr>
                      <w:rFonts w:ascii="Times New Roman" w:eastAsia="Times New Roman" w:hAnsi="Times New Roman" w:cs="Times New Roman"/>
                      <w:sz w:val="18"/>
                      <w:szCs w:val="18"/>
                      <w:lang w:eastAsia="tr-TR"/>
                    </w:rPr>
                    <w:t xml:space="preserve"> (1) Bu Tebliğ, Yönetmelik kapsamında “ÇED Olumlu” veya “ÇED Gerekli Değildir” kararı bulunan ve eşik değeri olan projeler için yapılacak kapasite artışı ve/veya genişletilmesi planlanan projeleri kapsar.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Dayanak</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3 –</w:t>
                  </w:r>
                  <w:r w:rsidRPr="00D8686B">
                    <w:rPr>
                      <w:rFonts w:ascii="Times New Roman" w:eastAsia="Times New Roman" w:hAnsi="Times New Roman" w:cs="Times New Roman"/>
                      <w:sz w:val="18"/>
                      <w:szCs w:val="18"/>
                      <w:lang w:eastAsia="tr-TR"/>
                    </w:rPr>
                    <w:t xml:space="preserve"> (1) Bu Tebliğ, Yönetmeliğin 27/A ve 28 inci maddelerine dayanılarak hazırlanmıştır.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Tanımlar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4 –</w:t>
                  </w:r>
                  <w:r w:rsidRPr="00D8686B">
                    <w:rPr>
                      <w:rFonts w:ascii="Times New Roman" w:eastAsia="Times New Roman" w:hAnsi="Times New Roman" w:cs="Times New Roman"/>
                      <w:sz w:val="18"/>
                      <w:szCs w:val="18"/>
                      <w:lang w:eastAsia="tr-TR"/>
                    </w:rPr>
                    <w:t xml:space="preserve"> (1) Bu Tebliğde geçen;</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a) Bakanlık: Çevre ve Şehircilik Bakanlığını,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b) ÇED: Çevresel Etki Değerlendirmesini,</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c) ÇED başvuru dosyası: Yönetmeliğin Ek-3’ünde yer alan Çevresel Etki Değerlendirmesi Genel Formatı esas alınarak hazırlanan dosyayı,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 xml:space="preserve">ç) “ÇED Gerekli Değildir” kararı: Seçme eleme </w:t>
                  </w:r>
                  <w:proofErr w:type="gramStart"/>
                  <w:r w:rsidRPr="00D8686B">
                    <w:rPr>
                      <w:rFonts w:ascii="Times New Roman" w:eastAsia="Times New Roman" w:hAnsi="Times New Roman" w:cs="Times New Roman"/>
                      <w:sz w:val="18"/>
                      <w:szCs w:val="18"/>
                      <w:lang w:eastAsia="tr-TR"/>
                    </w:rPr>
                    <w:t>kriterlerine</w:t>
                  </w:r>
                  <w:proofErr w:type="gramEnd"/>
                  <w:r w:rsidRPr="00D8686B">
                    <w:rPr>
                      <w:rFonts w:ascii="Times New Roman" w:eastAsia="Times New Roman" w:hAnsi="Times New Roman" w:cs="Times New Roman"/>
                      <w:sz w:val="18"/>
                      <w:szCs w:val="18"/>
                      <w:lang w:eastAsia="tr-TR"/>
                    </w:rPr>
                    <w:t xml:space="preserve"> tabi projeler hakkında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kararını,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d) “ÇED Olumlu” kararı: Çevresel Etki Değerlendirmesi Raporu hakkında Komisyon tarafından yapılan değerlendirmeler dikkate alınarak, projenin çevre üzerindeki muhtemel olumsuz etkilerinin, alınacak önlemler sonucu ilgili mevzuat ve bilimsel esaslara göre kabul edilebilir düzeylerde olduğunun belirlenmesi üzerine projenin gerçekleşmesinde çevre açısından sakınca görülmediğini belirten Bakanlık kararını,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 xml:space="preserve">e) Proje tanıtım dosyası: Seçme eleme </w:t>
                  </w:r>
                  <w:proofErr w:type="gramStart"/>
                  <w:r w:rsidRPr="00D8686B">
                    <w:rPr>
                      <w:rFonts w:ascii="Times New Roman" w:eastAsia="Times New Roman" w:hAnsi="Times New Roman" w:cs="Times New Roman"/>
                      <w:sz w:val="18"/>
                      <w:szCs w:val="18"/>
                      <w:lang w:eastAsia="tr-TR"/>
                    </w:rPr>
                    <w:t>kriterlerine</w:t>
                  </w:r>
                  <w:proofErr w:type="gramEnd"/>
                  <w:r w:rsidRPr="00D8686B">
                    <w:rPr>
                      <w:rFonts w:ascii="Times New Roman" w:eastAsia="Times New Roman" w:hAnsi="Times New Roman" w:cs="Times New Roman"/>
                      <w:sz w:val="18"/>
                      <w:szCs w:val="18"/>
                      <w:lang w:eastAsia="tr-TR"/>
                    </w:rPr>
                    <w:t xml:space="preserve"> tabi projelere, ÇED uygulanmasının gerekli olup olmadığının belirlenmesi amacıyla hazırlanan dosyayı,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f) Yönetmelik: Çevresel Etki Değerlendirmesi Yönetmeliğini,</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8686B">
                    <w:rPr>
                      <w:rFonts w:ascii="Times New Roman" w:eastAsia="Times New Roman" w:hAnsi="Times New Roman" w:cs="Times New Roman"/>
                      <w:sz w:val="18"/>
                      <w:szCs w:val="18"/>
                      <w:lang w:eastAsia="tr-TR"/>
                    </w:rPr>
                    <w:t>ifade</w:t>
                  </w:r>
                  <w:proofErr w:type="gramEnd"/>
                  <w:r w:rsidRPr="00D8686B">
                    <w:rPr>
                      <w:rFonts w:ascii="Times New Roman" w:eastAsia="Times New Roman" w:hAnsi="Times New Roman" w:cs="Times New Roman"/>
                      <w:sz w:val="18"/>
                      <w:szCs w:val="18"/>
                      <w:lang w:eastAsia="tr-TR"/>
                    </w:rPr>
                    <w:t xml:space="preserve"> eder.</w:t>
                  </w:r>
                </w:p>
                <w:p w:rsidR="00D8686B" w:rsidRPr="00D8686B" w:rsidRDefault="00D8686B" w:rsidP="00D8686B">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İKİNCİ BÖLÜM</w:t>
                  </w:r>
                </w:p>
                <w:p w:rsidR="00D8686B" w:rsidRPr="00D8686B" w:rsidRDefault="00D8686B" w:rsidP="00D8686B">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Genel Esaslar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Genel esaslar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5 –</w:t>
                  </w:r>
                  <w:r w:rsidRPr="00D8686B">
                    <w:rPr>
                      <w:rFonts w:ascii="Times New Roman" w:eastAsia="Times New Roman" w:hAnsi="Times New Roman" w:cs="Times New Roman"/>
                      <w:sz w:val="18"/>
                      <w:szCs w:val="18"/>
                      <w:lang w:eastAsia="tr-TR"/>
                    </w:rPr>
                    <w:t xml:space="preserve"> (1) “ÇED Olumlu” veya “ÇED Gerekli Değildir” kararı bulunan ve eşik değeri olan projelerde yapılacak kapasite artışı ve/veya genişletilmesinin planlanması durumunda: </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 xml:space="preserve">a) “ÇED Olumlu” kararı bulunan projelerde; </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 xml:space="preserve">1) Planlanan artış veya artışlar toplamı Yönetmeliğin Ek-2 listesinde yer alan eşik değer ve üzerinde ise, Yönetmeliğin 16 </w:t>
                  </w:r>
                  <w:proofErr w:type="spellStart"/>
                  <w:r w:rsidRPr="00D8686B">
                    <w:rPr>
                      <w:rFonts w:ascii="Times New Roman" w:eastAsia="Times New Roman" w:hAnsi="Times New Roman" w:cs="Times New Roman"/>
                      <w:sz w:val="18"/>
                      <w:szCs w:val="18"/>
                      <w:lang w:eastAsia="tr-TR"/>
                    </w:rPr>
                    <w:t>ncı</w:t>
                  </w:r>
                  <w:proofErr w:type="spellEnd"/>
                  <w:r w:rsidRPr="00D8686B">
                    <w:rPr>
                      <w:rFonts w:ascii="Times New Roman" w:eastAsia="Times New Roman" w:hAnsi="Times New Roman" w:cs="Times New Roman"/>
                      <w:sz w:val="18"/>
                      <w:szCs w:val="18"/>
                      <w:lang w:eastAsia="tr-TR"/>
                    </w:rPr>
                    <w:t xml:space="preserve"> maddesi kapsamında hazırlanacak proje tanıtım dosyası </w:t>
                  </w:r>
                  <w:proofErr w:type="gramStart"/>
                  <w:r w:rsidRPr="00D8686B">
                    <w:rPr>
                      <w:rFonts w:ascii="Times New Roman" w:eastAsia="Times New Roman" w:hAnsi="Times New Roman" w:cs="Times New Roman"/>
                      <w:sz w:val="18"/>
                      <w:szCs w:val="18"/>
                      <w:lang w:eastAsia="tr-TR"/>
                    </w:rPr>
                    <w:t>ile,</w:t>
                  </w:r>
                  <w:proofErr w:type="gramEnd"/>
                  <w:r w:rsidRPr="00D8686B">
                    <w:rPr>
                      <w:rFonts w:ascii="Times New Roman" w:eastAsia="Times New Roman" w:hAnsi="Times New Roman" w:cs="Times New Roman"/>
                      <w:sz w:val="18"/>
                      <w:szCs w:val="18"/>
                      <w:lang w:eastAsia="tr-TR"/>
                    </w:rPr>
                    <w:t xml:space="preserve"> ilgili Valiliğe başvuru yapılması, </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 xml:space="preserve">2) Planlanan artış veya artışlar toplamı Yönetmeliğin Ek-1 listesinde yer alan eşik değer ve üzerinde ise, Yönetmeliğin 8 inci maddesi kapsamında hazırlanacak ÇED başvuru dosyası ile Bakanlığa başvuru yapılması, </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8686B">
                    <w:rPr>
                      <w:rFonts w:ascii="Times New Roman" w:eastAsia="Times New Roman" w:hAnsi="Times New Roman" w:cs="Times New Roman"/>
                      <w:sz w:val="18"/>
                      <w:szCs w:val="18"/>
                      <w:lang w:eastAsia="tr-TR"/>
                    </w:rPr>
                    <w:t>gerekmektedir</w:t>
                  </w:r>
                  <w:proofErr w:type="gramEnd"/>
                  <w:r w:rsidRPr="00D8686B">
                    <w:rPr>
                      <w:rFonts w:ascii="Times New Roman" w:eastAsia="Times New Roman" w:hAnsi="Times New Roman" w:cs="Times New Roman"/>
                      <w:sz w:val="18"/>
                      <w:szCs w:val="18"/>
                      <w:lang w:eastAsia="tr-TR"/>
                    </w:rPr>
                    <w:t>.</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b) “ÇED Gerekli Değildir” kararı bulunan projelerde planlanan artış veya artışlar toplamı Yönetmeliğin Ek-2 listesinde yer alan eşik değer ve üzerinde ise mevcut proje kapasitesi ile toplanması ve bu toplamın;</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 xml:space="preserve">1) Yönetmeliğin Ek-2 listesinde yer alan eşik değer ve üzerinde kalması durumunda Yönetmeliğin 16 </w:t>
                  </w:r>
                  <w:proofErr w:type="spellStart"/>
                  <w:r w:rsidRPr="00D8686B">
                    <w:rPr>
                      <w:rFonts w:ascii="Times New Roman" w:eastAsia="Times New Roman" w:hAnsi="Times New Roman" w:cs="Times New Roman"/>
                      <w:sz w:val="18"/>
                      <w:szCs w:val="18"/>
                      <w:lang w:eastAsia="tr-TR"/>
                    </w:rPr>
                    <w:t>ncı</w:t>
                  </w:r>
                  <w:proofErr w:type="spellEnd"/>
                  <w:r w:rsidRPr="00D8686B">
                    <w:rPr>
                      <w:rFonts w:ascii="Times New Roman" w:eastAsia="Times New Roman" w:hAnsi="Times New Roman" w:cs="Times New Roman"/>
                      <w:sz w:val="18"/>
                      <w:szCs w:val="18"/>
                      <w:lang w:eastAsia="tr-TR"/>
                    </w:rPr>
                    <w:t xml:space="preserve"> maddesi kapsamında hazırlanacak proje tanıtım dosyası </w:t>
                  </w:r>
                  <w:proofErr w:type="gramStart"/>
                  <w:r w:rsidRPr="00D8686B">
                    <w:rPr>
                      <w:rFonts w:ascii="Times New Roman" w:eastAsia="Times New Roman" w:hAnsi="Times New Roman" w:cs="Times New Roman"/>
                      <w:sz w:val="18"/>
                      <w:szCs w:val="18"/>
                      <w:lang w:eastAsia="tr-TR"/>
                    </w:rPr>
                    <w:t>ile,</w:t>
                  </w:r>
                  <w:proofErr w:type="gramEnd"/>
                  <w:r w:rsidRPr="00D8686B">
                    <w:rPr>
                      <w:rFonts w:ascii="Times New Roman" w:eastAsia="Times New Roman" w:hAnsi="Times New Roman" w:cs="Times New Roman"/>
                      <w:sz w:val="18"/>
                      <w:szCs w:val="18"/>
                      <w:lang w:eastAsia="tr-TR"/>
                    </w:rPr>
                    <w:t xml:space="preserve"> ilgili Valiliğe başvuru yapılması,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t>2) Yönetmeliğin Ek-1 listesinde yer alan eşik değer ve üzerinde kalması durumunda Yönetmeliğin 8 inci maddesi kapsamında hazırlanacak ÇED başvuru dosyası ile Bakanlığa başvuru yapılması,</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8686B">
                    <w:rPr>
                      <w:rFonts w:ascii="Times New Roman" w:eastAsia="Times New Roman" w:hAnsi="Times New Roman" w:cs="Times New Roman"/>
                      <w:sz w:val="18"/>
                      <w:szCs w:val="18"/>
                      <w:lang w:eastAsia="tr-TR"/>
                    </w:rPr>
                    <w:t>gerekmektedir</w:t>
                  </w:r>
                  <w:proofErr w:type="gramEnd"/>
                  <w:r w:rsidRPr="00D8686B">
                    <w:rPr>
                      <w:rFonts w:ascii="Times New Roman" w:eastAsia="Times New Roman" w:hAnsi="Times New Roman" w:cs="Times New Roman"/>
                      <w:sz w:val="18"/>
                      <w:szCs w:val="18"/>
                      <w:lang w:eastAsia="tr-TR"/>
                    </w:rPr>
                    <w:t>.</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sz w:val="18"/>
                      <w:szCs w:val="18"/>
                      <w:lang w:eastAsia="tr-TR"/>
                    </w:rPr>
                    <w:lastRenderedPageBreak/>
                    <w:t xml:space="preserve">(2) “ÇED Olumlu” veya “ÇED Gerekli Değildir” kararı bulunan projelerde kapasite artışı ve/veya genişletilmesinin planlanması halinde, planlanan projenin etkileri, mevcut karara esas çevresel etkiler ile birlikte </w:t>
                  </w:r>
                  <w:proofErr w:type="gramStart"/>
                  <w:r w:rsidRPr="00D8686B">
                    <w:rPr>
                      <w:rFonts w:ascii="Times New Roman" w:eastAsia="Times New Roman" w:hAnsi="Times New Roman" w:cs="Times New Roman"/>
                      <w:sz w:val="18"/>
                      <w:szCs w:val="18"/>
                      <w:lang w:eastAsia="tr-TR"/>
                    </w:rPr>
                    <w:t>kümülatif</w:t>
                  </w:r>
                  <w:proofErr w:type="gramEnd"/>
                  <w:r w:rsidRPr="00D8686B">
                    <w:rPr>
                      <w:rFonts w:ascii="Times New Roman" w:eastAsia="Times New Roman" w:hAnsi="Times New Roman" w:cs="Times New Roman"/>
                      <w:sz w:val="18"/>
                      <w:szCs w:val="18"/>
                      <w:lang w:eastAsia="tr-TR"/>
                    </w:rPr>
                    <w:t xml:space="preserve"> olarak değerlendirilir.</w:t>
                  </w:r>
                </w:p>
                <w:p w:rsidR="00D8686B" w:rsidRPr="00D8686B" w:rsidRDefault="00D8686B" w:rsidP="00D8686B">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ÜÇÜNCÜ BÖLÜM</w:t>
                  </w:r>
                </w:p>
                <w:p w:rsidR="00D8686B" w:rsidRPr="00D8686B" w:rsidRDefault="00D8686B" w:rsidP="00D8686B">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D8686B">
                    <w:rPr>
                      <w:rFonts w:ascii="Times New Roman" w:eastAsia="Times New Roman" w:hAnsi="Times New Roman" w:cs="Times New Roman"/>
                      <w:b/>
                      <w:bCs/>
                      <w:sz w:val="18"/>
                      <w:szCs w:val="18"/>
                      <w:lang w:eastAsia="tr-TR"/>
                    </w:rPr>
                    <w:t>Son Hükümler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Yürürlük</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6 –</w:t>
                  </w:r>
                  <w:r w:rsidRPr="00D8686B">
                    <w:rPr>
                      <w:rFonts w:ascii="Times New Roman" w:eastAsia="Times New Roman" w:hAnsi="Times New Roman" w:cs="Times New Roman"/>
                      <w:sz w:val="18"/>
                      <w:szCs w:val="18"/>
                      <w:lang w:eastAsia="tr-TR"/>
                    </w:rPr>
                    <w:t xml:space="preserve"> (1) Bu Tebliğ yayımı tarihinde yürürlüğe girer.</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8686B">
                    <w:rPr>
                      <w:rFonts w:ascii="Times New Roman" w:eastAsia="Times New Roman" w:hAnsi="Times New Roman" w:cs="Times New Roman"/>
                      <w:b/>
                      <w:sz w:val="18"/>
                      <w:szCs w:val="18"/>
                      <w:lang w:eastAsia="tr-TR"/>
                    </w:rPr>
                    <w:t>Yürütme</w:t>
                  </w:r>
                </w:p>
                <w:p w:rsidR="00D8686B" w:rsidRPr="00D8686B" w:rsidRDefault="00D8686B" w:rsidP="00D8686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8686B">
                    <w:rPr>
                      <w:rFonts w:ascii="Times New Roman" w:eastAsia="Times New Roman" w:hAnsi="Times New Roman" w:cs="Times New Roman"/>
                      <w:b/>
                      <w:sz w:val="18"/>
                      <w:szCs w:val="18"/>
                      <w:lang w:eastAsia="tr-TR"/>
                    </w:rPr>
                    <w:t>MADDE 7 –</w:t>
                  </w:r>
                  <w:r w:rsidRPr="00D8686B">
                    <w:rPr>
                      <w:rFonts w:ascii="Times New Roman" w:eastAsia="Times New Roman" w:hAnsi="Times New Roman" w:cs="Times New Roman"/>
                      <w:sz w:val="18"/>
                      <w:szCs w:val="18"/>
                      <w:lang w:eastAsia="tr-TR"/>
                    </w:rPr>
                    <w:t xml:space="preserve"> (1) Bu Tebliğ hükümlerini Çevre ve Şehircilik Bakanı yürütür.</w:t>
                  </w:r>
                </w:p>
                <w:p w:rsidR="00D8686B" w:rsidRPr="00D8686B" w:rsidRDefault="00D8686B" w:rsidP="00D8686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D8686B" w:rsidRPr="00D8686B" w:rsidRDefault="00D8686B" w:rsidP="00D8686B">
            <w:pPr>
              <w:spacing w:line="240" w:lineRule="auto"/>
              <w:ind w:right="0"/>
              <w:jc w:val="center"/>
              <w:rPr>
                <w:rFonts w:ascii="Times New Roman" w:eastAsia="Times New Roman" w:hAnsi="Times New Roman" w:cs="Times New Roman"/>
                <w:sz w:val="20"/>
                <w:szCs w:val="20"/>
                <w:lang w:eastAsia="tr-TR"/>
              </w:rPr>
            </w:pPr>
          </w:p>
        </w:tc>
      </w:tr>
    </w:tbl>
    <w:p w:rsidR="00D8686B" w:rsidRPr="00D8686B" w:rsidRDefault="00D8686B" w:rsidP="00D8686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E2D4E"/>
    <w:rsid w:val="0046759C"/>
    <w:rsid w:val="00D8686B"/>
    <w:rsid w:val="00F3795F"/>
    <w:rsid w:val="00FE2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85B4F-B88D-46D3-962C-43703BA1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D8686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8686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D8686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D8686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87334">
      <w:bodyDiv w:val="1"/>
      <w:marLeft w:val="0"/>
      <w:marRight w:val="0"/>
      <w:marTop w:val="0"/>
      <w:marBottom w:val="0"/>
      <w:divBdr>
        <w:top w:val="none" w:sz="0" w:space="0" w:color="auto"/>
        <w:left w:val="none" w:sz="0" w:space="0" w:color="auto"/>
        <w:bottom w:val="none" w:sz="0" w:space="0" w:color="auto"/>
        <w:right w:val="none" w:sz="0" w:space="0" w:color="auto"/>
      </w:divBdr>
      <w:divsChild>
        <w:div w:id="212738457">
          <w:marLeft w:val="0"/>
          <w:marRight w:val="0"/>
          <w:marTop w:val="0"/>
          <w:marBottom w:val="0"/>
          <w:divBdr>
            <w:top w:val="none" w:sz="0" w:space="0" w:color="auto"/>
            <w:left w:val="none" w:sz="0" w:space="0" w:color="auto"/>
            <w:bottom w:val="none" w:sz="0" w:space="0" w:color="auto"/>
            <w:right w:val="none" w:sz="0" w:space="0" w:color="auto"/>
          </w:divBdr>
          <w:divsChild>
            <w:div w:id="1742485104">
              <w:marLeft w:val="0"/>
              <w:marRight w:val="0"/>
              <w:marTop w:val="0"/>
              <w:marBottom w:val="0"/>
              <w:divBdr>
                <w:top w:val="none" w:sz="0" w:space="0" w:color="auto"/>
                <w:left w:val="none" w:sz="0" w:space="0" w:color="auto"/>
                <w:bottom w:val="none" w:sz="0" w:space="0" w:color="auto"/>
                <w:right w:val="none" w:sz="0" w:space="0" w:color="auto"/>
              </w:divBdr>
              <w:divsChild>
                <w:div w:id="11491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2016-06-08T05:40:00Z</dcterms:created>
  <dcterms:modified xsi:type="dcterms:W3CDTF">2016-06-08T05:40:00Z</dcterms:modified>
</cp:coreProperties>
</file>