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A15D40" w:rsidRPr="00A15D40" w:rsidTr="00A15D4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A15D40" w:rsidRPr="00A15D4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15D40" w:rsidRPr="00A15D40" w:rsidRDefault="00A15D40" w:rsidP="00A15D4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A15D4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Haziran 2016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15D40" w:rsidRPr="00A15D40" w:rsidRDefault="00A15D40" w:rsidP="00A15D4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15D4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15D40" w:rsidRPr="00A15D40" w:rsidRDefault="00A15D40" w:rsidP="00A15D40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15D4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29755</w:t>
                  </w:r>
                  <w:proofErr w:type="gramEnd"/>
                  <w:r w:rsidRPr="00A15D4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 </w:t>
                  </w:r>
                  <w:r w:rsidRPr="00A15D40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  <w:t>(Mükerrer)</w:t>
                  </w:r>
                </w:p>
              </w:tc>
            </w:tr>
            <w:tr w:rsidR="00A15D40" w:rsidRPr="00A15D4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15D40" w:rsidRPr="00A15D40" w:rsidRDefault="00A15D40" w:rsidP="00A15D40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15D40" w:rsidRPr="00A15D4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Meslekî Yeterlilik Kurumundan: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ULUSAL MESLEK STANDARTLARINA DAİR TEBLİĞ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(TEBLİĞ NO: 2016/6)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A15D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bu Tebliğin ekinde yer alan meslek standartlarının yürürlüğe konulmasını sağlamaktır.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A15D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A15D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21/9/2006</w:t>
                  </w:r>
                  <w:proofErr w:type="gramEnd"/>
                  <w:r w:rsidRPr="00A15D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5544 sayılı Meslekî Yeterlilik Kurumu Kanununun 21 inci maddesi ile 19/10/2015 tarihli ve 29507 sayılı Resmî </w:t>
                  </w:r>
                  <w:proofErr w:type="spellStart"/>
                  <w:r w:rsidRPr="00A15D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A15D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Ulusal Meslek Standartlarının ve Ulusal Yeterliliklerin Hazırlanması Hakkında Yönetmeliğin 10 uncu maddesine dayanılarak hazırlanmıştır.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A15D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yayımı tarihinde yürürlüğe girer.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A15D4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Meslekî Yeterlilik Kurumu Başkanı yürütür.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15D4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EKLER</w:t>
                  </w:r>
                </w:p>
                <w:p w:rsidR="00A15D40" w:rsidRPr="00A15D40" w:rsidRDefault="00A15D40" w:rsidP="00A15D40">
                  <w:pPr>
                    <w:tabs>
                      <w:tab w:val="left" w:pos="566"/>
                      <w:tab w:val="left" w:pos="111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5" w:history="1"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Ek-1</w:t>
                    </w:r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ab/>
                      <w:t>Batarya Elektrikli Araç Servis Elemanı (Seviye 3) Ulusal Meslek Standardı</w:t>
                    </w:r>
                  </w:hyperlink>
                </w:p>
                <w:p w:rsidR="00A15D40" w:rsidRPr="00A15D40" w:rsidRDefault="00A15D40" w:rsidP="00A15D40">
                  <w:pPr>
                    <w:tabs>
                      <w:tab w:val="left" w:pos="566"/>
                      <w:tab w:val="left" w:pos="111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6" w:history="1"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Ek-2</w:t>
                    </w:r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ab/>
                      <w:t>Batarya Elektrikli Araç Bakım ve Onarımcısı (Seviye 4) Ulusal Meslek Standardı</w:t>
                    </w:r>
                  </w:hyperlink>
                </w:p>
                <w:p w:rsidR="00A15D40" w:rsidRPr="00A15D40" w:rsidRDefault="00A15D40" w:rsidP="00A15D40">
                  <w:pPr>
                    <w:tabs>
                      <w:tab w:val="left" w:pos="566"/>
                      <w:tab w:val="left" w:pos="111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7" w:history="1"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Ek-3</w:t>
                    </w:r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ab/>
                      <w:t>Batarya Elektrikli Araç Bakım ve Onarımcısı (Seviye 5) Ulusal Meslek Standardı</w:t>
                    </w:r>
                  </w:hyperlink>
                </w:p>
                <w:p w:rsidR="00A15D40" w:rsidRPr="00A15D40" w:rsidRDefault="00A15D40" w:rsidP="00A15D40">
                  <w:pPr>
                    <w:tabs>
                      <w:tab w:val="left" w:pos="566"/>
                      <w:tab w:val="left" w:pos="111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8" w:history="1"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Ek-4</w:t>
                    </w:r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ab/>
                      <w:t>İtfaiyeci (Seviye 3) Ulusal Meslek Standardı</w:t>
                    </w:r>
                  </w:hyperlink>
                </w:p>
                <w:p w:rsidR="00A15D40" w:rsidRPr="00A15D40" w:rsidRDefault="00A15D40" w:rsidP="00A15D40">
                  <w:pPr>
                    <w:tabs>
                      <w:tab w:val="left" w:pos="566"/>
                      <w:tab w:val="left" w:pos="111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9" w:history="1"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Ek-5</w:t>
                    </w:r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ab/>
                      <w:t>İtfaiyeci (Seviye 4) Ulusal Meslek Standardı</w:t>
                    </w:r>
                  </w:hyperlink>
                </w:p>
                <w:p w:rsidR="00A15D40" w:rsidRPr="00A15D40" w:rsidRDefault="00A15D40" w:rsidP="00A15D40">
                  <w:pPr>
                    <w:tabs>
                      <w:tab w:val="left" w:pos="566"/>
                      <w:tab w:val="left" w:pos="111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10" w:history="1"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Ek-6</w:t>
                    </w:r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ab/>
                      <w:t>İtfaiyeci (Seviye 5) Ulusal Meslek Standardı</w:t>
                    </w:r>
                  </w:hyperlink>
                </w:p>
                <w:p w:rsidR="00A15D40" w:rsidRPr="00A15D40" w:rsidRDefault="00A15D40" w:rsidP="00A15D40">
                  <w:pPr>
                    <w:tabs>
                      <w:tab w:val="left" w:pos="566"/>
                      <w:tab w:val="left" w:pos="111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11" w:history="1"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Ek-7</w:t>
                    </w:r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ab/>
                      <w:t>İtfaiyeci (Seviye 6) Ulusal Meslek Standardı</w:t>
                    </w:r>
                  </w:hyperlink>
                </w:p>
                <w:p w:rsidR="00A15D40" w:rsidRPr="00A15D40" w:rsidRDefault="00A15D40" w:rsidP="00A15D40">
                  <w:pPr>
                    <w:tabs>
                      <w:tab w:val="left" w:pos="566"/>
                      <w:tab w:val="left" w:pos="111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12" w:history="1"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Ek-8</w:t>
                    </w:r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ab/>
                      <w:t>Satış Danışmanı (Seviye 3) Ulusal Meslek Standardı</w:t>
                    </w:r>
                  </w:hyperlink>
                </w:p>
                <w:p w:rsidR="00A15D40" w:rsidRPr="00A15D40" w:rsidRDefault="00A15D40" w:rsidP="00A15D40">
                  <w:pPr>
                    <w:tabs>
                      <w:tab w:val="left" w:pos="566"/>
                      <w:tab w:val="left" w:pos="111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13" w:history="1"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Ek-9</w:t>
                    </w:r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ab/>
                      <w:t>Satış Danışmanı (Seviye 4) Ulusal Meslek Standardı</w:t>
                    </w:r>
                  </w:hyperlink>
                </w:p>
                <w:p w:rsidR="00A15D40" w:rsidRPr="00A15D40" w:rsidRDefault="00A15D40" w:rsidP="00A15D40">
                  <w:pPr>
                    <w:tabs>
                      <w:tab w:val="left" w:pos="566"/>
                      <w:tab w:val="left" w:pos="111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14" w:history="1"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Ek-10</w:t>
                    </w:r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ab/>
                      <w:t>Satış Sorumlusu (Seviye 5) Ulusal Meslek Standardı</w:t>
                    </w:r>
                  </w:hyperlink>
                </w:p>
                <w:p w:rsidR="00A15D40" w:rsidRPr="00A15D40" w:rsidRDefault="00A15D40" w:rsidP="00A15D40">
                  <w:pPr>
                    <w:tabs>
                      <w:tab w:val="left" w:pos="566"/>
                      <w:tab w:val="left" w:pos="111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15" w:history="1"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Ek-11</w:t>
                    </w:r>
                    <w:r w:rsidRPr="00A15D4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ab/>
                      <w:t>Satış Yöneticisi (Seviye 6) Ulusal Meslek Standardı</w:t>
                    </w:r>
                  </w:hyperlink>
                </w:p>
                <w:p w:rsidR="00A15D40" w:rsidRPr="00A15D40" w:rsidRDefault="00A15D40" w:rsidP="00A15D40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A15D40" w:rsidRPr="00A15D40" w:rsidRDefault="00A15D40" w:rsidP="00A15D40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15D40" w:rsidRPr="00A15D40" w:rsidRDefault="00A15D40" w:rsidP="00A15D40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15D40" w:rsidRPr="00A15D40" w:rsidRDefault="00A15D40" w:rsidP="00A15D40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3977"/>
    <w:rsid w:val="0046759C"/>
    <w:rsid w:val="00A15D40"/>
    <w:rsid w:val="00F3795F"/>
    <w:rsid w:val="00FA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1A3F2-4C39-48FC-851F-3E4AFA01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character" w:styleId="Kpr">
    <w:name w:val="Hyperlink"/>
    <w:basedOn w:val="VarsaylanParagrafYazTipi"/>
    <w:semiHidden/>
    <w:unhideWhenUsed/>
    <w:rsid w:val="00A15D40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A15D4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15D40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A15D40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A15D40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ukerrer/20160627M1-1-4.pdf" TargetMode="External"/><Relationship Id="rId13" Type="http://schemas.openxmlformats.org/officeDocument/2006/relationships/hyperlink" Target="http://www.resmigazete.gov.tr/mukerrer/20160627M1-1-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mukerrer/20160627M1-1-3.pdf" TargetMode="External"/><Relationship Id="rId12" Type="http://schemas.openxmlformats.org/officeDocument/2006/relationships/hyperlink" Target="http://www.resmigazete.gov.tr/mukerrer/20160627M1-1-8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mukerrer/20160627M1-1-2.pdf" TargetMode="External"/><Relationship Id="rId11" Type="http://schemas.openxmlformats.org/officeDocument/2006/relationships/hyperlink" Target="http://www.resmigazete.gov.tr/mukerrer/20160627M1-1-7.pdf" TargetMode="External"/><Relationship Id="rId5" Type="http://schemas.openxmlformats.org/officeDocument/2006/relationships/hyperlink" Target="http://www.resmigazete.gov.tr/mukerrer/20160627M1-1-1.pdf" TargetMode="External"/><Relationship Id="rId15" Type="http://schemas.openxmlformats.org/officeDocument/2006/relationships/hyperlink" Target="http://www.resmigazete.gov.tr/mukerrer/20160627M1-1-11.pdf" TargetMode="External"/><Relationship Id="rId10" Type="http://schemas.openxmlformats.org/officeDocument/2006/relationships/hyperlink" Target="http://www.resmigazete.gov.tr/mukerrer/20160627M1-1-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mukerrer/20160627M1-1-5.pdf" TargetMode="External"/><Relationship Id="rId14" Type="http://schemas.openxmlformats.org/officeDocument/2006/relationships/hyperlink" Target="http://www.resmigazete.gov.tr/mukerrer/20160627M1-1-10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2016-06-28T05:39:00Z</dcterms:created>
  <dcterms:modified xsi:type="dcterms:W3CDTF">2016-06-28T05:39:00Z</dcterms:modified>
</cp:coreProperties>
</file>