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96353A" w:rsidTr="0096353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96353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6353A" w:rsidRDefault="0096353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 Eylül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6353A" w:rsidRDefault="0096353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jc w:val="center"/>
                    <w:rPr>
                      <w:rFonts w:ascii="Palatino Linotype" w:hAnsi="Palatino Linotype" w:cs="Times New Roman"/>
                      <w:b/>
                      <w:color w:val="800080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800080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6353A" w:rsidRDefault="0096353A">
                  <w:pPr>
                    <w:pStyle w:val="NormalWeb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Sayı : 29826</w:t>
                  </w:r>
                  <w:proofErr w:type="gramEnd"/>
                </w:p>
              </w:tc>
            </w:tr>
            <w:tr w:rsidR="0096353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6353A" w:rsidRDefault="0096353A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</w:rPr>
                    <w:t>TEBLİĞ</w:t>
                  </w:r>
                </w:p>
              </w:tc>
            </w:tr>
            <w:tr w:rsidR="0096353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6353A" w:rsidRDefault="0096353A">
                  <w:pPr>
                    <w:pStyle w:val="Balk11pt"/>
                    <w:spacing w:before="56"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Kamu Gözetimi, Muhasebe ve Denetim Standartları Kurumundan:</w:t>
                  </w:r>
                </w:p>
                <w:p w:rsidR="0096353A" w:rsidRDefault="0096353A">
                  <w:pPr>
                    <w:pStyle w:val="OrtaBalkBold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MÜŞTERİ SÖZLEŞMELERİNDEN HASILAT STANDARDINA </w:t>
                  </w:r>
                </w:p>
                <w:p w:rsidR="0096353A" w:rsidRDefault="0096353A">
                  <w:pPr>
                    <w:pStyle w:val="OrtaBalkBold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İLİŞKİN TÜRKİYE FİNANSAL RAPORLAMA </w:t>
                  </w:r>
                </w:p>
                <w:p w:rsidR="0096353A" w:rsidRDefault="0096353A">
                  <w:pPr>
                    <w:pStyle w:val="OrtaBalkBold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STANDARDI (TFRS 15) HAKKINDA TEBLİĞ </w:t>
                  </w:r>
                </w:p>
                <w:p w:rsidR="0096353A" w:rsidRDefault="0096353A">
                  <w:pPr>
                    <w:pStyle w:val="OrtaBalkBold"/>
                    <w:spacing w:after="187"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(SIRA NO: 54)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Amaç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MADDE 1 –</w:t>
                  </w:r>
                  <w:r>
                    <w:rPr>
                      <w:sz w:val="18"/>
                      <w:szCs w:val="18"/>
                    </w:rPr>
                    <w:t xml:space="preserve"> (1) Bu Tebliğin amacı; ekte yer alan Müşteri Sözleşmelerinden Hasılat Standardı (TFRS 15)’</w:t>
                  </w:r>
                  <w:proofErr w:type="spellStart"/>
                  <w:r>
                    <w:rPr>
                      <w:sz w:val="18"/>
                      <w:szCs w:val="18"/>
                    </w:rPr>
                    <w:t>nın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yürürlüğe konulmasıdır.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Kapsam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MADDE 2 –</w:t>
                  </w:r>
                  <w:r>
                    <w:rPr>
                      <w:sz w:val="18"/>
                      <w:szCs w:val="18"/>
                    </w:rPr>
                    <w:t xml:space="preserve"> (1) Bu Tebliğin kapsamı EK 1’de yer alan TFRS 15 metninde belirlenmiştir.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Dayanak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MADDE 3 –</w:t>
                  </w:r>
                  <w:r>
                    <w:rPr>
                      <w:sz w:val="18"/>
                      <w:szCs w:val="18"/>
                    </w:rPr>
                    <w:t xml:space="preserve"> (1) Bu Tebliğ, </w:t>
                  </w:r>
                  <w:proofErr w:type="gramStart"/>
                  <w:r>
                    <w:rPr>
                      <w:sz w:val="18"/>
                      <w:szCs w:val="18"/>
                    </w:rPr>
                    <w:t>26/9/2011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tarihli ve 660 sayılı Kamu Gözetimi, Muhasebe ve Denetim Standartları Kurumunun Teşkilat ve Görevleri Hakkında Kanun Hükmünde Kararnamenin 9 uncu maddesinin birinci fıkrasının (a) bendine dayanılarak hazırlanmıştır.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Tanımlar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MADDE 4 –</w:t>
                  </w:r>
                  <w:r>
                    <w:rPr>
                      <w:sz w:val="18"/>
                      <w:szCs w:val="18"/>
                    </w:rPr>
                    <w:t xml:space="preserve"> (1) Bu Tebliğde geçen;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a) Kurul: Kamu Gözetimi, Muhasebe ve Denetim Standartları Kurulunu,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b) TFRS: Türkiye Finansal Raporlama Standartlarını,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c) TMS: Türkiye Muhasebe Standartlarını,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ç) Yorum: Türkiye Finansal Raporlama Standartları ile ilgili olarak uygulamaya yön vermek veya standartlara açıklık kazandırmak üzere Kurul tarafından kamuoyuna duyurulan metni,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ifade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eder.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Yürürlük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MADDE 5 –</w:t>
                  </w:r>
                  <w:r>
                    <w:rPr>
                      <w:sz w:val="18"/>
                      <w:szCs w:val="18"/>
                    </w:rPr>
                    <w:t xml:space="preserve"> (1) Bu Tebliğ yayımı tarihinde yürürlüğe girer.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Yürütme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MADDE 6 –</w:t>
                  </w:r>
                  <w:r>
                    <w:rPr>
                      <w:sz w:val="18"/>
                      <w:szCs w:val="18"/>
                    </w:rPr>
                    <w:t xml:space="preserve"> (1) Bu Tebliğ hükümlerini Kamu Gözetimi, Muhasebe ve Denetim Standartları Kurumu Başkanı yürütür.</w:t>
                  </w:r>
                </w:p>
                <w:p w:rsidR="0096353A" w:rsidRDefault="0096353A">
                  <w:pPr>
                    <w:pStyle w:val="Metin"/>
                    <w:spacing w:line="240" w:lineRule="exact"/>
                    <w:rPr>
                      <w:sz w:val="18"/>
                      <w:szCs w:val="18"/>
                    </w:rPr>
                  </w:pPr>
                </w:p>
                <w:p w:rsidR="0096353A" w:rsidRDefault="0096353A">
                  <w:pPr>
                    <w:pStyle w:val="Metin"/>
                    <w:spacing w:line="240" w:lineRule="exact"/>
                    <w:ind w:firstLine="0"/>
                    <w:rPr>
                      <w:b/>
                      <w:bCs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Style w:val="Kpr"/>
                        <w:rFonts w:eastAsia="Batang"/>
                        <w:b/>
                        <w:bCs/>
                        <w:sz w:val="18"/>
                        <w:szCs w:val="18"/>
                      </w:rPr>
                      <w:t>Ekler için tıklayınız</w:t>
                    </w:r>
                  </w:hyperlink>
                </w:p>
              </w:tc>
            </w:tr>
          </w:tbl>
          <w:p w:rsidR="0096353A" w:rsidRDefault="009635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353A" w:rsidRDefault="0096353A" w:rsidP="0096353A">
      <w:pPr>
        <w:jc w:val="center"/>
        <w:rPr>
          <w:sz w:val="24"/>
          <w:szCs w:val="24"/>
        </w:rPr>
      </w:pPr>
    </w:p>
    <w:p w:rsidR="0046759C" w:rsidRPr="0096353A" w:rsidRDefault="0046759C" w:rsidP="0096353A">
      <w:bookmarkStart w:id="0" w:name="_GoBack"/>
      <w:bookmarkEnd w:id="0"/>
    </w:p>
    <w:sectPr w:rsidR="0046759C" w:rsidRPr="0096353A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52DD"/>
    <w:rsid w:val="0046759C"/>
    <w:rsid w:val="0096353A"/>
    <w:rsid w:val="00E352DD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3EC71-E201-41C5-B36D-BCA6F3EE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6353A"/>
    <w:rPr>
      <w:color w:val="F09217"/>
      <w:u w:val="single"/>
      <w:shd w:val="clear" w:color="auto" w:fill="auto"/>
    </w:rPr>
  </w:style>
  <w:style w:type="paragraph" w:styleId="NormalWeb">
    <w:name w:val="Normal (Web)"/>
    <w:basedOn w:val="Normal"/>
    <w:semiHidden/>
    <w:unhideWhenUsed/>
    <w:rsid w:val="0096353A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96353A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96353A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96353A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6/09/20160909-27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2016-09-09T05:55:00Z</dcterms:created>
  <dcterms:modified xsi:type="dcterms:W3CDTF">2016-09-09T05:55:00Z</dcterms:modified>
</cp:coreProperties>
</file>