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8612"/>
      </w:tblGrid>
      <w:tr w:rsidR="005D7A18" w:rsidRPr="005D7A18" w:rsidTr="005D7A18">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5D7A18" w:rsidRPr="005D7A18">
              <w:trPr>
                <w:trHeight w:val="317"/>
                <w:jc w:val="center"/>
              </w:trPr>
              <w:tc>
                <w:tcPr>
                  <w:tcW w:w="2931" w:type="dxa"/>
                  <w:tcBorders>
                    <w:top w:val="nil"/>
                    <w:left w:val="nil"/>
                    <w:bottom w:val="single" w:sz="4" w:space="0" w:color="660066"/>
                    <w:right w:val="nil"/>
                  </w:tcBorders>
                  <w:vAlign w:val="center"/>
                  <w:hideMark/>
                </w:tcPr>
                <w:p w:rsidR="005D7A18" w:rsidRPr="005D7A18" w:rsidRDefault="005D7A18" w:rsidP="005D7A18">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bookmarkStart w:id="0" w:name="_GoBack"/>
                  <w:bookmarkEnd w:id="0"/>
                  <w:r w:rsidRPr="005D7A18">
                    <w:rPr>
                      <w:rFonts w:ascii="Arial" w:eastAsia="Times New Roman" w:hAnsi="Arial" w:cs="Arial"/>
                      <w:sz w:val="16"/>
                      <w:szCs w:val="16"/>
                      <w:lang w:eastAsia="tr-TR"/>
                    </w:rPr>
                    <w:t>13 Ekim 2016 PERŞEMBE</w:t>
                  </w:r>
                </w:p>
              </w:tc>
              <w:tc>
                <w:tcPr>
                  <w:tcW w:w="2931" w:type="dxa"/>
                  <w:tcBorders>
                    <w:top w:val="nil"/>
                    <w:left w:val="nil"/>
                    <w:bottom w:val="single" w:sz="4" w:space="0" w:color="660066"/>
                    <w:right w:val="nil"/>
                  </w:tcBorders>
                  <w:vAlign w:val="center"/>
                  <w:hideMark/>
                </w:tcPr>
                <w:p w:rsidR="005D7A18" w:rsidRPr="005D7A18" w:rsidRDefault="005D7A18" w:rsidP="005D7A18">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5D7A18">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5D7A18" w:rsidRPr="005D7A18" w:rsidRDefault="005D7A18" w:rsidP="005D7A18">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5D7A18">
                    <w:rPr>
                      <w:rFonts w:ascii="Arial" w:eastAsia="Times New Roman" w:hAnsi="Arial" w:cs="Arial"/>
                      <w:sz w:val="16"/>
                      <w:szCs w:val="16"/>
                      <w:lang w:eastAsia="tr-TR"/>
                    </w:rPr>
                    <w:t>Sayı : 29856</w:t>
                  </w:r>
                  <w:proofErr w:type="gramEnd"/>
                </w:p>
              </w:tc>
            </w:tr>
            <w:tr w:rsidR="005D7A18" w:rsidRPr="005D7A18">
              <w:trPr>
                <w:trHeight w:val="480"/>
                <w:jc w:val="center"/>
              </w:trPr>
              <w:tc>
                <w:tcPr>
                  <w:tcW w:w="8789" w:type="dxa"/>
                  <w:gridSpan w:val="3"/>
                  <w:vAlign w:val="center"/>
                  <w:hideMark/>
                </w:tcPr>
                <w:p w:rsidR="005D7A18" w:rsidRPr="005D7A18" w:rsidRDefault="005D7A18" w:rsidP="005D7A18">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5D7A18">
                    <w:rPr>
                      <w:rFonts w:ascii="Arial" w:eastAsia="Times New Roman" w:hAnsi="Arial" w:cs="Arial"/>
                      <w:b/>
                      <w:color w:val="000080"/>
                      <w:sz w:val="18"/>
                      <w:szCs w:val="18"/>
                      <w:lang w:eastAsia="tr-TR"/>
                    </w:rPr>
                    <w:t>YÖNETMELİK</w:t>
                  </w:r>
                </w:p>
              </w:tc>
            </w:tr>
            <w:tr w:rsidR="005D7A18" w:rsidRPr="005D7A18">
              <w:trPr>
                <w:trHeight w:val="480"/>
                <w:jc w:val="center"/>
              </w:trPr>
              <w:tc>
                <w:tcPr>
                  <w:tcW w:w="8789" w:type="dxa"/>
                  <w:gridSpan w:val="3"/>
                  <w:vAlign w:val="center"/>
                </w:tcPr>
                <w:p w:rsidR="005D7A18" w:rsidRPr="005D7A18" w:rsidRDefault="005D7A18" w:rsidP="005D7A18">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5D7A18">
                    <w:rPr>
                      <w:rFonts w:ascii="Times New Roman" w:eastAsia="Times New Roman" w:hAnsi="Times New Roman" w:cs="Times New Roman"/>
                      <w:sz w:val="18"/>
                      <w:szCs w:val="18"/>
                      <w:u w:val="single"/>
                      <w:lang w:eastAsia="tr-TR"/>
                    </w:rPr>
                    <w:t>Maliye Bakanlığından:</w:t>
                  </w:r>
                </w:p>
                <w:p w:rsidR="005D7A18" w:rsidRPr="005D7A18" w:rsidRDefault="005D7A18" w:rsidP="005D7A18">
                  <w:pPr>
                    <w:tabs>
                      <w:tab w:val="left" w:pos="566"/>
                    </w:tabs>
                    <w:spacing w:line="240" w:lineRule="exact"/>
                    <w:ind w:right="0"/>
                    <w:jc w:val="center"/>
                    <w:rPr>
                      <w:rFonts w:ascii="Times New Roman" w:eastAsia="Times New Roman" w:hAnsi="Times New Roman" w:cs="Times New Roman"/>
                      <w:b/>
                      <w:sz w:val="18"/>
                      <w:szCs w:val="18"/>
                      <w:lang w:eastAsia="tr-TR"/>
                    </w:rPr>
                  </w:pPr>
                  <w:r w:rsidRPr="005D7A18">
                    <w:rPr>
                      <w:rFonts w:ascii="Times New Roman" w:eastAsia="Times New Roman" w:hAnsi="Times New Roman" w:cs="Times New Roman"/>
                      <w:b/>
                      <w:sz w:val="18"/>
                      <w:szCs w:val="18"/>
                      <w:lang w:eastAsia="tr-TR"/>
                    </w:rPr>
                    <w:t>PERSONEL ÇALIŞTIRILMASINA DAYALI HİZMET ALIMLARINDA TOPLU İŞ</w:t>
                  </w:r>
                </w:p>
                <w:p w:rsidR="005D7A18" w:rsidRPr="005D7A18" w:rsidRDefault="005D7A18" w:rsidP="005D7A18">
                  <w:pPr>
                    <w:tabs>
                      <w:tab w:val="left" w:pos="566"/>
                    </w:tabs>
                    <w:spacing w:line="240" w:lineRule="exact"/>
                    <w:ind w:right="0"/>
                    <w:jc w:val="center"/>
                    <w:rPr>
                      <w:rFonts w:ascii="Times New Roman" w:eastAsia="Times New Roman" w:hAnsi="Times New Roman" w:cs="Times New Roman"/>
                      <w:b/>
                      <w:sz w:val="18"/>
                      <w:szCs w:val="18"/>
                      <w:lang w:eastAsia="tr-TR"/>
                    </w:rPr>
                  </w:pPr>
                  <w:r w:rsidRPr="005D7A18">
                    <w:rPr>
                      <w:rFonts w:ascii="Times New Roman" w:eastAsia="Times New Roman" w:hAnsi="Times New Roman" w:cs="Times New Roman"/>
                      <w:b/>
                      <w:sz w:val="18"/>
                      <w:szCs w:val="18"/>
                      <w:lang w:eastAsia="tr-TR"/>
                    </w:rPr>
                    <w:t>SÖZLEŞMESİNDEN KAYNAKLANAN FİYAT FARKININ ÖDENMESİNE DAİR</w:t>
                  </w:r>
                </w:p>
                <w:p w:rsidR="005D7A18" w:rsidRPr="005D7A18" w:rsidRDefault="005D7A18" w:rsidP="005D7A18">
                  <w:pPr>
                    <w:tabs>
                      <w:tab w:val="left" w:pos="566"/>
                    </w:tabs>
                    <w:spacing w:line="240" w:lineRule="exact"/>
                    <w:ind w:right="0"/>
                    <w:jc w:val="center"/>
                    <w:rPr>
                      <w:rFonts w:ascii="Times New Roman" w:eastAsia="Times New Roman" w:hAnsi="Times New Roman" w:cs="Times New Roman"/>
                      <w:b/>
                      <w:sz w:val="18"/>
                      <w:szCs w:val="18"/>
                      <w:lang w:eastAsia="tr-TR"/>
                    </w:rPr>
                  </w:pPr>
                  <w:r w:rsidRPr="005D7A18">
                    <w:rPr>
                      <w:rFonts w:ascii="Times New Roman" w:eastAsia="Times New Roman" w:hAnsi="Times New Roman" w:cs="Times New Roman"/>
                      <w:b/>
                      <w:sz w:val="18"/>
                      <w:szCs w:val="18"/>
                      <w:lang w:eastAsia="tr-TR"/>
                    </w:rPr>
                    <w:t xml:space="preserve">YÖNETMELİKTE DEĞİŞİKLİK YAPILMASINA İLİŞKİN YÖNETMELİK </w:t>
                  </w:r>
                </w:p>
                <w:p w:rsidR="005D7A18" w:rsidRPr="005D7A18" w:rsidRDefault="005D7A18" w:rsidP="005D7A1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D7A18">
                    <w:rPr>
                      <w:rFonts w:ascii="Times New Roman" w:eastAsia="Times New Roman" w:hAnsi="Times New Roman" w:cs="Times New Roman"/>
                      <w:b/>
                      <w:sz w:val="18"/>
                      <w:szCs w:val="18"/>
                      <w:lang w:eastAsia="tr-TR"/>
                    </w:rPr>
                    <w:t>MADDE 1 –</w:t>
                  </w:r>
                  <w:r w:rsidRPr="005D7A18">
                    <w:rPr>
                      <w:rFonts w:ascii="Times New Roman" w:eastAsia="Times New Roman" w:hAnsi="Times New Roman" w:cs="Times New Roman"/>
                      <w:sz w:val="18"/>
                      <w:szCs w:val="18"/>
                      <w:lang w:eastAsia="tr-TR"/>
                    </w:rPr>
                    <w:t xml:space="preserve"> </w:t>
                  </w:r>
                  <w:proofErr w:type="gramStart"/>
                  <w:r w:rsidRPr="005D7A18">
                    <w:rPr>
                      <w:rFonts w:ascii="Times New Roman" w:eastAsia="Times New Roman" w:hAnsi="Times New Roman" w:cs="Times New Roman"/>
                      <w:sz w:val="18"/>
                      <w:szCs w:val="18"/>
                      <w:lang w:eastAsia="tr-TR"/>
                    </w:rPr>
                    <w:t>22/1/2015</w:t>
                  </w:r>
                  <w:proofErr w:type="gramEnd"/>
                  <w:r w:rsidRPr="005D7A18">
                    <w:rPr>
                      <w:rFonts w:ascii="Times New Roman" w:eastAsia="Times New Roman" w:hAnsi="Times New Roman" w:cs="Times New Roman"/>
                      <w:sz w:val="18"/>
                      <w:szCs w:val="18"/>
                      <w:lang w:eastAsia="tr-TR"/>
                    </w:rPr>
                    <w:t xml:space="preserve"> tarihli ve 29244 sayılı Resmî </w:t>
                  </w:r>
                  <w:proofErr w:type="spellStart"/>
                  <w:r w:rsidRPr="005D7A18">
                    <w:rPr>
                      <w:rFonts w:ascii="Times New Roman" w:eastAsia="Times New Roman" w:hAnsi="Times New Roman" w:cs="Times New Roman"/>
                      <w:sz w:val="18"/>
                      <w:szCs w:val="18"/>
                      <w:lang w:eastAsia="tr-TR"/>
                    </w:rPr>
                    <w:t>Gazete’de</w:t>
                  </w:r>
                  <w:proofErr w:type="spellEnd"/>
                  <w:r w:rsidRPr="005D7A18">
                    <w:rPr>
                      <w:rFonts w:ascii="Times New Roman" w:eastAsia="Times New Roman" w:hAnsi="Times New Roman" w:cs="Times New Roman"/>
                      <w:sz w:val="18"/>
                      <w:szCs w:val="18"/>
                      <w:lang w:eastAsia="tr-TR"/>
                    </w:rPr>
                    <w:t xml:space="preserve"> yayımlanan Personel Çalıştırılmasına Dayalı Hizmet Alımlarında Toplu İş Sözleşmesinden Kaynaklanan Fiyat Farkının Ödenmesine Dair Yönetmeliğin 4 üncü maddesinin birinci fıkrasının sonuna aşağıdaki cümle eklenmiştir. </w:t>
                  </w:r>
                </w:p>
                <w:p w:rsidR="005D7A18" w:rsidRPr="005D7A18" w:rsidRDefault="005D7A18" w:rsidP="005D7A18">
                  <w:pPr>
                    <w:tabs>
                      <w:tab w:val="left" w:pos="566"/>
                    </w:tabs>
                    <w:spacing w:line="240" w:lineRule="exact"/>
                    <w:ind w:right="0"/>
                    <w:jc w:val="both"/>
                    <w:rPr>
                      <w:rFonts w:ascii="Times New Roman" w:eastAsia="Times New Roman" w:hAnsi="Times New Roman" w:cs="Times New Roman"/>
                      <w:sz w:val="18"/>
                      <w:szCs w:val="18"/>
                      <w:lang w:eastAsia="tr-TR"/>
                    </w:rPr>
                  </w:pPr>
                  <w:r w:rsidRPr="005D7A18">
                    <w:rPr>
                      <w:rFonts w:ascii="Times New Roman" w:eastAsia="Times New Roman" w:hAnsi="Times New Roman" w:cs="Times New Roman"/>
                      <w:sz w:val="18"/>
                      <w:szCs w:val="18"/>
                      <w:lang w:eastAsia="tr-TR"/>
                    </w:rPr>
                    <w:t>“Ayrıca kamu işveren sendikalarının yetkilendirilmelerine rağmen, Çalışma ve Sosyal Güvenlik Bakanlığınca yetki belgesinin verildiği tarih itibarıyla ihale sözleşmesinin bitimine bir yıldan az süre kaldığı gerekçesiyle kamu işveren sendikaları tarafından yürütülmeyen ve tüm maddeleri Yüksek Hakem Kurulu tarafından karara bağlanan toplu iş sözleşmeleri için de fiyat farkı ödenir.”</w:t>
                  </w:r>
                </w:p>
                <w:p w:rsidR="005D7A18" w:rsidRPr="005D7A18" w:rsidRDefault="005D7A18" w:rsidP="005D7A1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D7A18">
                    <w:rPr>
                      <w:rFonts w:ascii="Times New Roman" w:eastAsia="Times New Roman" w:hAnsi="Times New Roman" w:cs="Times New Roman"/>
                      <w:b/>
                      <w:sz w:val="18"/>
                      <w:szCs w:val="18"/>
                      <w:lang w:eastAsia="tr-TR"/>
                    </w:rPr>
                    <w:t>MADDE 2 –</w:t>
                  </w:r>
                  <w:r w:rsidRPr="005D7A18">
                    <w:rPr>
                      <w:rFonts w:ascii="Times New Roman" w:eastAsia="Times New Roman" w:hAnsi="Times New Roman" w:cs="Times New Roman"/>
                      <w:sz w:val="18"/>
                      <w:szCs w:val="18"/>
                      <w:lang w:eastAsia="tr-TR"/>
                    </w:rPr>
                    <w:t xml:space="preserve"> Aynı Yönetmeliğe aşağıdaki geçici madde eklenmiştir. </w:t>
                  </w:r>
                </w:p>
                <w:p w:rsidR="005D7A18" w:rsidRPr="005D7A18" w:rsidRDefault="005D7A18" w:rsidP="005D7A18">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5D7A18">
                    <w:rPr>
                      <w:rFonts w:ascii="Times New Roman" w:eastAsia="Times New Roman" w:hAnsi="Times New Roman" w:cs="Times New Roman"/>
                      <w:b/>
                      <w:sz w:val="18"/>
                      <w:szCs w:val="18"/>
                      <w:lang w:eastAsia="tr-TR"/>
                    </w:rPr>
                    <w:t>“Süresi içinde yapılmayan yetkilendirmeler</w:t>
                  </w:r>
                </w:p>
                <w:p w:rsidR="005D7A18" w:rsidRPr="005D7A18" w:rsidRDefault="005D7A18" w:rsidP="005D7A1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D7A18">
                    <w:rPr>
                      <w:rFonts w:ascii="Times New Roman" w:eastAsia="Times New Roman" w:hAnsi="Times New Roman" w:cs="Times New Roman"/>
                      <w:b/>
                      <w:sz w:val="18"/>
                      <w:szCs w:val="18"/>
                      <w:lang w:eastAsia="tr-TR"/>
                    </w:rPr>
                    <w:t>GEÇİCİ MADDE 3 –</w:t>
                  </w:r>
                  <w:r w:rsidRPr="005D7A18">
                    <w:rPr>
                      <w:rFonts w:ascii="Times New Roman" w:eastAsia="Times New Roman" w:hAnsi="Times New Roman" w:cs="Times New Roman"/>
                      <w:sz w:val="18"/>
                      <w:szCs w:val="18"/>
                      <w:lang w:eastAsia="tr-TR"/>
                    </w:rPr>
                    <w:t xml:space="preserve"> (1) Alt işverenlerce 4 üncü maddenin üçüncü fıkrasında belirtilen süre içinde yetkilendirme yapılmamasından dolayı kamu işveren sendikaları tarafından </w:t>
                  </w:r>
                  <w:proofErr w:type="gramStart"/>
                  <w:r w:rsidRPr="005D7A18">
                    <w:rPr>
                      <w:rFonts w:ascii="Times New Roman" w:eastAsia="Times New Roman" w:hAnsi="Times New Roman" w:cs="Times New Roman"/>
                      <w:sz w:val="18"/>
                      <w:szCs w:val="18"/>
                      <w:lang w:eastAsia="tr-TR"/>
                    </w:rPr>
                    <w:t>22/1/2015</w:t>
                  </w:r>
                  <w:proofErr w:type="gramEnd"/>
                  <w:r w:rsidRPr="005D7A18">
                    <w:rPr>
                      <w:rFonts w:ascii="Times New Roman" w:eastAsia="Times New Roman" w:hAnsi="Times New Roman" w:cs="Times New Roman"/>
                      <w:sz w:val="18"/>
                      <w:szCs w:val="18"/>
                      <w:lang w:eastAsia="tr-TR"/>
                    </w:rPr>
                    <w:t xml:space="preserve"> tarihinden bu maddenin yürürlüğe girdiği tarihe kadar reddedilen ve tüm maddeleri Yüksek Hakem Kurulu tarafından karara bağlanan veya bağlanacak toplu iş sözleşmeleri için de fiyat farkı ödenir.”</w:t>
                  </w:r>
                </w:p>
                <w:p w:rsidR="005D7A18" w:rsidRPr="005D7A18" w:rsidRDefault="005D7A18" w:rsidP="005D7A1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D7A18">
                    <w:rPr>
                      <w:rFonts w:ascii="Times New Roman" w:eastAsia="Times New Roman" w:hAnsi="Times New Roman" w:cs="Times New Roman"/>
                      <w:b/>
                      <w:sz w:val="18"/>
                      <w:szCs w:val="18"/>
                      <w:lang w:eastAsia="tr-TR"/>
                    </w:rPr>
                    <w:t>MADDE 3 –</w:t>
                  </w:r>
                  <w:r w:rsidRPr="005D7A18">
                    <w:rPr>
                      <w:rFonts w:ascii="Times New Roman" w:eastAsia="Times New Roman" w:hAnsi="Times New Roman" w:cs="Times New Roman"/>
                      <w:sz w:val="18"/>
                      <w:szCs w:val="18"/>
                      <w:lang w:eastAsia="tr-TR"/>
                    </w:rPr>
                    <w:t xml:space="preserve"> Bu Yönetmelik yayımı tarihinde yürürlüğe girer.</w:t>
                  </w:r>
                </w:p>
                <w:p w:rsidR="005D7A18" w:rsidRPr="005D7A18" w:rsidRDefault="005D7A18" w:rsidP="005D7A1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D7A18">
                    <w:rPr>
                      <w:rFonts w:ascii="Times New Roman" w:eastAsia="Times New Roman" w:hAnsi="Times New Roman" w:cs="Times New Roman"/>
                      <w:b/>
                      <w:sz w:val="18"/>
                      <w:szCs w:val="18"/>
                      <w:lang w:eastAsia="tr-TR"/>
                    </w:rPr>
                    <w:t>MADDE 4 –</w:t>
                  </w:r>
                  <w:r w:rsidRPr="005D7A18">
                    <w:rPr>
                      <w:rFonts w:ascii="Times New Roman" w:eastAsia="Times New Roman" w:hAnsi="Times New Roman" w:cs="Times New Roman"/>
                      <w:sz w:val="18"/>
                      <w:szCs w:val="18"/>
                      <w:lang w:eastAsia="tr-TR"/>
                    </w:rPr>
                    <w:t xml:space="preserve"> Bu Yönetmelik hükümlerini Maliye Bakanı yürütür.</w:t>
                  </w:r>
                </w:p>
                <w:p w:rsidR="005D7A18" w:rsidRPr="005D7A18" w:rsidRDefault="005D7A18" w:rsidP="005D7A18">
                  <w:pPr>
                    <w:tabs>
                      <w:tab w:val="center" w:pos="1565"/>
                      <w:tab w:val="center" w:pos="5120"/>
                    </w:tabs>
                    <w:spacing w:line="240" w:lineRule="exact"/>
                    <w:ind w:right="0"/>
                    <w:jc w:val="center"/>
                    <w:rPr>
                      <w:rFonts w:ascii="Times New Roman" w:eastAsia="Times New Roman" w:hAnsi="Times New Roman" w:cs="Times New Roman"/>
                      <w:sz w:val="18"/>
                      <w:szCs w:val="18"/>
                      <w:lang w:eastAsia="tr-TR"/>
                    </w:rPr>
                  </w:pPr>
                </w:p>
                <w:tbl>
                  <w:tblPr>
                    <w:tblStyle w:val="TabloKlavuzu"/>
                    <w:tblW w:w="8505" w:type="dxa"/>
                    <w:jc w:val="center"/>
                    <w:tblInd w:w="0" w:type="dxa"/>
                    <w:tblLook w:val="01E0" w:firstRow="1" w:lastRow="1" w:firstColumn="1" w:lastColumn="1" w:noHBand="0" w:noVBand="0"/>
                  </w:tblPr>
                  <w:tblGrid>
                    <w:gridCol w:w="4254"/>
                    <w:gridCol w:w="4251"/>
                  </w:tblGrid>
                  <w:tr w:rsidR="005D7A18" w:rsidRPr="005D7A18">
                    <w:trPr>
                      <w:jc w:val="center"/>
                    </w:trPr>
                    <w:tc>
                      <w:tcPr>
                        <w:tcW w:w="8505" w:type="dxa"/>
                        <w:gridSpan w:val="2"/>
                        <w:tcBorders>
                          <w:top w:val="single" w:sz="4" w:space="0" w:color="auto"/>
                          <w:left w:val="single" w:sz="4" w:space="0" w:color="auto"/>
                          <w:bottom w:val="nil"/>
                          <w:right w:val="single" w:sz="4" w:space="0" w:color="auto"/>
                        </w:tcBorders>
                        <w:hideMark/>
                      </w:tcPr>
                      <w:p w:rsidR="005D7A18" w:rsidRPr="005D7A18" w:rsidRDefault="005D7A18" w:rsidP="005D7A18">
                        <w:pPr>
                          <w:spacing w:line="240" w:lineRule="exact"/>
                          <w:jc w:val="center"/>
                          <w:rPr>
                            <w:b/>
                            <w:sz w:val="18"/>
                            <w:szCs w:val="18"/>
                          </w:rPr>
                        </w:pPr>
                        <w:r w:rsidRPr="005D7A18">
                          <w:rPr>
                            <w:b/>
                            <w:sz w:val="18"/>
                            <w:szCs w:val="18"/>
                          </w:rPr>
                          <w:t>Yönetmeliğin Yayımlandığı Resmî Gazete'nin</w:t>
                        </w:r>
                      </w:p>
                    </w:tc>
                  </w:tr>
                  <w:tr w:rsidR="005D7A18" w:rsidRPr="005D7A18">
                    <w:trPr>
                      <w:jc w:val="center"/>
                    </w:trPr>
                    <w:tc>
                      <w:tcPr>
                        <w:tcW w:w="4254" w:type="dxa"/>
                        <w:tcBorders>
                          <w:top w:val="nil"/>
                          <w:left w:val="single" w:sz="4" w:space="0" w:color="auto"/>
                          <w:bottom w:val="single" w:sz="4" w:space="0" w:color="auto"/>
                          <w:right w:val="nil"/>
                        </w:tcBorders>
                        <w:hideMark/>
                      </w:tcPr>
                      <w:p w:rsidR="005D7A18" w:rsidRPr="005D7A18" w:rsidRDefault="005D7A18" w:rsidP="005D7A18">
                        <w:pPr>
                          <w:spacing w:line="240" w:lineRule="exact"/>
                          <w:jc w:val="center"/>
                          <w:rPr>
                            <w:b/>
                            <w:sz w:val="18"/>
                            <w:szCs w:val="18"/>
                          </w:rPr>
                        </w:pPr>
                        <w:r w:rsidRPr="005D7A18">
                          <w:rPr>
                            <w:b/>
                            <w:sz w:val="18"/>
                            <w:szCs w:val="18"/>
                          </w:rPr>
                          <w:t>Tarihi</w:t>
                        </w:r>
                      </w:p>
                    </w:tc>
                    <w:tc>
                      <w:tcPr>
                        <w:tcW w:w="4251" w:type="dxa"/>
                        <w:tcBorders>
                          <w:top w:val="nil"/>
                          <w:left w:val="nil"/>
                          <w:bottom w:val="single" w:sz="4" w:space="0" w:color="auto"/>
                          <w:right w:val="single" w:sz="4" w:space="0" w:color="auto"/>
                        </w:tcBorders>
                        <w:hideMark/>
                      </w:tcPr>
                      <w:p w:rsidR="005D7A18" w:rsidRPr="005D7A18" w:rsidRDefault="005D7A18" w:rsidP="005D7A18">
                        <w:pPr>
                          <w:spacing w:line="240" w:lineRule="exact"/>
                          <w:jc w:val="center"/>
                          <w:rPr>
                            <w:b/>
                            <w:sz w:val="18"/>
                            <w:szCs w:val="18"/>
                          </w:rPr>
                        </w:pPr>
                        <w:r w:rsidRPr="005D7A18">
                          <w:rPr>
                            <w:b/>
                            <w:sz w:val="18"/>
                            <w:szCs w:val="18"/>
                          </w:rPr>
                          <w:t>Sayısı</w:t>
                        </w:r>
                      </w:p>
                    </w:tc>
                  </w:tr>
                  <w:tr w:rsidR="005D7A18" w:rsidRPr="005D7A18">
                    <w:trPr>
                      <w:jc w:val="center"/>
                    </w:trPr>
                    <w:tc>
                      <w:tcPr>
                        <w:tcW w:w="4254" w:type="dxa"/>
                        <w:tcBorders>
                          <w:top w:val="single" w:sz="4" w:space="0" w:color="auto"/>
                          <w:left w:val="single" w:sz="4" w:space="0" w:color="auto"/>
                          <w:bottom w:val="single" w:sz="4" w:space="0" w:color="auto"/>
                          <w:right w:val="single" w:sz="4" w:space="0" w:color="auto"/>
                        </w:tcBorders>
                        <w:hideMark/>
                      </w:tcPr>
                      <w:p w:rsidR="005D7A18" w:rsidRPr="005D7A18" w:rsidRDefault="005D7A18" w:rsidP="005D7A18">
                        <w:pPr>
                          <w:spacing w:line="240" w:lineRule="exact"/>
                          <w:jc w:val="center"/>
                          <w:rPr>
                            <w:sz w:val="18"/>
                            <w:szCs w:val="18"/>
                          </w:rPr>
                        </w:pPr>
                        <w:proofErr w:type="gramStart"/>
                        <w:r w:rsidRPr="005D7A18">
                          <w:rPr>
                            <w:sz w:val="18"/>
                            <w:szCs w:val="18"/>
                          </w:rPr>
                          <w:t>22/1/2015</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5D7A18" w:rsidRPr="005D7A18" w:rsidRDefault="005D7A18" w:rsidP="005D7A18">
                        <w:pPr>
                          <w:spacing w:line="240" w:lineRule="exact"/>
                          <w:jc w:val="center"/>
                          <w:rPr>
                            <w:sz w:val="18"/>
                            <w:szCs w:val="18"/>
                          </w:rPr>
                        </w:pPr>
                        <w:r w:rsidRPr="005D7A18">
                          <w:rPr>
                            <w:sz w:val="18"/>
                            <w:szCs w:val="18"/>
                          </w:rPr>
                          <w:t>29244</w:t>
                        </w:r>
                      </w:p>
                    </w:tc>
                  </w:tr>
                  <w:tr w:rsidR="005D7A18" w:rsidRPr="005D7A18">
                    <w:trPr>
                      <w:jc w:val="center"/>
                    </w:trPr>
                    <w:tc>
                      <w:tcPr>
                        <w:tcW w:w="8505" w:type="dxa"/>
                        <w:gridSpan w:val="2"/>
                        <w:tcBorders>
                          <w:top w:val="single" w:sz="4" w:space="0" w:color="auto"/>
                          <w:left w:val="single" w:sz="4" w:space="0" w:color="auto"/>
                          <w:bottom w:val="nil"/>
                          <w:right w:val="single" w:sz="4" w:space="0" w:color="auto"/>
                        </w:tcBorders>
                        <w:hideMark/>
                      </w:tcPr>
                      <w:p w:rsidR="005D7A18" w:rsidRPr="005D7A18" w:rsidRDefault="005D7A18" w:rsidP="005D7A18">
                        <w:pPr>
                          <w:spacing w:line="240" w:lineRule="exact"/>
                          <w:jc w:val="center"/>
                          <w:rPr>
                            <w:b/>
                            <w:sz w:val="18"/>
                            <w:szCs w:val="18"/>
                          </w:rPr>
                        </w:pPr>
                        <w:r w:rsidRPr="005D7A18">
                          <w:rPr>
                            <w:b/>
                            <w:sz w:val="18"/>
                            <w:szCs w:val="18"/>
                          </w:rPr>
                          <w:t>Yönetmelikte Değişiklik Yapan Yönetmeliğin Yayımlandığı Resmî Gazete'nin</w:t>
                        </w:r>
                      </w:p>
                    </w:tc>
                  </w:tr>
                  <w:tr w:rsidR="005D7A18" w:rsidRPr="005D7A18">
                    <w:trPr>
                      <w:jc w:val="center"/>
                    </w:trPr>
                    <w:tc>
                      <w:tcPr>
                        <w:tcW w:w="4254" w:type="dxa"/>
                        <w:tcBorders>
                          <w:top w:val="nil"/>
                          <w:left w:val="single" w:sz="4" w:space="0" w:color="auto"/>
                          <w:bottom w:val="single" w:sz="4" w:space="0" w:color="auto"/>
                          <w:right w:val="nil"/>
                        </w:tcBorders>
                        <w:hideMark/>
                      </w:tcPr>
                      <w:p w:rsidR="005D7A18" w:rsidRPr="005D7A18" w:rsidRDefault="005D7A18" w:rsidP="005D7A18">
                        <w:pPr>
                          <w:spacing w:line="240" w:lineRule="exact"/>
                          <w:jc w:val="center"/>
                          <w:rPr>
                            <w:b/>
                            <w:sz w:val="18"/>
                            <w:szCs w:val="18"/>
                          </w:rPr>
                        </w:pPr>
                        <w:r w:rsidRPr="005D7A18">
                          <w:rPr>
                            <w:b/>
                            <w:sz w:val="18"/>
                            <w:szCs w:val="18"/>
                          </w:rPr>
                          <w:t>Tarihi</w:t>
                        </w:r>
                      </w:p>
                    </w:tc>
                    <w:tc>
                      <w:tcPr>
                        <w:tcW w:w="4251" w:type="dxa"/>
                        <w:tcBorders>
                          <w:top w:val="nil"/>
                          <w:left w:val="nil"/>
                          <w:bottom w:val="single" w:sz="4" w:space="0" w:color="auto"/>
                          <w:right w:val="single" w:sz="4" w:space="0" w:color="auto"/>
                        </w:tcBorders>
                        <w:hideMark/>
                      </w:tcPr>
                      <w:p w:rsidR="005D7A18" w:rsidRPr="005D7A18" w:rsidRDefault="005D7A18" w:rsidP="005D7A18">
                        <w:pPr>
                          <w:spacing w:line="240" w:lineRule="exact"/>
                          <w:jc w:val="center"/>
                          <w:rPr>
                            <w:b/>
                            <w:sz w:val="18"/>
                            <w:szCs w:val="18"/>
                          </w:rPr>
                        </w:pPr>
                        <w:r w:rsidRPr="005D7A18">
                          <w:rPr>
                            <w:b/>
                            <w:sz w:val="18"/>
                            <w:szCs w:val="18"/>
                          </w:rPr>
                          <w:t>Sayısı</w:t>
                        </w:r>
                      </w:p>
                    </w:tc>
                  </w:tr>
                  <w:tr w:rsidR="005D7A18" w:rsidRPr="005D7A18">
                    <w:trPr>
                      <w:jc w:val="center"/>
                    </w:trPr>
                    <w:tc>
                      <w:tcPr>
                        <w:tcW w:w="4254" w:type="dxa"/>
                        <w:tcBorders>
                          <w:top w:val="single" w:sz="4" w:space="0" w:color="auto"/>
                          <w:left w:val="single" w:sz="4" w:space="0" w:color="auto"/>
                          <w:bottom w:val="single" w:sz="4" w:space="0" w:color="auto"/>
                          <w:right w:val="single" w:sz="4" w:space="0" w:color="auto"/>
                        </w:tcBorders>
                        <w:hideMark/>
                      </w:tcPr>
                      <w:p w:rsidR="005D7A18" w:rsidRPr="005D7A18" w:rsidRDefault="005D7A18" w:rsidP="005D7A18">
                        <w:pPr>
                          <w:spacing w:line="240" w:lineRule="exact"/>
                          <w:jc w:val="center"/>
                          <w:rPr>
                            <w:sz w:val="18"/>
                            <w:szCs w:val="18"/>
                          </w:rPr>
                        </w:pPr>
                        <w:proofErr w:type="gramStart"/>
                        <w:r w:rsidRPr="005D7A18">
                          <w:rPr>
                            <w:sz w:val="18"/>
                            <w:szCs w:val="18"/>
                          </w:rPr>
                          <w:t>17/3/2015</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5D7A18" w:rsidRPr="005D7A18" w:rsidRDefault="005D7A18" w:rsidP="005D7A18">
                        <w:pPr>
                          <w:spacing w:line="240" w:lineRule="exact"/>
                          <w:jc w:val="center"/>
                          <w:rPr>
                            <w:sz w:val="18"/>
                            <w:szCs w:val="18"/>
                          </w:rPr>
                        </w:pPr>
                        <w:r w:rsidRPr="005D7A18">
                          <w:rPr>
                            <w:sz w:val="18"/>
                            <w:szCs w:val="18"/>
                          </w:rPr>
                          <w:t>29298</w:t>
                        </w:r>
                      </w:p>
                    </w:tc>
                  </w:tr>
                </w:tbl>
                <w:p w:rsidR="005D7A18" w:rsidRPr="005D7A18" w:rsidRDefault="005D7A18" w:rsidP="005D7A18">
                  <w:pPr>
                    <w:tabs>
                      <w:tab w:val="center" w:pos="1565"/>
                      <w:tab w:val="center" w:pos="5120"/>
                    </w:tabs>
                    <w:spacing w:line="240" w:lineRule="exact"/>
                    <w:ind w:right="0"/>
                    <w:jc w:val="center"/>
                    <w:rPr>
                      <w:rFonts w:ascii="Times New Roman" w:eastAsia="Times New Roman" w:hAnsi="Times New Roman" w:cs="Times New Roman"/>
                      <w:sz w:val="18"/>
                      <w:szCs w:val="18"/>
                      <w:lang w:eastAsia="tr-TR"/>
                    </w:rPr>
                  </w:pPr>
                </w:p>
                <w:p w:rsidR="005D7A18" w:rsidRPr="005D7A18" w:rsidRDefault="005D7A18" w:rsidP="005D7A18">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5D7A18" w:rsidRPr="005D7A18" w:rsidRDefault="005D7A18" w:rsidP="005D7A18">
            <w:pPr>
              <w:spacing w:line="240" w:lineRule="auto"/>
              <w:ind w:right="0"/>
              <w:jc w:val="center"/>
              <w:rPr>
                <w:rFonts w:ascii="Times New Roman" w:eastAsia="Times New Roman" w:hAnsi="Times New Roman" w:cs="Times New Roman"/>
                <w:sz w:val="20"/>
                <w:szCs w:val="20"/>
                <w:lang w:eastAsia="tr-TR"/>
              </w:rPr>
            </w:pPr>
          </w:p>
        </w:tc>
      </w:tr>
    </w:tbl>
    <w:p w:rsidR="005D7A18" w:rsidRPr="005D7A18" w:rsidRDefault="005D7A18" w:rsidP="005D7A18">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A22C78">
      <w:pgSz w:w="11906" w:h="16838" w:code="125"/>
      <w:pgMar w:top="1701" w:right="1701" w:bottom="1701"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2"/>
  </w:compat>
  <w:rsids>
    <w:rsidRoot w:val="00244B7C"/>
    <w:rsid w:val="00244B7C"/>
    <w:rsid w:val="0046759C"/>
    <w:rsid w:val="005D7A18"/>
    <w:rsid w:val="00A22C78"/>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D2DF0F-32C8-4791-8EBF-979153E65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5D7A18"/>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5D7A18"/>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5D7A18"/>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Metin">
    <w:name w:val="Metin"/>
    <w:rsid w:val="005D7A18"/>
    <w:pPr>
      <w:tabs>
        <w:tab w:val="left" w:pos="566"/>
      </w:tabs>
      <w:spacing w:line="240" w:lineRule="auto"/>
      <w:ind w:right="0" w:firstLine="566"/>
      <w:jc w:val="both"/>
    </w:pPr>
    <w:rPr>
      <w:rFonts w:ascii="Times New Roman" w:eastAsia="Times New Roman" w:hAnsi="Times New Roman" w:cs="Times New Roman"/>
      <w:sz w:val="19"/>
      <w:szCs w:val="20"/>
      <w:lang w:eastAsia="tr-TR"/>
    </w:rPr>
  </w:style>
  <w:style w:type="paragraph" w:customStyle="1" w:styleId="3-NormalYaz">
    <w:name w:val="3-Normal Yazı"/>
    <w:rsid w:val="005D7A18"/>
    <w:pPr>
      <w:tabs>
        <w:tab w:val="left" w:pos="566"/>
      </w:tabs>
      <w:spacing w:line="240" w:lineRule="auto"/>
      <w:ind w:right="0"/>
      <w:jc w:val="both"/>
    </w:pPr>
    <w:rPr>
      <w:rFonts w:ascii="Times New Roman" w:eastAsia="Times New Roman" w:hAnsi="Times New Roman" w:cs="Times New Roman"/>
      <w:sz w:val="19"/>
      <w:szCs w:val="20"/>
    </w:rPr>
  </w:style>
  <w:style w:type="table" w:styleId="TabloKlavuzu">
    <w:name w:val="Table Grid"/>
    <w:basedOn w:val="NormalTablo"/>
    <w:rsid w:val="005D7A18"/>
    <w:pPr>
      <w:spacing w:line="240" w:lineRule="auto"/>
      <w:ind w:right="0"/>
    </w:pPr>
    <w:rPr>
      <w:rFonts w:ascii="Times New Roman" w:eastAsia="Times New Roman" w:hAnsi="Times New Roman" w:cs="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1702966">
      <w:bodyDiv w:val="1"/>
      <w:marLeft w:val="0"/>
      <w:marRight w:val="0"/>
      <w:marTop w:val="0"/>
      <w:marBottom w:val="0"/>
      <w:divBdr>
        <w:top w:val="none" w:sz="0" w:space="0" w:color="auto"/>
        <w:left w:val="none" w:sz="0" w:space="0" w:color="auto"/>
        <w:bottom w:val="none" w:sz="0" w:space="0" w:color="auto"/>
        <w:right w:val="none" w:sz="0" w:space="0" w:color="auto"/>
      </w:divBdr>
      <w:divsChild>
        <w:div w:id="1209880440">
          <w:marLeft w:val="0"/>
          <w:marRight w:val="0"/>
          <w:marTop w:val="0"/>
          <w:marBottom w:val="0"/>
          <w:divBdr>
            <w:top w:val="none" w:sz="0" w:space="0" w:color="auto"/>
            <w:left w:val="none" w:sz="0" w:space="0" w:color="auto"/>
            <w:bottom w:val="none" w:sz="0" w:space="0" w:color="auto"/>
            <w:right w:val="none" w:sz="0" w:space="0" w:color="auto"/>
          </w:divBdr>
          <w:divsChild>
            <w:div w:id="421536342">
              <w:marLeft w:val="0"/>
              <w:marRight w:val="0"/>
              <w:marTop w:val="0"/>
              <w:marBottom w:val="0"/>
              <w:divBdr>
                <w:top w:val="none" w:sz="0" w:space="0" w:color="auto"/>
                <w:left w:val="none" w:sz="0" w:space="0" w:color="auto"/>
                <w:bottom w:val="none" w:sz="0" w:space="0" w:color="auto"/>
                <w:right w:val="none" w:sz="0" w:space="0" w:color="auto"/>
              </w:divBdr>
              <w:divsChild>
                <w:div w:id="2537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1452</Characters>
  <Application>Microsoft Office Word</Application>
  <DocSecurity>0</DocSecurity>
  <Lines>12</Lines>
  <Paragraphs>3</Paragraphs>
  <ScaleCrop>false</ScaleCrop>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2016-10-13T06:21:00Z</dcterms:created>
  <dcterms:modified xsi:type="dcterms:W3CDTF">2016-10-13T06:23:00Z</dcterms:modified>
</cp:coreProperties>
</file>