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361CBE" w:rsidRPr="00361CBE" w:rsidTr="00361CB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61CBE" w:rsidRPr="00361CBE">
              <w:trPr>
                <w:trHeight w:val="317"/>
                <w:jc w:val="center"/>
              </w:trPr>
              <w:tc>
                <w:tcPr>
                  <w:tcW w:w="2931" w:type="dxa"/>
                  <w:tcBorders>
                    <w:top w:val="nil"/>
                    <w:left w:val="nil"/>
                    <w:bottom w:val="single" w:sz="4" w:space="0" w:color="660066"/>
                    <w:right w:val="nil"/>
                  </w:tcBorders>
                  <w:vAlign w:val="center"/>
                  <w:hideMark/>
                </w:tcPr>
                <w:p w:rsidR="00361CBE" w:rsidRPr="00361CBE" w:rsidRDefault="00361CBE" w:rsidP="00361CBE">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361CBE">
                    <w:rPr>
                      <w:rFonts w:ascii="Arial" w:eastAsia="Times New Roman" w:hAnsi="Arial" w:cs="Arial"/>
                      <w:sz w:val="16"/>
                      <w:szCs w:val="16"/>
                      <w:lang w:eastAsia="tr-TR"/>
                    </w:rPr>
                    <w:t>27 Ekim 2016 PERŞEMBE</w:t>
                  </w:r>
                </w:p>
              </w:tc>
              <w:tc>
                <w:tcPr>
                  <w:tcW w:w="2931" w:type="dxa"/>
                  <w:tcBorders>
                    <w:top w:val="nil"/>
                    <w:left w:val="nil"/>
                    <w:bottom w:val="single" w:sz="4" w:space="0" w:color="660066"/>
                    <w:right w:val="nil"/>
                  </w:tcBorders>
                  <w:vAlign w:val="center"/>
                  <w:hideMark/>
                </w:tcPr>
                <w:p w:rsidR="00361CBE" w:rsidRPr="00361CBE" w:rsidRDefault="00361CBE" w:rsidP="00361CB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61CB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61CBE" w:rsidRPr="00361CBE" w:rsidRDefault="00361CBE" w:rsidP="00361CBE">
                  <w:pPr>
                    <w:spacing w:before="100" w:beforeAutospacing="1" w:after="100" w:afterAutospacing="1" w:line="240" w:lineRule="auto"/>
                    <w:ind w:right="0"/>
                    <w:jc w:val="right"/>
                    <w:rPr>
                      <w:rFonts w:ascii="Arial" w:eastAsia="Times New Roman" w:hAnsi="Arial" w:cs="Arial"/>
                      <w:sz w:val="16"/>
                      <w:szCs w:val="16"/>
                      <w:lang w:eastAsia="tr-TR"/>
                    </w:rPr>
                  </w:pPr>
                  <w:r w:rsidRPr="00361CBE">
                    <w:rPr>
                      <w:rFonts w:ascii="Arial" w:eastAsia="Times New Roman" w:hAnsi="Arial" w:cs="Arial"/>
                      <w:sz w:val="16"/>
                      <w:szCs w:val="16"/>
                      <w:lang w:eastAsia="tr-TR"/>
                    </w:rPr>
                    <w:t>Sayı : 29870</w:t>
                  </w:r>
                </w:p>
              </w:tc>
            </w:tr>
            <w:tr w:rsidR="00361CBE" w:rsidRPr="00361CBE">
              <w:trPr>
                <w:trHeight w:val="480"/>
                <w:jc w:val="center"/>
              </w:trPr>
              <w:tc>
                <w:tcPr>
                  <w:tcW w:w="8789" w:type="dxa"/>
                  <w:gridSpan w:val="3"/>
                  <w:vAlign w:val="center"/>
                  <w:hideMark/>
                </w:tcPr>
                <w:p w:rsidR="00361CBE" w:rsidRPr="00361CBE" w:rsidRDefault="00361CBE" w:rsidP="00361CB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61CBE">
                    <w:rPr>
                      <w:rFonts w:ascii="Arial" w:eastAsia="Times New Roman" w:hAnsi="Arial" w:cs="Arial"/>
                      <w:b/>
                      <w:color w:val="000080"/>
                      <w:sz w:val="18"/>
                      <w:szCs w:val="18"/>
                      <w:lang w:eastAsia="tr-TR"/>
                    </w:rPr>
                    <w:t>YÖNETMELİK</w:t>
                  </w:r>
                </w:p>
              </w:tc>
            </w:tr>
            <w:tr w:rsidR="00361CBE" w:rsidRPr="00361CBE">
              <w:trPr>
                <w:trHeight w:val="480"/>
                <w:jc w:val="center"/>
              </w:trPr>
              <w:tc>
                <w:tcPr>
                  <w:tcW w:w="8789" w:type="dxa"/>
                  <w:gridSpan w:val="3"/>
                  <w:vAlign w:val="center"/>
                </w:tcPr>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61CBE">
                    <w:rPr>
                      <w:rFonts w:ascii="Times New Roman" w:eastAsia="Times New Roman" w:hAnsi="Times New Roman" w:cs="Times New Roman"/>
                      <w:sz w:val="18"/>
                      <w:szCs w:val="18"/>
                      <w:u w:val="single"/>
                      <w:lang w:eastAsia="tr-TR"/>
                    </w:rPr>
                    <w:t>Çevre ve Şehircilik Bakanlığından:</w:t>
                  </w:r>
                </w:p>
                <w:p w:rsidR="00361CBE" w:rsidRPr="00361CBE" w:rsidRDefault="00361CBE" w:rsidP="00361CBE">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361CBE">
                    <w:rPr>
                      <w:rFonts w:ascii="Times New Roman" w:eastAsia="Times New Roman" w:hAnsi="Times New Roman" w:cs="Times New Roman"/>
                      <w:b/>
                      <w:bCs/>
                      <w:sz w:val="18"/>
                      <w:szCs w:val="18"/>
                      <w:lang w:eastAsia="tr-TR"/>
                    </w:rPr>
                    <w:t>6306 SAYILI KANUNUN UYGULAMA YÖNETMELİĞİNDE</w:t>
                  </w:r>
                </w:p>
                <w:p w:rsidR="00361CBE" w:rsidRPr="00361CBE" w:rsidRDefault="00361CBE" w:rsidP="00361CBE">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361CBE">
                    <w:rPr>
                      <w:rFonts w:ascii="Times New Roman" w:eastAsia="Times New Roman" w:hAnsi="Times New Roman" w:cs="Times New Roman"/>
                      <w:b/>
                      <w:bCs/>
                      <w:sz w:val="18"/>
                      <w:szCs w:val="18"/>
                      <w:lang w:eastAsia="tr-TR"/>
                    </w:rPr>
                    <w:t>DEĞİŞİKLİK YAPILMASINA DAİR YÖNETMELİK</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bCs/>
                      <w:sz w:val="18"/>
                      <w:szCs w:val="18"/>
                      <w:lang w:eastAsia="tr-TR"/>
                    </w:rPr>
                    <w:t xml:space="preserve">MADDE 1 – </w:t>
                  </w:r>
                  <w:r w:rsidRPr="00361CBE">
                    <w:rPr>
                      <w:rFonts w:ascii="Times New Roman" w:eastAsia="Times New Roman" w:hAnsi="Times New Roman" w:cs="Times New Roman"/>
                      <w:sz w:val="18"/>
                      <w:szCs w:val="18"/>
                      <w:lang w:eastAsia="tr-TR"/>
                    </w:rPr>
                    <w:t>15/12/2012 tarihli ve 28498 sayılı Resmî Gazete’de yayımlanarak yürürlüğe konulan 6306 sayılı Kanunun Uygulama Yönetmeliğinin 4 üncü maddesinin birinci fıkrasına aşağıdaki bentler eklenmiştir.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“ç) Alanda yapılacak inceleme neticesinde gözlemsel verilere dayanılarak hazırlanacak gerekçe raporunu,</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d) Alanın özelliğine göre Bakanlıkça istenecek sair bilgi ve belgeleri,”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 xml:space="preserve">MADDE 2 – </w:t>
                  </w:r>
                  <w:r w:rsidRPr="00361CBE">
                    <w:rPr>
                      <w:rFonts w:ascii="Times New Roman" w:eastAsia="Times New Roman" w:hAnsi="Times New Roman" w:cs="Times New Roman"/>
                      <w:sz w:val="18"/>
                      <w:szCs w:val="18"/>
                      <w:lang w:eastAsia="tr-TR"/>
                    </w:rPr>
                    <w:t>Aynı Yönetmeliğin 5 inci maddesinin ikinci, üçüncü ve dördüncü fıkraları aşağıdaki şekilde değiştirilmiştir.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Bakanlıkça;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Kamu düzeni veya güvenliğinin olağan hayatı durduracak veya kesintiye uğratacak şekilde bozulduğu yerlerde;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 Planlama veya altyapı hizmetlerinin yetersiz olması,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İmar mevzuatına aykırı yapılaşmanın bulunması,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Altyapı veya üstyapıda hasar meydana gelmiş olması,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sebeplerinden birinin veya bir kaçının bir arada bulunması halinde,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Üzerindeki toplam yapı sayısının en az % 65’i imar mevzuatına aykırı olan veya yapı ruhsatı alınmaksızın inşa edilmiş olmakla birlikte sonradan yapı ve iskân ruhsatı alan yapılardan oluşan alanlarda,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uygulama bütünlüğü gözetilerek belirlenen alanlar, riskli alan olarak belirlenmek üzere teklif olarak Bakanlar Kuruluna sunulur.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TOKİ veya İdare, riskli alan belirlenmesine ilişkin bilgi ve belgeleri ihtiva eden dosyaya istinaden Bakanlıktan riskli alan tespit talebinde bulunabilir. Bakanlıkça, uygun görülen talepler, Afet ve Acil Durum Yönetimi Başkanlığının görüşü alınarak, teklif olarak Bakanlar Kuruluna sunulur.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Riskli alan belirlenmesi için alanda taşınmaz maliki olan gerçek veya özel hukuk tüzel kişileri, riskli alan belirlenmesine ilişkin bilgi ve belgeleri ihtiva eden dosya ile birlikte Bakanlık veya İdareden riskli alan tespit talebinde bulunabilir. İdareye yapılacak talepler Bakanlığa iletilir. Bakanlıkça uygun görülen talepler, Afet ve Acil Durum Yönetimi Başkanlığının görüşü alınarak, teklif olarak Bakanlar Kuruluna sunulur.”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 xml:space="preserve">MADDE 3 – </w:t>
                  </w:r>
                  <w:r w:rsidRPr="00361CBE">
                    <w:rPr>
                      <w:rFonts w:ascii="Times New Roman" w:eastAsia="Times New Roman" w:hAnsi="Times New Roman" w:cs="Times New Roman"/>
                      <w:sz w:val="18"/>
                      <w:szCs w:val="18"/>
                      <w:lang w:eastAsia="tr-TR"/>
                    </w:rPr>
                    <w:t>Aynı Yönetmeliğin 6 ncı maddesinin ikinci, üçüncü, dördüncü, beşinci, altıncı ve yedinci fıkraları aşağıdaki şekilde değiştirilmiş ve aynı maddeye aşağıdaki fıkralar eklenmiştir.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Lisanslandırılan kurum ve kuruluşlarda riskli yapı tespitinde görev alacak mühendislerin, ilgili meslek odalarına üyeliklerinin devam ediyor olması, mesleklerinde fiilen en az beş yıl çalışmış olmaları, Bakanlıkça veya Bakanlıkça uygun görülen kurum ve kuruluşlarca düzenlenecek eğitim programlarına katılmaları, eğitim sonunda yapılacak yazılı sınavda yüz üzerinden en az yetmiş puan alarak başarı belgesi almış olmaları ve bu hususları belgelendirmeleri gerekir. Lisanslandırma talebinde bulunan üniversite adına riskli yapı tespitinde görev alacak mühendislerin öğretim üyesi olması durumunda bu fıkrada belirtilen şatlar aranmaz.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Lisanslandırılan kurum ve kuruluşlarda riskli yapı tespiti için en az bir inşaat mühendisinin görevlendirilmesi mecburidir. İhtiyaca göre birden fazla inşaat mühendisi ile jeoloji veya jeofizik mühendisi de görevlendirilebilir. Riskli yapı tespitinde görev alacak mühendisler, aynı anda birden fazla lisanslı kuruluşta görev alamaz ve ortak olamazlar.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Lisanslandırma için;</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Lisanslandırma talebini içeren dilekçe,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Talepte bulunan kurum veya kuruluşa göre güncel tarihli ve onaylı olarak; ilgili meslek odasından alınmış işyeri tescil belgesi veya ticaret veya sanayi odasına kayıt belgesi veya faaliyet gösterdiği konuya ilişkin belge veya 29/6/2001 tarihli ve 4708 sayılı Yapı Denetimi Hakkında Kanuna göre Bakanlıktan alınan izin belgesinin örneği,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c) Kurum veya kuruluşun ortaklarının ve yöneticilerinin adını, soyadını ve T.C. kimlik numarasını gösteren ticaret sicil müdürlüğünden alınmış firma genel durum belgesi ve kurum veya kuruluşun en son durumunu gösteren ticaret sicil gazetesinin aslı veya onaylı bir sureti,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ç) Kuruluşça yetkilendirilen şirket müdürü ve ortaklarının noter tasdikli imza sirküleri,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d) Riskli yapı tespitinde görev alacak mühendislere ilişkin;</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 İlgili meslek odasına üyeliklerinin devam ettiğine dair güncel tarihli oda kayıt belgesi,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Mesleklerinde fiilen en az beş yıl çalıştıklarına dair ilgili kurum ve kuruluşlardan alınacak belgeler,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lastRenderedPageBreak/>
                    <w:t>3) Noter tasdikli imza beyanı,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İnşaat mühendislerinin Bakanlıkça düzenlenen eğitim programlarına katılarak aldıkları başarı belgesi,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e) Ek-3’te yer alan taahhütname,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f) Lisans belgesi ücretinin yatırıldığına dair dekont,</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ile birlikte Bakanlığa müracaatta bulunulur. Müracaatın uygun görülmesi hâlinde, B-4 formatında birinci sınıf hamur kâğıt üzerine ve Ek-1’deki şekil ve muhtevada Lisans belgesi düzenlenir. 4708 sayılı Kanun kapsamındaki yapı denetimi ve laboratuvar kuruluşlarının lisanslandırılmasında, riskli yapı tespitinde görev alacak mühendis olarak denetçi belgesine sahip bir mühendisin bildirilmesi durumunda, (d) bendinin (1), (2) ve (3) numaralı alt bentlerinde sayılan belgeler aranmaz.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(5) Riskli yapı tespitinde görev alacak mühendislerin mesleki deneyimleri;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Herhangi bir kamu kuruluşunda çalışmış olan mühendisler için, çalıştıkları mesleki ihtisas alanları ve çalışma süreleri belirtilecek şekilde görev yaptıkları kamu kurum ve kuruluşlarından alınacak belgeler,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Serbest olarak veya özel sektörde çalışan mühendisler için, çalıştıkları özel kuruluşlardan alınan ve çalışma alanı ile ilgili kamu kurum ve kuruluşları veya kamu kurumu niteliğindeki meslek kuruluşlarınca onaylanan belgeler veya çalıştıkları özel kuruluşlardan alınan, ilgilinin görevini, unvanını ve çalışma süresini belirten, firma yetkilisince imzalanmış, firmanın sigorta sicil numarasının da yazıldığı belgeler,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ile belgelendirilir. Ayrıca, özel kuruluşlarda yapılan çalışmaları teyit etmek üzere ilgili sosyal güvenlik kurumundan alınan belgelerin ibrazı gerekir.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(6) Lisanslandırılan kurum ve kuruluşlar; ortaklarında, ortaklarının ve kuruluşun adında ve adreslerinde yapılan değişikliği, değişikliğin ticaret sicil gazetesinde yayımlandığı tarihten itibaren; riskli yapı tespitinde görev alacak mühendislerinde yapılan değişikliği ise, görevlendirilen yeni mühendise ait bilgi ve belgeler ile birlikte değişikliğin yapıldığı tarihten itibaren en geç otuz gün içinde yazılı olarak Bakanlığa bildirmek zorundadır.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(7) Bakanlık, riskli yapı tespitine ilişkin faaliyetleri denetleme yetkisine sahiptir.”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“(8) Lisanslı kurum ve kuruluşlara;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Aşağıda belirtilen hallerde elektronik yazılım sistemi üzerinden, yeni riskli yapı tespiti için yapı kaydı oluşturmaları ve işlem yapmaları izni verilmez: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 Riskli yapı tespiti yapmak üzere en az bir inşaat mühendisinin görevlendirilmemiş olması halinde görevlendirme yapılıncaya kadar.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Ortaklarında, mühendislerinde, ortaklarının ve kuruluşun adında ve tebligat adresi ve benzeri bilgilerinde yapılan değişikliklerin süresi içinde Bakanlığa bildirilmemiş olması halinde bildirinceye kadar.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4708 sayılı Kanuna göre yeni iş almaktan men cezası alınmış olması halinde ceza süresi bitinceye kadar.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Ortakları, yöneticileri veya mühendisleri hakkında ilgili meslek odasınca faaliyetten geçici men nevinden ceza verilmiş olması halinde ceza süresinin sonuna kadar.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5) Ek-2’de yer alan Riskli Yapıların Tespit Edilmesine İlişkin Esaslarda değişiklik olması durumunda, riskli yapı tespitinde görev alacak mühendislerin değişikliğin yapıldığı tarihten itibaren 6 ay içerisinde yapılacak olan eğitimlerden birine katılmaması durumunda eğitime katılıncaya kadar.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Aşağıda belirtilen fiil ve hallerin tespit edilmesi halinde yazılı olarak uyarı cezası verilir: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 İncelenen yapıya ilişkin verilerin eksik veya yanlış alınarak riskli yapı tespiti yapılması.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Riskli yapı tespit raporunda teknik yönden tespit edilen eksikliklerin 7 nci maddenin dördüncü fıkrasındaki süre içerisinde düzeltilmemesi.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Yapı maliki olmayan birinin talebine istinaden riskli yapı tespiti yapılması.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Daha önce riskli yapı tespiti yapılmış bir yapı hakkında ikinci kez riskli yapı tespiti yapması.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c) Aşağıda belirtilen fiil ve hallerin tespit edilmesi halinde lisans iptali cezası verilir: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 Lisans başvurusunda gerçeğe aykırı bilgi ve belge sunulduğunun tespit edilmesi.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Lisanslandırma şartlarının kaybedilmesi.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Risksiz bir yapının riskli veya riskli bir yapının risksiz olarak tespit edilmesi.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Mevcut olmayan bir yapı hakkında riskli yapı tespit raporu hazırlanması.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5) Daha önce iki kez yazılı olarak uyarı cezası alınmış olması.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6) Lisansı iptal edilmiş bir kuruluşun cezalı ortağının veya lisans iptaline sebep olan mühendisinin ortak veya riskli yapı tespiti yapacak mühendis olarak görevlendirildiğinin tespit edilmesi ve bu durumun lisanslı kuruluşa bildirildiği tarihten itibaren 15 gün içinde ortadan kaldırılmamış olması.</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 xml:space="preserve">(9) Lisansı iptal edilen kurum ve kuruluşlar için beş yıl süre ile yeni bir lisanslandırma yapılmaz. Lisansı iptal edilen kuruluşun ortakları, bu kuruluştaki hisselerini devretseler dahi, beş yıl süre ile başka bir lisanslı kuruluşa ortak olamazlar, riskli yapı tespitinde görev alamazlar ve bu ortakların kurdukları kuruluşlara lisans verilmez. Lisansın iptaline sebep olan mühendis beş yıl süre ile başka bir lisanslı kurum ve kuruluşta görev almaz, başka bir lisanslı </w:t>
                  </w:r>
                  <w:r w:rsidRPr="00361CBE">
                    <w:rPr>
                      <w:rFonts w:ascii="Times New Roman" w:eastAsia="Times New Roman" w:hAnsi="Times New Roman" w:cs="Times New Roman"/>
                      <w:sz w:val="18"/>
                      <w:szCs w:val="18"/>
                      <w:lang w:eastAsia="tr-TR"/>
                    </w:rPr>
                    <w:lastRenderedPageBreak/>
                    <w:t>kuruluşa ortak olamaz ve bu mühendisin kurduğu kuruluşa lisans verilmez. Lisansın iptaline sebep olan mühendisin durumu ilgili meslek odasına bildirilir. Meslek odası, bu mühendis hakkında kendi mevzuatına göre işlem yaparak neticesini Bakanlığa bildirir.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(10) Lisansı iptal edilen kurum ve kuruluşlar, yeni riskli yapı tespiti işi almamak kaydıyla, daha önce hazırladıkları raporlarda tespit edilen eksiklikleri tamamlayıncaya kadar faaliyetlerine devam edebilirler.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(11) Yazılı olarak uyarı ve lisans iptali cezaları, cezayı gerektiren fiillerin tespit edilmesini müteakip lisanslı kurum veya kuruluşun savunması alınarak verilir ve yazılı olarak tebliğ edilir.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(12) Lisanslı kuruluşun; lisans başvurusunda gerçeğe aykırı belge sunduğu tespit edilen ortakları ve yöneticileri, gerçeğe aykırı olarak riskli yapı tespiti yapan veya mevcut olmayan bir yapı hakkında riskli yapı tespit raporu hazırlayan mühendisi ile mevcut olmayan bir yapı hakkında riskli yapı tespiti talebinde bulunan malik hakkında 26/9/2004 tarihli ve 5237 sayılı Türk Ceza Kanununun ilgili hükümleri uyarınca Cumhuriyet başsavcılığına suç duyurusunda bulunulur.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(13) Lisanslı kurum ve kuruluşlarda riskli yapı tespitinde görev alacak mühendislerin katılacağı eğitim ve sınav Bakanlığın belirlediği usul ve esaslar çerçevesinde Bakanlıkça yapılır veya yaptırılır. Eğitim programlarına katılıp başarı belgesi almayan inşaat mühendisleri riskli yapı tespitinde görev alamaz. Ek-2’de yer alan Riskli Yapıların Tespit Edilmesine İlişkin Esaslarda değişiklik olması durumunda, riskli yapı tespitinde görev alacak mühendislerin değişikliğin yapıldığı tarihten itibaren 6 ay içerisinde yapılacak olan eğitimlerden birine katılması zorunludur.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(14) Kanun ve Kanun uyarınca yürürlüğe konulmuş olan yönetmeliklere göre yapılacak iş ve işlemler Bakanlıkça elektronik yazılım sistemi ile de takip edilebilir. Lisanslandırılmış kurum ve kuruluşlara yapılacak bildirimler ve tebligatlar elektronik ortamda da yapılabilir.”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4 –</w:t>
                  </w:r>
                  <w:r w:rsidRPr="00361CBE">
                    <w:rPr>
                      <w:rFonts w:ascii="Times New Roman" w:eastAsia="Times New Roman" w:hAnsi="Times New Roman" w:cs="Times New Roman"/>
                      <w:sz w:val="18"/>
                      <w:szCs w:val="18"/>
                      <w:lang w:eastAsia="tr-TR"/>
                    </w:rPr>
                    <w:t xml:space="preserve"> Aynı Yönetmeliğin 7 nci maddesi aşağıdaki şekilde değiştirilmiştir.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w:t>
                  </w:r>
                  <w:r w:rsidRPr="00361CBE">
                    <w:rPr>
                      <w:rFonts w:ascii="Times New Roman" w:eastAsia="Times New Roman" w:hAnsi="Times New Roman" w:cs="Times New Roman"/>
                      <w:b/>
                      <w:sz w:val="18"/>
                      <w:szCs w:val="18"/>
                      <w:lang w:eastAsia="tr-TR"/>
                    </w:rPr>
                    <w:t xml:space="preserve">MADDE 7 – </w:t>
                  </w:r>
                  <w:r w:rsidRPr="00361CBE">
                    <w:rPr>
                      <w:rFonts w:ascii="Times New Roman" w:eastAsia="Times New Roman" w:hAnsi="Times New Roman" w:cs="Times New Roman"/>
                      <w:sz w:val="18"/>
                      <w:szCs w:val="18"/>
                      <w:lang w:eastAsia="tr-TR"/>
                    </w:rPr>
                    <w:t>(1) Riskli yapılar, Ek-2’de yer alan Riskli Yapıların Tespit Edilmesine İlişkin Esaslara göre tespit edilir. Riskli yapı tespiti; kendi başına kullanılabilen, üstü örtülü ve insanların içine girebilecekleri ve insanların oturma, çalışma, eğlenme veya dinlenmelerine veya ibadet etmelerine yarayan yapılar ile hayvanların ve eşyaların korunmasına yarayan yapılar hakkında yapılır. İnşaat halinde olup ikamet edilmeyen yapılar ile metrukluk veya başka bir sebeple statik bakımdan yapı bütünlüğü bozulmuş olan yapılar riskli yapı tespitine konu edilmez.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Riskli yapıların tespiti;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Öncelikle yapı malikleri veya kanunî temsilcileri tarafından, masrafları kendilerine ait olmak üzere yaptırılır. Riskli yapı tespiti talebi, talebe ilişkin dilekçe, güncel tapu durum belgesi ve kimlik belgesinin fotokopisi ile yapılır. 23/6/1965 tarihli ve 634 sayılı Kat Mülkiyeti Kanunu uyarınca kat irtifakı veya kat mülkiyeti kurulmadığı için arsa paylı tapu var ise, arsa üzerinde fiilen bulunan yapının riskli yapı tespiti, yapının sahibi olan arsa payı sahibince yaptırılır. Arsa üzerindeki yapının başkasına ait olması ve bunun da tapu kütüğünde belirtilmiş olması halinde, riskli yapı tespiti lehine şerh olan tarafça yaptırılır.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Süre verilerek maliklerden veya kanunî temsilcilerinden istenebilir. Verilen süre içinde yaptırılmadığı takdirde, tespitler Bakanlıkça veya İdarece yapılır veya yaptırılır. Bakanlık, belirlediği alanlardaki riskli yapıların tespitini süre vererek İdareden de isteyebilir.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İtiraz veya yargı kararı üzerine yeniden rapor tanzim edilmesinin gerekmesi, raporun gerçeğe aykırı düzenlendiğinin tespit edilmiş olması ve yapının risk durumunu etkileyebilecek kasdi bir müdahale dışında somut bir hadisenin gerçekleşmiş olması halleri hariç olmak üzere, her yapı için sadece bir adet riskli yapı tespiti raporu düzenlenebilir. Lisanslandırılmış kurum ve kuruluşlar riskli yapı tespit talebi üzerine, o yapı hakkında daha önce riskli yapı tespit raporu düzenlenip düzenlenmediğini elektronik yazılım sistemi üzerinden kontrol eder. Elektronik yazılım sistemi üzerinden yapı kaydı oluşturulduktan sonra iki ay içerisinde riskli yapı tespitinin yapılmaması halinde tespit başvurusunda bulunan malikin talebi üzerine oluşturulan yapı kaydı elektronik yazılım sisteminden silinir. Riskli yapı tespit raporunda, tespite konu binanın Ulusal Adres Veri Tabanında belirtilen adresinin ve bina kodunun yer alması zorunludur.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 xml:space="preserve">(4) Riskli yapı tespitine ilişkin raporların bir örneği, tespit tarihinden itibaren en geç on iş günü içinde, tespiti yapan İdarece veya lisanslandırılmış kurum veya kuruluşça, tespite konu yapının bulunduğu ildeki Müdürlüğe veya Bakanlıkça yetki devri yapılması durumunda İdareye gönderilir. Raporlar Bakanlıkça belirlenen usul ve esaslar çerçevesinde incelenir ve herhangi bir eksiklik tespit edilmesi halinde gerekli düzeltmeler yapılmak üzere raporu düzenleyen kurum veya kuruluşa iade edilir. Yapılan incelemede raporlarda herhangi bir eksiklik yok ise, riskli yapılar, Müdürlükçe en geç on iş günü içinde, tapu kütüğünün beyanlar hanesinde belirtilmek üzere, ilgili tapu müdürlüğüne bildirir. Müdürlükçe veya riskli yapı tespitine karşı yapılan itirazı inceleyen teknik heyetçe, riskli yapı tespit raporunda tespit edilen teknik inceleme eksikliklerinin tamamının, raporu düzenleyen kurum veya kuruluşa bildirildiği tarihten itibaren otuz gün içinde düzeltilmesi ve raporun Müdürlüğe sunulması zorunludur. Lisanslı kurum </w:t>
                  </w:r>
                  <w:r w:rsidRPr="00361CBE">
                    <w:rPr>
                      <w:rFonts w:ascii="Times New Roman" w:eastAsia="Times New Roman" w:hAnsi="Times New Roman" w:cs="Times New Roman"/>
                      <w:sz w:val="18"/>
                      <w:szCs w:val="18"/>
                      <w:lang w:eastAsia="tr-TR"/>
                    </w:rPr>
                    <w:lastRenderedPageBreak/>
                    <w:t>veya kuruluşun otuz günlük süre içerisinde gerekçeli talebi üzerine eksikliklerin giderilmesi için ek süre verilebilir.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(5) İlgili tapu müdürlüğünce, tapu kütüğüne işlenen belirtmeler, riskli yapı tespitine karşı tebligat tarihinden itibaren onbeş gün içinde riskli yapının bulunduğu yerdeki Müdürlüğe itiraz edilebileceği, aksi takdirde İdarece verilecek süre içinde riskli yapının yıktırılması gerektiği de belirtilmek suretiyle, aynî ve şahsî hak sahiplerine 11/2/1959 tarihli ve 7201 sayılı Tebligat Kanununa göre tebliğ edilir ve yapılan bu tebligat yazılı olarak veya elektronik ortamda Müdürlüğe bildirilir. Arsa paylı tapularda, arsa üzerindeki riskli yapının arsa malikleri dışındaki bir başkasına ait olması durumunda Müdürlükçe tapu müdürlüğüne bildirilecek yapı sahibine; arsa üzerinde birden fazla yapı olması ve riskli yapının arsa maliklerinden sadece bazılarına ait olması durumunda ise sadece riskli yapının sahibi olan arsa hissedarlarına ve ilgili aynî ve şahsî hak sahiplerine tebligat yapılır. Tapuda kayıtlı malikin ölmüş olması hâlinde, Bakanlık, Müdürlük veya İdare tebligat işlemleri için 4721 sayılı Kanun hükümlerine göre mirasçılık belgesi çıkartmaya, kayyım tayin ettirmeye veya tapuda kayıtlı son malike göre işlem yapmaya yetkilidir.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(6) Riskli yapı tespitine karşı yapı malikleri veya kanunî temsilcilerince on beş gün içinde yapının bulunduğu yerdeki Müdürlüğe verilecek bir dilekçe ile itiraz edilebilir. İtirazın süresi içerisinde ve yapı malikince yapılıp yapılmadığı Müdürlükçe kontrol edilir. Süresi içinde yapılmayan itirazlar ile yapı malikince veya malikin vefat etmiş olması halinde mirasçılarınca yapılmayan itirazlar işleme alınmaz.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(7) Riskli yapı tespiti yapılan yapının bulunduğu ilde itirazı değerlendirecek teknik heyetin teşkil edilmemiş olması halinde, itiraz dilekçeleri ile itiraz edilen tespite ilişkin raporlar, yapının bulunduğu yerdeki Müdürlükçe, o il için yetkilendirilmiş teknik heyetin bulunduğu ildeki Müdürlüğe gönderilir.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(8) Riskli yapı tespiti neticesinin, itiraz üzerine veya yargı kararı ile değişmesi halinde, durum aynı şekilde ilgili tapu müdürlüğüne bildirilir.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(9) 21/7/1983 tarihli ve 2863 sayılı Kültür ve Tabiat Varlıklarını Koruma Kanunu kapsamında olan yapıların riskli yapı tespiti yapı maliklerinin talebine istinaden yapılır. Riskli yapı tespitinin kesinleşmesinden sonra durum ilgili kültür varlıklarını koruma bölge kuruluna bildirilir ve bu kurulun alacağı karara göre uygulama yapılır.”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5 –</w:t>
                  </w:r>
                  <w:r w:rsidRPr="00361CBE">
                    <w:rPr>
                      <w:rFonts w:ascii="Times New Roman" w:eastAsia="Times New Roman" w:hAnsi="Times New Roman" w:cs="Times New Roman"/>
                      <w:sz w:val="18"/>
                      <w:szCs w:val="18"/>
                      <w:lang w:eastAsia="tr-TR"/>
                    </w:rPr>
                    <w:t xml:space="preserve"> Aynı Yönetmeliğin 8 inci maddesinin ikinci fıkrasının (a) ve (ç) bentleri ile üçüncü ve altıncı fıkraları aşağıdaki şekilde değiştirilmiştir.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Altmış günden az olmamak üzere süre verilerek riskli yapıların tahliyesi ve yıktırılması yapı maliklerinden istenir. Maliklere yapılacak tebligatta, riskli yapıyı kiracı veya sınırlı ayni hak sahibi kullananlara tahliye için malik tarafından bildirim yapılması gerektiği belirtilir. Malik tarafından kiracı veya sınırlı ayni hak sahibine tahliye için bildirim yapılmadığının tespit edilmesi halinde bildirim idarece yapılır.”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“ç) (a) ve (c) bentlerinde belirtilen şekilde verilen süreler içinde riskli yapıların maliklerince yıktırılmaması hâlinde, riskli yapılara elektrik, su ve doğal gaz verilmemesi ve verilen hizmetlerin durdurulması ilgili kurum ve kuruluşlardan istenir. İdarenin talebi üzerine, ilgili kurum ve kuruluşların riskli yapılara verilen elektrik, su ve doğal gaz gibi hizmetleri durdurması zorunludur.”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Maliklere verilen süreler içerisinde maliklerce yıktırılmayan riskli yapılar mülki amire bildirilir ve bu yapıların tahliyesi ve yıktırma işlemleri, mülkî amirler tarafından sağlanacak kolluk kuvveti desteği ile İdarece yapılır veya yaptırılır.”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“(6) Müdürlük veya yetki devri yapılması durumunda İdare, yıktırılan riskli yapılara ilişkin bilgileri elektronik yazılım sistemine kaydeder. İdare, tahliye ve yıkım işlemleri gerçekleştirilemeyen riskli yapılara ilişkin bilgi ve belgeleri, ikişer aylık periyotlar hâlinde Müdürlüğe bildirir. Yukarıdaki fıkralara göre yıktırılamayan yapılar Bakanlıkça veya Müdürlükçe yıkılır veya yıktırılır. Bakanlık veya İdare tarafından yapılan yıktırmanın masraflarından malikler hisseleri oranında sorumludur. Yıktırma işleminin masrafı maliklerden genel hükümlere göre tahsil edilir.”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 xml:space="preserve">MADDE 6 – </w:t>
                  </w:r>
                  <w:r w:rsidRPr="00361CBE">
                    <w:rPr>
                      <w:rFonts w:ascii="Times New Roman" w:eastAsia="Times New Roman" w:hAnsi="Times New Roman" w:cs="Times New Roman"/>
                      <w:sz w:val="18"/>
                      <w:szCs w:val="18"/>
                      <w:lang w:eastAsia="tr-TR"/>
                    </w:rPr>
                    <w:t>Aynı Yönetmeliğin 9 uncu maddesinin dördüncü fıkrası aşağıdaki şekilde değiştirilmiştir.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Teknik heyet, üniversitelerden bildirilen dört üye ile ikisi inşaat mühendisi ve biri de jeoloji veya jeofizik mühendisi olmak üzere, Bakanlık teşkilâtında görev yapan üç üyenin iştiraki ile yedekleri ile birlikte yedi üyeli olarak teşkil edilir.”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7 –</w:t>
                  </w:r>
                  <w:r w:rsidRPr="00361CBE">
                    <w:rPr>
                      <w:rFonts w:ascii="Times New Roman" w:eastAsia="Times New Roman" w:hAnsi="Times New Roman" w:cs="Times New Roman"/>
                      <w:sz w:val="18"/>
                      <w:szCs w:val="18"/>
                      <w:lang w:eastAsia="tr-TR"/>
                    </w:rPr>
                    <w:t xml:space="preserve"> Aynı Yönetmeliğin 10 uncu maddesinin üçüncü fıkrasının üçüncü cümlesi ile yedinci ve sekizinci fıkraları aşağıdaki şekilde değiştirilmiştir.</w:t>
                  </w:r>
                </w:p>
                <w:p w:rsidR="00361CBE" w:rsidRPr="00361CBE" w:rsidRDefault="00361CBE" w:rsidP="00361CBE">
                  <w:pPr>
                    <w:tabs>
                      <w:tab w:val="left" w:pos="566"/>
                    </w:tabs>
                    <w:spacing w:before="56" w:line="240" w:lineRule="exact"/>
                    <w:ind w:right="0"/>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“Toplantının yeri, günü ve saati Müdürlükçe en az üç gün önceden üyelere bildirilir.”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 xml:space="preserve">“(7) Teknik heyet, itiraz dilekçesinde gösterilen itiraz sebebi ile bağlı olmaksızın riskli yapı tespit raporunun teknik yönden bütün unsurları ile Ek-2’de yer alan Riskli Yapıların Tespit Edilmesine İlişkin Esaslara uygun olarak hazırlanıp hazırlanmadığını inceler. Riskli yapı tespit raporunda teknik yönden eksiklik tespit edilmesi halinde gerekli düzeltmelerin yapılması için raporun lisanslı kurum veya kuruluşa gönderilmesine karar verilir ve rapordaki eksikliklerin tamamının düzeltmesinin sağlanmasından sonra yapının riskli ya da risksiz olduğuna ilişkin nihai karar verilir. Teknik heyet, gerek görmesi halinde itiraza konu edilen yapıyı bizzat yerinde inceleyebilir veya yapının yerinde incelenmesini Müdürlükten isteyebilir. Ancak, yapının riskli olup olmadığına ilişkin nihai karar, yapının riskli </w:t>
                  </w:r>
                  <w:r w:rsidRPr="00361CBE">
                    <w:rPr>
                      <w:rFonts w:ascii="Times New Roman" w:eastAsia="Times New Roman" w:hAnsi="Times New Roman" w:cs="Times New Roman"/>
                      <w:sz w:val="18"/>
                      <w:szCs w:val="18"/>
                      <w:lang w:eastAsia="tr-TR"/>
                    </w:rPr>
                    <w:lastRenderedPageBreak/>
                    <w:t>yapı tespiti yapıldığı tarihteki durumuna ve özelliklerine göre verilir. Teknik heyetçe alınan kararlar, teknik gerekçeleri belirtilerek yazılır, başkan ve üyelerce imzalanır. Bakanlığa ve tespiti yapan veya yaptıran İdareye tüm karalar itiraz eden malike ise sadece nihai karar bildirilir. Teknik heyetçe, karara bağlanan riskli yapı tespit raporuna karşı başka bir malikçe yapılan itiraz üzerine yeniden inceleme yapılmaz.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(8) Hangi sebepten dolayı olursa olsun, yıllık izin, hastalık ve mazeret izinleri sebebiyle bulunamama hâlleri hariç olmak üzere, bir yıl içinde sekiz veya üst üste üç toplantıya iştirak etmeyen teknik heyet üyesinin üyeliği kendiliğinden sona erer. Üyeliği sona eren üyenin yerine yeni üye görevlendirilir. Başkanın üyeliğinin sona ermesi durumlarında üyeler kendi aralarından birini yeni başkan olarak seçer.”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 xml:space="preserve">MADDE 8 – </w:t>
                  </w:r>
                  <w:r w:rsidRPr="00361CBE">
                    <w:rPr>
                      <w:rFonts w:ascii="Times New Roman" w:eastAsia="Times New Roman" w:hAnsi="Times New Roman" w:cs="Times New Roman"/>
                      <w:sz w:val="18"/>
                      <w:szCs w:val="18"/>
                      <w:lang w:eastAsia="tr-TR"/>
                    </w:rPr>
                    <w:t>Aynı Yönetmeliğin 15 inci maddesinin ikinci, üçüncü, yedinci, sekizinci ve onuncu fıkraları ile dokuzuncu fıkrasının birinci cümlesi aşağıdaki şekilde değiştirilmiş ve aynı maddeye aşağıdaki fıkra eklenmiştir.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Riskli alanlar ve rezerv yapı alanlarında uygulama yapılan etapta veya adada, riskli yapılarda ise bu yapıların bulunduğu parsellerde; yapıların yıktırılmış olması şartı aranmaksızın ve yapının paydaşı olup olmadıkları gözetilmeksizin, parsellerin tevhit edilmesine, münferit veya birleştirilerek veya imar adası bazında uygulama yapılmasına, ifraz, taksim, terk, ihdas ve tapuya tescil işlemlerine, yeniden bina yaptırılmasına, payların satışına, kat karşılığı veya hasılat paylaşımı ve diğer usuller ile yeniden değerlendirilmesine, bütün maliklerce oybirliği ile karar verilememiş ise, anlaşma sağlanamayan maliklere ait taşınmazların değeri Sermaye Piyasası Kuruluna kayıtlı olarak faaliyet gösteren lisanslı değerleme kuruluşlarına tespit ettirilir ve bu değer de gözetilerek oybirliği ile anlaşmaya çalışılır. Oybirliği ile anlaşma sağlanamaması halinde yapılacak uygulamalara sahip oldukları hisseleri oranında paydaşların en az üçte iki çoğunluğu ile karar verilir. Bu karar anlaşma şartlarını ihtiva eden teklif ile birlikte karara katılmayanlara noter vasıtasıyla veya 7201 sayılı Kanuna göre tebliğ edilir ve bu tebliğde, onbeş gün içinde kararın ve teklifin kabul edilmemesi halinde arsa paylarının, Bakanlıkça tespit edilecek veya ettirilecek rayiç değerden az olmamak üzere anlaşma sağlayan diğer paydaşlara açık artırma usulü ile satılacağı, paydaşlara satış gerçekleştirilemediği takdirde, bu payların, rayiç bedeli Bakanlıkça ödenmek kaydı ile tapuda Hazine adına resen tescil edileceği bildirilir.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Hisseleri oranında paydaşların en az üçte iki çoğunluğu ile alınan karara katılmayan maliklerin arsa payları; 15/A maddesinde belirtilen usule göre, arsa payı değeri üzerinden anlaşma sağlayan diğer paydaşlara açık artırma usulü ile satılır. Paydaşlara satış gerçekleştirilemediği takdirde, bu paylar, rayiç bedeli Bakanlıkça ödenmek kaydı ile tapuda Hazine adına resen tescil edilir ve en az üçte iki çoğunluk ile alınan karar çerçevesinde değerlendirilmek üzere Bakanlığa tahsis edilmiş sayılır veya Bakanlıkça uygun görülenler TOKİ’ye veya İdareye devredilir. Bu durumda, paydaşların kararı ile yapılan anlaşmaya uyularak işlem yapılır.”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“(7) Bir parselde birden fazla yapı bulunması ve bu yapıların tamamının riskli yapı olarak tespit edilmiş olması halinde, yürütülecek uygulamalara yapının paydaşı olup olmadıkları gözetilmeksizin sahip oldukları hisseleri oranında bütün maliklerin en az üçte iki çoğunluğu ile karar verilir.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(8) Bir parselde birden fazla yapı bulunması ve bu yapılardan bazılarının riskli yapı olarak tespit edilmiş olması halinde;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İlgili tapu müdürlüğünce, parsel üzerinde bulunan bütün yapıların değil, sadece riskli olarak tespit edilen yapıların tapu kütüğüne yapının açık adresi belirtilerek riskli yapı-belirtmesi işlenir.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Yürütülecek uygulamalara sahip oldukları hisseleri oranında riskli olarak tespit edilen yapıların maliklerinin en az üçte iki çoğunluğu ile karar verilir.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c) Riskli olarak tespit edilen yapıların yeniden inşası için düzenlenecek yapı ruhsatı, diğer maliklerin haklarının menfi olarak etkilenmemesi şartıyla, bütün maliklerin değil, sadece riskli yapıların maliklerinin talep ve muvafakatine istinaden düzenlenir. Riskli yapıların yeniden inşası için kurulacak kat irtifakında da, diğer maliklerin arsa payını etkilememesi kaydıyla sadece riskli yapıların maliklerinin talep ve muvafakati aranır.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ç) Riskli olarak tespit edilen yapıların bulunduğu alanın risksiz olan veya riskli yapı tespiti yapılmamış olan yapıların bulunduğu alandan ifrazı mümkün ise, ifraz, taksim, terk, ihdas ve tapuya tescil işlemleri re’sen yapılır veya yaptırılır.”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“(10) Kanun kapsamındaki yapıların yıktırılmasından sonra bu taşınmazların sicilinde bulunan ayni ve şahsi haklar ile temlik hakkını kısıtlayan veya yasaklayan her türlü şerh, hisseler üzerinde devam eder. Bu haklar ve şerhler, tapuda, tevhit, ifraz, taksim, terk, tescil, kat irtifakı ve kat mülkiyeti tesisine ilişkin işlemlerin yapılmasına engel teşkil etmez ve bu işlemlerde muvafakat aranmaz. Yeni kat irtifakı ve kat mülkiyeti tesisi safhasında belirtilen haklar ve şerhler, muvafakat aranmaksızın sadece sözkonusu haklar ve şerhlerden yükümlü olan malike düşecek bağımsız bölümler üzerinde devam ettirilir.”</w:t>
                  </w:r>
                </w:p>
                <w:p w:rsidR="00361CBE" w:rsidRPr="00361CBE" w:rsidRDefault="00361CBE" w:rsidP="00361CBE">
                  <w:pPr>
                    <w:tabs>
                      <w:tab w:val="left" w:pos="566"/>
                    </w:tabs>
                    <w:spacing w:line="240" w:lineRule="exact"/>
                    <w:ind w:right="0"/>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“Üzerindeki yapıların tamamının riskli yapı olarak tespit edilmiş olması şartı ile tevhidi mümkün olan birden fazla parselin tevhid edilmesi ile taksim, terk, ihdas ve tapuya tescil işlemlerine, her parselde ayrı ayrı sahip oldukları hisseleri oranında maliklerin en az üçte iki çoğunluğu ile karar verilir.”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lastRenderedPageBreak/>
                    <w:t>“(13) Arsa maliki ile yüklenici arasında düzenlenen kat karşılığı inşaat sözleşmesi veya kat karşılığı temlik sözleşmesine istinaden inşa edilecek olan binaya ilişkin kat irtifakı veya kat mülkiyeti tesisi işlemi, hak sahipleri adına, talep edilmesi halinde Bakanlık, TOKİ veya İdare tarafından yapılır veya yaptırılır. Yapılacak talebe esas kat karşılığı inşaat sözleşmesi veya kat karşılığı temlik sözleşmesinde hak sahiplerine isabet eden bağımsız bölümlerin belirlenmiş olması gerekmektedir. Tapuya tescil işlemlerinde elektronik ortamda düzenlenen ve ilgili idare tarafından onaylı mimari proje ile yönetim planı esas alınır. Mimari proje ile yönetim planında malik imzası aranmaz.”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9 –</w:t>
                  </w:r>
                  <w:r w:rsidRPr="00361CBE">
                    <w:rPr>
                      <w:rFonts w:ascii="Times New Roman" w:eastAsia="Times New Roman" w:hAnsi="Times New Roman" w:cs="Times New Roman"/>
                      <w:sz w:val="18"/>
                      <w:szCs w:val="18"/>
                      <w:lang w:eastAsia="tr-TR"/>
                    </w:rPr>
                    <w:t xml:space="preserve"> Aynı Yönetmeliğin 15/A maddesi aşağıdaki şekilde değiştirilmiştir.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w:t>
                  </w:r>
                  <w:r w:rsidRPr="00361CBE">
                    <w:rPr>
                      <w:rFonts w:ascii="Times New Roman" w:eastAsia="Times New Roman" w:hAnsi="Times New Roman" w:cs="Times New Roman"/>
                      <w:b/>
                      <w:sz w:val="18"/>
                      <w:szCs w:val="18"/>
                      <w:lang w:eastAsia="tr-TR"/>
                    </w:rPr>
                    <w:t xml:space="preserve">MADDE 15/A – </w:t>
                  </w:r>
                  <w:r w:rsidRPr="00361CBE">
                    <w:rPr>
                      <w:rFonts w:ascii="Times New Roman" w:eastAsia="Times New Roman" w:hAnsi="Times New Roman" w:cs="Times New Roman"/>
                      <w:sz w:val="18"/>
                      <w:szCs w:val="18"/>
                      <w:lang w:eastAsia="tr-TR"/>
                    </w:rPr>
                    <w:t>(1) Riskli alanlar, rezerv yapı alanları ve riskli yapıların bulunduğu parsellerde hisseleri oranında paydaşların en az üçte iki çoğunluğu ile alınan karara katılmayan maliklerin arsa paylarının satışı için;</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Maliklerin en az üçte iki çoğunlukla anlaştıklarına dair anlaşan maliklerce imzalı karar tutanağı veya anlaşan maliklere ait sözleşme veya vekâletname örnekleri gibi belgeler,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Maliklerin en az üçte iki çoğunluğu ile alınan kararın ve anlaşma şartlarını ihtiva eden teklifin noter vasıtasıyla veya 7201 sayılı Kanuna göre karara katılmayan malike bildirilerek kabulü için onbeş gün süre verildiğine dair belgeler,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c) Üçte iki çoğunlukla alınan karara katılmayan maliklere ait taşınmazların Sermaye Piyasası Kuruluna kayıtlı olarak faaliyet gösteren lisanslı değerleme kuruluşlarına tespit ettirilen değerine ilişkin belgeler,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ç) Satışı yapılacak arsa paylarının maliklerinin tebligata elverişli adres bilgileri,</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ile birlikte yazılı olarak Müdürlüğe müracaatta bulunulur. Satış işleminin yapılabilmesi için yapıların yıktırılmış olması gerekmez.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Satışı yapılacak arsa paylarının rayiç değerini tespit etmek ve sonrasında satış işlemini gerçekleştirmek üzere, Müdürlük bünyesinde, biri başkan ikisi üye olmak üzere, en az üç kişiden oluşan Bedel Tespiti Komisyonu ile Satış Komisyonu teşkil olunur. Rayiç değer, maliklerce Sermaye Piyasası Kuruluna kayıtlı olarak faaliyet gösteren lisanslı değerleme kuruluşlarına tespit ettirilmiş olan taşınmazın değeri de gözetilerek Bedel Tespiti Komisyonunca belirlenir.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Müdürlük, satışın yapılacağı yeri ve zamanı, arsa payı satılacak malikler ile üçte iki çoğunlukla anlaşan maliklere veya üçte iki çoğunlukla anlaşan maliklere bildirilmek üzere, kendisinin de malik olması şartıyla üçte iki çoğunluğa sahip maliklerin anlaştıkları yükleniciye elden veya maliklerin adreslerine taahhütlü posta yoluyla veya 7201 sayılı Kanuna göre tebliğ eder. Yapılan araştırmaya rağmen arsa payı satılacak malike ve adresine hiçbir şekilde ulaşılamaz ise satış işlemi gıyabında yapılır.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Açık artırma ile satışa ilişkin tebliğ ile birlikte, satışı yapılacak payın tapu kütüğünün beyanlar hanesine, 6306 sayılı Kanuna göre satış işlemine tabi olduğu ve satışa veya taşınmazın devrini gerektiren benzeri bir işleme tabi tutulamayacağı yönünde belirtme yapılması ilgili tapu müdürlüğünden yazılı olarak istenilir.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(5) Satışı yapılacak payın üzerinde ipotek, ihtiyati haciz, haciz ve intifa hakkı gibi hakların bulunması, satış işlemine engel teşkil etmez. Belirtilen haklar satış sonrasında satış bedeli üzerinde devam eder. Satış işlemi sonrasında, satış bedelinin yatırıldığı banka hesabına malike ödeme yapılmaması için bloke koydurulur ve durum ipotek, haciz ve intifa hakkı gibi hakların alacaklısına veya ilgili icra müdürlüğüne veya mahkemeye bildirilir. Tapu kaydındaki haklar ve şerhler satış sonrasında Müdürlüğün talebi üzerine ilgili tapu müdürlüğünce resen terkin edilir.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(6) Açık artırmaya en az üçte iki çoğunluk ile anlaşan paydaşlar dışında herhangi biri katılamaz. Satışı gözlemci olarak izlemek isteyenler ile payı satışa çıkarılan malikler satışın yapıldığı salona alınabilir. Ancak, bunların açık artırmaya müdahale etmesine müsaade edilmez. Bu çerçevede, satışın yapılmasını engellemeye veya satışın işleyişi ile düzenini bozmaya yönelik eylemlerde bulunanlar ile ses ve görüntü kaydı almaya çalışanlar Satış Komisyonu tarafından salondan çıkartılabilir. Açık artırma için belirlenen saatten sonra satış salonuna kimse alınmaz.</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(7) Açık artırmaya katılan paydaşların kimliği kontrol edilerek bir tutanak ile kayıt altına alınır. Katılımcı durumunu gösteren tutanağın tanziminden sonra, Komisyon Başkanınca, satışa çıkarılan arsa paylarına ilişkin bilgiler satışa katılanlara bildirilir ve satış işlemi başlatılır. Komisyon Başkanı, rayiç bedelin altında olmamak üzere satışa katılan paydaşlardan, sözlü olarak pey sürmelerini ister. Sürülen peyler arttırma tutanağına yazılarak, karşılığı pey sahibi tarafından imzalanır. Arttırma işlemine devam etmeyecek taliplerin, keyfiyeti arttırma tutanağına yazması ve imzalaması zorunludur.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(8) Komisyon, yedinci fıkrada belirtilen şekilde yapılan satış işlemi sonunda, tespit edilen rayiç bedelden az olmamak üzere, en yüksek bedeli teklif eden paydaşa satış yapılmasını karara bağlar ve bu paydaştan satış bedelinin yedi gün içerisinde banka nezdinde açtırılacak vadeli hesaba yatırılması istenir. Bu süre içerisinde satış bedeli yatırılmaz ise, pey süren diğer maliklere sırasıyla bildirimde bulunulur ve satış bedelini yatıran paydaşa satış yapılır.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(9) Açık arttırma ile satışa iştirak eden tek bir paydaş olması halinde, belirlenen rayiç değerinden az olmamak üzere bu paydaşın vereceği teklif geçerli kabul edilir.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 xml:space="preserve">(10) Satış bedelinin yatırılmasından sonra, satış işlemi, tapuda yeni malik adına tescil yapılmak üzere, </w:t>
                  </w:r>
                  <w:r w:rsidRPr="00361CBE">
                    <w:rPr>
                      <w:rFonts w:ascii="Times New Roman" w:eastAsia="Times New Roman" w:hAnsi="Times New Roman" w:cs="Times New Roman"/>
                      <w:sz w:val="18"/>
                      <w:szCs w:val="18"/>
                      <w:lang w:eastAsia="tr-TR"/>
                    </w:rPr>
                    <w:lastRenderedPageBreak/>
                    <w:t>Müdürlükçe ilgili tapu müdürlüğüne bildirilir. İlgili tapu müdürlüğünce tescil işlemi tamamlandıktan sonra, yeni tapu kaydı Müdürlüğe gönderilir ve Müdürlükçe payı satılan ilgiliye durum bildirilir.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(11) Satış işlemi tamamlanıp komisyonca karara bağlanmadan evvel, üçte iki çoğunluk ile alınan karara katılmayan maliklerin, üçte iki çoğunluk ile alınan kararı kabul etmeleri ve üçte iki çoğunluk ile alınan karar doğrultusunda yapılan sözleşmeyi ve yapılacak uygulamanın gerektirdiği diğer belgeleri imzalayacaklarını beyan etmeleri halinde Satış Komisyonunca kendilerine süre verilir. İhale arttırma tutanağı bu maliklerce de imzalanır. Komisyonca verilen süre içerisinde sözleşmenin ve diğer belgelerin anlaşan diğer malikler gibi şartsız ve şerhsiz olarak imzalanarak Müdürlüğe verilmesi halinde, satış işlemi geçersiz sayılır. Satış işleminin geçersiz sayıldığı tarihten itibaren doksan gün içerisinde, satış günü üçte iki çoğunluk ile alınan karara katılma iradesi gösteren paydaşlarca yeniden anlaşmama iradesi gösterilmesi veya daha evvel imzalanan belgelerin iptal edilmesi halinde yeniden satış işlemi yapılmasına gerek olmadan en yüksek bedeli teklif etmiş olan paydaşa, bu paydaşın kabul etmemesi halinde sonraki en yüksek bedeli teklif etmiş olan diğer paydaşlara sırasıyla bildirimde bulunulur ve satış bedelini yatıran paydaşa satış yapılmış sayılır. Satış işleminin geçersiz sayıldığı tarihten itibaren doksan günden fazla süre geçmesinden sonra yeniden anlaşmama iradesi gösteren paydaşların hisseleri için ise yeniden satış işlemi yapılması gerekir.”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 xml:space="preserve">MADDE 10 – </w:t>
                  </w:r>
                  <w:r w:rsidRPr="00361CBE">
                    <w:rPr>
                      <w:rFonts w:ascii="Times New Roman" w:eastAsia="Times New Roman" w:hAnsi="Times New Roman" w:cs="Times New Roman"/>
                      <w:sz w:val="18"/>
                      <w:szCs w:val="18"/>
                      <w:lang w:eastAsia="tr-TR"/>
                    </w:rPr>
                    <w:t>Aynı Yönetmeliğin 16 ncı maddesinin birinci, ikinci, üçüncü ve dördüncü fıkraları ve beşinci fıkrasının (b) bendi aşağıdaki şekilde, dokuzuncu fıkrasının (a) bendinde yer alan “alman” ibaresi “alınan” şeklinde, aynı fıkranın (b) bendi ve (d) bendinin (6) numaralı alt bendi aşağıdaki şekilde, aynı fıkranın (ç) bendinin (1) numaralı alt bendinde yer alan “ilk satışı, devri ve tescili” ibareleri “ilk satışı, devri, tescili ve ipotek tesis edilmesi” şeklinde değiştirilmiş ve aynı fıkranın (ç) bendinin (2) numaralı alt bendinde yer alan “satın alınması” ibaresinden sonra gelmek üzere “veya ipotek tesis edilmesi” ibaresi eklenmiştir.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 Anlaşma ile tahliye edilen uygulama alanındaki yapıların maliklerine tahliye tarihinden itibaren Bakanlıkça kararlaştırılacak aylık kira yardımı yapılabilir. Yardım süresi riskli alan dışındaki riskli yapılarda 18 aydır. Riskli ve rezerv yapı alanlarında kira yardımı süresi 36 ayı geçmemek şartı ile ilgili kurumca belirlenir. Aylık kira bedeli, Bakanlıkça belirlenir ve her yıl Türkiye İstatistik Kurumu tarafından yayımlanan Tüketici Fiyatları Endeksi yıllık değişim oranında güncellenir. Maliklere, kiracılara ve sınırlı ayni hak sahiplerine, sahip oldukları veya kullandıkları Kanun kapsamındaki bütün yapılardan dolayı kira yardımı yapılabilir. İnşaat halinde olup içinde ikamet edilen yapılarda kira yardımı veya faiz desteğinden, sadece inşaat halindeki yapıda ikamet eden malik, kiracı ve sınırlı ayni hak sahibi faydalanır. Anlaşma ile tahliye edilen yapıların maliklerine mümkün olması hâlinde, kira yardımı yerine tahliye tarihinden itibaren konut ve işyerlerinin teslim tarihine kadar geçici konut veya işyeri tahsisi yapılabilir.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6306 sayılı Kanun kapsamında 21/3/2016 tarihli ve 2016/8663 sayılı Bakanlar Kurulu Kararı ile yürürlüğe konulan Riskli Yapıyı Malik, Kiracı veya Sınırlı Ayni Hak Sahibi Olmaksızın Kullananlara Yardım Yapılmasına Dair Karara göre;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Hak sahibi olanlara riskli yapılarda 18 ay, riskli alanlarda ise 36 ayı geçmemek şartı ile ilgili kurumca belirlenecek süre ve miktarda,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Gecekondu sahiplerine;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1) Riskli yapılarda birinci fıkraya göre belirlenen aylık kira bedelinin iki katı kadar,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2) Riskli alanlarda (a) bendi uyarınca hak sahipleri için belirlenen süre ve miktarın üçte ikisini geçmemek üzere ilgili kurumca belirlenecek süre ve miktarda,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Kanunun Ek 1 inci maddesinin birinci fıkrasının (a) bendi uyarınca belirlenen riskli alanlarda ise 36 ayı geçmemek şartı ile ilgili kurumca belirlenecek süre ve miktarda,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kira yardımı yapılabilir.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(3) Birinci fıkrada belirtilen yapılarda; sınırlı aynî hak sahibi olarak ikamet edenlere veya işyeri işletenlere birinci fıkraya göre belirlenen aylık kira bedelinin beş katı kadar, kiracı olarak ikamet edenlere, işyeri işletenlere ve Kanun kapsamında taşınmazı anlaşma yolu ile kamulaştırılanlara iki katı kadar, defaten kira yardımı yapılabilir.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(4) Kira yardımı başvuruları; tahliye tarihinden itibaren en geç bir yıl içinde, Bakanlıkça belirlenecek bilgi ve belgelere istinaden riskli alan veya rezerv yapı alanlarında ilgili kuruma, riskli alan dışındaki riskli yapılarda ise Müdürlüğe veya Bakanlıkça yetki devri yapılması durumunda İdareye yapılır. Kanunun Ek 1 inci maddesinin birinci fıkrasının (a) bendi uyarınca belirlenen riskli alanlarda kira yardımı süresi yapının tahliye edildiği tarihten itibaren başlatılır.”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Riskli alan dışındaki riskli yapılarda talebin Müdürlükçe veya Bakanlıkça yetki devri yapılması durumunda İdarece uygun görülmesi ve onaylanması üzerine, doğrudan riskli yapı maliklerinin hesap numaralarına veya ilgililerine ödenmek üzere İdarenin hesabına,”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 xml:space="preserve">“b) Uygulama alanında gerçek kişiler veya özel hukuk tüzel kişilerince, İlgili kurum adına değil de kendi adlarına uygulamada bulunulması halinde, yapıların mevcut alanları için daha önce belediyelerce alınan harç ve </w:t>
                  </w:r>
                  <w:r w:rsidRPr="00361CBE">
                    <w:rPr>
                      <w:rFonts w:ascii="Times New Roman" w:eastAsia="Times New Roman" w:hAnsi="Times New Roman" w:cs="Times New Roman"/>
                      <w:sz w:val="18"/>
                      <w:szCs w:val="18"/>
                      <w:lang w:eastAsia="tr-TR"/>
                    </w:rPr>
                    <w:lastRenderedPageBreak/>
                    <w:t>ücretlere ilave olarak, sadece kullanım maksadı değişiklikleri ile yapı alanındaki artışlar için hesaplanan harç ve ücret farkları alınır.”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“6) Kurum ve kuruluşlarca döner sermaye ücreti adı altında alınan bütün ücretler; 3/5/1985 tarihli ve 3194 sayılı İmar Kanununun 21 inci ve 23 üncü maddeleri uyarınca alınan her türlü ücret ve riskli olarak tespit edilen binaya ilişkin olarak 1/7/1993 tarihli ve 21624 sayılı Resmî Gazete’de yayımlanan Otopark Yönetmeliği uyarınca alınanlar da dahil olmak üzere, belediye meclisi kararı ile belirlenen ve alınan her türlü ücret.”</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11 –</w:t>
                  </w:r>
                  <w:r w:rsidRPr="00361CBE">
                    <w:rPr>
                      <w:rFonts w:ascii="Times New Roman" w:eastAsia="Times New Roman" w:hAnsi="Times New Roman" w:cs="Times New Roman"/>
                      <w:sz w:val="18"/>
                      <w:szCs w:val="18"/>
                      <w:lang w:eastAsia="tr-TR"/>
                    </w:rPr>
                    <w:t xml:space="preserve"> Aynı Yönetmeliğin 17 nci maddesi aşağıdaki şekilde değiştirilmiştir.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w:t>
                  </w:r>
                  <w:r w:rsidRPr="00361CBE">
                    <w:rPr>
                      <w:rFonts w:ascii="Times New Roman" w:eastAsia="Times New Roman" w:hAnsi="Times New Roman" w:cs="Times New Roman"/>
                      <w:b/>
                      <w:sz w:val="18"/>
                      <w:szCs w:val="18"/>
                      <w:lang w:eastAsia="tr-TR"/>
                    </w:rPr>
                    <w:t>MADDE 17 –</w:t>
                  </w:r>
                  <w:r w:rsidRPr="00361CBE">
                    <w:rPr>
                      <w:rFonts w:ascii="Times New Roman" w:eastAsia="Times New Roman" w:hAnsi="Times New Roman" w:cs="Times New Roman"/>
                      <w:sz w:val="18"/>
                      <w:szCs w:val="18"/>
                      <w:lang w:eastAsia="tr-TR"/>
                    </w:rPr>
                    <w:t xml:space="preserve"> (1) Riskli alan ve rezerv yapı alanlarında ilgili kurumca veya maliklerce yürütülen uygulamalarda, ilgili kurumca belirlenecek takvime göre on beş gün içinde veya maliklerle yapılan anlaşmada belirlenen süre içerisinde, var ise su, elektrik, telefon ve doğalgaz gibi hizmetlerin borçları ile emlak vergisi gibi taşınmaza ilişkin vergilerin ödenerek yapının boş olarak ilgili kuruma veya uygulamayı yürüten yükleniciye teslim edilmesi gerekir. Belirtilen sürelerde yapının tahliye edilmemesi durumunda İlgili kurum veya İdarece, yapının idarî makamlarca zorla tahliye edileceği belirtilerek ve ilgililerine otuz günden az olmak üzere süre verilerek tebligatta bulunulur. Bu süre içinde de tahliyenin gerçekleştirilmemesi durumunda, bu yapılara elektrik, su ve doğal gaz verilmemesi ve verilen hizmetlerin durdurulması ilgili kurum ve kuruluşlardan istenir ve bu yapıların tahliyesi mülkî amirler tarafından sağlanacak kolluk kuvveti desteği ile ilgili kurum veya İdarece yapılır veya yaptırılır.”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12 –</w:t>
                  </w:r>
                  <w:r w:rsidRPr="00361CBE">
                    <w:rPr>
                      <w:rFonts w:ascii="Times New Roman" w:eastAsia="Times New Roman" w:hAnsi="Times New Roman" w:cs="Times New Roman"/>
                      <w:sz w:val="18"/>
                      <w:szCs w:val="18"/>
                      <w:lang w:eastAsia="tr-TR"/>
                    </w:rPr>
                    <w:t xml:space="preserve"> Aynı Yönetmeliğin 18 inci maddesinin ikinci fıkrasının (b) bendinde yer alan “kent tasarımları” ibaresi “kentsel tasarım projesi” şeklinde değiştirilmiştir.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 xml:space="preserve">MADDE 13 – </w:t>
                  </w:r>
                  <w:r w:rsidRPr="00361CBE">
                    <w:rPr>
                      <w:rFonts w:ascii="Times New Roman" w:eastAsia="Times New Roman" w:hAnsi="Times New Roman" w:cs="Times New Roman"/>
                      <w:sz w:val="18"/>
                      <w:szCs w:val="18"/>
                      <w:lang w:eastAsia="tr-TR"/>
                    </w:rPr>
                    <w:t>Aynı Yönetmeliğe aşağıdaki geçici madde eklenmiştir.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61CBE">
                    <w:rPr>
                      <w:rFonts w:ascii="Times New Roman" w:eastAsia="Times New Roman" w:hAnsi="Times New Roman" w:cs="Times New Roman"/>
                      <w:sz w:val="18"/>
                      <w:szCs w:val="18"/>
                      <w:lang w:eastAsia="tr-TR"/>
                    </w:rPr>
                    <w:t>“</w:t>
                  </w:r>
                  <w:r w:rsidRPr="00361CBE">
                    <w:rPr>
                      <w:rFonts w:ascii="Times New Roman" w:eastAsia="Times New Roman" w:hAnsi="Times New Roman" w:cs="Times New Roman"/>
                      <w:b/>
                      <w:sz w:val="18"/>
                      <w:szCs w:val="18"/>
                      <w:lang w:eastAsia="tr-TR"/>
                    </w:rPr>
                    <w:t>Kira yardımında geçici uygulama</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 xml:space="preserve">GEÇİCİ MADDE 4 – </w:t>
                  </w:r>
                  <w:r w:rsidRPr="00361CBE">
                    <w:rPr>
                      <w:rFonts w:ascii="Times New Roman" w:eastAsia="Times New Roman" w:hAnsi="Times New Roman" w:cs="Times New Roman"/>
                      <w:sz w:val="18"/>
                      <w:szCs w:val="18"/>
                      <w:lang w:eastAsia="tr-TR"/>
                    </w:rPr>
                    <w:t>(1) Diyarbakır İli Sur İlçesinde 22/10/2012 tarihli ve 3900 sayılı Bakanlar Kurulu Kararı ile ilan edilen riskli alan ile Şırnak İli Silopi İlçesinde 16/02/2016 tarihli ve 8538 sayılı Bakanlar Kurulu Kararı ile ilan edilen riskli alanda, 6306 sayılı Kanun kapsamında 21/3/2016 tarihli ve 2016/8663 sayılı Bakanlar Kurulu Kararı ile yürürlüğe konulan Riskli Yapıyı Malik, Kiracı veya Sınırlı Ayni Hak Sahibi Olmaksızın Kullananlara Yardım Yapılmasına Dair Karara göre; gecekondu sahiplerine 16 ncı maddenin ikinci fıkrasının (b) bendinin (3) numaralı alt bendi uyarınca kira yardımı yapılabilir. Kira yardımı süresi yapının tahliye edildiği tarihten itibaren başlatılır.”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14 –</w:t>
                  </w:r>
                  <w:r w:rsidRPr="00361CBE">
                    <w:rPr>
                      <w:rFonts w:ascii="Times New Roman" w:eastAsia="Times New Roman" w:hAnsi="Times New Roman" w:cs="Times New Roman"/>
                      <w:sz w:val="18"/>
                      <w:szCs w:val="18"/>
                      <w:lang w:eastAsia="tr-TR"/>
                    </w:rPr>
                    <w:t xml:space="preserve"> Aynı Yönetmeliğin ekine ekteki Ek-3 eklenmiştir.</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15 –</w:t>
                  </w:r>
                  <w:r w:rsidRPr="00361CBE">
                    <w:rPr>
                      <w:rFonts w:ascii="Times New Roman" w:eastAsia="Times New Roman" w:hAnsi="Times New Roman" w:cs="Times New Roman"/>
                      <w:sz w:val="18"/>
                      <w:szCs w:val="18"/>
                      <w:lang w:eastAsia="tr-TR"/>
                    </w:rPr>
                    <w:t xml:space="preserve"> Bu Yönetmeliğin;</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a) 13 üncü maddesi ile eklenen geçici 4 üncü maddesi 1/1/2016 tarihinden itibaren,</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b) Diğer hükümleri ise yayımı tarihinde,</w:t>
                  </w:r>
                </w:p>
                <w:p w:rsidR="00361CBE" w:rsidRPr="00361CBE" w:rsidRDefault="00361CBE" w:rsidP="00361C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sz w:val="18"/>
                      <w:szCs w:val="18"/>
                      <w:lang w:eastAsia="tr-TR"/>
                    </w:rPr>
                    <w:t>yürürlüğe girer.</w:t>
                  </w:r>
                </w:p>
                <w:p w:rsidR="00361CBE" w:rsidRPr="00361CBE" w:rsidRDefault="00361CBE" w:rsidP="00361CBE">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361CBE">
                    <w:rPr>
                      <w:rFonts w:ascii="Times New Roman" w:eastAsia="Times New Roman" w:hAnsi="Times New Roman" w:cs="Times New Roman"/>
                      <w:b/>
                      <w:sz w:val="18"/>
                      <w:szCs w:val="18"/>
                      <w:lang w:eastAsia="tr-TR"/>
                    </w:rPr>
                    <w:t>MADDE 16 –</w:t>
                  </w:r>
                  <w:r w:rsidRPr="00361CBE">
                    <w:rPr>
                      <w:rFonts w:ascii="Times New Roman" w:eastAsia="Times New Roman" w:hAnsi="Times New Roman" w:cs="Times New Roman"/>
                      <w:sz w:val="18"/>
                      <w:szCs w:val="18"/>
                      <w:lang w:eastAsia="tr-TR"/>
                    </w:rPr>
                    <w:t xml:space="preserve"> Bu Yönetmelik hükümlerini Çevre ve Şehircilik Bakanı yürütür.</w:t>
                  </w:r>
                </w:p>
                <w:tbl>
                  <w:tblPr>
                    <w:tblStyle w:val="TabloKlavuzu"/>
                    <w:tblW w:w="8505" w:type="dxa"/>
                    <w:jc w:val="center"/>
                    <w:tblInd w:w="0" w:type="dxa"/>
                    <w:tblLook w:val="01E0" w:firstRow="1" w:lastRow="1" w:firstColumn="1" w:lastColumn="1" w:noHBand="0" w:noVBand="0"/>
                  </w:tblPr>
                  <w:tblGrid>
                    <w:gridCol w:w="437"/>
                    <w:gridCol w:w="3817"/>
                    <w:gridCol w:w="4251"/>
                  </w:tblGrid>
                  <w:tr w:rsidR="00361CBE" w:rsidRPr="00361CBE">
                    <w:trPr>
                      <w:jc w:val="center"/>
                    </w:trPr>
                    <w:tc>
                      <w:tcPr>
                        <w:tcW w:w="8505" w:type="dxa"/>
                        <w:gridSpan w:val="3"/>
                        <w:tcBorders>
                          <w:top w:val="single" w:sz="4" w:space="0" w:color="auto"/>
                          <w:left w:val="single" w:sz="4" w:space="0" w:color="auto"/>
                          <w:bottom w:val="nil"/>
                          <w:right w:val="single" w:sz="4" w:space="0" w:color="auto"/>
                        </w:tcBorders>
                        <w:hideMark/>
                      </w:tcPr>
                      <w:p w:rsidR="00361CBE" w:rsidRPr="00361CBE" w:rsidRDefault="00361CBE" w:rsidP="00361CBE">
                        <w:pPr>
                          <w:spacing w:line="240" w:lineRule="exact"/>
                          <w:jc w:val="center"/>
                          <w:rPr>
                            <w:b/>
                            <w:sz w:val="18"/>
                            <w:szCs w:val="18"/>
                          </w:rPr>
                        </w:pPr>
                        <w:r w:rsidRPr="00361CBE">
                          <w:rPr>
                            <w:b/>
                            <w:sz w:val="18"/>
                            <w:szCs w:val="18"/>
                          </w:rPr>
                          <w:t>Yönetmeliğin Yayımlandığı Resmî Gazete'nin</w:t>
                        </w:r>
                      </w:p>
                    </w:tc>
                  </w:tr>
                  <w:tr w:rsidR="00361CBE" w:rsidRPr="00361CBE">
                    <w:trPr>
                      <w:jc w:val="center"/>
                    </w:trPr>
                    <w:tc>
                      <w:tcPr>
                        <w:tcW w:w="4254" w:type="dxa"/>
                        <w:gridSpan w:val="2"/>
                        <w:tcBorders>
                          <w:top w:val="nil"/>
                          <w:left w:val="single" w:sz="4" w:space="0" w:color="auto"/>
                          <w:bottom w:val="single" w:sz="4" w:space="0" w:color="auto"/>
                          <w:right w:val="nil"/>
                        </w:tcBorders>
                        <w:hideMark/>
                      </w:tcPr>
                      <w:p w:rsidR="00361CBE" w:rsidRPr="00361CBE" w:rsidRDefault="00361CBE" w:rsidP="00361CBE">
                        <w:pPr>
                          <w:spacing w:line="240" w:lineRule="exact"/>
                          <w:jc w:val="center"/>
                          <w:rPr>
                            <w:b/>
                            <w:sz w:val="18"/>
                            <w:szCs w:val="18"/>
                          </w:rPr>
                        </w:pPr>
                        <w:r w:rsidRPr="00361CBE">
                          <w:rPr>
                            <w:b/>
                            <w:sz w:val="18"/>
                            <w:szCs w:val="18"/>
                          </w:rPr>
                          <w:t>Tarihi</w:t>
                        </w:r>
                      </w:p>
                    </w:tc>
                    <w:tc>
                      <w:tcPr>
                        <w:tcW w:w="4251" w:type="dxa"/>
                        <w:tcBorders>
                          <w:top w:val="nil"/>
                          <w:left w:val="nil"/>
                          <w:bottom w:val="single" w:sz="4" w:space="0" w:color="auto"/>
                          <w:right w:val="single" w:sz="4" w:space="0" w:color="auto"/>
                        </w:tcBorders>
                        <w:hideMark/>
                      </w:tcPr>
                      <w:p w:rsidR="00361CBE" w:rsidRPr="00361CBE" w:rsidRDefault="00361CBE" w:rsidP="00361CBE">
                        <w:pPr>
                          <w:spacing w:line="240" w:lineRule="exact"/>
                          <w:jc w:val="center"/>
                          <w:rPr>
                            <w:b/>
                            <w:sz w:val="18"/>
                            <w:szCs w:val="18"/>
                          </w:rPr>
                        </w:pPr>
                        <w:r w:rsidRPr="00361CBE">
                          <w:rPr>
                            <w:b/>
                            <w:sz w:val="18"/>
                            <w:szCs w:val="18"/>
                          </w:rPr>
                          <w:t>Sayısı</w:t>
                        </w:r>
                      </w:p>
                    </w:tc>
                  </w:tr>
                  <w:tr w:rsidR="00361CBE" w:rsidRPr="00361CB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spacing w:line="240" w:lineRule="exact"/>
                          <w:jc w:val="center"/>
                          <w:rPr>
                            <w:sz w:val="18"/>
                            <w:szCs w:val="18"/>
                          </w:rPr>
                        </w:pPr>
                        <w:r w:rsidRPr="00361CBE">
                          <w:rPr>
                            <w:sz w:val="18"/>
                            <w:szCs w:val="18"/>
                          </w:rPr>
                          <w:t>15/12/2012</w:t>
                        </w:r>
                      </w:p>
                    </w:tc>
                    <w:tc>
                      <w:tcPr>
                        <w:tcW w:w="4251" w:type="dxa"/>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spacing w:line="240" w:lineRule="exact"/>
                          <w:jc w:val="center"/>
                          <w:rPr>
                            <w:sz w:val="18"/>
                            <w:szCs w:val="18"/>
                          </w:rPr>
                        </w:pPr>
                        <w:r w:rsidRPr="00361CBE">
                          <w:rPr>
                            <w:sz w:val="18"/>
                            <w:szCs w:val="18"/>
                          </w:rPr>
                          <w:t>28498</w:t>
                        </w:r>
                      </w:p>
                    </w:tc>
                  </w:tr>
                  <w:tr w:rsidR="00361CBE" w:rsidRPr="00361CBE">
                    <w:trPr>
                      <w:jc w:val="center"/>
                    </w:trPr>
                    <w:tc>
                      <w:tcPr>
                        <w:tcW w:w="8505" w:type="dxa"/>
                        <w:gridSpan w:val="3"/>
                        <w:tcBorders>
                          <w:top w:val="single" w:sz="4" w:space="0" w:color="auto"/>
                          <w:left w:val="single" w:sz="4" w:space="0" w:color="auto"/>
                          <w:bottom w:val="nil"/>
                          <w:right w:val="single" w:sz="4" w:space="0" w:color="auto"/>
                        </w:tcBorders>
                        <w:hideMark/>
                      </w:tcPr>
                      <w:p w:rsidR="00361CBE" w:rsidRPr="00361CBE" w:rsidRDefault="00361CBE" w:rsidP="00361CBE">
                        <w:pPr>
                          <w:spacing w:line="240" w:lineRule="exact"/>
                          <w:jc w:val="center"/>
                          <w:rPr>
                            <w:b/>
                            <w:sz w:val="18"/>
                            <w:szCs w:val="18"/>
                          </w:rPr>
                        </w:pPr>
                        <w:r w:rsidRPr="00361CBE">
                          <w:rPr>
                            <w:b/>
                            <w:sz w:val="18"/>
                            <w:szCs w:val="18"/>
                          </w:rPr>
                          <w:t>Yönetmelikte Değişiklik Yapan Yönetmeliklerin Yayımlandığı Resmî Gazete'nin</w:t>
                        </w:r>
                      </w:p>
                    </w:tc>
                  </w:tr>
                  <w:tr w:rsidR="00361CBE" w:rsidRPr="00361CBE">
                    <w:trPr>
                      <w:jc w:val="center"/>
                    </w:trPr>
                    <w:tc>
                      <w:tcPr>
                        <w:tcW w:w="4254" w:type="dxa"/>
                        <w:gridSpan w:val="2"/>
                        <w:tcBorders>
                          <w:top w:val="nil"/>
                          <w:left w:val="single" w:sz="4" w:space="0" w:color="auto"/>
                          <w:bottom w:val="single" w:sz="4" w:space="0" w:color="auto"/>
                          <w:right w:val="nil"/>
                        </w:tcBorders>
                        <w:hideMark/>
                      </w:tcPr>
                      <w:p w:rsidR="00361CBE" w:rsidRPr="00361CBE" w:rsidRDefault="00361CBE" w:rsidP="00361CBE">
                        <w:pPr>
                          <w:spacing w:line="240" w:lineRule="exact"/>
                          <w:jc w:val="center"/>
                          <w:rPr>
                            <w:b/>
                            <w:sz w:val="18"/>
                            <w:szCs w:val="18"/>
                          </w:rPr>
                        </w:pPr>
                        <w:r w:rsidRPr="00361CBE">
                          <w:rPr>
                            <w:b/>
                            <w:sz w:val="18"/>
                            <w:szCs w:val="18"/>
                          </w:rPr>
                          <w:t>Tarihi</w:t>
                        </w:r>
                      </w:p>
                    </w:tc>
                    <w:tc>
                      <w:tcPr>
                        <w:tcW w:w="4251" w:type="dxa"/>
                        <w:tcBorders>
                          <w:top w:val="nil"/>
                          <w:left w:val="nil"/>
                          <w:bottom w:val="single" w:sz="4" w:space="0" w:color="auto"/>
                          <w:right w:val="single" w:sz="4" w:space="0" w:color="auto"/>
                        </w:tcBorders>
                        <w:hideMark/>
                      </w:tcPr>
                      <w:p w:rsidR="00361CBE" w:rsidRPr="00361CBE" w:rsidRDefault="00361CBE" w:rsidP="00361CBE">
                        <w:pPr>
                          <w:spacing w:line="240" w:lineRule="exact"/>
                          <w:jc w:val="center"/>
                          <w:rPr>
                            <w:b/>
                            <w:sz w:val="18"/>
                            <w:szCs w:val="18"/>
                          </w:rPr>
                        </w:pPr>
                        <w:r w:rsidRPr="00361CBE">
                          <w:rPr>
                            <w:b/>
                            <w:sz w:val="18"/>
                            <w:szCs w:val="18"/>
                          </w:rPr>
                          <w:t>Sayısı</w:t>
                        </w:r>
                      </w:p>
                    </w:tc>
                  </w:tr>
                  <w:tr w:rsidR="00361CBE" w:rsidRPr="00361CBE">
                    <w:trPr>
                      <w:jc w:val="center"/>
                    </w:trPr>
                    <w:tc>
                      <w:tcPr>
                        <w:tcW w:w="437" w:type="dxa"/>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spacing w:line="240" w:lineRule="exact"/>
                          <w:jc w:val="center"/>
                          <w:rPr>
                            <w:sz w:val="18"/>
                            <w:szCs w:val="18"/>
                          </w:rPr>
                        </w:pPr>
                        <w:r w:rsidRPr="00361CBE">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tabs>
                            <w:tab w:val="left" w:pos="708"/>
                          </w:tabs>
                          <w:spacing w:line="240" w:lineRule="exact"/>
                          <w:ind w:right="469"/>
                          <w:jc w:val="center"/>
                          <w:rPr>
                            <w:sz w:val="18"/>
                            <w:szCs w:val="18"/>
                          </w:rPr>
                        </w:pPr>
                        <w:r w:rsidRPr="00361CBE">
                          <w:rPr>
                            <w:sz w:val="18"/>
                            <w:szCs w:val="18"/>
                          </w:rPr>
                          <w:t>2/7/2013</w:t>
                        </w:r>
                      </w:p>
                    </w:tc>
                    <w:tc>
                      <w:tcPr>
                        <w:tcW w:w="4251" w:type="dxa"/>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spacing w:line="240" w:lineRule="exact"/>
                          <w:jc w:val="center"/>
                          <w:rPr>
                            <w:sz w:val="18"/>
                            <w:szCs w:val="18"/>
                          </w:rPr>
                        </w:pPr>
                        <w:r w:rsidRPr="00361CBE">
                          <w:rPr>
                            <w:sz w:val="18"/>
                            <w:szCs w:val="18"/>
                          </w:rPr>
                          <w:t>28695</w:t>
                        </w:r>
                      </w:p>
                    </w:tc>
                  </w:tr>
                  <w:tr w:rsidR="00361CBE" w:rsidRPr="00361CBE">
                    <w:trPr>
                      <w:jc w:val="center"/>
                    </w:trPr>
                    <w:tc>
                      <w:tcPr>
                        <w:tcW w:w="437" w:type="dxa"/>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spacing w:line="240" w:lineRule="exact"/>
                          <w:jc w:val="center"/>
                          <w:rPr>
                            <w:sz w:val="18"/>
                            <w:szCs w:val="18"/>
                          </w:rPr>
                        </w:pPr>
                        <w:r w:rsidRPr="00361CBE">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tabs>
                            <w:tab w:val="left" w:pos="708"/>
                          </w:tabs>
                          <w:spacing w:line="240" w:lineRule="exact"/>
                          <w:ind w:right="469"/>
                          <w:jc w:val="center"/>
                          <w:rPr>
                            <w:sz w:val="18"/>
                            <w:szCs w:val="18"/>
                          </w:rPr>
                        </w:pPr>
                        <w:r w:rsidRPr="00361CBE">
                          <w:rPr>
                            <w:sz w:val="18"/>
                            <w:szCs w:val="18"/>
                          </w:rPr>
                          <w:t>25/7/2014</w:t>
                        </w:r>
                      </w:p>
                    </w:tc>
                    <w:tc>
                      <w:tcPr>
                        <w:tcW w:w="4251" w:type="dxa"/>
                        <w:tcBorders>
                          <w:top w:val="single" w:sz="4" w:space="0" w:color="auto"/>
                          <w:left w:val="single" w:sz="4" w:space="0" w:color="auto"/>
                          <w:bottom w:val="single" w:sz="4" w:space="0" w:color="auto"/>
                          <w:right w:val="single" w:sz="4" w:space="0" w:color="auto"/>
                        </w:tcBorders>
                        <w:hideMark/>
                      </w:tcPr>
                      <w:p w:rsidR="00361CBE" w:rsidRPr="00361CBE" w:rsidRDefault="00361CBE" w:rsidP="00361CBE">
                        <w:pPr>
                          <w:spacing w:line="240" w:lineRule="exact"/>
                          <w:jc w:val="center"/>
                          <w:rPr>
                            <w:sz w:val="18"/>
                            <w:szCs w:val="18"/>
                          </w:rPr>
                        </w:pPr>
                        <w:r w:rsidRPr="00361CBE">
                          <w:rPr>
                            <w:sz w:val="18"/>
                            <w:szCs w:val="18"/>
                          </w:rPr>
                          <w:t>29071</w:t>
                        </w:r>
                      </w:p>
                    </w:tc>
                  </w:tr>
                </w:tbl>
                <w:p w:rsidR="00361CBE" w:rsidRPr="00361CBE" w:rsidRDefault="00361CBE" w:rsidP="00361CBE">
                  <w:pPr>
                    <w:tabs>
                      <w:tab w:val="left" w:pos="566"/>
                    </w:tabs>
                    <w:spacing w:after="85" w:line="240" w:lineRule="exact"/>
                    <w:ind w:right="0" w:firstLine="566"/>
                    <w:jc w:val="both"/>
                    <w:rPr>
                      <w:rFonts w:ascii="Times New Roman" w:eastAsia="Times New Roman" w:hAnsi="Times New Roman" w:cs="Times New Roman"/>
                      <w:sz w:val="18"/>
                      <w:szCs w:val="18"/>
                      <w:lang w:eastAsia="tr-TR"/>
                    </w:rPr>
                  </w:pPr>
                </w:p>
                <w:p w:rsidR="00361CBE" w:rsidRPr="00361CBE" w:rsidRDefault="00361CBE" w:rsidP="00361CBE">
                  <w:pPr>
                    <w:tabs>
                      <w:tab w:val="left" w:pos="566"/>
                    </w:tabs>
                    <w:spacing w:after="85" w:line="240" w:lineRule="exact"/>
                    <w:ind w:right="0"/>
                    <w:jc w:val="both"/>
                    <w:rPr>
                      <w:rFonts w:ascii="Times New Roman" w:eastAsia="Times New Roman" w:hAnsi="Times New Roman" w:cs="Times New Roman"/>
                      <w:b/>
                      <w:bCs/>
                      <w:sz w:val="18"/>
                      <w:szCs w:val="18"/>
                      <w:lang w:eastAsia="tr-TR"/>
                    </w:rPr>
                  </w:pPr>
                  <w:hyperlink r:id="rId5" w:history="1">
                    <w:r w:rsidRPr="00361CBE">
                      <w:rPr>
                        <w:rFonts w:ascii="Times New Roman" w:eastAsia="Times New Roman" w:hAnsi="Times New Roman" w:cs="Times New Roman"/>
                        <w:b/>
                        <w:bCs/>
                        <w:color w:val="0000FF"/>
                        <w:sz w:val="18"/>
                        <w:szCs w:val="18"/>
                        <w:lang w:eastAsia="tr-TR"/>
                      </w:rPr>
                      <w:t>Eki için tıklayınız</w:t>
                    </w:r>
                  </w:hyperlink>
                </w:p>
                <w:p w:rsidR="00361CBE" w:rsidRPr="00361CBE" w:rsidRDefault="00361CBE" w:rsidP="00361CB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61CBE" w:rsidRPr="00361CBE" w:rsidRDefault="00361CBE" w:rsidP="00361CBE">
            <w:pPr>
              <w:spacing w:line="240" w:lineRule="auto"/>
              <w:ind w:right="0"/>
              <w:jc w:val="center"/>
              <w:rPr>
                <w:rFonts w:ascii="Times New Roman" w:eastAsia="Times New Roman" w:hAnsi="Times New Roman" w:cs="Times New Roman"/>
                <w:sz w:val="20"/>
                <w:szCs w:val="20"/>
                <w:lang w:eastAsia="tr-TR"/>
              </w:rPr>
            </w:pPr>
          </w:p>
        </w:tc>
      </w:tr>
    </w:tbl>
    <w:p w:rsidR="00361CBE" w:rsidRPr="00361CBE" w:rsidRDefault="00361CBE" w:rsidP="00361CBE">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C04AA3"/>
    <w:rsid w:val="00361CBE"/>
    <w:rsid w:val="0046759C"/>
    <w:rsid w:val="00A22C78"/>
    <w:rsid w:val="00C04AA3"/>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6AEB1-1023-40B8-BC90-06C9C6D3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361CBE"/>
    <w:rPr>
      <w:color w:val="0000FF"/>
      <w:u w:val="single"/>
    </w:rPr>
  </w:style>
  <w:style w:type="paragraph" w:styleId="NormalWeb">
    <w:name w:val="Normal (Web)"/>
    <w:basedOn w:val="Normal"/>
    <w:semiHidden/>
    <w:unhideWhenUsed/>
    <w:rsid w:val="00361CB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361CBE"/>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Balk11pt">
    <w:name w:val="Başlık 11 pt"/>
    <w:rsid w:val="00361CBE"/>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Metin">
    <w:name w:val="Metin"/>
    <w:rsid w:val="00361CBE"/>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361CBE"/>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361CBE"/>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35065">
      <w:bodyDiv w:val="1"/>
      <w:marLeft w:val="0"/>
      <w:marRight w:val="0"/>
      <w:marTop w:val="0"/>
      <w:marBottom w:val="0"/>
      <w:divBdr>
        <w:top w:val="none" w:sz="0" w:space="0" w:color="auto"/>
        <w:left w:val="none" w:sz="0" w:space="0" w:color="auto"/>
        <w:bottom w:val="none" w:sz="0" w:space="0" w:color="auto"/>
        <w:right w:val="none" w:sz="0" w:space="0" w:color="auto"/>
      </w:divBdr>
      <w:divsChild>
        <w:div w:id="1314064638">
          <w:marLeft w:val="0"/>
          <w:marRight w:val="0"/>
          <w:marTop w:val="0"/>
          <w:marBottom w:val="0"/>
          <w:divBdr>
            <w:top w:val="none" w:sz="0" w:space="0" w:color="auto"/>
            <w:left w:val="none" w:sz="0" w:space="0" w:color="auto"/>
            <w:bottom w:val="none" w:sz="0" w:space="0" w:color="auto"/>
            <w:right w:val="none" w:sz="0" w:space="0" w:color="auto"/>
          </w:divBdr>
          <w:divsChild>
            <w:div w:id="1320306421">
              <w:marLeft w:val="0"/>
              <w:marRight w:val="0"/>
              <w:marTop w:val="0"/>
              <w:marBottom w:val="0"/>
              <w:divBdr>
                <w:top w:val="none" w:sz="0" w:space="0" w:color="auto"/>
                <w:left w:val="none" w:sz="0" w:space="0" w:color="auto"/>
                <w:bottom w:val="none" w:sz="0" w:space="0" w:color="auto"/>
                <w:right w:val="none" w:sz="0" w:space="0" w:color="auto"/>
              </w:divBdr>
              <w:divsChild>
                <w:div w:id="1805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27-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6019</Words>
  <Characters>34312</Characters>
  <Application>Microsoft Office Word</Application>
  <DocSecurity>0</DocSecurity>
  <Lines>285</Lines>
  <Paragraphs>80</Paragraphs>
  <ScaleCrop>false</ScaleCrop>
  <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2016-10-27T05:51:00Z</dcterms:created>
  <dcterms:modified xsi:type="dcterms:W3CDTF">2016-10-27T05:51:00Z</dcterms:modified>
</cp:coreProperties>
</file>