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8612"/>
      </w:tblGrid>
      <w:tr w:rsidR="00126CAB" w:rsidRPr="00126CAB" w:rsidTr="00126CAB">
        <w:trPr>
          <w:jc w:val="center"/>
        </w:trPr>
        <w:tc>
          <w:tcPr>
            <w:tcW w:w="9104" w:type="dxa"/>
            <w:hideMark/>
          </w:tcPr>
          <w:tbl>
            <w:tblPr>
              <w:tblW w:w="8789" w:type="dxa"/>
              <w:jc w:val="center"/>
              <w:tblLook w:val="01E0" w:firstRow="1" w:lastRow="1" w:firstColumn="1" w:lastColumn="1" w:noHBand="0" w:noVBand="0"/>
            </w:tblPr>
            <w:tblGrid>
              <w:gridCol w:w="2931"/>
              <w:gridCol w:w="2931"/>
              <w:gridCol w:w="2927"/>
            </w:tblGrid>
            <w:tr w:rsidR="00126CAB" w:rsidRPr="00126CAB">
              <w:trPr>
                <w:trHeight w:val="317"/>
                <w:jc w:val="center"/>
              </w:trPr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26CAB" w:rsidRPr="00126CAB" w:rsidRDefault="00126CAB" w:rsidP="00126CA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r w:rsidRPr="00126CA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29 Kasım 2016 SALI</w:t>
                  </w:r>
                </w:p>
              </w:tc>
              <w:tc>
                <w:tcPr>
                  <w:tcW w:w="2931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26CAB" w:rsidRPr="00126CAB" w:rsidRDefault="00126CAB" w:rsidP="00126CAB">
                  <w:pPr>
                    <w:tabs>
                      <w:tab w:val="left" w:pos="567"/>
                      <w:tab w:val="center" w:pos="994"/>
                      <w:tab w:val="center" w:pos="3543"/>
                      <w:tab w:val="right" w:pos="6520"/>
                    </w:tabs>
                    <w:spacing w:line="240" w:lineRule="exact"/>
                    <w:ind w:right="0"/>
                    <w:jc w:val="center"/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</w:pPr>
                  <w:r w:rsidRPr="00126CAB">
                    <w:rPr>
                      <w:rFonts w:ascii="Palatino Linotype" w:eastAsia="Times New Roman" w:hAnsi="Palatino Linotype" w:cs="Times New Roman"/>
                      <w:b/>
                      <w:color w:val="800080"/>
                      <w:sz w:val="24"/>
                      <w:szCs w:val="24"/>
                      <w:lang w:eastAsia="tr-TR"/>
                    </w:rPr>
                    <w:t>Resmî Gazete</w:t>
                  </w:r>
                </w:p>
              </w:tc>
              <w:tc>
                <w:tcPr>
                  <w:tcW w:w="2927" w:type="dxa"/>
                  <w:tcBorders>
                    <w:top w:val="nil"/>
                    <w:left w:val="nil"/>
                    <w:bottom w:val="single" w:sz="4" w:space="0" w:color="660066"/>
                    <w:right w:val="nil"/>
                  </w:tcBorders>
                  <w:vAlign w:val="center"/>
                  <w:hideMark/>
                </w:tcPr>
                <w:p w:rsidR="00126CAB" w:rsidRPr="00126CAB" w:rsidRDefault="00126CAB" w:rsidP="00126CAB">
                  <w:pPr>
                    <w:spacing w:before="100" w:beforeAutospacing="1" w:after="100" w:afterAutospacing="1" w:line="240" w:lineRule="auto"/>
                    <w:ind w:right="0"/>
                    <w:jc w:val="right"/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</w:pPr>
                  <w:proofErr w:type="gramStart"/>
                  <w:r w:rsidRPr="00126CAB">
                    <w:rPr>
                      <w:rFonts w:ascii="Arial" w:eastAsia="Times New Roman" w:hAnsi="Arial" w:cs="Arial"/>
                      <w:sz w:val="16"/>
                      <w:szCs w:val="16"/>
                      <w:lang w:eastAsia="tr-TR"/>
                    </w:rPr>
                    <w:t>Sayı : 29903</w:t>
                  </w:r>
                  <w:proofErr w:type="gramEnd"/>
                </w:p>
              </w:tc>
            </w:tr>
            <w:tr w:rsidR="00126CAB" w:rsidRPr="00126CA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  <w:hideMark/>
                </w:tcPr>
                <w:p w:rsidR="00126CAB" w:rsidRPr="00126CAB" w:rsidRDefault="00126CAB" w:rsidP="00126CAB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  <w:t>YÖNETMELİK</w:t>
                  </w:r>
                </w:p>
              </w:tc>
            </w:tr>
            <w:tr w:rsidR="00126CAB" w:rsidRPr="00126CAB">
              <w:trPr>
                <w:trHeight w:val="480"/>
                <w:jc w:val="center"/>
              </w:trPr>
              <w:tc>
                <w:tcPr>
                  <w:tcW w:w="8789" w:type="dxa"/>
                  <w:gridSpan w:val="3"/>
                  <w:vAlign w:val="center"/>
                </w:tcPr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u w:val="single"/>
                      <w:lang w:eastAsia="tr-TR"/>
                    </w:rPr>
                    <w:t>Kamu İhale Kurumundan: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before="56" w:after="170" w:line="240" w:lineRule="exact"/>
                    <w:ind w:right="0"/>
                    <w:jc w:val="center"/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 xml:space="preserve">ELEKTRONİK İHALE UYGULAMA YÖNETMELİĞİNDE </w:t>
                  </w:r>
                  <w:r w:rsidRPr="00126CA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br/>
                    <w:t xml:space="preserve">DEĞİŞİKLİK YAPILMASINA DAİR YÖNETMELİK 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bCs/>
                      <w:sz w:val="18"/>
                      <w:szCs w:val="18"/>
                      <w:lang w:eastAsia="tr-TR"/>
                    </w:rPr>
                    <w:t>MADDE 1 –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25/2/2011</w:t>
                  </w:r>
                  <w:proofErr w:type="gram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tarihli ve 27857 sayılı Resmî </w:t>
                  </w:r>
                  <w:proofErr w:type="spell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Gazete’de</w:t>
                  </w:r>
                  <w:proofErr w:type="spell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yayımlanan Elektronik İhale Uygulama Yönetmeliğinin eki Ek-2’de yer alan “Açık İhale Usulü İle İhale Edilen ve Tekliflerin Elektronik Ortamda Alınacağı Mal Alımlarında Uygulanacak Tip İdari Şartname” </w:t>
                  </w:r>
                  <w:proofErr w:type="spell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21.1. inci maddesi aşağıdaki şekilde değiştirilmiş ve bu maddeye ilişkin 23 numaralı dipnot yürürlükten kaldırılmıştır. 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“21.1 İstekliler teklifini gösteren fiyatlar ve bunların toplam tutarlarını Türk Lirası olarak verecektir. Sözleşme konusu işin ödemelerinde Türk Lirası kullanılacaktır.”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2 – 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Ek-2’de yer alan “Açık İhale Usulü İle İhale Edilen ve Tekliflerin Elektronik Ortamda Alınacağı Mal Alımlarında Uygulanacak Tip İdari Şartname” </w:t>
                  </w:r>
                  <w:proofErr w:type="spell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35.5</w:t>
                  </w:r>
                  <w:proofErr w:type="gram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inci maddesi ile bu maddeye ilişkin 33 numaralı dipnot yürürlükten kaldırılmıştır.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3 – 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Ek-3’te yer alan “Yeterlik Bilgileri Tablosu Sunulan ve Tekliflerin Elektronik Ortamda Alındığı İhalelerde Uygulanacak Tip İdari Şartname” </w:t>
                  </w:r>
                  <w:proofErr w:type="spell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21.1</w:t>
                  </w:r>
                  <w:proofErr w:type="gram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. inci maddesi aşağıdaki şekilde değiştirilmiş ve bu maddeye ilişkin 23 numaralı dipnot yürürlükten kaldırılmıştır. 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“21.1 İstekliler teklifini gösteren fiyatlar ve bunların toplam tutarlarını Türk Lirası olarak verecektir. Sözleşme konusu işin ödemelerinde Türk Lirası kullanılacaktır.”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4 – 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Yönetmeliğin eki Ek-3’te yer alan “Yeterlik Bilgileri Tablosu Sunulan ve Tekliflerin Elektronik Ortamda Alındığı İhalelerde Uygulanacak Tip İdari Şartname” </w:t>
                  </w:r>
                  <w:proofErr w:type="spell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nin</w:t>
                  </w:r>
                  <w:proofErr w:type="spell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</w:t>
                  </w:r>
                  <w:proofErr w:type="gramStart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35.3</w:t>
                  </w:r>
                  <w:proofErr w:type="gramEnd"/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. üncü maddesi ile bu maddeye ilişkin 33 numaralı dipnot yürürlükten kaldırılmıştır.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5 –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 Ek-1’de yer alan KİK051.1/EKAP Banka Referans Bilgileri Formu standart formunda yer alan 1 numaralı dipnot yürürlükten kaldırılmıştır. 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proofErr w:type="gramStart"/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MADDE 6 –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Aynı Yönetmeliğin eki Ek-1 KİK051.2/EKAP Geçici Teminat Mektubu Bilgileri Formu standart formunda yer alan tablonun 10 uncu satırına ilişkin 1 numaralı dipnotta yer alan “veya ISO 4217 Standardında 3 haneli Döviz cinsi” ibaresi metinden çıkarılmış ve aynı tablonun 11 inci satırı ile bu satıra ilişkin 2 numaralı dipnot yürürlükten kaldırılmıştır. </w:t>
                  </w:r>
                  <w:proofErr w:type="gramEnd"/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7 – 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Aynı Yönetmeliğe aşağıdaki geçici madde eklenmiştir. 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“Başlamış olan ihaleler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>GEÇİCİ MADDE 4 –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 xml:space="preserve"> (1) Bu maddenin yürürlük tarihi ve öncesinde teklif alınmış olan ihaleler, ilan edildiği veya duyurulduğu tarihte yürürlükte olan Yönetmelik hükümlerine göre sonuçlandırılır.”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 w:firstLine="566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8 – 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yayımı tarihinde yürürlüğe girer.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  <w:r w:rsidRPr="00126CAB">
                    <w:rPr>
                      <w:rFonts w:ascii="Times New Roman" w:eastAsia="Times New Roman" w:hAnsi="Times New Roman" w:cs="Times New Roman"/>
                      <w:b/>
                      <w:sz w:val="18"/>
                      <w:szCs w:val="18"/>
                      <w:lang w:eastAsia="tr-TR"/>
                    </w:rPr>
                    <w:t xml:space="preserve">MADDE 9 – </w:t>
                  </w:r>
                  <w:r w:rsidRPr="00126CAB"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  <w:t>Bu Yönetmelik hükümlerini Kamu İhale Kurumu Başkanı yürütür.</w:t>
                  </w:r>
                </w:p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after="200" w:line="240" w:lineRule="exact"/>
                    <w:ind w:right="0" w:firstLine="567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tbl>
                  <w:tblPr>
                    <w:tblStyle w:val="TabloKlavuzu"/>
                    <w:tblW w:w="8505" w:type="dxa"/>
                    <w:jc w:val="center"/>
                    <w:tblInd w:w="0" w:type="dxa"/>
                    <w:tblLook w:val="01E0" w:firstRow="1" w:lastRow="1" w:firstColumn="1" w:lastColumn="1" w:noHBand="0" w:noVBand="0"/>
                  </w:tblPr>
                  <w:tblGrid>
                    <w:gridCol w:w="437"/>
                    <w:gridCol w:w="3817"/>
                    <w:gridCol w:w="4251"/>
                  </w:tblGrid>
                  <w:tr w:rsidR="00126CAB" w:rsidRPr="00126CAB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b/>
                            <w:sz w:val="18"/>
                            <w:szCs w:val="18"/>
                          </w:rPr>
                          <w:t>Yönetmeliğin Yayımlandığı Resmî Gazete'nin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  <w:lang w:val="en-GB"/>
                          </w:rPr>
                          <w:t>25/2/2011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  <w:lang w:val="en-GB"/>
                          </w:rPr>
                          <w:t>27857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8505" w:type="dxa"/>
                        <w:gridSpan w:val="3"/>
                        <w:tcBorders>
                          <w:top w:val="single" w:sz="4" w:space="0" w:color="auto"/>
                          <w:left w:val="single" w:sz="4" w:space="0" w:color="auto"/>
                          <w:bottom w:val="nil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b/>
                            <w:sz w:val="18"/>
                            <w:szCs w:val="18"/>
                          </w:rPr>
                          <w:t>Yönetmelikte Değişiklik Yapan Yönetmeliklerin Yayımlandığı Resmî Gazete'nin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254" w:type="dxa"/>
                        <w:gridSpan w:val="2"/>
                        <w:tcBorders>
                          <w:top w:val="nil"/>
                          <w:left w:val="single" w:sz="4" w:space="0" w:color="auto"/>
                          <w:bottom w:val="single" w:sz="4" w:space="0" w:color="auto"/>
                          <w:right w:val="nil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b/>
                            <w:sz w:val="18"/>
                            <w:szCs w:val="18"/>
                          </w:rPr>
                          <w:t>Tarihi</w:t>
                        </w:r>
                      </w:p>
                    </w:tc>
                    <w:tc>
                      <w:tcPr>
                        <w:tcW w:w="4251" w:type="dxa"/>
                        <w:tcBorders>
                          <w:top w:val="nil"/>
                          <w:left w:val="nil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b/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b/>
                            <w:sz w:val="18"/>
                            <w:szCs w:val="18"/>
                          </w:rPr>
                          <w:t>Sayısı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1-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126CAB">
                          <w:rPr>
                            <w:sz w:val="18"/>
                            <w:szCs w:val="18"/>
                          </w:rPr>
                          <w:t>20/3/2011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27880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2-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126CAB">
                          <w:rPr>
                            <w:sz w:val="18"/>
                            <w:szCs w:val="18"/>
                          </w:rPr>
                          <w:t>14/11/2012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28467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3-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126CAB">
                          <w:rPr>
                            <w:sz w:val="18"/>
                            <w:szCs w:val="18"/>
                          </w:rPr>
                          <w:t>7/6/2014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29023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4-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126CAB">
                          <w:rPr>
                            <w:sz w:val="18"/>
                            <w:szCs w:val="18"/>
                          </w:rPr>
                          <w:t>12/6/2015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29384</w:t>
                        </w:r>
                      </w:p>
                    </w:tc>
                  </w:tr>
                  <w:tr w:rsidR="00126CAB" w:rsidRPr="00126CAB">
                    <w:trPr>
                      <w:jc w:val="center"/>
                    </w:trPr>
                    <w:tc>
                      <w:tcPr>
                        <w:tcW w:w="43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>5-</w:t>
                        </w:r>
                      </w:p>
                    </w:tc>
                    <w:tc>
                      <w:tcPr>
                        <w:tcW w:w="381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ind w:right="469"/>
                          <w:jc w:val="center"/>
                          <w:rPr>
                            <w:sz w:val="18"/>
                            <w:szCs w:val="18"/>
                          </w:rPr>
                        </w:pPr>
                        <w:proofErr w:type="gramStart"/>
                        <w:r w:rsidRPr="00126CAB">
                          <w:rPr>
                            <w:sz w:val="18"/>
                            <w:szCs w:val="18"/>
                          </w:rPr>
                          <w:t>27/5/2016</w:t>
                        </w:r>
                        <w:proofErr w:type="gramEnd"/>
                      </w:p>
                    </w:tc>
                    <w:tc>
                      <w:tcPr>
                        <w:tcW w:w="4251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vAlign w:val="center"/>
                        <w:hideMark/>
                      </w:tcPr>
                      <w:p w:rsidR="00126CAB" w:rsidRPr="00126CAB" w:rsidRDefault="00126CAB" w:rsidP="00126CAB">
                        <w:pPr>
                          <w:spacing w:line="240" w:lineRule="exact"/>
                          <w:jc w:val="center"/>
                          <w:rPr>
                            <w:sz w:val="18"/>
                            <w:szCs w:val="18"/>
                          </w:rPr>
                        </w:pPr>
                        <w:r w:rsidRPr="00126CAB">
                          <w:rPr>
                            <w:sz w:val="18"/>
                            <w:szCs w:val="18"/>
                          </w:rPr>
                          <w:t xml:space="preserve">                  29724 (Mükerrer)</w:t>
                        </w:r>
                      </w:p>
                    </w:tc>
                  </w:tr>
                </w:tbl>
                <w:p w:rsidR="00126CAB" w:rsidRPr="00126CAB" w:rsidRDefault="00126CAB" w:rsidP="00126CAB">
                  <w:pPr>
                    <w:tabs>
                      <w:tab w:val="left" w:pos="566"/>
                    </w:tabs>
                    <w:spacing w:line="240" w:lineRule="exact"/>
                    <w:ind w:right="0"/>
                    <w:jc w:val="both"/>
                    <w:rPr>
                      <w:rFonts w:ascii="Times New Roman" w:eastAsia="Times New Roman" w:hAnsi="Times New Roman" w:cs="Times New Roman"/>
                      <w:sz w:val="18"/>
                      <w:szCs w:val="18"/>
                      <w:lang w:eastAsia="tr-TR"/>
                    </w:rPr>
                  </w:pPr>
                </w:p>
                <w:p w:rsidR="00126CAB" w:rsidRPr="00126CAB" w:rsidRDefault="00126CAB" w:rsidP="00126CAB">
                  <w:pPr>
                    <w:spacing w:before="100" w:beforeAutospacing="1" w:after="100" w:afterAutospacing="1" w:line="240" w:lineRule="auto"/>
                    <w:ind w:right="0"/>
                    <w:jc w:val="center"/>
                    <w:rPr>
                      <w:rFonts w:ascii="Arial" w:eastAsia="Times New Roman" w:hAnsi="Arial" w:cs="Arial"/>
                      <w:b/>
                      <w:color w:val="000080"/>
                      <w:sz w:val="18"/>
                      <w:szCs w:val="18"/>
                      <w:lang w:eastAsia="tr-TR"/>
                    </w:rPr>
                  </w:pPr>
                </w:p>
              </w:tc>
            </w:tr>
          </w:tbl>
          <w:p w:rsidR="00126CAB" w:rsidRPr="00126CAB" w:rsidRDefault="00126CAB" w:rsidP="00126CAB">
            <w:pPr>
              <w:spacing w:line="240" w:lineRule="auto"/>
              <w:ind w:righ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tr-TR"/>
              </w:rPr>
            </w:pPr>
          </w:p>
        </w:tc>
      </w:tr>
    </w:tbl>
    <w:p w:rsidR="00126CAB" w:rsidRPr="00126CAB" w:rsidRDefault="00126CAB" w:rsidP="00126CAB">
      <w:pPr>
        <w:spacing w:line="240" w:lineRule="auto"/>
        <w:ind w:right="0"/>
        <w:jc w:val="center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46759C" w:rsidRDefault="0046759C">
      <w:bookmarkStart w:id="0" w:name="_GoBack"/>
      <w:bookmarkEnd w:id="0"/>
    </w:p>
    <w:sectPr w:rsidR="0046759C" w:rsidSect="00A22C78">
      <w:pgSz w:w="11906" w:h="16838" w:code="125"/>
      <w:pgMar w:top="1701" w:right="1701" w:bottom="1701" w:left="1701" w:header="567" w:footer="567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Arial">
    <w:panose1 w:val="020B0604020202020204"/>
    <w:charset w:val="A2"/>
    <w:family w:val="swiss"/>
    <w:pitch w:val="variable"/>
    <w:sig w:usb0="E0002EFF" w:usb1="C0007843" w:usb2="00000009" w:usb3="00000000" w:csb0="000001FF" w:csb1="00000000"/>
  </w:font>
  <w:font w:name="Palatino Linotype">
    <w:panose1 w:val="02040502050505030304"/>
    <w:charset w:val="A2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A2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38C10F3"/>
    <w:multiLevelType w:val="hybridMultilevel"/>
    <w:tmpl w:val="5C6C2990"/>
    <w:lvl w:ilvl="0" w:tplc="D10E86C4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70BEBE3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3D7AE2CE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6A807C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1326A3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4D89C9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A057B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4F483F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9B24251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7"/>
  <w:proofState w:spelling="clean" w:grammar="clean"/>
  <w:defaultTabStop w:val="708"/>
  <w:hyphenationZone w:val="425"/>
  <w:drawingGridHorizontalSpacing w:val="10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DB0CB9"/>
    <w:rsid w:val="00126CAB"/>
    <w:rsid w:val="0046759C"/>
    <w:rsid w:val="00A22C78"/>
    <w:rsid w:val="00DB0CB9"/>
    <w:rsid w:val="00F37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71414F2-EC8E-49FD-A6D1-6236C08B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line="288" w:lineRule="auto"/>
        <w:ind w:right="471"/>
      </w:pPr>
    </w:pPrDefault>
  </w:docDefaults>
  <w:latentStyles w:defLockedState="0" w:defUIPriority="99" w:defSemiHidden="0" w:defUnhideWhenUsed="0" w:defQFormat="0" w:count="372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sid w:val="0046759C"/>
  </w:style>
  <w:style w:type="paragraph" w:styleId="Balk2">
    <w:name w:val="heading 2"/>
    <w:basedOn w:val="Normal"/>
    <w:next w:val="Normal"/>
    <w:link w:val="Balk2Char"/>
    <w:autoRedefine/>
    <w:qFormat/>
    <w:rsid w:val="00F3795F"/>
    <w:pPr>
      <w:keepNext/>
      <w:spacing w:line="400" w:lineRule="atLeast"/>
      <w:ind w:right="0"/>
      <w:outlineLvl w:val="1"/>
    </w:pPr>
    <w:rPr>
      <w:rFonts w:ascii="Calibri" w:eastAsia="Batang" w:hAnsi="Calibri" w:cs="Arial"/>
      <w:bCs/>
      <w:sz w:val="24"/>
      <w:szCs w:val="28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rsid w:val="00F3795F"/>
    <w:rPr>
      <w:rFonts w:ascii="Calibri" w:eastAsia="Batang" w:hAnsi="Calibri" w:cs="Arial"/>
      <w:bCs/>
      <w:sz w:val="24"/>
      <w:szCs w:val="28"/>
      <w:lang w:eastAsia="tr-TR"/>
    </w:rPr>
  </w:style>
  <w:style w:type="paragraph" w:styleId="NormalWeb">
    <w:name w:val="Normal (Web)"/>
    <w:basedOn w:val="Normal"/>
    <w:semiHidden/>
    <w:unhideWhenUsed/>
    <w:rsid w:val="00126CAB"/>
    <w:pPr>
      <w:spacing w:before="100" w:beforeAutospacing="1" w:after="100" w:afterAutospacing="1" w:line="240" w:lineRule="auto"/>
      <w:ind w:right="0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paragraph" w:customStyle="1" w:styleId="Balk11pt">
    <w:name w:val="Başlık 11 pt"/>
    <w:rsid w:val="00126CA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u w:val="single"/>
      <w:lang w:eastAsia="tr-TR"/>
    </w:rPr>
  </w:style>
  <w:style w:type="paragraph" w:customStyle="1" w:styleId="OrtaBalkBold">
    <w:name w:val="Orta Başlık Bold"/>
    <w:rsid w:val="00126CAB"/>
    <w:pPr>
      <w:tabs>
        <w:tab w:val="left" w:pos="566"/>
      </w:tabs>
      <w:spacing w:line="240" w:lineRule="auto"/>
      <w:ind w:right="0"/>
      <w:jc w:val="center"/>
    </w:pPr>
    <w:rPr>
      <w:rFonts w:ascii="Times New Roman" w:eastAsia="Times New Roman" w:hAnsi="Times New Roman" w:cs="Times New Roman"/>
      <w:b/>
      <w:bCs/>
      <w:sz w:val="19"/>
      <w:szCs w:val="19"/>
      <w:lang w:eastAsia="tr-TR"/>
    </w:rPr>
  </w:style>
  <w:style w:type="paragraph" w:customStyle="1" w:styleId="Metin">
    <w:name w:val="Metin"/>
    <w:rsid w:val="00126CAB"/>
    <w:pPr>
      <w:tabs>
        <w:tab w:val="left" w:pos="566"/>
      </w:tabs>
      <w:spacing w:line="240" w:lineRule="auto"/>
      <w:ind w:right="0" w:firstLine="566"/>
      <w:jc w:val="both"/>
    </w:pPr>
    <w:rPr>
      <w:rFonts w:ascii="Times New Roman" w:eastAsia="Times New Roman" w:hAnsi="Times New Roman" w:cs="Times New Roman"/>
      <w:sz w:val="19"/>
      <w:szCs w:val="19"/>
      <w:lang w:eastAsia="tr-TR"/>
    </w:rPr>
  </w:style>
  <w:style w:type="paragraph" w:customStyle="1" w:styleId="3-NormalYaz">
    <w:name w:val="3-Normal Yazı"/>
    <w:rsid w:val="00126CAB"/>
    <w:pPr>
      <w:tabs>
        <w:tab w:val="left" w:pos="566"/>
      </w:tabs>
      <w:spacing w:line="240" w:lineRule="auto"/>
      <w:ind w:right="0"/>
      <w:jc w:val="both"/>
    </w:pPr>
    <w:rPr>
      <w:rFonts w:ascii="Times New Roman" w:eastAsia="Times New Roman" w:hAnsi="Times New Roman" w:cs="Times New Roman"/>
      <w:sz w:val="19"/>
      <w:szCs w:val="20"/>
    </w:rPr>
  </w:style>
  <w:style w:type="table" w:styleId="TabloKlavuzu">
    <w:name w:val="Table Grid"/>
    <w:basedOn w:val="NormalTablo"/>
    <w:rsid w:val="00126CAB"/>
    <w:pPr>
      <w:spacing w:line="240" w:lineRule="auto"/>
      <w:ind w:right="0"/>
    </w:pPr>
    <w:rPr>
      <w:rFonts w:ascii="Times New Roman" w:eastAsia="Times New Roman" w:hAnsi="Times New Roman" w:cs="Times New Roman"/>
      <w:sz w:val="20"/>
      <w:szCs w:val="20"/>
      <w:lang w:eastAsia="tr-TR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5482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328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953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4402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441</Words>
  <Characters>2520</Characters>
  <Application>Microsoft Office Word</Application>
  <DocSecurity>0</DocSecurity>
  <Lines>21</Lines>
  <Paragraphs>5</Paragraphs>
  <ScaleCrop>false</ScaleCrop>
  <Company/>
  <LinksUpToDate>false</LinksUpToDate>
  <CharactersWithSpaces>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ceren.un</dc:creator>
  <cp:keywords/>
  <dc:description/>
  <cp:lastModifiedBy>ceren.un</cp:lastModifiedBy>
  <cp:revision>3</cp:revision>
  <dcterms:created xsi:type="dcterms:W3CDTF">2016-11-29T05:39:00Z</dcterms:created>
  <dcterms:modified xsi:type="dcterms:W3CDTF">2016-11-29T05:39:00Z</dcterms:modified>
</cp:coreProperties>
</file>