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813" w:rsidRDefault="005C1813" w:rsidP="005C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5C1813" w:rsidRDefault="005C1813" w:rsidP="005C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     </w:t>
      </w:r>
      <w:proofErr w:type="gramStart"/>
      <w:r>
        <w:t>...............</w:t>
      </w:r>
      <w:proofErr w:type="gramEnd"/>
      <w:r>
        <w:t xml:space="preserve"> Anonim Şirketinin </w:t>
      </w:r>
      <w:proofErr w:type="gramStart"/>
      <w:r>
        <w:t>........</w:t>
      </w:r>
      <w:proofErr w:type="gramEnd"/>
      <w:r>
        <w:t xml:space="preserve"> yılına ait </w:t>
      </w:r>
      <w:r w:rsidR="004B07BF">
        <w:t>olağanüstü</w:t>
      </w:r>
      <w:bookmarkStart w:id="0" w:name="_GoBack"/>
      <w:bookmarkEnd w:id="0"/>
      <w:r>
        <w:t xml:space="preserve"> genel kurul toplantısı ........ tarihinde, saat </w:t>
      </w:r>
      <w:proofErr w:type="gramStart"/>
      <w:r>
        <w:t>.......</w:t>
      </w:r>
      <w:proofErr w:type="gramEnd"/>
      <w:r>
        <w:t xml:space="preserve"> de, şirket merkez adresi olan </w:t>
      </w:r>
      <w:proofErr w:type="gramStart"/>
      <w:r>
        <w:t>...............</w:t>
      </w:r>
      <w:proofErr w:type="gramEnd"/>
      <w:r>
        <w:t xml:space="preserve"> </w:t>
      </w:r>
      <w:proofErr w:type="gramStart"/>
      <w:r>
        <w:t>................</w:t>
      </w:r>
      <w:proofErr w:type="gramEnd"/>
      <w:r>
        <w:t xml:space="preserve"> adresinde, </w:t>
      </w:r>
      <w:r w:rsidRPr="00B616A5">
        <w:rPr>
          <w:color w:val="FF0000"/>
        </w:rPr>
        <w:t>/</w:t>
      </w:r>
      <w:proofErr w:type="gramStart"/>
      <w:r w:rsidRPr="00B616A5">
        <w:rPr>
          <w:color w:val="FF0000"/>
        </w:rPr>
        <w:t>...............</w:t>
      </w:r>
      <w:proofErr w:type="gramEnd"/>
      <w:r w:rsidRPr="00B616A5">
        <w:rPr>
          <w:color w:val="FF0000"/>
        </w:rPr>
        <w:t xml:space="preserve"> İl Gümrük ve Ticaret Müdürlüğü'nün </w:t>
      </w:r>
      <w:proofErr w:type="gramStart"/>
      <w:r w:rsidRPr="00B616A5">
        <w:rPr>
          <w:color w:val="FF0000"/>
        </w:rPr>
        <w:t>........</w:t>
      </w:r>
      <w:proofErr w:type="gramEnd"/>
      <w:r w:rsidRPr="00B616A5">
        <w:rPr>
          <w:color w:val="FF0000"/>
        </w:rPr>
        <w:t xml:space="preserve"> tarih ve </w:t>
      </w:r>
      <w:proofErr w:type="gramStart"/>
      <w:r w:rsidRPr="00B616A5">
        <w:rPr>
          <w:color w:val="FF0000"/>
        </w:rPr>
        <w:t>..........</w:t>
      </w:r>
      <w:proofErr w:type="gramEnd"/>
      <w:r w:rsidRPr="00B616A5">
        <w:rPr>
          <w:color w:val="FF0000"/>
        </w:rPr>
        <w:t xml:space="preserve"> sayılı yazılarıyla görevlendirilen Bakanlık Temsilcisi  </w:t>
      </w:r>
      <w:proofErr w:type="gramStart"/>
      <w:r w:rsidRPr="00B616A5">
        <w:rPr>
          <w:color w:val="FF0000"/>
        </w:rPr>
        <w:t>.........</w:t>
      </w:r>
      <w:proofErr w:type="gramEnd"/>
      <w:r w:rsidRPr="00B616A5">
        <w:rPr>
          <w:color w:val="FF0000"/>
        </w:rPr>
        <w:t>'</w:t>
      </w:r>
      <w:proofErr w:type="spellStart"/>
      <w:r w:rsidRPr="00B616A5">
        <w:rPr>
          <w:color w:val="FF0000"/>
        </w:rPr>
        <w:t>ın</w:t>
      </w:r>
      <w:proofErr w:type="spellEnd"/>
      <w:r w:rsidRPr="00B616A5">
        <w:rPr>
          <w:color w:val="FF0000"/>
        </w:rPr>
        <w:t xml:space="preserve"> (katılması durumunda</w:t>
      </w:r>
      <w:r w:rsidR="00D33398" w:rsidRPr="00B616A5">
        <w:rPr>
          <w:color w:val="FF0000"/>
        </w:rPr>
        <w:t xml:space="preserve"> yazılacaktır</w:t>
      </w:r>
      <w:r w:rsidRPr="00B616A5">
        <w:rPr>
          <w:color w:val="FF0000"/>
        </w:rPr>
        <w:t xml:space="preserve">, katılmasının zorunlu olduğu durumlar için dikkat kısmındaki ilgili maddeye bakınız) gözetiminde </w:t>
      </w:r>
      <w:r>
        <w:t>yapılmıştır.</w:t>
      </w:r>
    </w:p>
    <w:p w:rsidR="005C1813" w:rsidRDefault="005C1813" w:rsidP="005C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5C1813" w:rsidRDefault="005C1813" w:rsidP="00320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color w:val="FF0000"/>
        </w:rPr>
        <w:t>*</w:t>
      </w:r>
      <w:r>
        <w:rPr>
          <w:b/>
          <w:color w:val="FF0000"/>
        </w:rPr>
        <w:t>Çağrılı genel kurul olması durumunda aşağıdaki paragraf yazılmalıdır;</w:t>
      </w:r>
    </w:p>
    <w:p w:rsidR="005C1813" w:rsidRDefault="005C1813" w:rsidP="005C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w:t>
      </w:r>
      <w:proofErr w:type="gramStart"/>
      <w:r>
        <w:t>.......</w:t>
      </w:r>
      <w:proofErr w:type="gramEnd"/>
      <w:r>
        <w:t xml:space="preserve"> tarih ve </w:t>
      </w:r>
      <w:proofErr w:type="gramStart"/>
      <w:r>
        <w:t>..........</w:t>
      </w:r>
      <w:proofErr w:type="gramEnd"/>
      <w:r>
        <w:t xml:space="preserve"> </w:t>
      </w:r>
      <w:proofErr w:type="gramStart"/>
      <w:r>
        <w:t>sayılı</w:t>
      </w:r>
      <w:proofErr w:type="gramEnd"/>
      <w: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 ve böylece gerek Kanun gerekse esas sözleşmede öngörülen asgari toplantı nisabının mevcut olduğunun anlaşılması üzerine toplantı </w:t>
      </w:r>
      <w:r w:rsidR="00CE6A54" w:rsidRPr="00472C5B">
        <w:rPr>
          <w:color w:val="FF0000"/>
        </w:rPr>
        <w:t>Yönetim Kurulu B</w:t>
      </w:r>
      <w:r w:rsidR="00596A8F">
        <w:rPr>
          <w:color w:val="FF0000"/>
        </w:rPr>
        <w:t>aş</w:t>
      </w:r>
      <w:r w:rsidR="00CE6A54" w:rsidRPr="00472C5B">
        <w:rPr>
          <w:color w:val="FF0000"/>
        </w:rPr>
        <w:t>kanı/Üyesi</w:t>
      </w:r>
      <w:r w:rsidR="0005350C">
        <w:rPr>
          <w:color w:val="FF0000"/>
        </w:rPr>
        <w:t>/Tasfiye Memuru</w:t>
      </w:r>
      <w:r>
        <w:t xml:space="preserve">........... </w:t>
      </w:r>
      <w:proofErr w:type="gramStart"/>
      <w:r>
        <w:t>tarafından</w:t>
      </w:r>
      <w:proofErr w:type="gramEnd"/>
      <w:r>
        <w:t xml:space="preserve"> açılarak gündemin görüşülmesine geçilmiştir.</w:t>
      </w:r>
    </w:p>
    <w:p w:rsidR="005C1813" w:rsidRDefault="005C1813" w:rsidP="005C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5C1813" w:rsidRDefault="005C1813" w:rsidP="005C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color w:val="FF0000"/>
        </w:rPr>
        <w:t>* Çağrısız genel kurul olması durumunda ise yukarıdaki paragraf yerine aşağıdaki paragraf yazılmalıdır;</w:t>
      </w:r>
    </w:p>
    <w:p w:rsidR="005C1813" w:rsidRDefault="005C1813" w:rsidP="004C4B4E">
      <w:pPr>
        <w:ind w:firstLine="567"/>
        <w:jc w:val="both"/>
      </w:pPr>
      <w:r>
        <w:t xml:space="preserve">Toplantı </w:t>
      </w:r>
      <w:proofErr w:type="spellStart"/>
      <w:r>
        <w:t>T.T.K’nun</w:t>
      </w:r>
      <w:proofErr w:type="spellEnd"/>
      <w:r>
        <w:t xml:space="preserve"> 416. Maddesine göre t</w:t>
      </w:r>
      <w:r w:rsidR="00596A8F">
        <w:t>üm ortakların hazır bulunduğu, çağrısız olarak toplandığı ve</w:t>
      </w:r>
      <w:r>
        <w:t xml:space="preserve"> toplantıya ait hiçbir itirazın olmadığı tespit edilmiştir.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payın  asaleten olmak üzere toplantıda temsil edildiğinin anlaşılması üzerine toplantı</w:t>
      </w:r>
      <w:r w:rsidR="00CE6A54">
        <w:t xml:space="preserve"> </w:t>
      </w:r>
      <w:r w:rsidR="00596A8F">
        <w:rPr>
          <w:color w:val="FF0000"/>
        </w:rPr>
        <w:t>Yönetim Kurulu Baş</w:t>
      </w:r>
      <w:r w:rsidR="00CE6A54" w:rsidRPr="00472C5B">
        <w:rPr>
          <w:color w:val="FF0000"/>
        </w:rPr>
        <w:t>kanı/Üyesi</w:t>
      </w:r>
      <w:r w:rsidR="0005350C">
        <w:rPr>
          <w:color w:val="FF0000"/>
        </w:rPr>
        <w:t>/Tasfiye Memuru</w:t>
      </w:r>
      <w:r>
        <w:t xml:space="preserve"> ................ </w:t>
      </w:r>
      <w:proofErr w:type="gramStart"/>
      <w:r>
        <w:t>tarafından</w:t>
      </w:r>
      <w:proofErr w:type="gramEnd"/>
      <w:r>
        <w:t xml:space="preserve"> açılarak gündemin görüşülmesine geçilmiştir. </w:t>
      </w:r>
      <w:r>
        <w:rPr>
          <w:color w:val="FF0000"/>
        </w:rPr>
        <w:t xml:space="preserve">(Çağrısız toplanan genel kurulda gündeme oybirliği ile madde eklenebilir; aksine esas sözleşme hükmü geçersizdir.) (TTK/Madde 416/2) </w:t>
      </w:r>
    </w:p>
    <w:p w:rsidR="005C1813" w:rsidRDefault="005C1813" w:rsidP="005C1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5C1813" w:rsidRDefault="005C1813" w:rsidP="004C4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1 – Toplantı açılışı yapıldı ve gündem okundu. Toplantı başkanlığına </w:t>
      </w:r>
      <w:proofErr w:type="gramStart"/>
      <w:r>
        <w:t>...........</w:t>
      </w:r>
      <w:proofErr w:type="spellStart"/>
      <w:proofErr w:type="gramEnd"/>
      <w:r>
        <w:t>nın</w:t>
      </w:r>
      <w:proofErr w:type="spellEnd"/>
      <w:r>
        <w:t xml:space="preserve">, oy toplama memurluğuna </w:t>
      </w:r>
      <w:r>
        <w:rPr>
          <w:color w:val="FF0000"/>
        </w:rPr>
        <w:t>(seçilmesi durumunda)</w:t>
      </w:r>
      <w:r>
        <w:t>…………</w:t>
      </w:r>
      <w:proofErr w:type="spellStart"/>
      <w:r>
        <w:t>nın</w:t>
      </w:r>
      <w:proofErr w:type="spellEnd"/>
      <w:r>
        <w:t xml:space="preserve">, tutanak yazmanlığına </w:t>
      </w:r>
      <w:r>
        <w:rPr>
          <w:color w:val="FF0000"/>
        </w:rPr>
        <w:t>(seçilmesi durumunda)</w:t>
      </w:r>
      <w:r>
        <w:t>………………….</w:t>
      </w:r>
      <w:proofErr w:type="spellStart"/>
      <w:r>
        <w:t>nın</w:t>
      </w:r>
      <w:proofErr w:type="spellEnd"/>
      <w:r>
        <w:t>, seçilmelerine oybirliğiyle</w:t>
      </w:r>
      <w:r w:rsidRPr="00CE6A54">
        <w:rPr>
          <w:color w:val="FF0000"/>
        </w:rPr>
        <w:t xml:space="preserve">/........... olumsuz oya karşılık </w:t>
      </w:r>
      <w:proofErr w:type="gramStart"/>
      <w:r w:rsidRPr="00CE6A54">
        <w:rPr>
          <w:color w:val="FF0000"/>
        </w:rPr>
        <w:t>.........</w:t>
      </w:r>
      <w:proofErr w:type="gramEnd"/>
      <w:r w:rsidRPr="00CE6A54">
        <w:rPr>
          <w:color w:val="FF0000"/>
        </w:rPr>
        <w:t xml:space="preserve"> </w:t>
      </w:r>
      <w:proofErr w:type="gramStart"/>
      <w:r w:rsidRPr="00CE6A54">
        <w:rPr>
          <w:color w:val="FF0000"/>
        </w:rPr>
        <w:t>oyla</w:t>
      </w:r>
      <w:proofErr w:type="gramEnd"/>
      <w:r>
        <w:t xml:space="preserve"> karar verildi.</w:t>
      </w:r>
      <w:r>
        <w:rPr>
          <w:b/>
          <w:color w:val="FF0000"/>
        </w:rPr>
        <w:tab/>
      </w:r>
      <w:r>
        <w:tab/>
      </w:r>
      <w:r>
        <w:tab/>
      </w:r>
      <w:r>
        <w:tab/>
      </w:r>
      <w:r>
        <w:tab/>
      </w:r>
      <w:r>
        <w:tab/>
      </w:r>
      <w:r>
        <w:tab/>
      </w:r>
      <w:r>
        <w:tab/>
      </w:r>
      <w:r>
        <w:tab/>
      </w:r>
    </w:p>
    <w:p w:rsidR="00E22CD0" w:rsidRDefault="00E22CD0" w:rsidP="00E2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 xml:space="preserve">        </w:t>
      </w:r>
      <w:r w:rsidR="00377E44">
        <w:rPr>
          <w:b/>
        </w:rPr>
        <w:t xml:space="preserve"> </w:t>
      </w:r>
      <w:r>
        <w:rPr>
          <w:b/>
        </w:rPr>
        <w:t>2</w:t>
      </w:r>
      <w:r w:rsidRPr="006F70C1">
        <w:rPr>
          <w:b/>
        </w:rPr>
        <w:t>-</w:t>
      </w:r>
      <w:r>
        <w:rPr>
          <w:b/>
        </w:rPr>
        <w:t xml:space="preserve"> </w:t>
      </w:r>
      <w:r>
        <w:t xml:space="preserve">Şirket tasfiye işleminin şirketimiz tekrar faaliyete geçecek olmasından dolayı iptaline, şirket tasfiye işlemlerini yürütmek üzere tasfiye memuru olarak atanan </w:t>
      </w:r>
      <w:proofErr w:type="gramStart"/>
      <w:r>
        <w:t>…………….</w:t>
      </w:r>
      <w:proofErr w:type="gramEnd"/>
      <w:r>
        <w:t>’in şirketin tekrar faaliyete geçecek olmasından dolayı bu görevinin iptaline ve ibrasına, oybirliğiyle</w:t>
      </w:r>
      <w:r w:rsidRPr="00CE6A54">
        <w:rPr>
          <w:color w:val="FF0000"/>
        </w:rPr>
        <w:t xml:space="preserve">/........... olumsuz oya karşılık </w:t>
      </w:r>
      <w:proofErr w:type="gramStart"/>
      <w:r w:rsidRPr="00CE6A54">
        <w:rPr>
          <w:color w:val="FF0000"/>
        </w:rPr>
        <w:t>.........</w:t>
      </w:r>
      <w:proofErr w:type="gramEnd"/>
      <w:r w:rsidRPr="00CE6A54">
        <w:rPr>
          <w:color w:val="FF0000"/>
        </w:rPr>
        <w:t xml:space="preserve"> </w:t>
      </w:r>
      <w:proofErr w:type="gramStart"/>
      <w:r w:rsidRPr="00CE6A54">
        <w:rPr>
          <w:color w:val="FF0000"/>
        </w:rPr>
        <w:t>oyla</w:t>
      </w:r>
      <w:proofErr w:type="gramEnd"/>
      <w:r>
        <w:t xml:space="preserve"> karar verildi.</w:t>
      </w:r>
    </w:p>
    <w:p w:rsidR="00E22CD0" w:rsidRDefault="00E22CD0" w:rsidP="00E2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3- Şirketin yönetim kurulu üyeliklerine </w:t>
      </w:r>
      <w:proofErr w:type="gramStart"/>
      <w:r>
        <w:t>......</w:t>
      </w:r>
      <w:proofErr w:type="gramEnd"/>
      <w:r>
        <w:t xml:space="preserve"> yıl süreyle görev yapmak üzere </w:t>
      </w:r>
      <w:proofErr w:type="gramStart"/>
      <w:r>
        <w:t>………….</w:t>
      </w:r>
      <w:proofErr w:type="gramEnd"/>
      <w:r>
        <w:t>adresinde ikamet eden .......,..uyruklu , .............'</w:t>
      </w:r>
      <w:proofErr w:type="spellStart"/>
      <w:r>
        <w:t>nın</w:t>
      </w:r>
      <w:proofErr w:type="spellEnd"/>
      <w:r w:rsidRPr="00E22CD0">
        <w:rPr>
          <w:color w:val="FF0000"/>
        </w:rPr>
        <w:t>, ………….adresinde ikamet eden .......,..uyruklu , .............'</w:t>
      </w:r>
      <w:proofErr w:type="spellStart"/>
      <w:r w:rsidRPr="00E22CD0">
        <w:rPr>
          <w:color w:val="FF0000"/>
        </w:rPr>
        <w:t>nın</w:t>
      </w:r>
      <w:proofErr w:type="spellEnd"/>
      <w:r w:rsidRPr="00E22CD0">
        <w:rPr>
          <w:color w:val="FF0000"/>
        </w:rPr>
        <w:t xml:space="preserve"> </w:t>
      </w:r>
      <w:r>
        <w:t>seçilmelerine oybirliğiyle</w:t>
      </w:r>
      <w:r w:rsidRPr="00E22CD0">
        <w:rPr>
          <w:color w:val="FF0000"/>
        </w:rPr>
        <w:t xml:space="preserve">/.......olumsuz oya karşılık………. </w:t>
      </w:r>
      <w:proofErr w:type="gramStart"/>
      <w:r w:rsidRPr="00E22CD0">
        <w:rPr>
          <w:color w:val="FF0000"/>
        </w:rPr>
        <w:t>oyla</w:t>
      </w:r>
      <w:proofErr w:type="gramEnd"/>
      <w:r w:rsidRPr="00E22CD0">
        <w:rPr>
          <w:color w:val="FF0000"/>
        </w:rPr>
        <w:t xml:space="preserve"> </w:t>
      </w:r>
      <w:r>
        <w:t>karar verildi.</w:t>
      </w:r>
    </w:p>
    <w:p w:rsidR="00E22CD0" w:rsidRDefault="00E22CD0" w:rsidP="00E2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4</w:t>
      </w:r>
      <w:r w:rsidRPr="007C7B0D">
        <w:rPr>
          <w:b/>
        </w:rPr>
        <w:t>-</w:t>
      </w:r>
      <w:r>
        <w:rPr>
          <w:b/>
        </w:rPr>
        <w:t xml:space="preserve"> </w:t>
      </w:r>
      <w:r w:rsidRPr="00D7547F">
        <w:rPr>
          <w:color w:val="FF0000"/>
        </w:rPr>
        <w:t xml:space="preserve">(Denetime tabi şirketlerde) Denetçiliğe faaliyet dönemi içinde </w:t>
      </w:r>
      <w:proofErr w:type="gramStart"/>
      <w:r w:rsidRPr="00D7547F">
        <w:rPr>
          <w:color w:val="FF0000"/>
        </w:rPr>
        <w:t>..............</w:t>
      </w:r>
      <w:proofErr w:type="gramEnd"/>
      <w:r w:rsidRPr="00D7547F">
        <w:rPr>
          <w:color w:val="FF0000"/>
        </w:rPr>
        <w:t>'</w:t>
      </w:r>
      <w:proofErr w:type="spellStart"/>
      <w:r w:rsidRPr="00D7547F">
        <w:rPr>
          <w:color w:val="FF0000"/>
        </w:rPr>
        <w:t>nın</w:t>
      </w:r>
      <w:proofErr w:type="spellEnd"/>
      <w:r w:rsidRPr="00D7547F">
        <w:rPr>
          <w:color w:val="FF0000"/>
        </w:rPr>
        <w:t xml:space="preserve"> seçilmesine (1 yılı aşmamak kaydıyla) oybirliğiyle/........ olumsuz oya karşılık </w:t>
      </w:r>
      <w:proofErr w:type="gramStart"/>
      <w:r w:rsidRPr="00D7547F">
        <w:rPr>
          <w:color w:val="FF0000"/>
        </w:rPr>
        <w:t>……….</w:t>
      </w:r>
      <w:proofErr w:type="gramEnd"/>
      <w:r w:rsidRPr="00D7547F">
        <w:rPr>
          <w:color w:val="FF0000"/>
        </w:rPr>
        <w:t>oyla karar verildi.</w:t>
      </w:r>
    </w:p>
    <w:p w:rsidR="00E22CD0" w:rsidRPr="00FB7A41" w:rsidRDefault="00E22CD0" w:rsidP="00E22CD0">
      <w:pPr>
        <w:pStyle w:val="3-NormalYaz"/>
        <w:spacing w:line="240" w:lineRule="exact"/>
        <w:ind w:firstLine="566"/>
        <w:rPr>
          <w:color w:val="FF0000"/>
          <w:sz w:val="24"/>
          <w:szCs w:val="24"/>
        </w:rPr>
      </w:pPr>
      <w:r>
        <w:t xml:space="preserve">5- </w:t>
      </w:r>
      <w:r w:rsidRPr="00BE7F96">
        <w:rPr>
          <w:color w:val="FF0000"/>
        </w:rPr>
        <w:t>(</w:t>
      </w:r>
      <w:r w:rsidRPr="00FB7A41">
        <w:rPr>
          <w:rFonts w:hAnsi="Times New Roman"/>
          <w:color w:val="FF0000"/>
          <w:sz w:val="24"/>
          <w:szCs w:val="24"/>
        </w:rPr>
        <w:t>Gündemde olmak kaydıyla görüşülüp karara bağlanan sair konular yazılır.) Görüşülecek konu önceden tespit edilip gündeme yazılmadan, “lüzum görülecek sair hususlar” şeklinde bir gündem maddesi belirlenemez.</w:t>
      </w:r>
    </w:p>
    <w:p w:rsidR="00660927" w:rsidRDefault="00377E44" w:rsidP="00377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sidRPr="00377E44">
        <w:object w:dxaOrig="9072" w:dyaOrig="13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93.75pt" o:ole="">
            <v:imagedata r:id="rId9" o:title=""/>
          </v:shape>
          <o:OLEObject Type="Embed" ProgID="Word.Document.12" ShapeID="_x0000_i1025" DrawAspect="Content" ObjectID="_1515402874" r:id="rId10">
            <o:FieldCodes>\s</o:FieldCodes>
          </o:OLEObject>
        </w:object>
      </w:r>
    </w:p>
    <w:p w:rsidR="00660927" w:rsidRPr="0032069C" w:rsidRDefault="00660927">
      <w:pPr>
        <w:rPr>
          <w:color w:val="FF0000"/>
        </w:rPr>
      </w:pPr>
      <w:r w:rsidRPr="0032069C">
        <w:rPr>
          <w:color w:val="FF0000"/>
        </w:rPr>
        <w:t>DİVAN HEYETİ İMZA</w:t>
      </w:r>
    </w:p>
    <w:p w:rsidR="00660927" w:rsidRPr="00660927" w:rsidRDefault="00660927">
      <w:pPr>
        <w:rPr>
          <w:b/>
        </w:rPr>
      </w:pPr>
    </w:p>
    <w:p w:rsidR="005C1813" w:rsidRPr="004A06DC" w:rsidRDefault="005C1813" w:rsidP="005C1813">
      <w:pPr>
        <w:jc w:val="both"/>
      </w:pPr>
      <w:r>
        <w:t xml:space="preserve">Toplantı </w:t>
      </w:r>
      <w:proofErr w:type="gramStart"/>
      <w:r>
        <w:t xml:space="preserve">Başkanı       </w:t>
      </w:r>
      <w:r>
        <w:rPr>
          <w:color w:val="FF0000"/>
        </w:rPr>
        <w:t>Tutanak</w:t>
      </w:r>
      <w:proofErr w:type="gramEnd"/>
      <w:r>
        <w:rPr>
          <w:color w:val="FF0000"/>
        </w:rPr>
        <w:t xml:space="preserve"> Yazmanı      </w:t>
      </w:r>
      <w:r w:rsidRPr="0035441E">
        <w:rPr>
          <w:color w:val="FF0000"/>
        </w:rPr>
        <w:t xml:space="preserve">Oy Toplama Memuru   </w:t>
      </w:r>
      <w:r>
        <w:rPr>
          <w:color w:val="FF0000"/>
        </w:rPr>
        <w:t xml:space="preserve">    Bakanlık Temsilcisi</w:t>
      </w:r>
      <w:r w:rsidRPr="0035441E">
        <w:rPr>
          <w:color w:val="FF0000"/>
        </w:rPr>
        <w:t xml:space="preserve">             </w:t>
      </w:r>
    </w:p>
    <w:p w:rsidR="005C1813" w:rsidRDefault="005C1813" w:rsidP="005C1813">
      <w:pPr>
        <w:jc w:val="both"/>
        <w:rPr>
          <w:b/>
          <w:color w:val="C0504D" w:themeColor="accent2"/>
        </w:rPr>
      </w:pPr>
      <w:r>
        <w:tab/>
        <w:t>İMZA</w:t>
      </w:r>
      <w:r>
        <w:tab/>
      </w:r>
      <w:r>
        <w:tab/>
        <w:t xml:space="preserve">       </w:t>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r>
        <w:rPr>
          <w:color w:val="FF0000"/>
        </w:rPr>
        <w:t xml:space="preserve">  </w:t>
      </w:r>
      <w:proofErr w:type="spellStart"/>
      <w:r>
        <w:rPr>
          <w:color w:val="FF0000"/>
        </w:rPr>
        <w:t>İMZA</w:t>
      </w:r>
      <w:proofErr w:type="spellEnd"/>
    </w:p>
    <w:p w:rsidR="005C1813" w:rsidRPr="0035441E" w:rsidRDefault="005C1813" w:rsidP="005C1813">
      <w:pPr>
        <w:jc w:val="both"/>
        <w:rPr>
          <w:b/>
          <w:color w:val="C0504D" w:themeColor="accent2"/>
        </w:rPr>
      </w:pPr>
      <w:r>
        <w:rPr>
          <w:b/>
          <w:color w:val="C0504D" w:themeColor="accent2"/>
        </w:rPr>
        <w:tab/>
      </w:r>
      <w:r>
        <w:rPr>
          <w:b/>
          <w:color w:val="C0504D" w:themeColor="accent2"/>
        </w:rPr>
        <w:tab/>
        <w:t xml:space="preserve">      </w:t>
      </w:r>
      <w:r>
        <w:rPr>
          <w:color w:val="FF0000"/>
        </w:rPr>
        <w:t xml:space="preserve">(seçilmesi durumunda)    </w:t>
      </w:r>
      <w:r w:rsidRPr="0035441E">
        <w:rPr>
          <w:color w:val="FF0000"/>
        </w:rPr>
        <w:t>(seçilmesi durumunda</w:t>
      </w:r>
      <w:r>
        <w:rPr>
          <w:b/>
          <w:color w:val="C0504D" w:themeColor="accent2"/>
        </w:rPr>
        <w:t>)</w:t>
      </w:r>
      <w:r w:rsidRPr="0035441E">
        <w:rPr>
          <w:b/>
          <w:color w:val="C0504D" w:themeColor="accent2"/>
        </w:rPr>
        <w:t xml:space="preserve"> </w:t>
      </w:r>
      <w:r>
        <w:rPr>
          <w:b/>
          <w:color w:val="C0504D" w:themeColor="accent2"/>
        </w:rPr>
        <w:t xml:space="preserve">   </w:t>
      </w:r>
      <w:r w:rsidRPr="00E20070">
        <w:rPr>
          <w:color w:val="FF0000"/>
        </w:rPr>
        <w:t>(</w:t>
      </w:r>
      <w:r w:rsidR="00E22CD0">
        <w:rPr>
          <w:color w:val="FF0000"/>
        </w:rPr>
        <w:t>Katılması</w:t>
      </w:r>
      <w:r w:rsidRPr="00E20070">
        <w:rPr>
          <w:color w:val="FF0000"/>
        </w:rPr>
        <w:t xml:space="preserve"> durumunda)</w:t>
      </w:r>
      <w:r w:rsidRPr="00E20070">
        <w:rPr>
          <w:b/>
          <w:color w:val="FF0000"/>
        </w:rPr>
        <w:t xml:space="preserve">                 </w:t>
      </w:r>
    </w:p>
    <w:p w:rsidR="00F670F8" w:rsidRDefault="00F670F8" w:rsidP="00660927">
      <w:pPr>
        <w:jc w:val="both"/>
        <w:rPr>
          <w:b/>
        </w:rPr>
      </w:pPr>
    </w:p>
    <w:p w:rsidR="00E25CDE" w:rsidRDefault="00E25CDE" w:rsidP="00660927">
      <w:pPr>
        <w:jc w:val="both"/>
        <w:rPr>
          <w:b/>
          <w:color w:val="C0504D" w:themeColor="accent2"/>
        </w:rPr>
      </w:pPr>
    </w:p>
    <w:p w:rsidR="00F670F8" w:rsidRPr="00E25CDE" w:rsidRDefault="00E25CDE" w:rsidP="00660927">
      <w:pPr>
        <w:jc w:val="both"/>
        <w:rPr>
          <w:b/>
          <w:color w:val="C0504D" w:themeColor="accent2"/>
        </w:rPr>
      </w:pPr>
      <w:r w:rsidRPr="00E25CDE">
        <w:rPr>
          <w:b/>
          <w:color w:val="C0504D" w:themeColor="accent2"/>
        </w:rPr>
        <w:t>DİKKAT!</w:t>
      </w:r>
    </w:p>
    <w:p w:rsidR="00E25CDE" w:rsidRDefault="00E25CDE" w:rsidP="00660927">
      <w:pPr>
        <w:jc w:val="both"/>
        <w:rPr>
          <w:b/>
        </w:rPr>
      </w:pPr>
    </w:p>
    <w:p w:rsidR="00377E44" w:rsidRDefault="00377E44" w:rsidP="00660927">
      <w:pPr>
        <w:jc w:val="both"/>
      </w:pPr>
    </w:p>
    <w:p w:rsidR="00E22CD0" w:rsidRPr="004037C6" w:rsidRDefault="00E22CD0" w:rsidP="00E22CD0">
      <w:pPr>
        <w:jc w:val="both"/>
      </w:pPr>
      <w:r w:rsidRPr="00A84EA4">
        <w:t>*</w:t>
      </w:r>
      <w:r w:rsidR="004037C6" w:rsidRPr="004037C6">
        <w:rPr>
          <w:sz w:val="18"/>
          <w:szCs w:val="18"/>
        </w:rPr>
        <w:t xml:space="preserve"> </w:t>
      </w:r>
      <w:r w:rsidR="004037C6" w:rsidRPr="004037C6">
        <w:t xml:space="preserve">Şirket sürenin dolmasıyla veya genel kurul kararıyla sona ermiş ise, pay sahipleri arasında şirket malvarlığının dağıtımına başlanılmış olmadıkça, genel kurul şirketin devam etmesini kararlaştırabilir. Devam kararının sermayenin </w:t>
      </w:r>
      <w:r w:rsidR="004037C6" w:rsidRPr="004037C6">
        <w:rPr>
          <w:u w:val="single"/>
        </w:rPr>
        <w:t>en az yüzde altmışının</w:t>
      </w:r>
      <w:r w:rsidR="004037C6" w:rsidRPr="004037C6">
        <w:t xml:space="preserve"> oyu ile alınması gerekir. Esas sözleşme ile bu nisap ağırlaştırılabilir ve başkaca önlemler öngörülebilir. Tasfiyeden dönülmesine ilişkin genel kurul kararını tasfiye memuru tescil ve ilan ettirir.</w:t>
      </w:r>
      <w:r w:rsidR="004037C6">
        <w:t xml:space="preserve"> (548/1)</w:t>
      </w:r>
    </w:p>
    <w:p w:rsidR="004037C6" w:rsidRDefault="004037C6" w:rsidP="00E22CD0">
      <w:pPr>
        <w:jc w:val="both"/>
      </w:pPr>
    </w:p>
    <w:p w:rsidR="00E22CD0" w:rsidRDefault="00E22CD0" w:rsidP="00E2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*Faaliyet dönemi sonunda yapılan olağan genel kuruldan sonra yıl içerisinde görüşülecek her husus için genel kurullar olağanüstü toplanır.</w:t>
      </w:r>
    </w:p>
    <w:p w:rsidR="00E22CD0" w:rsidRDefault="00E22CD0" w:rsidP="00E2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E22CD0" w:rsidRDefault="00E22CD0" w:rsidP="00E2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*Genel kurul karar tarihinden itibaren 15 gün süre içerisinde müdürlüğe başvurulması gerekmektedir.</w:t>
      </w:r>
    </w:p>
    <w:p w:rsidR="000D6AB1" w:rsidRDefault="000D6AB1" w:rsidP="00E2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0D6AB1" w:rsidRDefault="000D6AB1" w:rsidP="000D6AB1">
      <w:pPr>
        <w:jc w:val="both"/>
      </w:pPr>
      <w:r>
        <w:t xml:space="preserve">*Tek pay sahipli anonim şirketlerde toplantıda hazır bulunan pay sahibinin veya temsilcisinin toplantı tutanağını imzalaması zorunludur. </w:t>
      </w:r>
    </w:p>
    <w:p w:rsidR="00E22CD0" w:rsidRDefault="00E22CD0" w:rsidP="00E2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E22CD0" w:rsidRDefault="00E22CD0" w:rsidP="00E2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Pr>
          <w:color w:val="FF0000"/>
        </w:rPr>
        <w:t xml:space="preserve">Genel Kurul Toplantı Tutanağı metninde kırmızıyla işaretlenen bölümler dikkat çekmek amacıyla açıklama veya alternatif </w:t>
      </w:r>
      <w:proofErr w:type="gramStart"/>
      <w:r>
        <w:rPr>
          <w:color w:val="FF0000"/>
        </w:rPr>
        <w:t>olarak  belirtilmiştir</w:t>
      </w:r>
      <w:proofErr w:type="gramEnd"/>
      <w:r>
        <w:rPr>
          <w:color w:val="FF0000"/>
        </w:rPr>
        <w:t xml:space="preserve">. Gerekli olmayan veya açıklama şeklinde yazılan </w:t>
      </w:r>
      <w:proofErr w:type="gramStart"/>
      <w:r>
        <w:rPr>
          <w:color w:val="FF0000"/>
        </w:rPr>
        <w:t>yerlerin  Tutanaktan</w:t>
      </w:r>
      <w:proofErr w:type="gramEnd"/>
      <w:r>
        <w:rPr>
          <w:color w:val="FF0000"/>
        </w:rPr>
        <w:t xml:space="preserve"> çıkarılması gerekmektedir</w:t>
      </w:r>
      <w:r>
        <w:t>.</w:t>
      </w:r>
    </w:p>
    <w:p w:rsidR="005C1813" w:rsidRDefault="005C1813" w:rsidP="005C1813">
      <w:pPr>
        <w:jc w:val="both"/>
      </w:pPr>
    </w:p>
    <w:p w:rsidR="005C1813" w:rsidRDefault="005C1813" w:rsidP="005C1813">
      <w:pPr>
        <w:jc w:val="both"/>
      </w:pPr>
      <w:r w:rsidRPr="00164EBD">
        <w:t>*</w:t>
      </w:r>
      <w:r>
        <w:t>Aşağıda sayılan genel kurul toplantılarında ve bunların ertelenmesi halinde yapılacak ikinci toplantılarda Bakanlık temsilcisinin bulundurulması zorunludur:</w:t>
      </w:r>
    </w:p>
    <w:p w:rsidR="005C1813" w:rsidRDefault="005C1813" w:rsidP="005C1813">
      <w:pPr>
        <w:jc w:val="both"/>
      </w:pPr>
    </w:p>
    <w:p w:rsidR="005C1813" w:rsidRDefault="005C1813" w:rsidP="005C1813">
      <w:pPr>
        <w:jc w:val="both"/>
      </w:pPr>
      <w:proofErr w:type="gramStart"/>
      <w:r>
        <w:t xml:space="preserve">a)Kuruluş ve esas sözleşme değişikliği işlemleri Bakanlık iznine tabi olan şirketlerin bütün genel </w:t>
      </w:r>
      <w:r w:rsidR="000B2E40">
        <w:t xml:space="preserve">kurul </w:t>
      </w:r>
      <w:r>
        <w:t>toplantılarında, diğer şirketlerde ise gündeminde, sermaye arttırılması veya azaltılması, kayıtlı sermaye sistemine geçilmesi ve kayıtlı sermaye sisteminden çıkılması, kayıtlı sermaye tavanının arttırılması veya faaliyet konusunun değiştirilmesine ilişkin esas sözleşme değişikliği ile birleşme, bölünme veya tür değişikliği konuları bulunan genel kurul toplantılarında.</w:t>
      </w:r>
      <w:proofErr w:type="gramEnd"/>
    </w:p>
    <w:p w:rsidR="005C1813" w:rsidRDefault="005C1813" w:rsidP="005C1813">
      <w:pPr>
        <w:jc w:val="both"/>
      </w:pPr>
      <w:r>
        <w:t>b)Genel kurulda elektronik ortamda katılım sistemini uygulayan şirketlerin genel kurul toplantılarında.</w:t>
      </w:r>
    </w:p>
    <w:p w:rsidR="005C1813" w:rsidRDefault="005C1813" w:rsidP="005C1813">
      <w:pPr>
        <w:jc w:val="both"/>
      </w:pPr>
      <w:r>
        <w:t>c)Yurt dışında yapılacak bütün genel kurul toplantılarında.</w:t>
      </w:r>
    </w:p>
    <w:p w:rsidR="005C1813" w:rsidRDefault="005C1813" w:rsidP="005C1813">
      <w:pPr>
        <w:jc w:val="both"/>
      </w:pPr>
      <w:r>
        <w:t>ç)</w:t>
      </w:r>
      <w:r w:rsidRPr="00164EBD">
        <w:t xml:space="preserve"> </w:t>
      </w:r>
      <w:r>
        <w:t>Yurt dışında yapılacak imtiyazlı pay sahipleri özel kurul toplantılarında.</w:t>
      </w:r>
    </w:p>
    <w:p w:rsidR="005C1813" w:rsidRDefault="005C1813" w:rsidP="005C1813">
      <w:pPr>
        <w:jc w:val="both"/>
      </w:pPr>
    </w:p>
    <w:p w:rsidR="005C1813" w:rsidRDefault="00CE6A54" w:rsidP="005C1813">
      <w:pPr>
        <w:jc w:val="both"/>
      </w:pPr>
      <w:r w:rsidRPr="00CE6A54">
        <w:t>Yukarıda</w:t>
      </w:r>
      <w:r w:rsidR="005C1813" w:rsidRPr="00164EBD">
        <w:t xml:space="preserve"> sayılanların dışındaki genel kurul toplantılarında ve imtiyazlı pay sahipleri özel kurullarında Bakanlık temsilcisinin bulunması zorunlu değildir. Ancak genel kurulu toplantıya çağıranların talep etmeleri ve bu taleplerin görevlendirme makamınca uygun görülmesi halinde Bakan</w:t>
      </w:r>
      <w:r w:rsidR="005C1813">
        <w:t>lık temsilcisi görevlendirilir</w:t>
      </w:r>
      <w:r>
        <w:t>.</w:t>
      </w:r>
      <w:r w:rsidR="005C1813">
        <w:t xml:space="preserve"> </w:t>
      </w:r>
    </w:p>
    <w:p w:rsidR="005C1813" w:rsidRDefault="005C1813" w:rsidP="005C1813">
      <w:pPr>
        <w:jc w:val="both"/>
      </w:pPr>
    </w:p>
    <w:p w:rsidR="005C1813" w:rsidRDefault="005C1813" w:rsidP="005C1813">
      <w:pPr>
        <w:jc w:val="both"/>
      </w:pPr>
      <w:r>
        <w:t>*Kuruluşu ve ana sözleşme değişikliği bakanlık iznine tabi Anonim Şirketler şunlardır:</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Bankalar,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Finansal kiralama şirketleri,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proofErr w:type="spellStart"/>
      <w:r w:rsidRPr="0063352D">
        <w:rPr>
          <w:rFonts w:ascii="Verdana" w:hAnsi="Verdana"/>
          <w:color w:val="1B1B1B"/>
          <w:sz w:val="20"/>
          <w:szCs w:val="20"/>
        </w:rPr>
        <w:t>Faktoring</w:t>
      </w:r>
      <w:proofErr w:type="spellEnd"/>
      <w:r w:rsidRPr="0063352D">
        <w:rPr>
          <w:rFonts w:ascii="Verdana" w:hAnsi="Verdana"/>
          <w:color w:val="1B1B1B"/>
          <w:sz w:val="20"/>
          <w:szCs w:val="20"/>
        </w:rPr>
        <w:t> şirketleri,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Tüketici finansmanı ve kart hizmetleri şirketleri,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Varlık yönetim şirketleri,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Sigorta şirketleri,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Anonim şirket şeklinde kurulan holdingler,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Döviz büfesi işleten şirketler,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Umumi mağazacılıkla uğraşan şirketler,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Tarım ürünleri lisanslı depoculuk şirketleri,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Ürün ihtisas borsası şirketleri,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Bağımsız denetim şirketleri,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Gözetim şirketleri,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Teknoloji geliştirme bölgesi yönetici şirketleri,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 xml:space="preserve">Sermaye Piyasası Kanununa tabi şirketler </w:t>
      </w:r>
      <w:proofErr w:type="gramStart"/>
      <w:r w:rsidRPr="0063352D">
        <w:rPr>
          <w:rFonts w:ascii="Verdana" w:hAnsi="Verdana"/>
          <w:color w:val="1B1B1B"/>
          <w:sz w:val="20"/>
          <w:szCs w:val="20"/>
        </w:rPr>
        <w:t>(</w:t>
      </w:r>
      <w:proofErr w:type="gramEnd"/>
      <w:r w:rsidRPr="0063352D">
        <w:rPr>
          <w:rFonts w:ascii="Verdana" w:hAnsi="Verdana"/>
          <w:color w:val="1B1B1B"/>
          <w:sz w:val="20"/>
          <w:szCs w:val="20"/>
        </w:rPr>
        <w:t>Kayıtlı sermaye sistemine kabul eden halka açık anonim şirketlerin kayıtlı sermaye tavanı içinde yapacakları sermaye artışlarında Bakanlık izni aranmamaktadır. )</w:t>
      </w:r>
    </w:p>
    <w:p w:rsidR="005C1813" w:rsidRPr="0063352D" w:rsidRDefault="005C1813" w:rsidP="005C1813">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Serbest bölge kurucusu ve işleticisi şirketler</w:t>
      </w:r>
    </w:p>
    <w:p w:rsidR="005C1813" w:rsidRDefault="005C1813" w:rsidP="00AE1F6E">
      <w:pPr>
        <w:jc w:val="both"/>
      </w:pPr>
    </w:p>
    <w:p w:rsidR="00AE1F6E" w:rsidRDefault="00AE1F6E" w:rsidP="00AE1F6E">
      <w:pPr>
        <w:jc w:val="both"/>
      </w:pPr>
    </w:p>
    <w:p w:rsidR="00AE1F6E" w:rsidRDefault="00AE1F6E" w:rsidP="00660927">
      <w:pPr>
        <w:jc w:val="both"/>
      </w:pPr>
    </w:p>
    <w:sectPr w:rsidR="00AE1F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64" w:rsidRDefault="00793F64" w:rsidP="00C02182">
      <w:r>
        <w:separator/>
      </w:r>
    </w:p>
  </w:endnote>
  <w:endnote w:type="continuationSeparator" w:id="0">
    <w:p w:rsidR="00793F64" w:rsidRDefault="00793F64"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64" w:rsidRDefault="00793F64" w:rsidP="00C02182">
      <w:r>
        <w:separator/>
      </w:r>
    </w:p>
  </w:footnote>
  <w:footnote w:type="continuationSeparator" w:id="0">
    <w:p w:rsidR="00793F64" w:rsidRDefault="00793F64"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5350C"/>
    <w:rsid w:val="00070B96"/>
    <w:rsid w:val="000B2E40"/>
    <w:rsid w:val="000D6AB1"/>
    <w:rsid w:val="00121A25"/>
    <w:rsid w:val="00164EBD"/>
    <w:rsid w:val="001978AF"/>
    <w:rsid w:val="00216AEE"/>
    <w:rsid w:val="00285D94"/>
    <w:rsid w:val="002918F1"/>
    <w:rsid w:val="00294AD4"/>
    <w:rsid w:val="0032069C"/>
    <w:rsid w:val="003515CA"/>
    <w:rsid w:val="00374FBF"/>
    <w:rsid w:val="00377E44"/>
    <w:rsid w:val="004037C6"/>
    <w:rsid w:val="004B07BF"/>
    <w:rsid w:val="004C4B4E"/>
    <w:rsid w:val="004E6B62"/>
    <w:rsid w:val="004F288B"/>
    <w:rsid w:val="00506DAE"/>
    <w:rsid w:val="00531029"/>
    <w:rsid w:val="00596A8F"/>
    <w:rsid w:val="005C1813"/>
    <w:rsid w:val="005D1024"/>
    <w:rsid w:val="005E7993"/>
    <w:rsid w:val="0060323F"/>
    <w:rsid w:val="0063352D"/>
    <w:rsid w:val="00660927"/>
    <w:rsid w:val="006A3F22"/>
    <w:rsid w:val="007179B1"/>
    <w:rsid w:val="0077683B"/>
    <w:rsid w:val="00793F64"/>
    <w:rsid w:val="007A7D15"/>
    <w:rsid w:val="007C275C"/>
    <w:rsid w:val="007E60FC"/>
    <w:rsid w:val="00803EA1"/>
    <w:rsid w:val="008310AF"/>
    <w:rsid w:val="0085347E"/>
    <w:rsid w:val="00872479"/>
    <w:rsid w:val="00952A6D"/>
    <w:rsid w:val="00964631"/>
    <w:rsid w:val="00975532"/>
    <w:rsid w:val="009F54CE"/>
    <w:rsid w:val="00A411D2"/>
    <w:rsid w:val="00A9150B"/>
    <w:rsid w:val="00AE1F6E"/>
    <w:rsid w:val="00B32955"/>
    <w:rsid w:val="00B616A5"/>
    <w:rsid w:val="00B63593"/>
    <w:rsid w:val="00BE0009"/>
    <w:rsid w:val="00C02182"/>
    <w:rsid w:val="00CE6A54"/>
    <w:rsid w:val="00D33398"/>
    <w:rsid w:val="00E0042F"/>
    <w:rsid w:val="00E22CD0"/>
    <w:rsid w:val="00E25CDE"/>
    <w:rsid w:val="00E46941"/>
    <w:rsid w:val="00EB3002"/>
    <w:rsid w:val="00F0743D"/>
    <w:rsid w:val="00F670F8"/>
    <w:rsid w:val="00FA18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E22CD0"/>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E22CD0"/>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1638605672">
      <w:bodyDiv w:val="1"/>
      <w:marLeft w:val="0"/>
      <w:marRight w:val="0"/>
      <w:marTop w:val="0"/>
      <w:marBottom w:val="0"/>
      <w:divBdr>
        <w:top w:val="none" w:sz="0" w:space="0" w:color="auto"/>
        <w:left w:val="none" w:sz="0" w:space="0" w:color="auto"/>
        <w:bottom w:val="none" w:sz="0" w:space="0" w:color="auto"/>
        <w:right w:val="none" w:sz="0" w:space="0" w:color="auto"/>
      </w:divBdr>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B2204-6D6D-453F-A9E4-8260C405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1041</Words>
  <Characters>5935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11</cp:revision>
  <cp:lastPrinted>2015-09-16T13:21:00Z</cp:lastPrinted>
  <dcterms:created xsi:type="dcterms:W3CDTF">2016-01-26T12:47:00Z</dcterms:created>
  <dcterms:modified xsi:type="dcterms:W3CDTF">2016-01-27T10:28:00Z</dcterms:modified>
</cp:coreProperties>
</file>