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Limited Şirketini</w:t>
      </w:r>
      <w:r w:rsidR="003778C0">
        <w:rPr>
          <w:b/>
        </w:rPr>
        <w:t>n............ Tarihinde Yapılan</w:t>
      </w:r>
      <w:r>
        <w:rPr>
          <w:b/>
        </w:rPr>
        <w:t xml:space="preserve"> Olağanüstü Genel Kurul Toplantı Tutanağı</w:t>
      </w:r>
    </w:p>
    <w:p w:rsidR="00D40166" w:rsidRDefault="00D40166"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6F70C1" w:rsidRDefault="006F70C1" w:rsidP="006F7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Limited Şirketinin olağanüstü genel kurul toplantısı ........ tarihinde, saat ....... de, şirket merkez adresi olan ............... ................ adresinde yapılmıştır.</w:t>
      </w:r>
    </w:p>
    <w:p w:rsidR="006F70C1" w:rsidRDefault="006F70C1" w:rsidP="006F7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BF596B" w:rsidRDefault="006F70C1" w:rsidP="00BF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r>
    </w:p>
    <w:p w:rsidR="00BF596B" w:rsidRDefault="00BF596B" w:rsidP="00BF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Pr>
          <w:b/>
          <w:color w:val="FF0000"/>
        </w:rPr>
        <w:t>Çağrılı genel kurul olması durumunda aşağıdaki paragraf yazılmalıdır;</w:t>
      </w:r>
    </w:p>
    <w:p w:rsidR="00BF596B" w:rsidRDefault="00BF596B" w:rsidP="00BF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BF596B" w:rsidRDefault="00BF596B" w:rsidP="00BF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 tarih ve .......... sayılı nüshasında ilân edilmek suretiyle ayrıca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w:t>
      </w:r>
      <w:proofErr w:type="gramStart"/>
      <w:r>
        <w:t>…….</w:t>
      </w:r>
      <w:proofErr w:type="gramEnd"/>
      <w:r>
        <w:t>payın  asaleten olmak üzere toplantıda temsil edildiği ve böylece gerek Kanun gerekse esas sözleşmede öngörülen asgari toplantı nisabının mevcut olduğunun anlaşılması üzerine toplantı</w:t>
      </w:r>
      <w:r w:rsidR="004C3D70">
        <w:t xml:space="preserve"> şirket müdürü</w:t>
      </w:r>
      <w:r w:rsidR="0048749C">
        <w:t>/</w:t>
      </w:r>
      <w:bookmarkStart w:id="0" w:name="_GoBack"/>
      <w:bookmarkEnd w:id="0"/>
      <w:r w:rsidR="0048749C" w:rsidRPr="0048749C">
        <w:rPr>
          <w:color w:val="FF0000"/>
        </w:rPr>
        <w:t>tasfiye memuru</w:t>
      </w:r>
      <w:r w:rsidRPr="0048749C">
        <w:rPr>
          <w:color w:val="FF0000"/>
        </w:rPr>
        <w:t xml:space="preserve"> </w:t>
      </w:r>
      <w:r>
        <w:t>........... tarafından açılarak gündemin görüşülmesine geçilmiştir.</w:t>
      </w:r>
    </w:p>
    <w:p w:rsidR="00BF596B" w:rsidRDefault="00BF596B" w:rsidP="00BF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BF596B" w:rsidRDefault="00BF596B" w:rsidP="00BF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6F70C1" w:rsidRDefault="006F70C1" w:rsidP="006F7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4C3D70" w:rsidRDefault="004C3D70" w:rsidP="004C3D70">
      <w:pPr>
        <w:ind w:firstLine="567"/>
        <w:jc w:val="both"/>
      </w:pPr>
      <w:r>
        <w:t xml:space="preserve">Toplantı </w:t>
      </w:r>
      <w:proofErr w:type="spellStart"/>
      <w:r>
        <w:t>T.T.K’nun</w:t>
      </w:r>
      <w:proofErr w:type="spellEnd"/>
      <w:r>
        <w:t xml:space="preserve"> 617. Maddesine göre t</w:t>
      </w:r>
      <w:r w:rsidR="00E0229F">
        <w:t>üm ortakların hazır bulunduğu,</w:t>
      </w:r>
      <w:r>
        <w:t xml:space="preserve"> çağrısız olarak toplandığı ve toplantıya ait hiçbir itirazın olmadığı tespit edilmiştir. Hazır bulunanlar listesinin  tetkikinde, şirket paylarının  …….toplam itibari değerinin; toplam itibari değeri ......... TL olan, ……payın temsilen, toplam itibari değeri......... TL olan </w:t>
      </w:r>
      <w:proofErr w:type="gramStart"/>
      <w:r>
        <w:t>…….</w:t>
      </w:r>
      <w:proofErr w:type="gramEnd"/>
      <w:r>
        <w:t>payın  asaleten olmak üzere toplantıda temsil edildiğinin anlaşılması üzerine toplantı şirket müdürü</w:t>
      </w:r>
      <w:r w:rsidR="0048749C">
        <w:t>/</w:t>
      </w:r>
      <w:r w:rsidR="0048749C" w:rsidRPr="0048749C">
        <w:rPr>
          <w:color w:val="FF0000"/>
        </w:rPr>
        <w:t xml:space="preserve"> </w:t>
      </w:r>
      <w:r w:rsidR="0048749C" w:rsidRPr="0048749C">
        <w:rPr>
          <w:color w:val="FF0000"/>
        </w:rPr>
        <w:t>tasfiye memuru</w:t>
      </w:r>
      <w:r>
        <w:t xml:space="preserve"> ........... tarafından açılarak gündemin görüşülmesine geçilmiştir. </w:t>
      </w:r>
      <w:r>
        <w:rPr>
          <w:color w:val="FF0000"/>
        </w:rPr>
        <w:t>(Çağrısız toplanan genel kurulda gündeme oybirliği ile madde eklenebilir; aksine esas sözleşme hükmü geçersizdir. (TTK/Madde 416/2) (Limited şirketler için bu madde kıyas yoluyla uygulanır)</w:t>
      </w:r>
    </w:p>
    <w:p w:rsidR="006F70C1" w:rsidRDefault="006F70C1" w:rsidP="006F7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6F70C1" w:rsidRDefault="006F70C1" w:rsidP="006F7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6F70C1" w:rsidRPr="00AA261A" w:rsidRDefault="006F70C1" w:rsidP="00AA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1-</w:t>
      </w:r>
      <w:r>
        <w:t>Toplantı açılışı yapıldı ve gündem okundu. Toplantı başkanlığına ...........</w:t>
      </w:r>
      <w:proofErr w:type="spellStart"/>
      <w:r>
        <w:t>nın</w:t>
      </w:r>
      <w:proofErr w:type="spellEnd"/>
      <w:r>
        <w:t xml:space="preserve">, oy toplama memurluğuna </w:t>
      </w:r>
      <w:r w:rsidRPr="00934A45">
        <w:rPr>
          <w:color w:val="FF0000"/>
        </w:rPr>
        <w:t xml:space="preserve">(seçilmesi durumunda) </w:t>
      </w:r>
      <w:r>
        <w:t>…………</w:t>
      </w:r>
      <w:proofErr w:type="spellStart"/>
      <w:r>
        <w:t>nın</w:t>
      </w:r>
      <w:proofErr w:type="spellEnd"/>
      <w:r>
        <w:t xml:space="preserve">, tutanak yazmanlığına </w:t>
      </w:r>
      <w:r w:rsidRPr="00934A45">
        <w:rPr>
          <w:color w:val="FF0000"/>
        </w:rPr>
        <w:t>(seçilmesi durumunda)</w:t>
      </w:r>
      <w:r>
        <w:t>………………….</w:t>
      </w:r>
      <w:proofErr w:type="spellStart"/>
      <w:r>
        <w:t>nın</w:t>
      </w:r>
      <w:proofErr w:type="spellEnd"/>
      <w:r>
        <w:t>, seçilmelerine oybirliğiyle</w:t>
      </w:r>
      <w:r w:rsidRPr="00AC3AF7">
        <w:rPr>
          <w:color w:val="FF0000"/>
        </w:rPr>
        <w:t xml:space="preserve">/........... olumsuz oya karşılık ......... oyla </w:t>
      </w:r>
      <w:r>
        <w:t>karar verildi.</w:t>
      </w:r>
    </w:p>
    <w:p w:rsidR="006F70C1" w:rsidRDefault="006F70C1" w:rsidP="0093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4E6B62" w:rsidRPr="00AC3AF7" w:rsidRDefault="00934A45"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Pr>
          <w:b/>
        </w:rPr>
        <w:t>2</w:t>
      </w:r>
      <w:r w:rsidR="006F70C1" w:rsidRPr="006F70C1">
        <w:rPr>
          <w:b/>
        </w:rPr>
        <w:t>-</w:t>
      </w:r>
      <w:r w:rsidR="00B34516">
        <w:t>Şirket tasfiye işleminin şirketimiz tekrar faaliyete geçecek olmasından dolayı iptaline, şirket tasfiye işlemlerini yürütmek üzere tasfiye memuru olarak atanan ……</w:t>
      </w:r>
      <w:r>
        <w:t>……….</w:t>
      </w:r>
      <w:r w:rsidR="00B34516">
        <w:t>’in şirketin tekrar faaliyete geçecek olmasından dolayı bu görevin</w:t>
      </w:r>
      <w:r w:rsidR="00651F87">
        <w:t>in</w:t>
      </w:r>
      <w:r w:rsidR="00B34516">
        <w:t xml:space="preserve"> iptaline  </w:t>
      </w:r>
      <w:r w:rsidR="00B34516" w:rsidRPr="00AC3AF7">
        <w:rPr>
          <w:color w:val="FF0000"/>
        </w:rPr>
        <w:t>(ya da şirket müdürü olarak devamına</w:t>
      </w:r>
      <w:r w:rsidR="00AC3AF7" w:rsidRPr="00AC3AF7">
        <w:rPr>
          <w:color w:val="FF0000"/>
        </w:rPr>
        <w:t>, ya da ……….. adresinde ikamet eden ………….Uyruklu ………..’</w:t>
      </w:r>
      <w:proofErr w:type="spellStart"/>
      <w:r w:rsidR="00AC3AF7" w:rsidRPr="00AC3AF7">
        <w:rPr>
          <w:color w:val="FF0000"/>
        </w:rPr>
        <w:t>nın</w:t>
      </w:r>
      <w:proofErr w:type="spellEnd"/>
      <w:r w:rsidR="00AC3AF7" w:rsidRPr="00AC3AF7">
        <w:rPr>
          <w:color w:val="FF0000"/>
        </w:rPr>
        <w:t xml:space="preserve"> müdür olarak atanmasına </w:t>
      </w:r>
      <w:r w:rsidR="00B34516" w:rsidRPr="00AC3AF7">
        <w:rPr>
          <w:color w:val="FF0000"/>
        </w:rPr>
        <w:t xml:space="preserve">) karar verilmiştir. </w:t>
      </w:r>
    </w:p>
    <w:p w:rsidR="00934A45" w:rsidRDefault="00934A45"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34A45" w:rsidRDefault="00934A45" w:rsidP="00934A45">
      <w:pPr>
        <w:pStyle w:val="3-NormalYaz"/>
        <w:spacing w:line="240" w:lineRule="exact"/>
        <w:rPr>
          <w:sz w:val="24"/>
          <w:szCs w:val="24"/>
        </w:rPr>
      </w:pPr>
      <w:r>
        <w:rPr>
          <w:b/>
          <w:sz w:val="24"/>
          <w:szCs w:val="24"/>
        </w:rPr>
        <w:t xml:space="preserve">         3</w:t>
      </w:r>
      <w:r w:rsidRPr="00651F87">
        <w:rPr>
          <w:b/>
          <w:color w:val="FF0000"/>
          <w:sz w:val="24"/>
          <w:szCs w:val="24"/>
        </w:rPr>
        <w:t>-</w:t>
      </w:r>
      <w:r w:rsidRPr="00651F87">
        <w:rPr>
          <w:color w:val="FF0000"/>
          <w:sz w:val="24"/>
          <w:szCs w:val="24"/>
        </w:rPr>
        <w:t>(</w:t>
      </w:r>
      <w:r w:rsidRPr="00651F87">
        <w:rPr>
          <w:rFonts w:hAnsi="Times New Roman"/>
          <w:color w:val="FF0000"/>
          <w:sz w:val="24"/>
          <w:szCs w:val="24"/>
        </w:rPr>
        <w:t>Gündemde olmak kaydıyla görüşülüp karara bağlanan sair konular yazılır.) Görüşülecek konu önceden tespit edilip gündeme yazılmadan, “lüzum görülecek sair hususlar” şeklinde bir gündem maddesi belirlenemez.</w:t>
      </w:r>
    </w:p>
    <w:p w:rsidR="00934A45" w:rsidRDefault="00934A45"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660927" w:rsidRDefault="00660927"/>
    <w:p w:rsidR="00660927" w:rsidRDefault="00660927">
      <w:r>
        <w:t>DİVAN HEYETİ İMZA</w:t>
      </w:r>
    </w:p>
    <w:p w:rsidR="00660927" w:rsidRPr="006F70C1" w:rsidRDefault="00660927"/>
    <w:p w:rsidR="00660927" w:rsidRPr="006F70C1" w:rsidRDefault="00660927" w:rsidP="00660927">
      <w:pPr>
        <w:jc w:val="both"/>
      </w:pPr>
      <w:r w:rsidRPr="006F70C1">
        <w:t xml:space="preserve">Toplantı Başkanı  </w:t>
      </w:r>
      <w:r w:rsidRPr="006F70C1">
        <w:tab/>
      </w:r>
      <w:r w:rsidR="006F70C1">
        <w:tab/>
      </w:r>
      <w:r w:rsidRPr="00934A45">
        <w:rPr>
          <w:color w:val="FF0000"/>
        </w:rPr>
        <w:t xml:space="preserve">Tutanak Yazmanı  </w:t>
      </w:r>
      <w:r w:rsidRPr="00934A45">
        <w:rPr>
          <w:color w:val="FF0000"/>
        </w:rPr>
        <w:tab/>
      </w:r>
      <w:r w:rsidR="006F70C1" w:rsidRPr="00934A45">
        <w:rPr>
          <w:color w:val="FF0000"/>
        </w:rPr>
        <w:tab/>
      </w:r>
      <w:r w:rsidRPr="00934A45">
        <w:rPr>
          <w:color w:val="FF0000"/>
        </w:rPr>
        <w:t>Oy Toplama Memuru</w:t>
      </w:r>
      <w:r w:rsidR="00B34516" w:rsidRPr="00934A45">
        <w:rPr>
          <w:color w:val="FF0000"/>
        </w:rPr>
        <w:t xml:space="preserve">  </w:t>
      </w:r>
      <w:r w:rsidRPr="00934A45">
        <w:rPr>
          <w:color w:val="FF0000"/>
        </w:rPr>
        <w:t xml:space="preserve">             </w:t>
      </w:r>
    </w:p>
    <w:p w:rsidR="00F670F8" w:rsidRPr="006F70C1" w:rsidRDefault="00B34516" w:rsidP="00660927">
      <w:pPr>
        <w:jc w:val="both"/>
      </w:pPr>
      <w:r w:rsidRPr="006F70C1">
        <w:tab/>
        <w:t>İMZA</w:t>
      </w:r>
      <w:r w:rsidRPr="006F70C1">
        <w:tab/>
      </w:r>
      <w:r w:rsidRPr="006F70C1">
        <w:tab/>
      </w:r>
      <w:r w:rsidRPr="006F70C1">
        <w:tab/>
      </w:r>
      <w:r w:rsidR="006F70C1">
        <w:tab/>
      </w:r>
      <w:proofErr w:type="spellStart"/>
      <w:r w:rsidRPr="00934A45">
        <w:rPr>
          <w:color w:val="FF0000"/>
        </w:rPr>
        <w:t>İMZA</w:t>
      </w:r>
      <w:proofErr w:type="spellEnd"/>
      <w:r w:rsidRPr="00934A45">
        <w:rPr>
          <w:color w:val="FF0000"/>
        </w:rPr>
        <w:tab/>
      </w:r>
      <w:r w:rsidRPr="00934A45">
        <w:rPr>
          <w:color w:val="FF0000"/>
        </w:rPr>
        <w:tab/>
      </w:r>
      <w:r w:rsidRPr="00934A45">
        <w:rPr>
          <w:color w:val="FF0000"/>
        </w:rPr>
        <w:tab/>
      </w:r>
      <w:r w:rsidR="006F70C1" w:rsidRPr="00934A45">
        <w:rPr>
          <w:color w:val="FF0000"/>
        </w:rPr>
        <w:tab/>
      </w:r>
      <w:proofErr w:type="spellStart"/>
      <w:r w:rsidRPr="00934A45">
        <w:rPr>
          <w:color w:val="FF0000"/>
        </w:rPr>
        <w:t>İMZA</w:t>
      </w:r>
      <w:proofErr w:type="spellEnd"/>
      <w:r w:rsidRPr="00934A45">
        <w:rPr>
          <w:color w:val="FF0000"/>
        </w:rPr>
        <w:tab/>
      </w:r>
      <w:r w:rsidRPr="00934A45">
        <w:rPr>
          <w:color w:val="FF0000"/>
        </w:rPr>
        <w:tab/>
      </w:r>
      <w:r w:rsidRPr="006F70C1">
        <w:tab/>
      </w:r>
      <w:r w:rsidR="00660927" w:rsidRPr="006F70C1">
        <w:t xml:space="preserve">                </w:t>
      </w:r>
    </w:p>
    <w:p w:rsidR="00F670F8" w:rsidRDefault="00934A45" w:rsidP="00660927">
      <w:pPr>
        <w:jc w:val="both"/>
        <w:rPr>
          <w:color w:val="FF0000"/>
        </w:rPr>
      </w:pPr>
      <w:r>
        <w:rPr>
          <w:b/>
        </w:rPr>
        <w:tab/>
      </w:r>
      <w:r>
        <w:rPr>
          <w:b/>
        </w:rPr>
        <w:tab/>
      </w:r>
      <w:r>
        <w:rPr>
          <w:b/>
        </w:rPr>
        <w:tab/>
      </w:r>
      <w:r>
        <w:rPr>
          <w:b/>
        </w:rPr>
        <w:tab/>
      </w:r>
      <w:r w:rsidRPr="00934A45">
        <w:rPr>
          <w:color w:val="FF0000"/>
        </w:rPr>
        <w:t>(seçilmesi durumunda)</w:t>
      </w:r>
      <w:r w:rsidRPr="00934A45">
        <w:rPr>
          <w:color w:val="FF0000"/>
        </w:rPr>
        <w:tab/>
        <w:t>(seçilmesi durumunda)</w:t>
      </w:r>
    </w:p>
    <w:p w:rsidR="00AC3AF7" w:rsidRDefault="00AC3AF7" w:rsidP="00660927">
      <w:pPr>
        <w:jc w:val="both"/>
        <w:rPr>
          <w:color w:val="FF0000"/>
        </w:rPr>
      </w:pPr>
    </w:p>
    <w:p w:rsidR="00AC3AF7" w:rsidRPr="00934A45" w:rsidRDefault="00AC3AF7" w:rsidP="00660927">
      <w:pPr>
        <w:jc w:val="both"/>
      </w:pPr>
    </w:p>
    <w:p w:rsidR="00AA261A" w:rsidRDefault="00AA261A" w:rsidP="00660927">
      <w:pPr>
        <w:jc w:val="both"/>
        <w:rPr>
          <w:b/>
          <w:color w:val="C0504D" w:themeColor="accent2"/>
        </w:rPr>
      </w:pPr>
    </w:p>
    <w:p w:rsidR="00F670F8" w:rsidRDefault="00A84EA4" w:rsidP="00660927">
      <w:pPr>
        <w:jc w:val="both"/>
        <w:rPr>
          <w:b/>
          <w:color w:val="C0504D" w:themeColor="accent2"/>
        </w:rPr>
      </w:pPr>
      <w:r w:rsidRPr="00A84EA4">
        <w:rPr>
          <w:b/>
          <w:color w:val="C0504D" w:themeColor="accent2"/>
        </w:rPr>
        <w:t>DİKKAT!</w:t>
      </w:r>
    </w:p>
    <w:p w:rsidR="00FF2025" w:rsidRPr="00A84EA4" w:rsidRDefault="00660927" w:rsidP="00660927">
      <w:pPr>
        <w:jc w:val="both"/>
      </w:pPr>
      <w:r w:rsidRPr="00A84EA4">
        <w:t xml:space="preserve">  </w:t>
      </w:r>
    </w:p>
    <w:p w:rsidR="00FF2025" w:rsidRDefault="00FF2025" w:rsidP="00BF6752">
      <w:pPr>
        <w:jc w:val="both"/>
      </w:pPr>
      <w:r w:rsidRPr="00A84EA4">
        <w:t>*</w:t>
      </w:r>
      <w:r w:rsidRPr="00BF6752">
        <w:rPr>
          <w:u w:val="single"/>
        </w:rPr>
        <w:t>Şirket sürenin dolmasıyla veya genel kurul kararıyla sona ermiş ise</w:t>
      </w:r>
      <w:r w:rsidRPr="00A84EA4">
        <w:t>, pay sahipleri arasında şirket malvarlığının dağıtımına başlanılmış olmadıkça, genel kurul şirketin devam etmesini kararlaştırabilir. Devam kararının sermayenin en az yüzde altmışının oyu ile alınması gerekir. (TTK</w:t>
      </w:r>
      <w:r w:rsidR="00AE570E">
        <w:t xml:space="preserve"> Madde</w:t>
      </w:r>
      <w:r w:rsidRPr="00A84EA4">
        <w:t xml:space="preserve"> 548/1)</w:t>
      </w:r>
    </w:p>
    <w:p w:rsidR="0001469D" w:rsidRPr="00A84EA4" w:rsidRDefault="0001469D" w:rsidP="00BF6752">
      <w:pPr>
        <w:jc w:val="both"/>
      </w:pPr>
    </w:p>
    <w:p w:rsidR="00B34516" w:rsidRPr="00A84EA4" w:rsidRDefault="00B34516" w:rsidP="00BF6752">
      <w:pPr>
        <w:jc w:val="both"/>
      </w:pPr>
      <w:r w:rsidRPr="00A84EA4">
        <w:t xml:space="preserve">*Tasfiye dönüş işlemi sonrasında şirket müdürsüz kalmışsa </w:t>
      </w:r>
      <w:r w:rsidR="006F70C1">
        <w:t xml:space="preserve">şirket ortaklarından en az </w:t>
      </w:r>
      <w:r w:rsidRPr="00A84EA4">
        <w:t>bir</w:t>
      </w:r>
      <w:r w:rsidR="006F70C1">
        <w:t>inin</w:t>
      </w:r>
      <w:r w:rsidRPr="00A84EA4">
        <w:t xml:space="preserve"> müdür </w:t>
      </w:r>
      <w:r w:rsidR="00934A45">
        <w:t xml:space="preserve">olarak </w:t>
      </w:r>
      <w:r w:rsidRPr="00A84EA4">
        <w:t>atanması gerekmektedir. Şirketin yönetimi ve temsili şirket sözleşmesi ile düzenlenir. Şirketin sözleşmesi ile yönetimi ve temsili, müdür sıfatını taşıyan bir veya birden fazla ortağa veya tüm ortaklara ya da üçüncü kişilere verilebilir. En azından bir ortağın, şirketi yönetim hakkının ve temsil yetkisinin bulunması gerekir. (TTK Madde 623/1) Şirketin birden fazla müdürünün bulunması hâlinde, bunlardan biri, şirketin ortağı olup olmadığına bakılmaksızın, genel kurul tarafından müdürler kurulu başkanı olarak atanır. (</w:t>
      </w:r>
      <w:r w:rsidR="00AE570E">
        <w:t xml:space="preserve">TTK </w:t>
      </w:r>
      <w:r w:rsidRPr="00A84EA4">
        <w:t>Madde 624/1)</w:t>
      </w:r>
    </w:p>
    <w:p w:rsidR="004A300A" w:rsidRPr="00B34516" w:rsidRDefault="004A300A" w:rsidP="00BF6752">
      <w:pPr>
        <w:jc w:val="both"/>
        <w:rPr>
          <w:b/>
        </w:rPr>
      </w:pPr>
    </w:p>
    <w:p w:rsidR="006F70C1" w:rsidRDefault="00934A45" w:rsidP="00BF6752">
      <w:pPr>
        <w:jc w:val="both"/>
      </w:pPr>
      <w:r>
        <w:t>*Tek kişilik L</w:t>
      </w:r>
      <w:r w:rsidR="006F70C1">
        <w:t>imited şirketlerin olağan/olağanüstü genel kurullarında toplantı tutanağının şirket ortağı tarafından imzalanması zorunludur. Tek ortakl</w:t>
      </w:r>
      <w:r>
        <w:t>ı L</w:t>
      </w:r>
      <w:r w:rsidR="006F70C1">
        <w:t xml:space="preserve">imited şirketlerde bu ortak genel kurulun tüm yetkilerine sahiptir. (TTK </w:t>
      </w:r>
      <w:r w:rsidR="00AE570E">
        <w:t xml:space="preserve">Madde </w:t>
      </w:r>
      <w:r w:rsidR="006F70C1">
        <w:t>616/3)</w:t>
      </w:r>
    </w:p>
    <w:p w:rsidR="00AA261A" w:rsidRDefault="00AA261A" w:rsidP="00BF6752">
      <w:pPr>
        <w:jc w:val="both"/>
      </w:pPr>
    </w:p>
    <w:p w:rsidR="00AA261A" w:rsidRDefault="00AA261A" w:rsidP="00BF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*Faaliyet dönemi sonunda yapılan olağan genel kuruldan sonra yıl içerisinde görüşülecek her husus için genel kurullar olağanüstü to</w:t>
      </w:r>
      <w:r w:rsidR="00AC3AF7">
        <w:t>planır.</w:t>
      </w:r>
    </w:p>
    <w:p w:rsidR="00306FE5" w:rsidRDefault="00306FE5" w:rsidP="00BF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306FE5" w:rsidRDefault="00306FE5" w:rsidP="00BF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*Genel kurul karar tarihinden itibaren 15 gün süre içerisinde müdürlüğe başvurulması gerekmektedir.</w:t>
      </w:r>
    </w:p>
    <w:p w:rsidR="00934A45" w:rsidRDefault="00934A45" w:rsidP="00BF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C213D7" w:rsidRDefault="00C213D7" w:rsidP="00C2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Genel Kurul Toplantı Tutanağı metninde kırmızıyla işaretlenen bölümler dikkat çekmek amacıyla açıklama veya alternatif olarak  belirtilmiştir. Gerekli olmayan veya açıklama şeklinde yazılan yerlerin  Tutanaktan çıkarılması gerekmektedir</w:t>
      </w:r>
      <w:r>
        <w:t>.</w:t>
      </w:r>
    </w:p>
    <w:p w:rsidR="00934A45" w:rsidRDefault="00934A45" w:rsidP="00BF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934A45" w:rsidRDefault="00934A45" w:rsidP="00AA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AA261A" w:rsidRDefault="00AA261A" w:rsidP="006F70C1">
      <w:pPr>
        <w:jc w:val="both"/>
      </w:pPr>
    </w:p>
    <w:p w:rsidR="00B34516" w:rsidRPr="00FF2025" w:rsidRDefault="00B34516" w:rsidP="00FF2025">
      <w:pPr>
        <w:rPr>
          <w:b/>
        </w:rPr>
      </w:pPr>
    </w:p>
    <w:p w:rsidR="00660927" w:rsidRDefault="00660927" w:rsidP="00660927">
      <w:pPr>
        <w:jc w:val="both"/>
      </w:pPr>
      <w:r>
        <w:rPr>
          <w:b/>
        </w:rPr>
        <w:t xml:space="preserve">     </w:t>
      </w:r>
    </w:p>
    <w:sectPr w:rsidR="00660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1469D"/>
    <w:rsid w:val="0012299E"/>
    <w:rsid w:val="00306FE5"/>
    <w:rsid w:val="003778C0"/>
    <w:rsid w:val="00481C98"/>
    <w:rsid w:val="0048749C"/>
    <w:rsid w:val="004928FA"/>
    <w:rsid w:val="004A300A"/>
    <w:rsid w:val="004C3D70"/>
    <w:rsid w:val="004E6B62"/>
    <w:rsid w:val="005D1024"/>
    <w:rsid w:val="0060323F"/>
    <w:rsid w:val="00651F87"/>
    <w:rsid w:val="00660927"/>
    <w:rsid w:val="006F70C1"/>
    <w:rsid w:val="00707D0C"/>
    <w:rsid w:val="007179B1"/>
    <w:rsid w:val="00934A45"/>
    <w:rsid w:val="00964631"/>
    <w:rsid w:val="009F54CE"/>
    <w:rsid w:val="00A84EA4"/>
    <w:rsid w:val="00A852DA"/>
    <w:rsid w:val="00AA261A"/>
    <w:rsid w:val="00AC3AF7"/>
    <w:rsid w:val="00AE570E"/>
    <w:rsid w:val="00AF3696"/>
    <w:rsid w:val="00B34516"/>
    <w:rsid w:val="00BA245C"/>
    <w:rsid w:val="00BA6B9F"/>
    <w:rsid w:val="00BF596B"/>
    <w:rsid w:val="00BF6752"/>
    <w:rsid w:val="00C213D7"/>
    <w:rsid w:val="00D40166"/>
    <w:rsid w:val="00E0229F"/>
    <w:rsid w:val="00F670F8"/>
    <w:rsid w:val="00FF20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934A45"/>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934A4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117770335">
      <w:bodyDiv w:val="1"/>
      <w:marLeft w:val="0"/>
      <w:marRight w:val="0"/>
      <w:marTop w:val="0"/>
      <w:marBottom w:val="0"/>
      <w:divBdr>
        <w:top w:val="none" w:sz="0" w:space="0" w:color="auto"/>
        <w:left w:val="none" w:sz="0" w:space="0" w:color="auto"/>
        <w:bottom w:val="none" w:sz="0" w:space="0" w:color="auto"/>
        <w:right w:val="none" w:sz="0" w:space="0" w:color="auto"/>
      </w:divBdr>
    </w:div>
    <w:div w:id="160051482">
      <w:bodyDiv w:val="1"/>
      <w:marLeft w:val="0"/>
      <w:marRight w:val="0"/>
      <w:marTop w:val="0"/>
      <w:marBottom w:val="0"/>
      <w:divBdr>
        <w:top w:val="none" w:sz="0" w:space="0" w:color="auto"/>
        <w:left w:val="none" w:sz="0" w:space="0" w:color="auto"/>
        <w:bottom w:val="none" w:sz="0" w:space="0" w:color="auto"/>
        <w:right w:val="none" w:sz="0" w:space="0" w:color="auto"/>
      </w:divBdr>
    </w:div>
    <w:div w:id="615139806">
      <w:bodyDiv w:val="1"/>
      <w:marLeft w:val="0"/>
      <w:marRight w:val="0"/>
      <w:marTop w:val="0"/>
      <w:marBottom w:val="0"/>
      <w:divBdr>
        <w:top w:val="none" w:sz="0" w:space="0" w:color="auto"/>
        <w:left w:val="none" w:sz="0" w:space="0" w:color="auto"/>
        <w:bottom w:val="none" w:sz="0" w:space="0" w:color="auto"/>
        <w:right w:val="none" w:sz="0" w:space="0" w:color="auto"/>
      </w:divBdr>
      <w:divsChild>
        <w:div w:id="417558763">
          <w:marLeft w:val="0"/>
          <w:marRight w:val="0"/>
          <w:marTop w:val="0"/>
          <w:marBottom w:val="0"/>
          <w:divBdr>
            <w:top w:val="none" w:sz="0" w:space="0" w:color="auto"/>
            <w:left w:val="none" w:sz="0" w:space="0" w:color="auto"/>
            <w:bottom w:val="none" w:sz="0" w:space="0" w:color="auto"/>
            <w:right w:val="none" w:sz="0" w:space="0" w:color="auto"/>
          </w:divBdr>
        </w:div>
        <w:div w:id="314452924">
          <w:marLeft w:val="0"/>
          <w:marRight w:val="0"/>
          <w:marTop w:val="0"/>
          <w:marBottom w:val="0"/>
          <w:divBdr>
            <w:top w:val="none" w:sz="0" w:space="0" w:color="auto"/>
            <w:left w:val="none" w:sz="0" w:space="0" w:color="auto"/>
            <w:bottom w:val="none" w:sz="0" w:space="0" w:color="auto"/>
            <w:right w:val="none" w:sz="0" w:space="0" w:color="auto"/>
          </w:divBdr>
        </w:div>
        <w:div w:id="1421172593">
          <w:marLeft w:val="0"/>
          <w:marRight w:val="0"/>
          <w:marTop w:val="0"/>
          <w:marBottom w:val="0"/>
          <w:divBdr>
            <w:top w:val="none" w:sz="0" w:space="0" w:color="auto"/>
            <w:left w:val="none" w:sz="0" w:space="0" w:color="auto"/>
            <w:bottom w:val="none" w:sz="0" w:space="0" w:color="auto"/>
            <w:right w:val="none" w:sz="0" w:space="0" w:color="auto"/>
          </w:divBdr>
        </w:div>
      </w:divsChild>
    </w:div>
    <w:div w:id="984240811">
      <w:bodyDiv w:val="1"/>
      <w:marLeft w:val="0"/>
      <w:marRight w:val="0"/>
      <w:marTop w:val="0"/>
      <w:marBottom w:val="0"/>
      <w:divBdr>
        <w:top w:val="none" w:sz="0" w:space="0" w:color="auto"/>
        <w:left w:val="none" w:sz="0" w:space="0" w:color="auto"/>
        <w:bottom w:val="none" w:sz="0" w:space="0" w:color="auto"/>
        <w:right w:val="none" w:sz="0" w:space="0" w:color="auto"/>
      </w:divBdr>
    </w:div>
    <w:div w:id="1242518383">
      <w:bodyDiv w:val="1"/>
      <w:marLeft w:val="0"/>
      <w:marRight w:val="0"/>
      <w:marTop w:val="0"/>
      <w:marBottom w:val="0"/>
      <w:divBdr>
        <w:top w:val="none" w:sz="0" w:space="0" w:color="auto"/>
        <w:left w:val="none" w:sz="0" w:space="0" w:color="auto"/>
        <w:bottom w:val="none" w:sz="0" w:space="0" w:color="auto"/>
        <w:right w:val="none" w:sz="0" w:space="0" w:color="auto"/>
      </w:divBdr>
    </w:div>
    <w:div w:id="1258833147">
      <w:bodyDiv w:val="1"/>
      <w:marLeft w:val="0"/>
      <w:marRight w:val="0"/>
      <w:marTop w:val="0"/>
      <w:marBottom w:val="0"/>
      <w:divBdr>
        <w:top w:val="none" w:sz="0" w:space="0" w:color="auto"/>
        <w:left w:val="none" w:sz="0" w:space="0" w:color="auto"/>
        <w:bottom w:val="none" w:sz="0" w:space="0" w:color="auto"/>
        <w:right w:val="none" w:sz="0" w:space="0" w:color="auto"/>
      </w:divBdr>
      <w:divsChild>
        <w:div w:id="983848983">
          <w:marLeft w:val="0"/>
          <w:marRight w:val="0"/>
          <w:marTop w:val="0"/>
          <w:marBottom w:val="0"/>
          <w:divBdr>
            <w:top w:val="none" w:sz="0" w:space="0" w:color="auto"/>
            <w:left w:val="none" w:sz="0" w:space="0" w:color="auto"/>
            <w:bottom w:val="none" w:sz="0" w:space="0" w:color="auto"/>
            <w:right w:val="none" w:sz="0" w:space="0" w:color="auto"/>
          </w:divBdr>
        </w:div>
        <w:div w:id="2064981916">
          <w:marLeft w:val="0"/>
          <w:marRight w:val="0"/>
          <w:marTop w:val="0"/>
          <w:marBottom w:val="0"/>
          <w:divBdr>
            <w:top w:val="none" w:sz="0" w:space="0" w:color="auto"/>
            <w:left w:val="none" w:sz="0" w:space="0" w:color="auto"/>
            <w:bottom w:val="none" w:sz="0" w:space="0" w:color="auto"/>
            <w:right w:val="none" w:sz="0" w:space="0" w:color="auto"/>
          </w:divBdr>
        </w:div>
        <w:div w:id="657850991">
          <w:marLeft w:val="0"/>
          <w:marRight w:val="0"/>
          <w:marTop w:val="0"/>
          <w:marBottom w:val="0"/>
          <w:divBdr>
            <w:top w:val="none" w:sz="0" w:space="0" w:color="auto"/>
            <w:left w:val="none" w:sz="0" w:space="0" w:color="auto"/>
            <w:bottom w:val="none" w:sz="0" w:space="0" w:color="auto"/>
            <w:right w:val="none" w:sz="0" w:space="0" w:color="auto"/>
          </w:divBdr>
        </w:div>
        <w:div w:id="1664620060">
          <w:marLeft w:val="0"/>
          <w:marRight w:val="0"/>
          <w:marTop w:val="0"/>
          <w:marBottom w:val="0"/>
          <w:divBdr>
            <w:top w:val="none" w:sz="0" w:space="0" w:color="auto"/>
            <w:left w:val="none" w:sz="0" w:space="0" w:color="auto"/>
            <w:bottom w:val="none" w:sz="0" w:space="0" w:color="auto"/>
            <w:right w:val="none" w:sz="0" w:space="0" w:color="auto"/>
          </w:divBdr>
        </w:div>
        <w:div w:id="1147355881">
          <w:marLeft w:val="0"/>
          <w:marRight w:val="0"/>
          <w:marTop w:val="0"/>
          <w:marBottom w:val="0"/>
          <w:divBdr>
            <w:top w:val="none" w:sz="0" w:space="0" w:color="auto"/>
            <w:left w:val="none" w:sz="0" w:space="0" w:color="auto"/>
            <w:bottom w:val="none" w:sz="0" w:space="0" w:color="auto"/>
            <w:right w:val="none" w:sz="0" w:space="0" w:color="auto"/>
          </w:divBdr>
        </w:div>
        <w:div w:id="1907255639">
          <w:marLeft w:val="0"/>
          <w:marRight w:val="0"/>
          <w:marTop w:val="0"/>
          <w:marBottom w:val="0"/>
          <w:divBdr>
            <w:top w:val="none" w:sz="0" w:space="0" w:color="auto"/>
            <w:left w:val="none" w:sz="0" w:space="0" w:color="auto"/>
            <w:bottom w:val="none" w:sz="0" w:space="0" w:color="auto"/>
            <w:right w:val="none" w:sz="0" w:space="0" w:color="auto"/>
          </w:divBdr>
        </w:div>
      </w:divsChild>
    </w:div>
    <w:div w:id="1540973148">
      <w:bodyDiv w:val="1"/>
      <w:marLeft w:val="0"/>
      <w:marRight w:val="0"/>
      <w:marTop w:val="0"/>
      <w:marBottom w:val="0"/>
      <w:divBdr>
        <w:top w:val="none" w:sz="0" w:space="0" w:color="auto"/>
        <w:left w:val="none" w:sz="0" w:space="0" w:color="auto"/>
        <w:bottom w:val="none" w:sz="0" w:space="0" w:color="auto"/>
        <w:right w:val="none" w:sz="0" w:space="0" w:color="auto"/>
      </w:divBdr>
    </w:div>
    <w:div w:id="1933203988">
      <w:bodyDiv w:val="1"/>
      <w:marLeft w:val="0"/>
      <w:marRight w:val="0"/>
      <w:marTop w:val="0"/>
      <w:marBottom w:val="0"/>
      <w:divBdr>
        <w:top w:val="none" w:sz="0" w:space="0" w:color="auto"/>
        <w:left w:val="none" w:sz="0" w:space="0" w:color="auto"/>
        <w:bottom w:val="none" w:sz="0" w:space="0" w:color="auto"/>
        <w:right w:val="none" w:sz="0" w:space="0" w:color="auto"/>
      </w:divBdr>
    </w:div>
    <w:div w:id="2075351460">
      <w:bodyDiv w:val="1"/>
      <w:marLeft w:val="0"/>
      <w:marRight w:val="0"/>
      <w:marTop w:val="0"/>
      <w:marBottom w:val="0"/>
      <w:divBdr>
        <w:top w:val="none" w:sz="0" w:space="0" w:color="auto"/>
        <w:left w:val="none" w:sz="0" w:space="0" w:color="auto"/>
        <w:bottom w:val="none" w:sz="0" w:space="0" w:color="auto"/>
        <w:right w:val="none" w:sz="0" w:space="0" w:color="auto"/>
      </w:divBdr>
      <w:divsChild>
        <w:div w:id="932588554">
          <w:marLeft w:val="0"/>
          <w:marRight w:val="0"/>
          <w:marTop w:val="0"/>
          <w:marBottom w:val="0"/>
          <w:divBdr>
            <w:top w:val="none" w:sz="0" w:space="0" w:color="auto"/>
            <w:left w:val="none" w:sz="0" w:space="0" w:color="auto"/>
            <w:bottom w:val="none" w:sz="0" w:space="0" w:color="auto"/>
            <w:right w:val="none" w:sz="0" w:space="0" w:color="auto"/>
          </w:divBdr>
        </w:div>
        <w:div w:id="3557737">
          <w:marLeft w:val="0"/>
          <w:marRight w:val="0"/>
          <w:marTop w:val="0"/>
          <w:marBottom w:val="0"/>
          <w:divBdr>
            <w:top w:val="none" w:sz="0" w:space="0" w:color="auto"/>
            <w:left w:val="none" w:sz="0" w:space="0" w:color="auto"/>
            <w:bottom w:val="none" w:sz="0" w:space="0" w:color="auto"/>
            <w:right w:val="none" w:sz="0" w:space="0" w:color="auto"/>
          </w:divBdr>
        </w:div>
        <w:div w:id="1621187467">
          <w:marLeft w:val="0"/>
          <w:marRight w:val="0"/>
          <w:marTop w:val="0"/>
          <w:marBottom w:val="0"/>
          <w:divBdr>
            <w:top w:val="none" w:sz="0" w:space="0" w:color="auto"/>
            <w:left w:val="none" w:sz="0" w:space="0" w:color="auto"/>
            <w:bottom w:val="none" w:sz="0" w:space="0" w:color="auto"/>
            <w:right w:val="none" w:sz="0" w:space="0" w:color="auto"/>
          </w:divBdr>
        </w:div>
        <w:div w:id="239364681">
          <w:marLeft w:val="0"/>
          <w:marRight w:val="0"/>
          <w:marTop w:val="0"/>
          <w:marBottom w:val="0"/>
          <w:divBdr>
            <w:top w:val="none" w:sz="0" w:space="0" w:color="auto"/>
            <w:left w:val="none" w:sz="0" w:space="0" w:color="auto"/>
            <w:bottom w:val="none" w:sz="0" w:space="0" w:color="auto"/>
            <w:right w:val="none" w:sz="0" w:space="0" w:color="auto"/>
          </w:divBdr>
        </w:div>
        <w:div w:id="355690519">
          <w:marLeft w:val="0"/>
          <w:marRight w:val="0"/>
          <w:marTop w:val="0"/>
          <w:marBottom w:val="0"/>
          <w:divBdr>
            <w:top w:val="none" w:sz="0" w:space="0" w:color="auto"/>
            <w:left w:val="none" w:sz="0" w:space="0" w:color="auto"/>
            <w:bottom w:val="none" w:sz="0" w:space="0" w:color="auto"/>
            <w:right w:val="none" w:sz="0" w:space="0" w:color="auto"/>
          </w:divBdr>
        </w:div>
        <w:div w:id="1774587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5F962-83A1-45EB-9E17-0486F6B7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709</Words>
  <Characters>4047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28</cp:revision>
  <cp:lastPrinted>2015-09-28T13:17:00Z</cp:lastPrinted>
  <dcterms:created xsi:type="dcterms:W3CDTF">2015-09-28T13:01:00Z</dcterms:created>
  <dcterms:modified xsi:type="dcterms:W3CDTF">2016-01-26T16:11:00Z</dcterms:modified>
</cp:coreProperties>
</file>